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3ACF" w14:textId="28EA7ADD" w:rsidR="00AA660F" w:rsidRPr="0024585F" w:rsidRDefault="00AA660F" w:rsidP="05FD380F">
      <w:pPr>
        <w:rPr>
          <w:sz w:val="40"/>
          <w:szCs w:val="40"/>
          <w:lang w:val="fr-FR"/>
        </w:rPr>
      </w:pPr>
    </w:p>
    <w:p w14:paraId="4F465774" w14:textId="4743177E" w:rsidR="660E15BE" w:rsidRPr="0024585F" w:rsidRDefault="660E15BE" w:rsidP="660E15BE">
      <w:pPr>
        <w:rPr>
          <w:sz w:val="40"/>
          <w:szCs w:val="40"/>
          <w:lang w:val="fr-FR"/>
        </w:rPr>
      </w:pPr>
    </w:p>
    <w:p w14:paraId="2528D9C8" w14:textId="77777777" w:rsidR="00A66E0C" w:rsidRPr="0024585F" w:rsidRDefault="00A66E0C" w:rsidP="00A66E0C">
      <w:pPr>
        <w:rPr>
          <w:rFonts w:ascii="Times New Roman" w:hAnsi="Times New Roman" w:cs="Times New Roman"/>
          <w:sz w:val="36"/>
          <w:szCs w:val="36"/>
          <w:lang w:val="fr-FR"/>
        </w:rPr>
      </w:pPr>
    </w:p>
    <w:p w14:paraId="4A83F61F" w14:textId="6300BDCA" w:rsidR="00A66E0C" w:rsidRPr="0024585F" w:rsidRDefault="00A66E0C" w:rsidP="363CA695">
      <w:pPr>
        <w:rPr>
          <w:sz w:val="36"/>
          <w:szCs w:val="36"/>
          <w:lang w:val="fr-FR"/>
        </w:rPr>
      </w:pPr>
      <w:r w:rsidRPr="0024585F">
        <w:rPr>
          <w:sz w:val="36"/>
          <w:szCs w:val="36"/>
          <w:lang w:val="fr-FR"/>
        </w:rPr>
        <w:t>Programme des Nations Unies pour le développement</w:t>
      </w:r>
    </w:p>
    <w:p w14:paraId="4385F0CF" w14:textId="77777777" w:rsidR="00A66E0C" w:rsidRPr="0024585F" w:rsidRDefault="00A66E0C" w:rsidP="00A66E0C">
      <w:pPr>
        <w:rPr>
          <w:rFonts w:cstheme="minorHAnsi"/>
          <w:lang w:val="fr-FR"/>
        </w:rPr>
      </w:pPr>
    </w:p>
    <w:p w14:paraId="0473FE1C" w14:textId="77777777" w:rsidR="00A66E0C" w:rsidRPr="0024585F" w:rsidRDefault="00A66E0C" w:rsidP="00A66E0C">
      <w:pPr>
        <w:rPr>
          <w:rFonts w:cstheme="minorHAnsi"/>
          <w:lang w:val="fr-FR"/>
        </w:rPr>
      </w:pPr>
    </w:p>
    <w:p w14:paraId="70E82188" w14:textId="77777777" w:rsidR="00A66E0C" w:rsidRPr="0024585F" w:rsidRDefault="00A66E0C" w:rsidP="00A66E0C">
      <w:pPr>
        <w:rPr>
          <w:rFonts w:cstheme="minorHAnsi"/>
          <w:lang w:val="fr-FR"/>
        </w:rPr>
      </w:pPr>
    </w:p>
    <w:p w14:paraId="145B4270" w14:textId="77777777" w:rsidR="00A66E0C" w:rsidRPr="0024585F" w:rsidRDefault="00A66E0C" w:rsidP="00A66E0C">
      <w:pPr>
        <w:rPr>
          <w:rFonts w:cstheme="minorHAnsi"/>
          <w:lang w:val="fr-FR"/>
        </w:rPr>
      </w:pPr>
    </w:p>
    <w:p w14:paraId="0C10890C" w14:textId="77777777" w:rsidR="00A66E0C" w:rsidRPr="0024585F" w:rsidRDefault="00A66E0C" w:rsidP="00A66E0C">
      <w:pPr>
        <w:rPr>
          <w:rFonts w:cstheme="minorHAnsi"/>
          <w:lang w:val="fr-FR"/>
        </w:rPr>
      </w:pPr>
    </w:p>
    <w:p w14:paraId="71665A56" w14:textId="77777777" w:rsidR="00A66E0C" w:rsidRPr="0024585F" w:rsidRDefault="00A66E0C" w:rsidP="00A66E0C">
      <w:pPr>
        <w:rPr>
          <w:rFonts w:cstheme="minorHAnsi"/>
          <w:lang w:val="fr-FR"/>
        </w:rPr>
      </w:pPr>
    </w:p>
    <w:p w14:paraId="7EA4924B" w14:textId="77777777" w:rsidR="00A66E0C" w:rsidRPr="0024585F" w:rsidRDefault="00A66E0C" w:rsidP="00A66E0C">
      <w:pPr>
        <w:rPr>
          <w:rFonts w:cstheme="minorHAnsi"/>
          <w:sz w:val="40"/>
          <w:szCs w:val="40"/>
          <w:lang w:val="fr-FR"/>
        </w:rPr>
      </w:pPr>
      <w:r w:rsidRPr="0024585F">
        <w:rPr>
          <w:rFonts w:cstheme="minorHAnsi"/>
          <w:sz w:val="40"/>
          <w:szCs w:val="40"/>
          <w:lang w:val="fr-FR"/>
        </w:rPr>
        <w:t>Guide opérationnel du cadre de contrôle interne du PNUD</w:t>
      </w:r>
    </w:p>
    <w:p w14:paraId="0A8D4D99" w14:textId="77777777" w:rsidR="00A66E0C" w:rsidRPr="0024585F" w:rsidRDefault="00A66E0C" w:rsidP="00A66E0C">
      <w:pPr>
        <w:rPr>
          <w:rFonts w:cstheme="minorHAnsi"/>
          <w:sz w:val="40"/>
          <w:szCs w:val="40"/>
          <w:lang w:val="fr-FR"/>
        </w:rPr>
      </w:pPr>
    </w:p>
    <w:p w14:paraId="69E68DEB" w14:textId="77777777" w:rsidR="00A66E0C" w:rsidRPr="0024585F" w:rsidRDefault="00A66E0C" w:rsidP="00A66E0C">
      <w:pPr>
        <w:rPr>
          <w:rFonts w:cstheme="minorHAnsi"/>
          <w:sz w:val="40"/>
          <w:szCs w:val="40"/>
          <w:lang w:val="fr-FR"/>
        </w:rPr>
      </w:pPr>
    </w:p>
    <w:p w14:paraId="4CDF5812" w14:textId="77777777" w:rsidR="00A66E0C" w:rsidRPr="0024585F" w:rsidRDefault="00A66E0C" w:rsidP="660E15BE">
      <w:pPr>
        <w:spacing w:after="0"/>
        <w:rPr>
          <w:sz w:val="24"/>
          <w:szCs w:val="24"/>
          <w:lang w:val="fr-FR"/>
        </w:rPr>
      </w:pPr>
      <w:r w:rsidRPr="0024585F">
        <w:rPr>
          <w:sz w:val="24"/>
          <w:szCs w:val="24"/>
          <w:lang w:val="fr-FR"/>
        </w:rPr>
        <w:t>Bureau des services de gestion</w:t>
      </w:r>
    </w:p>
    <w:p w14:paraId="587786C2" w14:textId="7EA1B868" w:rsidR="660E15BE" w:rsidRPr="0024585F" w:rsidRDefault="660E15BE" w:rsidP="660E15BE">
      <w:pPr>
        <w:spacing w:after="0"/>
        <w:rPr>
          <w:sz w:val="24"/>
          <w:szCs w:val="24"/>
          <w:lang w:val="fr-FR"/>
        </w:rPr>
      </w:pPr>
    </w:p>
    <w:p w14:paraId="093F1E56" w14:textId="007AE498" w:rsidR="00A66E0C" w:rsidRPr="0024585F" w:rsidRDefault="00A66E0C" w:rsidP="00A66E0C">
      <w:pPr>
        <w:rPr>
          <w:rFonts w:cstheme="minorHAnsi"/>
          <w:sz w:val="24"/>
          <w:szCs w:val="24"/>
          <w:lang w:val="fr-FR"/>
        </w:rPr>
      </w:pPr>
      <w:r w:rsidRPr="0024585F">
        <w:rPr>
          <w:rFonts w:cstheme="minorHAnsi"/>
          <w:sz w:val="24"/>
          <w:szCs w:val="24"/>
          <w:lang w:val="fr-FR"/>
        </w:rPr>
        <w:t>Bureau de la gestion des ressources financières</w:t>
      </w:r>
    </w:p>
    <w:p w14:paraId="7ED0E07A" w14:textId="77777777" w:rsidR="00A66E0C" w:rsidRPr="0024585F" w:rsidRDefault="00A66E0C" w:rsidP="00A66E0C">
      <w:pPr>
        <w:rPr>
          <w:lang w:val="fr-FR"/>
        </w:rPr>
      </w:pPr>
    </w:p>
    <w:p w14:paraId="7FA54469" w14:textId="77777777" w:rsidR="00A66E0C" w:rsidRPr="0024585F" w:rsidRDefault="00A66E0C" w:rsidP="00A66E0C">
      <w:pPr>
        <w:rPr>
          <w:lang w:val="fr-FR"/>
        </w:rPr>
      </w:pPr>
    </w:p>
    <w:p w14:paraId="2D245DA4" w14:textId="77777777" w:rsidR="00A66E0C" w:rsidRPr="0024585F" w:rsidRDefault="00A66E0C" w:rsidP="00A66E0C">
      <w:pPr>
        <w:rPr>
          <w:lang w:val="fr-FR"/>
        </w:rPr>
      </w:pPr>
    </w:p>
    <w:p w14:paraId="2EC6E156" w14:textId="77777777" w:rsidR="00A66E0C" w:rsidRPr="0024585F" w:rsidRDefault="00A66E0C" w:rsidP="00A66E0C">
      <w:pPr>
        <w:rPr>
          <w:lang w:val="fr-FR"/>
        </w:rPr>
      </w:pPr>
    </w:p>
    <w:p w14:paraId="335C420F" w14:textId="77777777" w:rsidR="00A66E0C" w:rsidRPr="0024585F" w:rsidRDefault="00A66E0C" w:rsidP="00A66E0C">
      <w:pPr>
        <w:rPr>
          <w:lang w:val="fr-FR"/>
        </w:rPr>
      </w:pPr>
    </w:p>
    <w:p w14:paraId="2F42935D" w14:textId="77777777" w:rsidR="00A66E0C" w:rsidRPr="0024585F" w:rsidRDefault="00A66E0C" w:rsidP="00A66E0C">
      <w:pPr>
        <w:rPr>
          <w:lang w:val="fr-FR"/>
        </w:rPr>
      </w:pPr>
    </w:p>
    <w:p w14:paraId="35261EDA" w14:textId="2F474022" w:rsidR="660E15BE" w:rsidRPr="0024585F" w:rsidRDefault="660E15BE">
      <w:pPr>
        <w:rPr>
          <w:lang w:val="fr-FR"/>
        </w:rPr>
        <w:sectPr w:rsidR="660E15BE" w:rsidRPr="0024585F" w:rsidSect="00A66E0C">
          <w:headerReference w:type="default" r:id="rId11"/>
          <w:footerReference w:type="default" r:id="rId12"/>
          <w:pgSz w:w="12240" w:h="15840"/>
          <w:pgMar w:top="660" w:right="700" w:bottom="1600" w:left="760" w:header="182" w:footer="1403" w:gutter="0"/>
          <w:pgNumType w:start="1"/>
          <w:cols w:space="720"/>
        </w:sectPr>
      </w:pPr>
    </w:p>
    <w:sdt>
      <w:sdtPr>
        <w:rPr>
          <w:rFonts w:asciiTheme="minorHAnsi" w:eastAsiaTheme="minorEastAsia" w:hAnsiTheme="minorHAnsi" w:cstheme="minorBidi"/>
          <w:color w:val="auto"/>
          <w:kern w:val="2"/>
          <w:sz w:val="21"/>
          <w:szCs w:val="21"/>
          <w:lang w:val="fr-FR"/>
          <w14:ligatures w14:val="standardContextual"/>
        </w:rPr>
        <w:id w:val="-1620060366"/>
        <w:docPartObj>
          <w:docPartGallery w:val="Table of Contents"/>
          <w:docPartUnique/>
        </w:docPartObj>
      </w:sdtPr>
      <w:sdtEndPr>
        <w:rPr>
          <w:b/>
          <w:bCs/>
          <w:noProof/>
          <w:sz w:val="8"/>
          <w:szCs w:val="8"/>
        </w:rPr>
      </w:sdtEndPr>
      <w:sdtContent>
        <w:p w14:paraId="2D3AC2BF" w14:textId="34C6F52B" w:rsidR="00B56C73" w:rsidRPr="0024585F" w:rsidRDefault="00B56C73" w:rsidP="0077377D">
          <w:pPr>
            <w:pStyle w:val="TOCHeading"/>
            <w:spacing w:before="0"/>
            <w:rPr>
              <w:sz w:val="21"/>
              <w:szCs w:val="21"/>
              <w:lang w:val="fr-FR"/>
            </w:rPr>
          </w:pPr>
          <w:r w:rsidRPr="0024585F">
            <w:rPr>
              <w:sz w:val="21"/>
              <w:szCs w:val="21"/>
              <w:lang w:val="fr-FR"/>
            </w:rPr>
            <w:t>Table des matières</w:t>
          </w:r>
        </w:p>
        <w:p w14:paraId="28A71A73" w14:textId="5502AE9F" w:rsidR="008E52CE" w:rsidRDefault="00B56C73">
          <w:pPr>
            <w:pStyle w:val="TOC1"/>
            <w:rPr>
              <w:noProof/>
              <w:sz w:val="24"/>
              <w:szCs w:val="24"/>
            </w:rPr>
          </w:pPr>
          <w:r w:rsidRPr="0024585F">
            <w:rPr>
              <w:sz w:val="21"/>
              <w:szCs w:val="21"/>
              <w:lang w:val="fr-FR"/>
            </w:rPr>
            <w:fldChar w:fldCharType="begin"/>
          </w:r>
          <w:r w:rsidRPr="0024585F">
            <w:rPr>
              <w:sz w:val="21"/>
              <w:szCs w:val="21"/>
              <w:lang w:val="fr-FR"/>
            </w:rPr>
            <w:instrText xml:space="preserve"> TOC \o "1-3" \h \z \u </w:instrText>
          </w:r>
          <w:r w:rsidRPr="0024585F">
            <w:rPr>
              <w:sz w:val="21"/>
              <w:szCs w:val="21"/>
              <w:lang w:val="fr-FR"/>
            </w:rPr>
            <w:fldChar w:fldCharType="separate"/>
          </w:r>
          <w:hyperlink w:anchor="_Toc215762928" w:history="1">
            <w:r w:rsidR="008E52CE" w:rsidRPr="008205A4">
              <w:rPr>
                <w:rStyle w:val="Hyperlink"/>
                <w:noProof/>
                <w:lang w:val="fr-FR"/>
              </w:rPr>
              <w:t>1</w:t>
            </w:r>
            <w:r w:rsidR="008E52CE">
              <w:rPr>
                <w:noProof/>
                <w:sz w:val="24"/>
                <w:szCs w:val="24"/>
              </w:rPr>
              <w:tab/>
            </w:r>
            <w:r w:rsidR="008E52CE" w:rsidRPr="008205A4">
              <w:rPr>
                <w:rStyle w:val="Hyperlink"/>
                <w:noProof/>
                <w:lang w:val="fr-FR"/>
              </w:rPr>
              <w:t>Introduction</w:t>
            </w:r>
            <w:r w:rsidR="008E52CE">
              <w:rPr>
                <w:noProof/>
                <w:webHidden/>
              </w:rPr>
              <w:tab/>
            </w:r>
            <w:r w:rsidR="008E52CE">
              <w:rPr>
                <w:noProof/>
                <w:webHidden/>
              </w:rPr>
              <w:fldChar w:fldCharType="begin"/>
            </w:r>
            <w:r w:rsidR="008E52CE">
              <w:rPr>
                <w:noProof/>
                <w:webHidden/>
              </w:rPr>
              <w:instrText xml:space="preserve"> PAGEREF _Toc215762928 \h </w:instrText>
            </w:r>
            <w:r w:rsidR="008E52CE">
              <w:rPr>
                <w:noProof/>
                <w:webHidden/>
              </w:rPr>
            </w:r>
            <w:r w:rsidR="008E52CE">
              <w:rPr>
                <w:noProof/>
                <w:webHidden/>
              </w:rPr>
              <w:fldChar w:fldCharType="separate"/>
            </w:r>
            <w:r w:rsidR="009B6B0C">
              <w:rPr>
                <w:noProof/>
                <w:webHidden/>
              </w:rPr>
              <w:t>4</w:t>
            </w:r>
            <w:r w:rsidR="008E52CE">
              <w:rPr>
                <w:noProof/>
                <w:webHidden/>
              </w:rPr>
              <w:fldChar w:fldCharType="end"/>
            </w:r>
          </w:hyperlink>
        </w:p>
        <w:p w14:paraId="2DAE7C3B" w14:textId="192A2634" w:rsidR="008E52CE" w:rsidRDefault="008E52CE">
          <w:pPr>
            <w:pStyle w:val="TOC2"/>
            <w:tabs>
              <w:tab w:val="left" w:pos="960"/>
              <w:tab w:val="right" w:leader="dot" w:pos="9926"/>
            </w:tabs>
            <w:rPr>
              <w:noProof/>
              <w:sz w:val="24"/>
              <w:szCs w:val="24"/>
            </w:rPr>
          </w:pPr>
          <w:hyperlink w:anchor="_Toc215762929" w:history="1">
            <w:r w:rsidRPr="008205A4">
              <w:rPr>
                <w:rStyle w:val="Hyperlink"/>
                <w:noProof/>
                <w:lang w:val="fr-FR"/>
              </w:rPr>
              <w:t>1.1</w:t>
            </w:r>
            <w:r>
              <w:rPr>
                <w:noProof/>
                <w:sz w:val="24"/>
                <w:szCs w:val="24"/>
              </w:rPr>
              <w:tab/>
            </w:r>
            <w:r w:rsidRPr="008205A4">
              <w:rPr>
                <w:rStyle w:val="Hyperlink"/>
                <w:noProof/>
                <w:lang w:val="fr-FR"/>
              </w:rPr>
              <w:t>Qu'est-ce que le contrôle interne et pourquoi est-il important ?</w:t>
            </w:r>
            <w:r>
              <w:rPr>
                <w:noProof/>
                <w:webHidden/>
              </w:rPr>
              <w:tab/>
            </w:r>
            <w:r>
              <w:rPr>
                <w:noProof/>
                <w:webHidden/>
              </w:rPr>
              <w:fldChar w:fldCharType="begin"/>
            </w:r>
            <w:r>
              <w:rPr>
                <w:noProof/>
                <w:webHidden/>
              </w:rPr>
              <w:instrText xml:space="preserve"> PAGEREF _Toc215762929 \h </w:instrText>
            </w:r>
            <w:r>
              <w:rPr>
                <w:noProof/>
                <w:webHidden/>
              </w:rPr>
            </w:r>
            <w:r>
              <w:rPr>
                <w:noProof/>
                <w:webHidden/>
              </w:rPr>
              <w:fldChar w:fldCharType="separate"/>
            </w:r>
            <w:r w:rsidR="009B6B0C">
              <w:rPr>
                <w:noProof/>
                <w:webHidden/>
              </w:rPr>
              <w:t>4</w:t>
            </w:r>
            <w:r>
              <w:rPr>
                <w:noProof/>
                <w:webHidden/>
              </w:rPr>
              <w:fldChar w:fldCharType="end"/>
            </w:r>
          </w:hyperlink>
        </w:p>
        <w:p w14:paraId="19E09DBB" w14:textId="6B37A0A4" w:rsidR="008E52CE" w:rsidRDefault="008E52CE">
          <w:pPr>
            <w:pStyle w:val="TOC2"/>
            <w:tabs>
              <w:tab w:val="left" w:pos="960"/>
              <w:tab w:val="right" w:leader="dot" w:pos="9926"/>
            </w:tabs>
            <w:rPr>
              <w:noProof/>
              <w:sz w:val="24"/>
              <w:szCs w:val="24"/>
            </w:rPr>
          </w:pPr>
          <w:hyperlink w:anchor="_Toc215762930" w:history="1">
            <w:r w:rsidRPr="008205A4">
              <w:rPr>
                <w:rStyle w:val="Hyperlink"/>
                <w:noProof/>
                <w:lang w:val="fr-FR"/>
              </w:rPr>
              <w:t>1.2</w:t>
            </w:r>
            <w:r>
              <w:rPr>
                <w:noProof/>
                <w:sz w:val="24"/>
                <w:szCs w:val="24"/>
              </w:rPr>
              <w:tab/>
            </w:r>
            <w:r w:rsidRPr="008205A4">
              <w:rPr>
                <w:rStyle w:val="Hyperlink"/>
                <w:noProof/>
                <w:lang w:val="fr-FR"/>
              </w:rPr>
              <w:t>Comment le PNUD met-il en œuvre le contrôle interne ?</w:t>
            </w:r>
            <w:r>
              <w:rPr>
                <w:noProof/>
                <w:webHidden/>
              </w:rPr>
              <w:tab/>
            </w:r>
            <w:r>
              <w:rPr>
                <w:noProof/>
                <w:webHidden/>
              </w:rPr>
              <w:fldChar w:fldCharType="begin"/>
            </w:r>
            <w:r>
              <w:rPr>
                <w:noProof/>
                <w:webHidden/>
              </w:rPr>
              <w:instrText xml:space="preserve"> PAGEREF _Toc215762930 \h </w:instrText>
            </w:r>
            <w:r>
              <w:rPr>
                <w:noProof/>
                <w:webHidden/>
              </w:rPr>
            </w:r>
            <w:r>
              <w:rPr>
                <w:noProof/>
                <w:webHidden/>
              </w:rPr>
              <w:fldChar w:fldCharType="separate"/>
            </w:r>
            <w:r w:rsidR="009B6B0C">
              <w:rPr>
                <w:noProof/>
                <w:webHidden/>
              </w:rPr>
              <w:t>4</w:t>
            </w:r>
            <w:r>
              <w:rPr>
                <w:noProof/>
                <w:webHidden/>
              </w:rPr>
              <w:fldChar w:fldCharType="end"/>
            </w:r>
          </w:hyperlink>
        </w:p>
        <w:p w14:paraId="590FCE8C" w14:textId="784D6513" w:rsidR="008E52CE" w:rsidRDefault="008E52CE">
          <w:pPr>
            <w:pStyle w:val="TOC2"/>
            <w:tabs>
              <w:tab w:val="left" w:pos="960"/>
              <w:tab w:val="right" w:leader="dot" w:pos="9926"/>
            </w:tabs>
            <w:rPr>
              <w:noProof/>
              <w:sz w:val="24"/>
              <w:szCs w:val="24"/>
            </w:rPr>
          </w:pPr>
          <w:hyperlink w:anchor="_Toc215762931" w:history="1">
            <w:r w:rsidRPr="008205A4">
              <w:rPr>
                <w:rStyle w:val="Hyperlink"/>
                <w:noProof/>
                <w:lang w:val="fr-FR"/>
              </w:rPr>
              <w:t>1.3</w:t>
            </w:r>
            <w:r>
              <w:rPr>
                <w:noProof/>
                <w:sz w:val="24"/>
                <w:szCs w:val="24"/>
              </w:rPr>
              <w:tab/>
            </w:r>
            <w:r w:rsidRPr="008205A4">
              <w:rPr>
                <w:rStyle w:val="Hyperlink"/>
                <w:noProof/>
                <w:lang w:val="fr-FR"/>
              </w:rPr>
              <w:t>Qui met en œuvre le contrôle interne au PNUD ?</w:t>
            </w:r>
            <w:r>
              <w:rPr>
                <w:noProof/>
                <w:webHidden/>
              </w:rPr>
              <w:tab/>
            </w:r>
            <w:r>
              <w:rPr>
                <w:noProof/>
                <w:webHidden/>
              </w:rPr>
              <w:fldChar w:fldCharType="begin"/>
            </w:r>
            <w:r>
              <w:rPr>
                <w:noProof/>
                <w:webHidden/>
              </w:rPr>
              <w:instrText xml:space="preserve"> PAGEREF _Toc215762931 \h </w:instrText>
            </w:r>
            <w:r>
              <w:rPr>
                <w:noProof/>
                <w:webHidden/>
              </w:rPr>
            </w:r>
            <w:r>
              <w:rPr>
                <w:noProof/>
                <w:webHidden/>
              </w:rPr>
              <w:fldChar w:fldCharType="separate"/>
            </w:r>
            <w:r w:rsidR="009B6B0C">
              <w:rPr>
                <w:noProof/>
                <w:webHidden/>
              </w:rPr>
              <w:t>4</w:t>
            </w:r>
            <w:r>
              <w:rPr>
                <w:noProof/>
                <w:webHidden/>
              </w:rPr>
              <w:fldChar w:fldCharType="end"/>
            </w:r>
          </w:hyperlink>
        </w:p>
        <w:p w14:paraId="4E73B2DD" w14:textId="29EEDC97" w:rsidR="008E52CE" w:rsidRDefault="008E52CE">
          <w:pPr>
            <w:pStyle w:val="TOC2"/>
            <w:tabs>
              <w:tab w:val="left" w:pos="960"/>
              <w:tab w:val="right" w:leader="dot" w:pos="9926"/>
            </w:tabs>
            <w:rPr>
              <w:noProof/>
              <w:sz w:val="24"/>
              <w:szCs w:val="24"/>
            </w:rPr>
          </w:pPr>
          <w:hyperlink w:anchor="_Toc215762932" w:history="1">
            <w:r w:rsidRPr="008205A4">
              <w:rPr>
                <w:rStyle w:val="Hyperlink"/>
                <w:noProof/>
                <w:lang w:val="fr-FR"/>
              </w:rPr>
              <w:t>1.4</w:t>
            </w:r>
            <w:r>
              <w:rPr>
                <w:noProof/>
                <w:sz w:val="24"/>
                <w:szCs w:val="24"/>
              </w:rPr>
              <w:tab/>
            </w:r>
            <w:r w:rsidRPr="008205A4">
              <w:rPr>
                <w:rStyle w:val="Hyperlink"/>
                <w:noProof/>
                <w:lang w:val="fr-FR"/>
              </w:rPr>
              <w:t>Que sont les contrôles et pourquoi sont-ils nécessaires ?</w:t>
            </w:r>
            <w:r>
              <w:rPr>
                <w:noProof/>
                <w:webHidden/>
              </w:rPr>
              <w:tab/>
            </w:r>
            <w:r>
              <w:rPr>
                <w:noProof/>
                <w:webHidden/>
              </w:rPr>
              <w:fldChar w:fldCharType="begin"/>
            </w:r>
            <w:r>
              <w:rPr>
                <w:noProof/>
                <w:webHidden/>
              </w:rPr>
              <w:instrText xml:space="preserve"> PAGEREF _Toc215762932 \h </w:instrText>
            </w:r>
            <w:r>
              <w:rPr>
                <w:noProof/>
                <w:webHidden/>
              </w:rPr>
            </w:r>
            <w:r>
              <w:rPr>
                <w:noProof/>
                <w:webHidden/>
              </w:rPr>
              <w:fldChar w:fldCharType="separate"/>
            </w:r>
            <w:r w:rsidR="009B6B0C">
              <w:rPr>
                <w:noProof/>
                <w:webHidden/>
              </w:rPr>
              <w:t>5</w:t>
            </w:r>
            <w:r>
              <w:rPr>
                <w:noProof/>
                <w:webHidden/>
              </w:rPr>
              <w:fldChar w:fldCharType="end"/>
            </w:r>
          </w:hyperlink>
        </w:p>
        <w:p w14:paraId="47A1B89A" w14:textId="12817803" w:rsidR="008E52CE" w:rsidRDefault="008E52CE">
          <w:pPr>
            <w:pStyle w:val="TOC2"/>
            <w:tabs>
              <w:tab w:val="left" w:pos="960"/>
              <w:tab w:val="right" w:leader="dot" w:pos="9926"/>
            </w:tabs>
            <w:rPr>
              <w:noProof/>
              <w:sz w:val="24"/>
              <w:szCs w:val="24"/>
            </w:rPr>
          </w:pPr>
          <w:hyperlink w:anchor="_Toc215762933" w:history="1">
            <w:r w:rsidRPr="008205A4">
              <w:rPr>
                <w:rStyle w:val="Hyperlink"/>
                <w:noProof/>
                <w:lang w:val="fr-FR"/>
              </w:rPr>
              <w:t>1.5</w:t>
            </w:r>
            <w:r>
              <w:rPr>
                <w:noProof/>
                <w:sz w:val="24"/>
                <w:szCs w:val="24"/>
              </w:rPr>
              <w:tab/>
            </w:r>
            <w:r w:rsidRPr="008205A4">
              <w:rPr>
                <w:rStyle w:val="Hyperlink"/>
                <w:noProof/>
                <w:lang w:val="fr-FR"/>
              </w:rPr>
              <w:t>Quelles sont les limites du contrôle interne ?</w:t>
            </w:r>
            <w:r>
              <w:rPr>
                <w:noProof/>
                <w:webHidden/>
              </w:rPr>
              <w:tab/>
            </w:r>
            <w:r>
              <w:rPr>
                <w:noProof/>
                <w:webHidden/>
              </w:rPr>
              <w:fldChar w:fldCharType="begin"/>
            </w:r>
            <w:r>
              <w:rPr>
                <w:noProof/>
                <w:webHidden/>
              </w:rPr>
              <w:instrText xml:space="preserve"> PAGEREF _Toc215762933 \h </w:instrText>
            </w:r>
            <w:r>
              <w:rPr>
                <w:noProof/>
                <w:webHidden/>
              </w:rPr>
            </w:r>
            <w:r>
              <w:rPr>
                <w:noProof/>
                <w:webHidden/>
              </w:rPr>
              <w:fldChar w:fldCharType="separate"/>
            </w:r>
            <w:r w:rsidR="009B6B0C">
              <w:rPr>
                <w:noProof/>
                <w:webHidden/>
              </w:rPr>
              <w:t>5</w:t>
            </w:r>
            <w:r>
              <w:rPr>
                <w:noProof/>
                <w:webHidden/>
              </w:rPr>
              <w:fldChar w:fldCharType="end"/>
            </w:r>
          </w:hyperlink>
        </w:p>
        <w:p w14:paraId="2233D080" w14:textId="7206A4ED" w:rsidR="008E52CE" w:rsidRDefault="008E52CE">
          <w:pPr>
            <w:pStyle w:val="TOC2"/>
            <w:tabs>
              <w:tab w:val="left" w:pos="960"/>
              <w:tab w:val="right" w:leader="dot" w:pos="9926"/>
            </w:tabs>
            <w:rPr>
              <w:noProof/>
              <w:sz w:val="24"/>
              <w:szCs w:val="24"/>
            </w:rPr>
          </w:pPr>
          <w:hyperlink w:anchor="_Toc215762934" w:history="1">
            <w:r w:rsidRPr="008205A4">
              <w:rPr>
                <w:rStyle w:val="Hyperlink"/>
                <w:noProof/>
                <w:lang w:val="fr-FR"/>
              </w:rPr>
              <w:t>1.6</w:t>
            </w:r>
            <w:r>
              <w:rPr>
                <w:noProof/>
                <w:sz w:val="24"/>
                <w:szCs w:val="24"/>
              </w:rPr>
              <w:tab/>
            </w:r>
            <w:r w:rsidRPr="008205A4">
              <w:rPr>
                <w:rStyle w:val="Hyperlink"/>
                <w:noProof/>
                <w:lang w:val="fr-FR"/>
              </w:rPr>
              <w:t>Quel est l'objectif du présent guide ?</w:t>
            </w:r>
            <w:r>
              <w:rPr>
                <w:noProof/>
                <w:webHidden/>
              </w:rPr>
              <w:tab/>
            </w:r>
            <w:r>
              <w:rPr>
                <w:noProof/>
                <w:webHidden/>
              </w:rPr>
              <w:fldChar w:fldCharType="begin"/>
            </w:r>
            <w:r>
              <w:rPr>
                <w:noProof/>
                <w:webHidden/>
              </w:rPr>
              <w:instrText xml:space="preserve"> PAGEREF _Toc215762934 \h </w:instrText>
            </w:r>
            <w:r>
              <w:rPr>
                <w:noProof/>
                <w:webHidden/>
              </w:rPr>
            </w:r>
            <w:r>
              <w:rPr>
                <w:noProof/>
                <w:webHidden/>
              </w:rPr>
              <w:fldChar w:fldCharType="separate"/>
            </w:r>
            <w:r w:rsidR="009B6B0C">
              <w:rPr>
                <w:noProof/>
                <w:webHidden/>
              </w:rPr>
              <w:t>6</w:t>
            </w:r>
            <w:r>
              <w:rPr>
                <w:noProof/>
                <w:webHidden/>
              </w:rPr>
              <w:fldChar w:fldCharType="end"/>
            </w:r>
          </w:hyperlink>
        </w:p>
        <w:p w14:paraId="38D28F33" w14:textId="3E606414" w:rsidR="008E52CE" w:rsidRDefault="008E52CE">
          <w:pPr>
            <w:pStyle w:val="TOC2"/>
            <w:tabs>
              <w:tab w:val="left" w:pos="960"/>
              <w:tab w:val="right" w:leader="dot" w:pos="9926"/>
            </w:tabs>
            <w:rPr>
              <w:noProof/>
              <w:sz w:val="24"/>
              <w:szCs w:val="24"/>
            </w:rPr>
          </w:pPr>
          <w:hyperlink w:anchor="_Toc215762935" w:history="1">
            <w:r w:rsidRPr="008205A4">
              <w:rPr>
                <w:rStyle w:val="Hyperlink"/>
                <w:noProof/>
                <w:lang w:val="fr-FR"/>
              </w:rPr>
              <w:t>1.7</w:t>
            </w:r>
            <w:r>
              <w:rPr>
                <w:noProof/>
                <w:sz w:val="24"/>
                <w:szCs w:val="24"/>
              </w:rPr>
              <w:tab/>
            </w:r>
            <w:r w:rsidRPr="008205A4">
              <w:rPr>
                <w:rStyle w:val="Hyperlink"/>
                <w:noProof/>
                <w:lang w:val="fr-FR"/>
              </w:rPr>
              <w:t>Comment appliquer ce guide dans votre bureau ou unité ?</w:t>
            </w:r>
            <w:r>
              <w:rPr>
                <w:noProof/>
                <w:webHidden/>
              </w:rPr>
              <w:tab/>
            </w:r>
            <w:r>
              <w:rPr>
                <w:noProof/>
                <w:webHidden/>
              </w:rPr>
              <w:fldChar w:fldCharType="begin"/>
            </w:r>
            <w:r>
              <w:rPr>
                <w:noProof/>
                <w:webHidden/>
              </w:rPr>
              <w:instrText xml:space="preserve"> PAGEREF _Toc215762935 \h </w:instrText>
            </w:r>
            <w:r>
              <w:rPr>
                <w:noProof/>
                <w:webHidden/>
              </w:rPr>
            </w:r>
            <w:r>
              <w:rPr>
                <w:noProof/>
                <w:webHidden/>
              </w:rPr>
              <w:fldChar w:fldCharType="separate"/>
            </w:r>
            <w:r w:rsidR="009B6B0C">
              <w:rPr>
                <w:noProof/>
                <w:webHidden/>
              </w:rPr>
              <w:t>7</w:t>
            </w:r>
            <w:r>
              <w:rPr>
                <w:noProof/>
                <w:webHidden/>
              </w:rPr>
              <w:fldChar w:fldCharType="end"/>
            </w:r>
          </w:hyperlink>
        </w:p>
        <w:p w14:paraId="00CC630F" w14:textId="47223F9E" w:rsidR="008E52CE" w:rsidRDefault="008E52CE">
          <w:pPr>
            <w:pStyle w:val="TOC1"/>
            <w:rPr>
              <w:noProof/>
              <w:sz w:val="24"/>
              <w:szCs w:val="24"/>
            </w:rPr>
          </w:pPr>
          <w:hyperlink w:anchor="_Toc215762936" w:history="1">
            <w:r w:rsidRPr="008205A4">
              <w:rPr>
                <w:rStyle w:val="Hyperlink"/>
                <w:noProof/>
                <w:lang w:val="fr-FR"/>
              </w:rPr>
              <w:t>2</w:t>
            </w:r>
            <w:r>
              <w:rPr>
                <w:noProof/>
                <w:sz w:val="24"/>
                <w:szCs w:val="24"/>
              </w:rPr>
              <w:tab/>
            </w:r>
            <w:r w:rsidRPr="008205A4">
              <w:rPr>
                <w:rStyle w:val="Hyperlink"/>
                <w:noProof/>
                <w:lang w:val="fr-FR"/>
              </w:rPr>
              <w:t>Contrôles minimaux devant être en place dans tous les bureaux et toutes les unités</w:t>
            </w:r>
            <w:r>
              <w:rPr>
                <w:noProof/>
                <w:webHidden/>
              </w:rPr>
              <w:tab/>
            </w:r>
            <w:r>
              <w:rPr>
                <w:noProof/>
                <w:webHidden/>
              </w:rPr>
              <w:fldChar w:fldCharType="begin"/>
            </w:r>
            <w:r>
              <w:rPr>
                <w:noProof/>
                <w:webHidden/>
              </w:rPr>
              <w:instrText xml:space="preserve"> PAGEREF _Toc215762936 \h </w:instrText>
            </w:r>
            <w:r>
              <w:rPr>
                <w:noProof/>
                <w:webHidden/>
              </w:rPr>
            </w:r>
            <w:r>
              <w:rPr>
                <w:noProof/>
                <w:webHidden/>
              </w:rPr>
              <w:fldChar w:fldCharType="separate"/>
            </w:r>
            <w:r w:rsidR="009B6B0C">
              <w:rPr>
                <w:noProof/>
                <w:webHidden/>
              </w:rPr>
              <w:t>7</w:t>
            </w:r>
            <w:r>
              <w:rPr>
                <w:noProof/>
                <w:webHidden/>
              </w:rPr>
              <w:fldChar w:fldCharType="end"/>
            </w:r>
          </w:hyperlink>
        </w:p>
        <w:p w14:paraId="3C00ED86" w14:textId="6B673ED8" w:rsidR="008E52CE" w:rsidRDefault="008E52CE">
          <w:pPr>
            <w:pStyle w:val="TOC2"/>
            <w:tabs>
              <w:tab w:val="left" w:pos="960"/>
              <w:tab w:val="right" w:leader="dot" w:pos="9926"/>
            </w:tabs>
            <w:rPr>
              <w:noProof/>
              <w:sz w:val="24"/>
              <w:szCs w:val="24"/>
            </w:rPr>
          </w:pPr>
          <w:hyperlink w:anchor="_Toc215762937" w:history="1">
            <w:r w:rsidRPr="008205A4">
              <w:rPr>
                <w:rStyle w:val="Hyperlink"/>
                <w:noProof/>
                <w:lang w:val="fr-FR"/>
              </w:rPr>
              <w:t>2.1</w:t>
            </w:r>
            <w:r>
              <w:rPr>
                <w:noProof/>
                <w:sz w:val="24"/>
                <w:szCs w:val="24"/>
              </w:rPr>
              <w:tab/>
            </w:r>
            <w:r w:rsidRPr="008205A4">
              <w:rPr>
                <w:rStyle w:val="Hyperlink"/>
                <w:noProof/>
                <w:lang w:val="fr-FR"/>
              </w:rPr>
              <w:t>Séparation des tâches</w:t>
            </w:r>
            <w:r>
              <w:rPr>
                <w:noProof/>
                <w:webHidden/>
              </w:rPr>
              <w:tab/>
            </w:r>
            <w:r>
              <w:rPr>
                <w:noProof/>
                <w:webHidden/>
              </w:rPr>
              <w:fldChar w:fldCharType="begin"/>
            </w:r>
            <w:r>
              <w:rPr>
                <w:noProof/>
                <w:webHidden/>
              </w:rPr>
              <w:instrText xml:space="preserve"> PAGEREF _Toc215762937 \h </w:instrText>
            </w:r>
            <w:r>
              <w:rPr>
                <w:noProof/>
                <w:webHidden/>
              </w:rPr>
            </w:r>
            <w:r>
              <w:rPr>
                <w:noProof/>
                <w:webHidden/>
              </w:rPr>
              <w:fldChar w:fldCharType="separate"/>
            </w:r>
            <w:r w:rsidR="009B6B0C">
              <w:rPr>
                <w:noProof/>
                <w:webHidden/>
              </w:rPr>
              <w:t>7</w:t>
            </w:r>
            <w:r>
              <w:rPr>
                <w:noProof/>
                <w:webHidden/>
              </w:rPr>
              <w:fldChar w:fldCharType="end"/>
            </w:r>
          </w:hyperlink>
        </w:p>
        <w:p w14:paraId="0AA4F491" w14:textId="5F5C5935" w:rsidR="008E52CE" w:rsidRDefault="008E52CE">
          <w:pPr>
            <w:pStyle w:val="TOC2"/>
            <w:tabs>
              <w:tab w:val="left" w:pos="960"/>
              <w:tab w:val="right" w:leader="dot" w:pos="9926"/>
            </w:tabs>
            <w:rPr>
              <w:noProof/>
              <w:sz w:val="24"/>
              <w:szCs w:val="24"/>
            </w:rPr>
          </w:pPr>
          <w:hyperlink w:anchor="_Toc215762938" w:history="1">
            <w:r w:rsidRPr="008205A4">
              <w:rPr>
                <w:rStyle w:val="Hyperlink"/>
                <w:noProof/>
                <w:lang w:val="fr-FR"/>
              </w:rPr>
              <w:t>2.2</w:t>
            </w:r>
            <w:r>
              <w:rPr>
                <w:noProof/>
                <w:sz w:val="24"/>
                <w:szCs w:val="24"/>
              </w:rPr>
              <w:tab/>
            </w:r>
            <w:r w:rsidRPr="008205A4">
              <w:rPr>
                <w:rStyle w:val="Hyperlink"/>
                <w:noProof/>
                <w:lang w:val="fr-FR"/>
              </w:rPr>
              <w:t>Identification et gestion des conflits d'intérêts</w:t>
            </w:r>
            <w:r>
              <w:rPr>
                <w:noProof/>
                <w:webHidden/>
              </w:rPr>
              <w:tab/>
            </w:r>
            <w:r>
              <w:rPr>
                <w:noProof/>
                <w:webHidden/>
              </w:rPr>
              <w:fldChar w:fldCharType="begin"/>
            </w:r>
            <w:r>
              <w:rPr>
                <w:noProof/>
                <w:webHidden/>
              </w:rPr>
              <w:instrText xml:space="preserve"> PAGEREF _Toc215762938 \h </w:instrText>
            </w:r>
            <w:r>
              <w:rPr>
                <w:noProof/>
                <w:webHidden/>
              </w:rPr>
            </w:r>
            <w:r>
              <w:rPr>
                <w:noProof/>
                <w:webHidden/>
              </w:rPr>
              <w:fldChar w:fldCharType="separate"/>
            </w:r>
            <w:r w:rsidR="009B6B0C">
              <w:rPr>
                <w:noProof/>
                <w:webHidden/>
              </w:rPr>
              <w:t>11</w:t>
            </w:r>
            <w:r>
              <w:rPr>
                <w:noProof/>
                <w:webHidden/>
              </w:rPr>
              <w:fldChar w:fldCharType="end"/>
            </w:r>
          </w:hyperlink>
        </w:p>
        <w:p w14:paraId="7547172B" w14:textId="67CCD4E1" w:rsidR="008E52CE" w:rsidRDefault="008E52CE">
          <w:pPr>
            <w:pStyle w:val="TOC2"/>
            <w:tabs>
              <w:tab w:val="left" w:pos="960"/>
              <w:tab w:val="right" w:leader="dot" w:pos="9926"/>
            </w:tabs>
            <w:rPr>
              <w:noProof/>
              <w:sz w:val="24"/>
              <w:szCs w:val="24"/>
            </w:rPr>
          </w:pPr>
          <w:hyperlink w:anchor="_Toc215762939" w:history="1">
            <w:r w:rsidRPr="008205A4">
              <w:rPr>
                <w:rStyle w:val="Hyperlink"/>
                <w:noProof/>
                <w:lang w:val="fr-FR"/>
              </w:rPr>
              <w:t>2.3</w:t>
            </w:r>
            <w:r>
              <w:rPr>
                <w:noProof/>
                <w:sz w:val="24"/>
                <w:szCs w:val="24"/>
              </w:rPr>
              <w:tab/>
            </w:r>
            <w:r w:rsidRPr="008205A4">
              <w:rPr>
                <w:rStyle w:val="Hyperlink"/>
                <w:noProof/>
                <w:lang w:val="fr-FR"/>
              </w:rPr>
              <w:t>Rôles qui doivent être exercés par le personnel</w:t>
            </w:r>
            <w:r>
              <w:rPr>
                <w:noProof/>
                <w:webHidden/>
              </w:rPr>
              <w:tab/>
            </w:r>
            <w:r>
              <w:rPr>
                <w:noProof/>
                <w:webHidden/>
              </w:rPr>
              <w:fldChar w:fldCharType="begin"/>
            </w:r>
            <w:r>
              <w:rPr>
                <w:noProof/>
                <w:webHidden/>
              </w:rPr>
              <w:instrText xml:space="preserve"> PAGEREF _Toc215762939 \h </w:instrText>
            </w:r>
            <w:r>
              <w:rPr>
                <w:noProof/>
                <w:webHidden/>
              </w:rPr>
            </w:r>
            <w:r>
              <w:rPr>
                <w:noProof/>
                <w:webHidden/>
              </w:rPr>
              <w:fldChar w:fldCharType="separate"/>
            </w:r>
            <w:r w:rsidR="009B6B0C">
              <w:rPr>
                <w:noProof/>
                <w:webHidden/>
              </w:rPr>
              <w:t>12</w:t>
            </w:r>
            <w:r>
              <w:rPr>
                <w:noProof/>
                <w:webHidden/>
              </w:rPr>
              <w:fldChar w:fldCharType="end"/>
            </w:r>
          </w:hyperlink>
        </w:p>
        <w:p w14:paraId="4350CB2D" w14:textId="1F3752EC" w:rsidR="008E52CE" w:rsidRDefault="008E52CE">
          <w:pPr>
            <w:pStyle w:val="TOC2"/>
            <w:tabs>
              <w:tab w:val="left" w:pos="960"/>
              <w:tab w:val="right" w:leader="dot" w:pos="9926"/>
            </w:tabs>
            <w:rPr>
              <w:noProof/>
              <w:sz w:val="24"/>
              <w:szCs w:val="24"/>
            </w:rPr>
          </w:pPr>
          <w:hyperlink w:anchor="_Toc215762940" w:history="1">
            <w:r w:rsidRPr="008205A4">
              <w:rPr>
                <w:rStyle w:val="Hyperlink"/>
                <w:noProof/>
                <w:lang w:val="fr-FR"/>
              </w:rPr>
              <w:t>2.4</w:t>
            </w:r>
            <w:r>
              <w:rPr>
                <w:noProof/>
                <w:sz w:val="24"/>
                <w:szCs w:val="24"/>
              </w:rPr>
              <w:tab/>
            </w:r>
            <w:r w:rsidRPr="008205A4">
              <w:rPr>
                <w:rStyle w:val="Hyperlink"/>
                <w:noProof/>
                <w:lang w:val="fr-FR"/>
              </w:rPr>
              <w:t>Actions ou dérogations devant être approuvées ou autorisées par un détenteur d'autorité</w:t>
            </w:r>
            <w:r>
              <w:rPr>
                <w:noProof/>
                <w:webHidden/>
              </w:rPr>
              <w:tab/>
            </w:r>
            <w:r>
              <w:rPr>
                <w:noProof/>
                <w:webHidden/>
              </w:rPr>
              <w:fldChar w:fldCharType="begin"/>
            </w:r>
            <w:r>
              <w:rPr>
                <w:noProof/>
                <w:webHidden/>
              </w:rPr>
              <w:instrText xml:space="preserve"> PAGEREF _Toc215762940 \h </w:instrText>
            </w:r>
            <w:r>
              <w:rPr>
                <w:noProof/>
                <w:webHidden/>
              </w:rPr>
            </w:r>
            <w:r>
              <w:rPr>
                <w:noProof/>
                <w:webHidden/>
              </w:rPr>
              <w:fldChar w:fldCharType="separate"/>
            </w:r>
            <w:r w:rsidR="009B6B0C">
              <w:rPr>
                <w:noProof/>
                <w:webHidden/>
              </w:rPr>
              <w:t>14</w:t>
            </w:r>
            <w:r>
              <w:rPr>
                <w:noProof/>
                <w:webHidden/>
              </w:rPr>
              <w:fldChar w:fldCharType="end"/>
            </w:r>
          </w:hyperlink>
        </w:p>
        <w:p w14:paraId="0D8F4F3F" w14:textId="532765F1" w:rsidR="008E52CE" w:rsidRDefault="008E52CE">
          <w:pPr>
            <w:pStyle w:val="TOC2"/>
            <w:tabs>
              <w:tab w:val="left" w:pos="960"/>
              <w:tab w:val="right" w:leader="dot" w:pos="9926"/>
            </w:tabs>
            <w:rPr>
              <w:noProof/>
              <w:sz w:val="24"/>
              <w:szCs w:val="24"/>
            </w:rPr>
          </w:pPr>
          <w:hyperlink w:anchor="_Toc215762941" w:history="1">
            <w:r w:rsidRPr="008205A4">
              <w:rPr>
                <w:rStyle w:val="Hyperlink"/>
                <w:noProof/>
                <w:lang w:val="fr-FR"/>
              </w:rPr>
              <w:t>2.5</w:t>
            </w:r>
            <w:r>
              <w:rPr>
                <w:noProof/>
                <w:sz w:val="24"/>
                <w:szCs w:val="24"/>
              </w:rPr>
              <w:tab/>
            </w:r>
            <w:r w:rsidRPr="008205A4">
              <w:rPr>
                <w:rStyle w:val="Hyperlink"/>
                <w:noProof/>
                <w:lang w:val="fr-FR"/>
              </w:rPr>
              <w:t>Documentation du cadre de contrôle interne (ICF local du bureau/de l'unité</w:t>
            </w:r>
            <w:r>
              <w:rPr>
                <w:noProof/>
                <w:webHidden/>
              </w:rPr>
              <w:tab/>
            </w:r>
            <w:r>
              <w:rPr>
                <w:noProof/>
                <w:webHidden/>
              </w:rPr>
              <w:fldChar w:fldCharType="begin"/>
            </w:r>
            <w:r>
              <w:rPr>
                <w:noProof/>
                <w:webHidden/>
              </w:rPr>
              <w:instrText xml:space="preserve"> PAGEREF _Toc215762941 \h </w:instrText>
            </w:r>
            <w:r>
              <w:rPr>
                <w:noProof/>
                <w:webHidden/>
              </w:rPr>
            </w:r>
            <w:r>
              <w:rPr>
                <w:noProof/>
                <w:webHidden/>
              </w:rPr>
              <w:fldChar w:fldCharType="separate"/>
            </w:r>
            <w:r w:rsidR="009B6B0C">
              <w:rPr>
                <w:noProof/>
                <w:webHidden/>
              </w:rPr>
              <w:t>14</w:t>
            </w:r>
            <w:r>
              <w:rPr>
                <w:noProof/>
                <w:webHidden/>
              </w:rPr>
              <w:fldChar w:fldCharType="end"/>
            </w:r>
          </w:hyperlink>
        </w:p>
        <w:p w14:paraId="4DDFEBD1" w14:textId="335B57D7" w:rsidR="008E52CE" w:rsidRDefault="008E52CE">
          <w:pPr>
            <w:pStyle w:val="TOC2"/>
            <w:tabs>
              <w:tab w:val="left" w:pos="960"/>
              <w:tab w:val="right" w:leader="dot" w:pos="9926"/>
            </w:tabs>
            <w:rPr>
              <w:noProof/>
              <w:sz w:val="24"/>
              <w:szCs w:val="24"/>
            </w:rPr>
          </w:pPr>
          <w:hyperlink w:anchor="_Toc215762942" w:history="1">
            <w:r w:rsidRPr="008205A4">
              <w:rPr>
                <w:rStyle w:val="Hyperlink"/>
                <w:noProof/>
                <w:lang w:val="fr-FR"/>
              </w:rPr>
              <w:t>2.6</w:t>
            </w:r>
            <w:r>
              <w:rPr>
                <w:noProof/>
                <w:sz w:val="24"/>
                <w:szCs w:val="24"/>
              </w:rPr>
              <w:tab/>
            </w:r>
            <w:r w:rsidRPr="008205A4">
              <w:rPr>
                <w:rStyle w:val="Hyperlink"/>
                <w:noProof/>
                <w:lang w:val="fr-FR"/>
              </w:rPr>
              <w:t>Suivi et rapport sur la gestion des risques</w:t>
            </w:r>
            <w:r>
              <w:rPr>
                <w:noProof/>
                <w:webHidden/>
              </w:rPr>
              <w:tab/>
            </w:r>
            <w:r>
              <w:rPr>
                <w:noProof/>
                <w:webHidden/>
              </w:rPr>
              <w:fldChar w:fldCharType="begin"/>
            </w:r>
            <w:r>
              <w:rPr>
                <w:noProof/>
                <w:webHidden/>
              </w:rPr>
              <w:instrText xml:space="preserve"> PAGEREF _Toc215762942 \h </w:instrText>
            </w:r>
            <w:r>
              <w:rPr>
                <w:noProof/>
                <w:webHidden/>
              </w:rPr>
            </w:r>
            <w:r>
              <w:rPr>
                <w:noProof/>
                <w:webHidden/>
              </w:rPr>
              <w:fldChar w:fldCharType="separate"/>
            </w:r>
            <w:r w:rsidR="009B6B0C">
              <w:rPr>
                <w:noProof/>
                <w:webHidden/>
              </w:rPr>
              <w:t>15</w:t>
            </w:r>
            <w:r>
              <w:rPr>
                <w:noProof/>
                <w:webHidden/>
              </w:rPr>
              <w:fldChar w:fldCharType="end"/>
            </w:r>
          </w:hyperlink>
        </w:p>
        <w:p w14:paraId="22669927" w14:textId="23C1C235" w:rsidR="008E52CE" w:rsidRDefault="008E52CE">
          <w:pPr>
            <w:pStyle w:val="TOC2"/>
            <w:tabs>
              <w:tab w:val="left" w:pos="960"/>
              <w:tab w:val="right" w:leader="dot" w:pos="9926"/>
            </w:tabs>
            <w:rPr>
              <w:noProof/>
              <w:sz w:val="24"/>
              <w:szCs w:val="24"/>
            </w:rPr>
          </w:pPr>
          <w:hyperlink w:anchor="_Toc215762943" w:history="1">
            <w:r w:rsidRPr="008205A4">
              <w:rPr>
                <w:rStyle w:val="Hyperlink"/>
                <w:noProof/>
                <w:lang w:val="fr-FR"/>
              </w:rPr>
              <w:t>2.7</w:t>
            </w:r>
            <w:r>
              <w:rPr>
                <w:noProof/>
                <w:sz w:val="24"/>
                <w:szCs w:val="24"/>
              </w:rPr>
              <w:tab/>
            </w:r>
            <w:r w:rsidRPr="008205A4">
              <w:rPr>
                <w:rStyle w:val="Hyperlink"/>
                <w:noProof/>
                <w:lang w:val="fr-FR"/>
              </w:rPr>
              <w:t>Atténuation des risques liés au blanchiment de capitaux et au financement du terrorisme</w:t>
            </w:r>
            <w:r>
              <w:rPr>
                <w:noProof/>
                <w:webHidden/>
              </w:rPr>
              <w:tab/>
            </w:r>
            <w:r>
              <w:rPr>
                <w:noProof/>
                <w:webHidden/>
              </w:rPr>
              <w:fldChar w:fldCharType="begin"/>
            </w:r>
            <w:r>
              <w:rPr>
                <w:noProof/>
                <w:webHidden/>
              </w:rPr>
              <w:instrText xml:space="preserve"> PAGEREF _Toc215762943 \h </w:instrText>
            </w:r>
            <w:r>
              <w:rPr>
                <w:noProof/>
                <w:webHidden/>
              </w:rPr>
            </w:r>
            <w:r>
              <w:rPr>
                <w:noProof/>
                <w:webHidden/>
              </w:rPr>
              <w:fldChar w:fldCharType="separate"/>
            </w:r>
            <w:r w:rsidR="009B6B0C">
              <w:rPr>
                <w:noProof/>
                <w:webHidden/>
              </w:rPr>
              <w:t>15</w:t>
            </w:r>
            <w:r>
              <w:rPr>
                <w:noProof/>
                <w:webHidden/>
              </w:rPr>
              <w:fldChar w:fldCharType="end"/>
            </w:r>
          </w:hyperlink>
        </w:p>
        <w:p w14:paraId="550E3A0B" w14:textId="55CCA207" w:rsidR="008E52CE" w:rsidRDefault="008E52CE">
          <w:pPr>
            <w:pStyle w:val="TOC2"/>
            <w:tabs>
              <w:tab w:val="left" w:pos="960"/>
              <w:tab w:val="right" w:leader="dot" w:pos="9926"/>
            </w:tabs>
            <w:rPr>
              <w:noProof/>
              <w:sz w:val="24"/>
              <w:szCs w:val="24"/>
            </w:rPr>
          </w:pPr>
          <w:hyperlink w:anchor="_Toc215762944" w:history="1">
            <w:r w:rsidRPr="008205A4">
              <w:rPr>
                <w:rStyle w:val="Hyperlink"/>
                <w:noProof/>
                <w:lang w:val="fr-FR"/>
              </w:rPr>
              <w:t>2.8</w:t>
            </w:r>
            <w:r>
              <w:rPr>
                <w:noProof/>
                <w:sz w:val="24"/>
                <w:szCs w:val="24"/>
              </w:rPr>
              <w:tab/>
            </w:r>
            <w:r w:rsidRPr="008205A4">
              <w:rPr>
                <w:rStyle w:val="Hyperlink"/>
                <w:noProof/>
                <w:lang w:val="fr-FR"/>
              </w:rPr>
              <w:t>Signalement des fraudes</w:t>
            </w:r>
            <w:r>
              <w:rPr>
                <w:noProof/>
                <w:webHidden/>
              </w:rPr>
              <w:tab/>
            </w:r>
            <w:r>
              <w:rPr>
                <w:noProof/>
                <w:webHidden/>
              </w:rPr>
              <w:fldChar w:fldCharType="begin"/>
            </w:r>
            <w:r>
              <w:rPr>
                <w:noProof/>
                <w:webHidden/>
              </w:rPr>
              <w:instrText xml:space="preserve"> PAGEREF _Toc215762944 \h </w:instrText>
            </w:r>
            <w:r>
              <w:rPr>
                <w:noProof/>
                <w:webHidden/>
              </w:rPr>
            </w:r>
            <w:r>
              <w:rPr>
                <w:noProof/>
                <w:webHidden/>
              </w:rPr>
              <w:fldChar w:fldCharType="separate"/>
            </w:r>
            <w:r w:rsidR="009B6B0C">
              <w:rPr>
                <w:noProof/>
                <w:webHidden/>
              </w:rPr>
              <w:t>15</w:t>
            </w:r>
            <w:r>
              <w:rPr>
                <w:noProof/>
                <w:webHidden/>
              </w:rPr>
              <w:fldChar w:fldCharType="end"/>
            </w:r>
          </w:hyperlink>
        </w:p>
        <w:p w14:paraId="1DD59FC6" w14:textId="693D6EBB" w:rsidR="008E52CE" w:rsidRDefault="008E52CE">
          <w:pPr>
            <w:pStyle w:val="TOC2"/>
            <w:tabs>
              <w:tab w:val="left" w:pos="960"/>
              <w:tab w:val="right" w:leader="dot" w:pos="9926"/>
            </w:tabs>
            <w:rPr>
              <w:noProof/>
              <w:sz w:val="24"/>
              <w:szCs w:val="24"/>
            </w:rPr>
          </w:pPr>
          <w:hyperlink w:anchor="_Toc215762945" w:history="1">
            <w:r w:rsidRPr="008205A4">
              <w:rPr>
                <w:rStyle w:val="Hyperlink"/>
                <w:noProof/>
                <w:lang w:val="fr-FR"/>
              </w:rPr>
              <w:t>2.9</w:t>
            </w:r>
            <w:r>
              <w:rPr>
                <w:noProof/>
                <w:sz w:val="24"/>
                <w:szCs w:val="24"/>
              </w:rPr>
              <w:tab/>
            </w:r>
            <w:r w:rsidRPr="008205A4">
              <w:rPr>
                <w:rStyle w:val="Hyperlink"/>
                <w:noProof/>
                <w:lang w:val="fr-FR"/>
              </w:rPr>
              <w:t>Responsabilité personnelle</w:t>
            </w:r>
            <w:r>
              <w:rPr>
                <w:noProof/>
                <w:webHidden/>
              </w:rPr>
              <w:tab/>
            </w:r>
            <w:r>
              <w:rPr>
                <w:noProof/>
                <w:webHidden/>
              </w:rPr>
              <w:fldChar w:fldCharType="begin"/>
            </w:r>
            <w:r>
              <w:rPr>
                <w:noProof/>
                <w:webHidden/>
              </w:rPr>
              <w:instrText xml:space="preserve"> PAGEREF _Toc215762945 \h </w:instrText>
            </w:r>
            <w:r>
              <w:rPr>
                <w:noProof/>
                <w:webHidden/>
              </w:rPr>
            </w:r>
            <w:r>
              <w:rPr>
                <w:noProof/>
                <w:webHidden/>
              </w:rPr>
              <w:fldChar w:fldCharType="separate"/>
            </w:r>
            <w:r w:rsidR="009B6B0C">
              <w:rPr>
                <w:noProof/>
                <w:webHidden/>
              </w:rPr>
              <w:t>16</w:t>
            </w:r>
            <w:r>
              <w:rPr>
                <w:noProof/>
                <w:webHidden/>
              </w:rPr>
              <w:fldChar w:fldCharType="end"/>
            </w:r>
          </w:hyperlink>
        </w:p>
        <w:p w14:paraId="275F385C" w14:textId="71EC40FB" w:rsidR="008E52CE" w:rsidRDefault="008E52CE">
          <w:pPr>
            <w:pStyle w:val="TOC2"/>
            <w:tabs>
              <w:tab w:val="left" w:pos="960"/>
              <w:tab w:val="right" w:leader="dot" w:pos="9926"/>
            </w:tabs>
            <w:rPr>
              <w:noProof/>
              <w:sz w:val="24"/>
              <w:szCs w:val="24"/>
            </w:rPr>
          </w:pPr>
          <w:hyperlink w:anchor="_Toc215762946" w:history="1">
            <w:r w:rsidRPr="008205A4">
              <w:rPr>
                <w:rStyle w:val="Hyperlink"/>
                <w:noProof/>
                <w:lang w:val="fr-FR"/>
              </w:rPr>
              <w:t>2.10</w:t>
            </w:r>
            <w:r>
              <w:rPr>
                <w:noProof/>
                <w:sz w:val="24"/>
                <w:szCs w:val="24"/>
              </w:rPr>
              <w:tab/>
            </w:r>
            <w:r w:rsidRPr="008205A4">
              <w:rPr>
                <w:rStyle w:val="Hyperlink"/>
                <w:noProof/>
                <w:lang w:val="fr-FR"/>
              </w:rPr>
              <w:t>Gestion et conservation de la documentation</w:t>
            </w:r>
            <w:r>
              <w:rPr>
                <w:noProof/>
                <w:webHidden/>
              </w:rPr>
              <w:tab/>
            </w:r>
            <w:r>
              <w:rPr>
                <w:noProof/>
                <w:webHidden/>
              </w:rPr>
              <w:fldChar w:fldCharType="begin"/>
            </w:r>
            <w:r>
              <w:rPr>
                <w:noProof/>
                <w:webHidden/>
              </w:rPr>
              <w:instrText xml:space="preserve"> PAGEREF _Toc215762946 \h </w:instrText>
            </w:r>
            <w:r>
              <w:rPr>
                <w:noProof/>
                <w:webHidden/>
              </w:rPr>
            </w:r>
            <w:r>
              <w:rPr>
                <w:noProof/>
                <w:webHidden/>
              </w:rPr>
              <w:fldChar w:fldCharType="separate"/>
            </w:r>
            <w:r w:rsidR="009B6B0C">
              <w:rPr>
                <w:noProof/>
                <w:webHidden/>
              </w:rPr>
              <w:t>16</w:t>
            </w:r>
            <w:r>
              <w:rPr>
                <w:noProof/>
                <w:webHidden/>
              </w:rPr>
              <w:fldChar w:fldCharType="end"/>
            </w:r>
          </w:hyperlink>
        </w:p>
        <w:p w14:paraId="0B01FB90" w14:textId="523C39B7" w:rsidR="008E52CE" w:rsidRDefault="008E52CE">
          <w:pPr>
            <w:pStyle w:val="TOC1"/>
            <w:rPr>
              <w:noProof/>
              <w:sz w:val="24"/>
              <w:szCs w:val="24"/>
            </w:rPr>
          </w:pPr>
          <w:hyperlink w:anchor="_Toc215762947" w:history="1">
            <w:r w:rsidRPr="008205A4">
              <w:rPr>
                <w:rStyle w:val="Hyperlink"/>
                <w:noProof/>
                <w:lang w:val="fr-FR"/>
              </w:rPr>
              <w:t>3</w:t>
            </w:r>
            <w:r>
              <w:rPr>
                <w:noProof/>
                <w:sz w:val="24"/>
                <w:szCs w:val="24"/>
              </w:rPr>
              <w:tab/>
            </w:r>
            <w:r w:rsidRPr="008205A4">
              <w:rPr>
                <w:rStyle w:val="Hyperlink"/>
                <w:noProof/>
                <w:lang w:val="fr-FR"/>
              </w:rPr>
              <w:t>Mise en œuvre de l’ICF au PNUD</w:t>
            </w:r>
            <w:r>
              <w:rPr>
                <w:noProof/>
                <w:webHidden/>
              </w:rPr>
              <w:tab/>
            </w:r>
            <w:r>
              <w:rPr>
                <w:noProof/>
                <w:webHidden/>
              </w:rPr>
              <w:fldChar w:fldCharType="begin"/>
            </w:r>
            <w:r>
              <w:rPr>
                <w:noProof/>
                <w:webHidden/>
              </w:rPr>
              <w:instrText xml:space="preserve"> PAGEREF _Toc215762947 \h </w:instrText>
            </w:r>
            <w:r>
              <w:rPr>
                <w:noProof/>
                <w:webHidden/>
              </w:rPr>
            </w:r>
            <w:r>
              <w:rPr>
                <w:noProof/>
                <w:webHidden/>
              </w:rPr>
              <w:fldChar w:fldCharType="separate"/>
            </w:r>
            <w:r w:rsidR="009B6B0C">
              <w:rPr>
                <w:noProof/>
                <w:webHidden/>
              </w:rPr>
              <w:t>16</w:t>
            </w:r>
            <w:r>
              <w:rPr>
                <w:noProof/>
                <w:webHidden/>
              </w:rPr>
              <w:fldChar w:fldCharType="end"/>
            </w:r>
          </w:hyperlink>
        </w:p>
        <w:p w14:paraId="661C8A7E" w14:textId="1FF8DC2B" w:rsidR="008E52CE" w:rsidRDefault="008E52CE">
          <w:pPr>
            <w:pStyle w:val="TOC2"/>
            <w:tabs>
              <w:tab w:val="left" w:pos="960"/>
              <w:tab w:val="right" w:leader="dot" w:pos="9926"/>
            </w:tabs>
            <w:rPr>
              <w:noProof/>
              <w:sz w:val="24"/>
              <w:szCs w:val="24"/>
            </w:rPr>
          </w:pPr>
          <w:hyperlink w:anchor="_Toc215762948" w:history="1">
            <w:r w:rsidRPr="008205A4">
              <w:rPr>
                <w:rStyle w:val="Hyperlink"/>
                <w:noProof/>
                <w:lang w:val="fr-FR"/>
              </w:rPr>
              <w:t>3.1</w:t>
            </w:r>
            <w:r>
              <w:rPr>
                <w:noProof/>
                <w:sz w:val="24"/>
                <w:szCs w:val="24"/>
              </w:rPr>
              <w:tab/>
            </w:r>
            <w:r w:rsidRPr="008205A4">
              <w:rPr>
                <w:rStyle w:val="Hyperlink"/>
                <w:noProof/>
                <w:lang w:val="fr-FR"/>
              </w:rPr>
              <w:t>Comment Quantum a-t-il simplifié et renforcé la mise en œuvre de l'ICF au PNUD ?</w:t>
            </w:r>
            <w:r>
              <w:rPr>
                <w:noProof/>
                <w:webHidden/>
              </w:rPr>
              <w:tab/>
            </w:r>
            <w:r>
              <w:rPr>
                <w:noProof/>
                <w:webHidden/>
              </w:rPr>
              <w:fldChar w:fldCharType="begin"/>
            </w:r>
            <w:r>
              <w:rPr>
                <w:noProof/>
                <w:webHidden/>
              </w:rPr>
              <w:instrText xml:space="preserve"> PAGEREF _Toc215762948 \h </w:instrText>
            </w:r>
            <w:r>
              <w:rPr>
                <w:noProof/>
                <w:webHidden/>
              </w:rPr>
            </w:r>
            <w:r>
              <w:rPr>
                <w:noProof/>
                <w:webHidden/>
              </w:rPr>
              <w:fldChar w:fldCharType="separate"/>
            </w:r>
            <w:r w:rsidR="009B6B0C">
              <w:rPr>
                <w:noProof/>
                <w:webHidden/>
              </w:rPr>
              <w:t>16</w:t>
            </w:r>
            <w:r>
              <w:rPr>
                <w:noProof/>
                <w:webHidden/>
              </w:rPr>
              <w:fldChar w:fldCharType="end"/>
            </w:r>
          </w:hyperlink>
        </w:p>
        <w:p w14:paraId="6FF9F30A" w14:textId="7787F30F" w:rsidR="008E52CE" w:rsidRDefault="008E52CE">
          <w:pPr>
            <w:pStyle w:val="TOC2"/>
            <w:tabs>
              <w:tab w:val="left" w:pos="960"/>
              <w:tab w:val="right" w:leader="dot" w:pos="9926"/>
            </w:tabs>
            <w:rPr>
              <w:noProof/>
              <w:sz w:val="24"/>
              <w:szCs w:val="24"/>
            </w:rPr>
          </w:pPr>
          <w:hyperlink w:anchor="_Toc215762949" w:history="1">
            <w:r w:rsidRPr="008205A4">
              <w:rPr>
                <w:rStyle w:val="Hyperlink"/>
                <w:noProof/>
                <w:lang w:val="fr-FR"/>
              </w:rPr>
              <w:t>3.2</w:t>
            </w:r>
            <w:r>
              <w:rPr>
                <w:noProof/>
                <w:sz w:val="24"/>
                <w:szCs w:val="24"/>
              </w:rPr>
              <w:tab/>
            </w:r>
            <w:r w:rsidRPr="008205A4">
              <w:rPr>
                <w:rStyle w:val="Hyperlink"/>
                <w:noProof/>
                <w:lang w:val="fr-FR"/>
              </w:rPr>
              <w:t>Quels contrôles doivent encore être suivis par tous les bureaux ou unités ? (Au sein et en dehors de la plateforme ERP)</w:t>
            </w:r>
            <w:r>
              <w:rPr>
                <w:noProof/>
                <w:webHidden/>
              </w:rPr>
              <w:tab/>
            </w:r>
            <w:r>
              <w:rPr>
                <w:noProof/>
                <w:webHidden/>
              </w:rPr>
              <w:fldChar w:fldCharType="begin"/>
            </w:r>
            <w:r>
              <w:rPr>
                <w:noProof/>
                <w:webHidden/>
              </w:rPr>
              <w:instrText xml:space="preserve"> PAGEREF _Toc215762949 \h </w:instrText>
            </w:r>
            <w:r>
              <w:rPr>
                <w:noProof/>
                <w:webHidden/>
              </w:rPr>
            </w:r>
            <w:r>
              <w:rPr>
                <w:noProof/>
                <w:webHidden/>
              </w:rPr>
              <w:fldChar w:fldCharType="separate"/>
            </w:r>
            <w:r w:rsidR="009B6B0C">
              <w:rPr>
                <w:noProof/>
                <w:webHidden/>
              </w:rPr>
              <w:t>17</w:t>
            </w:r>
            <w:r>
              <w:rPr>
                <w:noProof/>
                <w:webHidden/>
              </w:rPr>
              <w:fldChar w:fldCharType="end"/>
            </w:r>
          </w:hyperlink>
        </w:p>
        <w:p w14:paraId="62EDBCB8" w14:textId="3CD6D8A2" w:rsidR="008E52CE" w:rsidRDefault="008E52CE">
          <w:pPr>
            <w:pStyle w:val="TOC2"/>
            <w:tabs>
              <w:tab w:val="left" w:pos="960"/>
              <w:tab w:val="right" w:leader="dot" w:pos="9926"/>
            </w:tabs>
            <w:rPr>
              <w:noProof/>
              <w:sz w:val="24"/>
              <w:szCs w:val="24"/>
            </w:rPr>
          </w:pPr>
          <w:hyperlink w:anchor="_Toc215762950" w:history="1">
            <w:r w:rsidRPr="008205A4">
              <w:rPr>
                <w:rStyle w:val="Hyperlink"/>
                <w:noProof/>
                <w:lang w:val="fr-FR"/>
              </w:rPr>
              <w:t>3.3</w:t>
            </w:r>
            <w:r>
              <w:rPr>
                <w:noProof/>
                <w:sz w:val="24"/>
                <w:szCs w:val="24"/>
              </w:rPr>
              <w:tab/>
            </w:r>
            <w:r w:rsidRPr="008205A4">
              <w:rPr>
                <w:rStyle w:val="Hyperlink"/>
                <w:noProof/>
                <w:lang w:val="fr-FR"/>
              </w:rPr>
              <w:t>Aperçu des rôles IDAM et de l'ICF</w:t>
            </w:r>
            <w:r>
              <w:rPr>
                <w:noProof/>
                <w:webHidden/>
              </w:rPr>
              <w:tab/>
            </w:r>
            <w:r>
              <w:rPr>
                <w:noProof/>
                <w:webHidden/>
              </w:rPr>
              <w:fldChar w:fldCharType="begin"/>
            </w:r>
            <w:r>
              <w:rPr>
                <w:noProof/>
                <w:webHidden/>
              </w:rPr>
              <w:instrText xml:space="preserve"> PAGEREF _Toc215762950 \h </w:instrText>
            </w:r>
            <w:r>
              <w:rPr>
                <w:noProof/>
                <w:webHidden/>
              </w:rPr>
            </w:r>
            <w:r>
              <w:rPr>
                <w:noProof/>
                <w:webHidden/>
              </w:rPr>
              <w:fldChar w:fldCharType="separate"/>
            </w:r>
            <w:r w:rsidR="009B6B0C">
              <w:rPr>
                <w:noProof/>
                <w:webHidden/>
              </w:rPr>
              <w:t>18</w:t>
            </w:r>
            <w:r>
              <w:rPr>
                <w:noProof/>
                <w:webHidden/>
              </w:rPr>
              <w:fldChar w:fldCharType="end"/>
            </w:r>
          </w:hyperlink>
        </w:p>
        <w:p w14:paraId="556DC2DF" w14:textId="14BAD4EC" w:rsidR="008E52CE" w:rsidRDefault="008E52CE">
          <w:pPr>
            <w:pStyle w:val="TOC1"/>
            <w:rPr>
              <w:noProof/>
              <w:sz w:val="24"/>
              <w:szCs w:val="24"/>
            </w:rPr>
          </w:pPr>
          <w:hyperlink w:anchor="_Toc215762951" w:history="1">
            <w:r w:rsidRPr="008205A4">
              <w:rPr>
                <w:rStyle w:val="Hyperlink"/>
                <w:noProof/>
                <w:lang w:val="fr-FR"/>
              </w:rPr>
              <w:t>4</w:t>
            </w:r>
            <w:r>
              <w:rPr>
                <w:noProof/>
                <w:sz w:val="24"/>
                <w:szCs w:val="24"/>
              </w:rPr>
              <w:tab/>
            </w:r>
            <w:r w:rsidRPr="008205A4">
              <w:rPr>
                <w:rStyle w:val="Hyperlink"/>
                <w:noProof/>
                <w:lang w:val="fr-FR"/>
              </w:rPr>
              <w:t>Gestion des programmes et des projets</w:t>
            </w:r>
            <w:r>
              <w:rPr>
                <w:noProof/>
                <w:webHidden/>
              </w:rPr>
              <w:tab/>
            </w:r>
            <w:r>
              <w:rPr>
                <w:noProof/>
                <w:webHidden/>
              </w:rPr>
              <w:fldChar w:fldCharType="begin"/>
            </w:r>
            <w:r>
              <w:rPr>
                <w:noProof/>
                <w:webHidden/>
              </w:rPr>
              <w:instrText xml:space="preserve"> PAGEREF _Toc215762951 \h </w:instrText>
            </w:r>
            <w:r>
              <w:rPr>
                <w:noProof/>
                <w:webHidden/>
              </w:rPr>
            </w:r>
            <w:r>
              <w:rPr>
                <w:noProof/>
                <w:webHidden/>
              </w:rPr>
              <w:fldChar w:fldCharType="separate"/>
            </w:r>
            <w:r w:rsidR="009B6B0C">
              <w:rPr>
                <w:noProof/>
                <w:webHidden/>
              </w:rPr>
              <w:t>22</w:t>
            </w:r>
            <w:r>
              <w:rPr>
                <w:noProof/>
                <w:webHidden/>
              </w:rPr>
              <w:fldChar w:fldCharType="end"/>
            </w:r>
          </w:hyperlink>
        </w:p>
        <w:p w14:paraId="6ED9D1A8" w14:textId="39792D2D" w:rsidR="008E52CE" w:rsidRDefault="008E52CE">
          <w:pPr>
            <w:pStyle w:val="TOC2"/>
            <w:tabs>
              <w:tab w:val="left" w:pos="960"/>
              <w:tab w:val="right" w:leader="dot" w:pos="9926"/>
            </w:tabs>
            <w:rPr>
              <w:noProof/>
              <w:sz w:val="24"/>
              <w:szCs w:val="24"/>
            </w:rPr>
          </w:pPr>
          <w:hyperlink w:anchor="_Toc215762952" w:history="1">
            <w:r w:rsidRPr="008205A4">
              <w:rPr>
                <w:rStyle w:val="Hyperlink"/>
                <w:noProof/>
                <w:lang w:val="fr-FR"/>
              </w:rPr>
              <w:t>4.1</w:t>
            </w:r>
            <w:r>
              <w:rPr>
                <w:noProof/>
                <w:sz w:val="24"/>
                <w:szCs w:val="24"/>
              </w:rPr>
              <w:tab/>
            </w:r>
            <w:r w:rsidRPr="008205A4">
              <w:rPr>
                <w:rStyle w:val="Hyperlink"/>
                <w:noProof/>
                <w:lang w:val="fr-FR"/>
              </w:rPr>
              <w:t>Chef de projet</w:t>
            </w:r>
            <w:r>
              <w:rPr>
                <w:noProof/>
                <w:webHidden/>
              </w:rPr>
              <w:tab/>
            </w:r>
            <w:r>
              <w:rPr>
                <w:noProof/>
                <w:webHidden/>
              </w:rPr>
              <w:fldChar w:fldCharType="begin"/>
            </w:r>
            <w:r>
              <w:rPr>
                <w:noProof/>
                <w:webHidden/>
              </w:rPr>
              <w:instrText xml:space="preserve"> PAGEREF _Toc215762952 \h </w:instrText>
            </w:r>
            <w:r>
              <w:rPr>
                <w:noProof/>
                <w:webHidden/>
              </w:rPr>
            </w:r>
            <w:r>
              <w:rPr>
                <w:noProof/>
                <w:webHidden/>
              </w:rPr>
              <w:fldChar w:fldCharType="separate"/>
            </w:r>
            <w:r w:rsidR="009B6B0C">
              <w:rPr>
                <w:noProof/>
                <w:webHidden/>
              </w:rPr>
              <w:t>22</w:t>
            </w:r>
            <w:r>
              <w:rPr>
                <w:noProof/>
                <w:webHidden/>
              </w:rPr>
              <w:fldChar w:fldCharType="end"/>
            </w:r>
          </w:hyperlink>
        </w:p>
        <w:p w14:paraId="354D0268" w14:textId="0015FBBB" w:rsidR="008E52CE" w:rsidRDefault="008E52CE">
          <w:pPr>
            <w:pStyle w:val="TOC2"/>
            <w:tabs>
              <w:tab w:val="left" w:pos="960"/>
              <w:tab w:val="right" w:leader="dot" w:pos="9926"/>
            </w:tabs>
            <w:rPr>
              <w:noProof/>
              <w:sz w:val="24"/>
              <w:szCs w:val="24"/>
            </w:rPr>
          </w:pPr>
          <w:hyperlink w:anchor="_Toc215762953" w:history="1">
            <w:r w:rsidRPr="008205A4">
              <w:rPr>
                <w:rStyle w:val="Hyperlink"/>
                <w:noProof/>
                <w:lang w:val="fr-FR"/>
              </w:rPr>
              <w:t>4.2</w:t>
            </w:r>
            <w:r>
              <w:rPr>
                <w:noProof/>
                <w:sz w:val="24"/>
                <w:szCs w:val="24"/>
              </w:rPr>
              <w:tab/>
            </w:r>
            <w:r w:rsidRPr="008205A4">
              <w:rPr>
                <w:rStyle w:val="Hyperlink"/>
                <w:noProof/>
                <w:lang w:val="fr-FR"/>
              </w:rPr>
              <w:t>Chargé(e) de programme</w:t>
            </w:r>
            <w:r>
              <w:rPr>
                <w:noProof/>
                <w:webHidden/>
              </w:rPr>
              <w:tab/>
            </w:r>
            <w:r>
              <w:rPr>
                <w:noProof/>
                <w:webHidden/>
              </w:rPr>
              <w:fldChar w:fldCharType="begin"/>
            </w:r>
            <w:r>
              <w:rPr>
                <w:noProof/>
                <w:webHidden/>
              </w:rPr>
              <w:instrText xml:space="preserve"> PAGEREF _Toc215762953 \h </w:instrText>
            </w:r>
            <w:r>
              <w:rPr>
                <w:noProof/>
                <w:webHidden/>
              </w:rPr>
            </w:r>
            <w:r>
              <w:rPr>
                <w:noProof/>
                <w:webHidden/>
              </w:rPr>
              <w:fldChar w:fldCharType="separate"/>
            </w:r>
            <w:r w:rsidR="009B6B0C">
              <w:rPr>
                <w:noProof/>
                <w:webHidden/>
              </w:rPr>
              <w:t>25</w:t>
            </w:r>
            <w:r>
              <w:rPr>
                <w:noProof/>
                <w:webHidden/>
              </w:rPr>
              <w:fldChar w:fldCharType="end"/>
            </w:r>
          </w:hyperlink>
        </w:p>
        <w:p w14:paraId="66622AAB" w14:textId="287A9D02" w:rsidR="008E52CE" w:rsidRDefault="008E52CE">
          <w:pPr>
            <w:pStyle w:val="TOC2"/>
            <w:tabs>
              <w:tab w:val="left" w:pos="960"/>
              <w:tab w:val="right" w:leader="dot" w:pos="9926"/>
            </w:tabs>
            <w:rPr>
              <w:noProof/>
              <w:sz w:val="24"/>
              <w:szCs w:val="24"/>
            </w:rPr>
          </w:pPr>
          <w:hyperlink w:anchor="_Toc215762954" w:history="1">
            <w:r w:rsidRPr="008205A4">
              <w:rPr>
                <w:rStyle w:val="Hyperlink"/>
                <w:noProof/>
                <w:lang w:val="fr-FR"/>
              </w:rPr>
              <w:t>4.3</w:t>
            </w:r>
            <w:r>
              <w:rPr>
                <w:noProof/>
                <w:sz w:val="24"/>
                <w:szCs w:val="24"/>
              </w:rPr>
              <w:tab/>
            </w:r>
            <w:r w:rsidRPr="008205A4">
              <w:rPr>
                <w:rStyle w:val="Hyperlink"/>
                <w:noProof/>
                <w:lang w:val="fr-FR"/>
              </w:rPr>
              <w:t>Gestionnaire du fonds d'affectation spéciale</w:t>
            </w:r>
            <w:r>
              <w:rPr>
                <w:noProof/>
                <w:webHidden/>
              </w:rPr>
              <w:tab/>
            </w:r>
            <w:r>
              <w:rPr>
                <w:noProof/>
                <w:webHidden/>
              </w:rPr>
              <w:fldChar w:fldCharType="begin"/>
            </w:r>
            <w:r>
              <w:rPr>
                <w:noProof/>
                <w:webHidden/>
              </w:rPr>
              <w:instrText xml:space="preserve"> PAGEREF _Toc215762954 \h </w:instrText>
            </w:r>
            <w:r>
              <w:rPr>
                <w:noProof/>
                <w:webHidden/>
              </w:rPr>
            </w:r>
            <w:r>
              <w:rPr>
                <w:noProof/>
                <w:webHidden/>
              </w:rPr>
              <w:fldChar w:fldCharType="separate"/>
            </w:r>
            <w:r w:rsidR="009B6B0C">
              <w:rPr>
                <w:noProof/>
                <w:webHidden/>
              </w:rPr>
              <w:t>27</w:t>
            </w:r>
            <w:r>
              <w:rPr>
                <w:noProof/>
                <w:webHidden/>
              </w:rPr>
              <w:fldChar w:fldCharType="end"/>
            </w:r>
          </w:hyperlink>
        </w:p>
        <w:p w14:paraId="5F0BC89F" w14:textId="78624460" w:rsidR="008E52CE" w:rsidRDefault="008E52CE">
          <w:pPr>
            <w:pStyle w:val="TOC2"/>
            <w:tabs>
              <w:tab w:val="left" w:pos="960"/>
              <w:tab w:val="right" w:leader="dot" w:pos="9926"/>
            </w:tabs>
            <w:rPr>
              <w:noProof/>
              <w:sz w:val="24"/>
              <w:szCs w:val="24"/>
            </w:rPr>
          </w:pPr>
          <w:hyperlink w:anchor="_Toc215762955" w:history="1">
            <w:r w:rsidRPr="008205A4">
              <w:rPr>
                <w:rStyle w:val="Hyperlink"/>
                <w:noProof/>
                <w:lang w:val="fr-FR"/>
              </w:rPr>
              <w:t>4.4</w:t>
            </w:r>
            <w:r>
              <w:rPr>
                <w:noProof/>
                <w:sz w:val="24"/>
                <w:szCs w:val="24"/>
              </w:rPr>
              <w:tab/>
            </w:r>
            <w:r w:rsidRPr="008205A4">
              <w:rPr>
                <w:rStyle w:val="Hyperlink"/>
                <w:noProof/>
                <w:lang w:val="fr-FR"/>
              </w:rPr>
              <w:t>Représentant résident adjoint – Programmes (ou équivalent au siège)</w:t>
            </w:r>
            <w:r>
              <w:rPr>
                <w:noProof/>
                <w:webHidden/>
              </w:rPr>
              <w:tab/>
            </w:r>
            <w:r>
              <w:rPr>
                <w:noProof/>
                <w:webHidden/>
              </w:rPr>
              <w:fldChar w:fldCharType="begin"/>
            </w:r>
            <w:r>
              <w:rPr>
                <w:noProof/>
                <w:webHidden/>
              </w:rPr>
              <w:instrText xml:space="preserve"> PAGEREF _Toc215762955 \h </w:instrText>
            </w:r>
            <w:r>
              <w:rPr>
                <w:noProof/>
                <w:webHidden/>
              </w:rPr>
            </w:r>
            <w:r>
              <w:rPr>
                <w:noProof/>
                <w:webHidden/>
              </w:rPr>
              <w:fldChar w:fldCharType="separate"/>
            </w:r>
            <w:r w:rsidR="009B6B0C">
              <w:rPr>
                <w:noProof/>
                <w:webHidden/>
              </w:rPr>
              <w:t>29</w:t>
            </w:r>
            <w:r>
              <w:rPr>
                <w:noProof/>
                <w:webHidden/>
              </w:rPr>
              <w:fldChar w:fldCharType="end"/>
            </w:r>
          </w:hyperlink>
        </w:p>
        <w:p w14:paraId="621C682E" w14:textId="13384AC6" w:rsidR="008E52CE" w:rsidRDefault="008E52CE">
          <w:pPr>
            <w:pStyle w:val="TOC1"/>
            <w:rPr>
              <w:noProof/>
              <w:sz w:val="24"/>
              <w:szCs w:val="24"/>
            </w:rPr>
          </w:pPr>
          <w:hyperlink w:anchor="_Toc215762956" w:history="1">
            <w:r w:rsidRPr="008205A4">
              <w:rPr>
                <w:rStyle w:val="Hyperlink"/>
                <w:noProof/>
                <w:lang w:val="fr-FR"/>
              </w:rPr>
              <w:t>5</w:t>
            </w:r>
            <w:r>
              <w:rPr>
                <w:noProof/>
                <w:sz w:val="24"/>
                <w:szCs w:val="24"/>
              </w:rPr>
              <w:tab/>
            </w:r>
            <w:r w:rsidRPr="008205A4">
              <w:rPr>
                <w:rStyle w:val="Hyperlink"/>
                <w:noProof/>
                <w:lang w:val="fr-FR"/>
              </w:rPr>
              <w:t>Approvisionnement et paiement</w:t>
            </w:r>
            <w:r>
              <w:rPr>
                <w:noProof/>
                <w:webHidden/>
              </w:rPr>
              <w:tab/>
            </w:r>
            <w:r>
              <w:rPr>
                <w:noProof/>
                <w:webHidden/>
              </w:rPr>
              <w:fldChar w:fldCharType="begin"/>
            </w:r>
            <w:r>
              <w:rPr>
                <w:noProof/>
                <w:webHidden/>
              </w:rPr>
              <w:instrText xml:space="preserve"> PAGEREF _Toc215762956 \h </w:instrText>
            </w:r>
            <w:r>
              <w:rPr>
                <w:noProof/>
                <w:webHidden/>
              </w:rPr>
            </w:r>
            <w:r>
              <w:rPr>
                <w:noProof/>
                <w:webHidden/>
              </w:rPr>
              <w:fldChar w:fldCharType="separate"/>
            </w:r>
            <w:r w:rsidR="009B6B0C">
              <w:rPr>
                <w:noProof/>
                <w:webHidden/>
              </w:rPr>
              <w:t>30</w:t>
            </w:r>
            <w:r>
              <w:rPr>
                <w:noProof/>
                <w:webHidden/>
              </w:rPr>
              <w:fldChar w:fldCharType="end"/>
            </w:r>
          </w:hyperlink>
        </w:p>
        <w:p w14:paraId="76D5A68B" w14:textId="2AC8631D" w:rsidR="008E52CE" w:rsidRDefault="008E52CE">
          <w:pPr>
            <w:pStyle w:val="TOC2"/>
            <w:tabs>
              <w:tab w:val="left" w:pos="960"/>
              <w:tab w:val="right" w:leader="dot" w:pos="9926"/>
            </w:tabs>
            <w:rPr>
              <w:noProof/>
              <w:sz w:val="24"/>
              <w:szCs w:val="24"/>
            </w:rPr>
          </w:pPr>
          <w:hyperlink w:anchor="_Toc215762957" w:history="1">
            <w:r w:rsidRPr="008205A4">
              <w:rPr>
                <w:rStyle w:val="Hyperlink"/>
                <w:noProof/>
                <w:lang w:val="fr-FR"/>
              </w:rPr>
              <w:t>5.1</w:t>
            </w:r>
            <w:r>
              <w:rPr>
                <w:noProof/>
                <w:sz w:val="24"/>
                <w:szCs w:val="24"/>
              </w:rPr>
              <w:tab/>
            </w:r>
            <w:r w:rsidRPr="008205A4">
              <w:rPr>
                <w:rStyle w:val="Hyperlink"/>
                <w:noProof/>
                <w:lang w:val="fr-FR"/>
              </w:rPr>
              <w:t>Rôle de l’Acheteur - Approvisionnement</w:t>
            </w:r>
            <w:r>
              <w:rPr>
                <w:noProof/>
                <w:webHidden/>
              </w:rPr>
              <w:tab/>
            </w:r>
            <w:r>
              <w:rPr>
                <w:noProof/>
                <w:webHidden/>
              </w:rPr>
              <w:fldChar w:fldCharType="begin"/>
            </w:r>
            <w:r>
              <w:rPr>
                <w:noProof/>
                <w:webHidden/>
              </w:rPr>
              <w:instrText xml:space="preserve"> PAGEREF _Toc215762957 \h </w:instrText>
            </w:r>
            <w:r>
              <w:rPr>
                <w:noProof/>
                <w:webHidden/>
              </w:rPr>
            </w:r>
            <w:r>
              <w:rPr>
                <w:noProof/>
                <w:webHidden/>
              </w:rPr>
              <w:fldChar w:fldCharType="separate"/>
            </w:r>
            <w:r w:rsidR="009B6B0C">
              <w:rPr>
                <w:noProof/>
                <w:webHidden/>
              </w:rPr>
              <w:t>30</w:t>
            </w:r>
            <w:r>
              <w:rPr>
                <w:noProof/>
                <w:webHidden/>
              </w:rPr>
              <w:fldChar w:fldCharType="end"/>
            </w:r>
          </w:hyperlink>
        </w:p>
        <w:p w14:paraId="7D6309AB" w14:textId="16C310E4" w:rsidR="008E52CE" w:rsidRDefault="008E52CE">
          <w:pPr>
            <w:pStyle w:val="TOC2"/>
            <w:tabs>
              <w:tab w:val="left" w:pos="960"/>
              <w:tab w:val="right" w:leader="dot" w:pos="9926"/>
            </w:tabs>
            <w:rPr>
              <w:noProof/>
              <w:sz w:val="24"/>
              <w:szCs w:val="24"/>
            </w:rPr>
          </w:pPr>
          <w:hyperlink w:anchor="_Toc215762958" w:history="1">
            <w:r w:rsidRPr="008205A4">
              <w:rPr>
                <w:rStyle w:val="Hyperlink"/>
                <w:noProof/>
                <w:lang w:val="fr-FR"/>
              </w:rPr>
              <w:t>5.2</w:t>
            </w:r>
            <w:r>
              <w:rPr>
                <w:noProof/>
                <w:sz w:val="24"/>
                <w:szCs w:val="24"/>
              </w:rPr>
              <w:tab/>
            </w:r>
            <w:r w:rsidRPr="008205A4">
              <w:rPr>
                <w:rStyle w:val="Hyperlink"/>
                <w:noProof/>
                <w:lang w:val="fr-FR"/>
              </w:rPr>
              <w:t>Maintenance des fournisseurs (approbateur de niveau 1)</w:t>
            </w:r>
            <w:r>
              <w:rPr>
                <w:noProof/>
                <w:webHidden/>
              </w:rPr>
              <w:tab/>
            </w:r>
            <w:r>
              <w:rPr>
                <w:noProof/>
                <w:webHidden/>
              </w:rPr>
              <w:fldChar w:fldCharType="begin"/>
            </w:r>
            <w:r>
              <w:rPr>
                <w:noProof/>
                <w:webHidden/>
              </w:rPr>
              <w:instrText xml:space="preserve"> PAGEREF _Toc215762958 \h </w:instrText>
            </w:r>
            <w:r>
              <w:rPr>
                <w:noProof/>
                <w:webHidden/>
              </w:rPr>
            </w:r>
            <w:r>
              <w:rPr>
                <w:noProof/>
                <w:webHidden/>
              </w:rPr>
              <w:fldChar w:fldCharType="separate"/>
            </w:r>
            <w:r w:rsidR="009B6B0C">
              <w:rPr>
                <w:noProof/>
                <w:webHidden/>
              </w:rPr>
              <w:t>31</w:t>
            </w:r>
            <w:r>
              <w:rPr>
                <w:noProof/>
                <w:webHidden/>
              </w:rPr>
              <w:fldChar w:fldCharType="end"/>
            </w:r>
          </w:hyperlink>
        </w:p>
        <w:p w14:paraId="5B76E9F8" w14:textId="120F5C1F" w:rsidR="008E52CE" w:rsidRDefault="008E52CE">
          <w:pPr>
            <w:pStyle w:val="TOC2"/>
            <w:tabs>
              <w:tab w:val="left" w:pos="960"/>
              <w:tab w:val="right" w:leader="dot" w:pos="9926"/>
            </w:tabs>
            <w:rPr>
              <w:noProof/>
              <w:sz w:val="24"/>
              <w:szCs w:val="24"/>
            </w:rPr>
          </w:pPr>
          <w:hyperlink w:anchor="_Toc215762959" w:history="1">
            <w:r w:rsidRPr="008205A4">
              <w:rPr>
                <w:rStyle w:val="Hyperlink"/>
                <w:noProof/>
                <w:lang w:val="fr-FR"/>
              </w:rPr>
              <w:t>5.3</w:t>
            </w:r>
            <w:r>
              <w:rPr>
                <w:noProof/>
                <w:sz w:val="24"/>
                <w:szCs w:val="24"/>
              </w:rPr>
              <w:tab/>
            </w:r>
            <w:r w:rsidRPr="008205A4">
              <w:rPr>
                <w:rStyle w:val="Hyperlink"/>
                <w:noProof/>
                <w:lang w:val="fr-FR"/>
              </w:rPr>
              <w:t>Approbateur fournisseur (approbateur de niveau 2)</w:t>
            </w:r>
            <w:r>
              <w:rPr>
                <w:noProof/>
                <w:webHidden/>
              </w:rPr>
              <w:tab/>
            </w:r>
            <w:r>
              <w:rPr>
                <w:noProof/>
                <w:webHidden/>
              </w:rPr>
              <w:fldChar w:fldCharType="begin"/>
            </w:r>
            <w:r>
              <w:rPr>
                <w:noProof/>
                <w:webHidden/>
              </w:rPr>
              <w:instrText xml:space="preserve"> PAGEREF _Toc215762959 \h </w:instrText>
            </w:r>
            <w:r>
              <w:rPr>
                <w:noProof/>
                <w:webHidden/>
              </w:rPr>
            </w:r>
            <w:r>
              <w:rPr>
                <w:noProof/>
                <w:webHidden/>
              </w:rPr>
              <w:fldChar w:fldCharType="separate"/>
            </w:r>
            <w:r w:rsidR="009B6B0C">
              <w:rPr>
                <w:noProof/>
                <w:webHidden/>
              </w:rPr>
              <w:t>32</w:t>
            </w:r>
            <w:r>
              <w:rPr>
                <w:noProof/>
                <w:webHidden/>
              </w:rPr>
              <w:fldChar w:fldCharType="end"/>
            </w:r>
          </w:hyperlink>
        </w:p>
        <w:p w14:paraId="7BFAAAE1" w14:textId="34A077DD" w:rsidR="008E52CE" w:rsidRDefault="008E52CE">
          <w:pPr>
            <w:pStyle w:val="TOC2"/>
            <w:tabs>
              <w:tab w:val="left" w:pos="960"/>
              <w:tab w:val="right" w:leader="dot" w:pos="9926"/>
            </w:tabs>
            <w:rPr>
              <w:noProof/>
              <w:sz w:val="24"/>
              <w:szCs w:val="24"/>
            </w:rPr>
          </w:pPr>
          <w:hyperlink w:anchor="_Toc215762960" w:history="1">
            <w:r w:rsidRPr="008205A4">
              <w:rPr>
                <w:rStyle w:val="Hyperlink"/>
                <w:noProof/>
                <w:lang w:val="fr-FR"/>
              </w:rPr>
              <w:t>5.4</w:t>
            </w:r>
            <w:r>
              <w:rPr>
                <w:noProof/>
                <w:sz w:val="24"/>
                <w:szCs w:val="24"/>
              </w:rPr>
              <w:tab/>
            </w:r>
            <w:r w:rsidRPr="008205A4">
              <w:rPr>
                <w:rStyle w:val="Hyperlink"/>
                <w:noProof/>
                <w:lang w:val="fr-FR"/>
              </w:rPr>
              <w:t>Gestionnaire approbateur - deuxième autorité (Agent vérificateur)</w:t>
            </w:r>
            <w:r>
              <w:rPr>
                <w:noProof/>
                <w:webHidden/>
              </w:rPr>
              <w:tab/>
            </w:r>
            <w:r>
              <w:rPr>
                <w:noProof/>
                <w:webHidden/>
              </w:rPr>
              <w:fldChar w:fldCharType="begin"/>
            </w:r>
            <w:r>
              <w:rPr>
                <w:noProof/>
                <w:webHidden/>
              </w:rPr>
              <w:instrText xml:space="preserve"> PAGEREF _Toc215762960 \h </w:instrText>
            </w:r>
            <w:r>
              <w:rPr>
                <w:noProof/>
                <w:webHidden/>
              </w:rPr>
            </w:r>
            <w:r>
              <w:rPr>
                <w:noProof/>
                <w:webHidden/>
              </w:rPr>
              <w:fldChar w:fldCharType="separate"/>
            </w:r>
            <w:r w:rsidR="009B6B0C">
              <w:rPr>
                <w:noProof/>
                <w:webHidden/>
              </w:rPr>
              <w:t>33</w:t>
            </w:r>
            <w:r>
              <w:rPr>
                <w:noProof/>
                <w:webHidden/>
              </w:rPr>
              <w:fldChar w:fldCharType="end"/>
            </w:r>
          </w:hyperlink>
        </w:p>
        <w:p w14:paraId="5A7A6722" w14:textId="64B2CEA7" w:rsidR="008E52CE" w:rsidRDefault="008E52CE">
          <w:pPr>
            <w:pStyle w:val="TOC2"/>
            <w:tabs>
              <w:tab w:val="left" w:pos="960"/>
              <w:tab w:val="right" w:leader="dot" w:pos="9926"/>
            </w:tabs>
            <w:rPr>
              <w:noProof/>
              <w:sz w:val="24"/>
              <w:szCs w:val="24"/>
            </w:rPr>
          </w:pPr>
          <w:hyperlink w:anchor="_Toc215762961" w:history="1">
            <w:r w:rsidRPr="008205A4">
              <w:rPr>
                <w:rStyle w:val="Hyperlink"/>
                <w:noProof/>
                <w:lang w:val="fr-FR"/>
              </w:rPr>
              <w:t>5.5</w:t>
            </w:r>
            <w:r>
              <w:rPr>
                <w:noProof/>
                <w:sz w:val="24"/>
                <w:szCs w:val="24"/>
              </w:rPr>
              <w:tab/>
            </w:r>
            <w:r w:rsidRPr="008205A4">
              <w:rPr>
                <w:rStyle w:val="Hyperlink"/>
                <w:noProof/>
                <w:lang w:val="fr-FR"/>
              </w:rPr>
              <w:t>Agent de décaissement (troisième autorité)</w:t>
            </w:r>
            <w:r>
              <w:rPr>
                <w:noProof/>
                <w:webHidden/>
              </w:rPr>
              <w:tab/>
            </w:r>
            <w:r>
              <w:rPr>
                <w:noProof/>
                <w:webHidden/>
              </w:rPr>
              <w:fldChar w:fldCharType="begin"/>
            </w:r>
            <w:r>
              <w:rPr>
                <w:noProof/>
                <w:webHidden/>
              </w:rPr>
              <w:instrText xml:space="preserve"> PAGEREF _Toc215762961 \h </w:instrText>
            </w:r>
            <w:r>
              <w:rPr>
                <w:noProof/>
                <w:webHidden/>
              </w:rPr>
            </w:r>
            <w:r>
              <w:rPr>
                <w:noProof/>
                <w:webHidden/>
              </w:rPr>
              <w:fldChar w:fldCharType="separate"/>
            </w:r>
            <w:r w:rsidR="009B6B0C">
              <w:rPr>
                <w:noProof/>
                <w:webHidden/>
              </w:rPr>
              <w:t>36</w:t>
            </w:r>
            <w:r>
              <w:rPr>
                <w:noProof/>
                <w:webHidden/>
              </w:rPr>
              <w:fldChar w:fldCharType="end"/>
            </w:r>
          </w:hyperlink>
        </w:p>
        <w:p w14:paraId="24D364AF" w14:textId="22CE5DCD" w:rsidR="008E52CE" w:rsidRDefault="008E52CE">
          <w:pPr>
            <w:pStyle w:val="TOC2"/>
            <w:tabs>
              <w:tab w:val="left" w:pos="960"/>
              <w:tab w:val="right" w:leader="dot" w:pos="9926"/>
            </w:tabs>
            <w:rPr>
              <w:noProof/>
              <w:sz w:val="24"/>
              <w:szCs w:val="24"/>
            </w:rPr>
          </w:pPr>
          <w:hyperlink w:anchor="_Toc215762962" w:history="1">
            <w:r w:rsidRPr="008205A4">
              <w:rPr>
                <w:rStyle w:val="Hyperlink"/>
                <w:noProof/>
                <w:lang w:val="fr-FR"/>
              </w:rPr>
              <w:t>5.6</w:t>
            </w:r>
            <w:r>
              <w:rPr>
                <w:noProof/>
                <w:sz w:val="24"/>
                <w:szCs w:val="24"/>
              </w:rPr>
              <w:tab/>
            </w:r>
            <w:r w:rsidRPr="008205A4">
              <w:rPr>
                <w:rStyle w:val="Hyperlink"/>
                <w:noProof/>
                <w:lang w:val="fr-FR"/>
              </w:rPr>
              <w:t>Gestion des comptes bancaires et des signataires de comptes bancaires</w:t>
            </w:r>
            <w:r>
              <w:rPr>
                <w:noProof/>
                <w:webHidden/>
              </w:rPr>
              <w:tab/>
            </w:r>
            <w:r>
              <w:rPr>
                <w:noProof/>
                <w:webHidden/>
              </w:rPr>
              <w:fldChar w:fldCharType="begin"/>
            </w:r>
            <w:r>
              <w:rPr>
                <w:noProof/>
                <w:webHidden/>
              </w:rPr>
              <w:instrText xml:space="preserve"> PAGEREF _Toc215762962 \h </w:instrText>
            </w:r>
            <w:r>
              <w:rPr>
                <w:noProof/>
                <w:webHidden/>
              </w:rPr>
            </w:r>
            <w:r>
              <w:rPr>
                <w:noProof/>
                <w:webHidden/>
              </w:rPr>
              <w:fldChar w:fldCharType="separate"/>
            </w:r>
            <w:r w:rsidR="009B6B0C">
              <w:rPr>
                <w:noProof/>
                <w:webHidden/>
              </w:rPr>
              <w:t>38</w:t>
            </w:r>
            <w:r>
              <w:rPr>
                <w:noProof/>
                <w:webHidden/>
              </w:rPr>
              <w:fldChar w:fldCharType="end"/>
            </w:r>
          </w:hyperlink>
        </w:p>
        <w:p w14:paraId="5CCA658A" w14:textId="53C16561" w:rsidR="008E52CE" w:rsidRDefault="008E52CE">
          <w:pPr>
            <w:pStyle w:val="TOC1"/>
            <w:rPr>
              <w:noProof/>
              <w:sz w:val="24"/>
              <w:szCs w:val="24"/>
            </w:rPr>
          </w:pPr>
          <w:hyperlink w:anchor="_Toc215762963" w:history="1">
            <w:r w:rsidRPr="008205A4">
              <w:rPr>
                <w:rStyle w:val="Hyperlink"/>
                <w:noProof/>
                <w:lang w:val="fr-FR"/>
              </w:rPr>
              <w:t>6</w:t>
            </w:r>
            <w:r>
              <w:rPr>
                <w:noProof/>
                <w:sz w:val="24"/>
                <w:szCs w:val="24"/>
              </w:rPr>
              <w:tab/>
            </w:r>
            <w:r w:rsidRPr="008205A4">
              <w:rPr>
                <w:rStyle w:val="Hyperlink"/>
                <w:noProof/>
                <w:lang w:val="fr-FR"/>
              </w:rPr>
              <w:t>Voyager</w:t>
            </w:r>
            <w:r>
              <w:rPr>
                <w:noProof/>
                <w:webHidden/>
              </w:rPr>
              <w:tab/>
            </w:r>
            <w:r>
              <w:rPr>
                <w:noProof/>
                <w:webHidden/>
              </w:rPr>
              <w:fldChar w:fldCharType="begin"/>
            </w:r>
            <w:r>
              <w:rPr>
                <w:noProof/>
                <w:webHidden/>
              </w:rPr>
              <w:instrText xml:space="preserve"> PAGEREF _Toc215762963 \h </w:instrText>
            </w:r>
            <w:r>
              <w:rPr>
                <w:noProof/>
                <w:webHidden/>
              </w:rPr>
            </w:r>
            <w:r>
              <w:rPr>
                <w:noProof/>
                <w:webHidden/>
              </w:rPr>
              <w:fldChar w:fldCharType="separate"/>
            </w:r>
            <w:r w:rsidR="009B6B0C">
              <w:rPr>
                <w:noProof/>
                <w:webHidden/>
              </w:rPr>
              <w:t>39</w:t>
            </w:r>
            <w:r>
              <w:rPr>
                <w:noProof/>
                <w:webHidden/>
              </w:rPr>
              <w:fldChar w:fldCharType="end"/>
            </w:r>
          </w:hyperlink>
        </w:p>
        <w:p w14:paraId="5BA64269" w14:textId="778FCC2C" w:rsidR="008E52CE" w:rsidRDefault="008E52CE">
          <w:pPr>
            <w:pStyle w:val="TOC1"/>
            <w:rPr>
              <w:noProof/>
              <w:sz w:val="24"/>
              <w:szCs w:val="24"/>
            </w:rPr>
          </w:pPr>
          <w:hyperlink w:anchor="_Toc215762964" w:history="1">
            <w:r w:rsidRPr="008205A4">
              <w:rPr>
                <w:rStyle w:val="Hyperlink"/>
                <w:noProof/>
                <w:lang w:val="fr-FR"/>
              </w:rPr>
              <w:t>7</w:t>
            </w:r>
            <w:r>
              <w:rPr>
                <w:noProof/>
                <w:sz w:val="24"/>
                <w:szCs w:val="24"/>
              </w:rPr>
              <w:tab/>
            </w:r>
            <w:r w:rsidRPr="008205A4">
              <w:rPr>
                <w:rStyle w:val="Hyperlink"/>
                <w:noProof/>
                <w:lang w:val="fr-FR"/>
              </w:rPr>
              <w:t>Gestion des actifs et des stocks Rôles de contrôle interne</w:t>
            </w:r>
            <w:r>
              <w:rPr>
                <w:noProof/>
                <w:webHidden/>
              </w:rPr>
              <w:tab/>
            </w:r>
            <w:r>
              <w:rPr>
                <w:noProof/>
                <w:webHidden/>
              </w:rPr>
              <w:fldChar w:fldCharType="begin"/>
            </w:r>
            <w:r>
              <w:rPr>
                <w:noProof/>
                <w:webHidden/>
              </w:rPr>
              <w:instrText xml:space="preserve"> PAGEREF _Toc215762964 \h </w:instrText>
            </w:r>
            <w:r>
              <w:rPr>
                <w:noProof/>
                <w:webHidden/>
              </w:rPr>
            </w:r>
            <w:r>
              <w:rPr>
                <w:noProof/>
                <w:webHidden/>
              </w:rPr>
              <w:fldChar w:fldCharType="separate"/>
            </w:r>
            <w:r w:rsidR="009B6B0C">
              <w:rPr>
                <w:noProof/>
                <w:webHidden/>
              </w:rPr>
              <w:t>42</w:t>
            </w:r>
            <w:r>
              <w:rPr>
                <w:noProof/>
                <w:webHidden/>
              </w:rPr>
              <w:fldChar w:fldCharType="end"/>
            </w:r>
          </w:hyperlink>
        </w:p>
        <w:p w14:paraId="144EA9D6" w14:textId="6EB09D73" w:rsidR="008E52CE" w:rsidRDefault="008E52CE">
          <w:pPr>
            <w:pStyle w:val="TOC2"/>
            <w:tabs>
              <w:tab w:val="left" w:pos="960"/>
              <w:tab w:val="right" w:leader="dot" w:pos="9926"/>
            </w:tabs>
            <w:rPr>
              <w:noProof/>
              <w:sz w:val="24"/>
              <w:szCs w:val="24"/>
            </w:rPr>
          </w:pPr>
          <w:hyperlink w:anchor="_Toc215762965" w:history="1">
            <w:r w:rsidRPr="008205A4">
              <w:rPr>
                <w:rStyle w:val="Hyperlink"/>
                <w:noProof/>
                <w:lang w:val="fr-FR"/>
              </w:rPr>
              <w:t>7.1</w:t>
            </w:r>
            <w:r>
              <w:rPr>
                <w:noProof/>
                <w:sz w:val="24"/>
                <w:szCs w:val="24"/>
              </w:rPr>
              <w:tab/>
            </w:r>
            <w:r w:rsidRPr="008205A4">
              <w:rPr>
                <w:rStyle w:val="Hyperlink"/>
                <w:noProof/>
                <w:lang w:val="fr-FR"/>
              </w:rPr>
              <w:t>Gestionnaire d'actifs</w:t>
            </w:r>
            <w:r>
              <w:rPr>
                <w:noProof/>
                <w:webHidden/>
              </w:rPr>
              <w:tab/>
            </w:r>
            <w:r>
              <w:rPr>
                <w:noProof/>
                <w:webHidden/>
              </w:rPr>
              <w:fldChar w:fldCharType="begin"/>
            </w:r>
            <w:r>
              <w:rPr>
                <w:noProof/>
                <w:webHidden/>
              </w:rPr>
              <w:instrText xml:space="preserve"> PAGEREF _Toc215762965 \h </w:instrText>
            </w:r>
            <w:r>
              <w:rPr>
                <w:noProof/>
                <w:webHidden/>
              </w:rPr>
            </w:r>
            <w:r>
              <w:rPr>
                <w:noProof/>
                <w:webHidden/>
              </w:rPr>
              <w:fldChar w:fldCharType="separate"/>
            </w:r>
            <w:r w:rsidR="009B6B0C">
              <w:rPr>
                <w:noProof/>
                <w:webHidden/>
              </w:rPr>
              <w:t>42</w:t>
            </w:r>
            <w:r>
              <w:rPr>
                <w:noProof/>
                <w:webHidden/>
              </w:rPr>
              <w:fldChar w:fldCharType="end"/>
            </w:r>
          </w:hyperlink>
        </w:p>
        <w:p w14:paraId="28D63B9A" w14:textId="0F3B4A6C" w:rsidR="008E52CE" w:rsidRDefault="008E52CE">
          <w:pPr>
            <w:pStyle w:val="TOC2"/>
            <w:tabs>
              <w:tab w:val="left" w:pos="960"/>
              <w:tab w:val="right" w:leader="dot" w:pos="9926"/>
            </w:tabs>
            <w:rPr>
              <w:noProof/>
              <w:sz w:val="24"/>
              <w:szCs w:val="24"/>
            </w:rPr>
          </w:pPr>
          <w:hyperlink w:anchor="_Toc215762966" w:history="1">
            <w:r w:rsidRPr="008205A4">
              <w:rPr>
                <w:rStyle w:val="Hyperlink"/>
                <w:noProof/>
                <w:lang w:val="fr-FR"/>
              </w:rPr>
              <w:t>7.2</w:t>
            </w:r>
            <w:r>
              <w:rPr>
                <w:noProof/>
                <w:sz w:val="24"/>
                <w:szCs w:val="24"/>
              </w:rPr>
              <w:tab/>
            </w:r>
            <w:r w:rsidRPr="008205A4">
              <w:rPr>
                <w:rStyle w:val="Hyperlink"/>
                <w:noProof/>
                <w:lang w:val="fr-FR"/>
              </w:rPr>
              <w:t>Point focal des actifs</w:t>
            </w:r>
            <w:r>
              <w:rPr>
                <w:noProof/>
                <w:webHidden/>
              </w:rPr>
              <w:tab/>
            </w:r>
            <w:r>
              <w:rPr>
                <w:noProof/>
                <w:webHidden/>
              </w:rPr>
              <w:fldChar w:fldCharType="begin"/>
            </w:r>
            <w:r>
              <w:rPr>
                <w:noProof/>
                <w:webHidden/>
              </w:rPr>
              <w:instrText xml:space="preserve"> PAGEREF _Toc215762966 \h </w:instrText>
            </w:r>
            <w:r>
              <w:rPr>
                <w:noProof/>
                <w:webHidden/>
              </w:rPr>
            </w:r>
            <w:r>
              <w:rPr>
                <w:noProof/>
                <w:webHidden/>
              </w:rPr>
              <w:fldChar w:fldCharType="separate"/>
            </w:r>
            <w:r w:rsidR="009B6B0C">
              <w:rPr>
                <w:noProof/>
                <w:webHidden/>
              </w:rPr>
              <w:t>43</w:t>
            </w:r>
            <w:r>
              <w:rPr>
                <w:noProof/>
                <w:webHidden/>
              </w:rPr>
              <w:fldChar w:fldCharType="end"/>
            </w:r>
          </w:hyperlink>
        </w:p>
        <w:p w14:paraId="3DB95A03" w14:textId="62DB52DC" w:rsidR="008E52CE" w:rsidRDefault="008E52CE">
          <w:pPr>
            <w:pStyle w:val="TOC2"/>
            <w:tabs>
              <w:tab w:val="left" w:pos="960"/>
              <w:tab w:val="right" w:leader="dot" w:pos="9926"/>
            </w:tabs>
            <w:rPr>
              <w:noProof/>
              <w:sz w:val="24"/>
              <w:szCs w:val="24"/>
            </w:rPr>
          </w:pPr>
          <w:hyperlink w:anchor="_Toc215762967" w:history="1">
            <w:r w:rsidRPr="008205A4">
              <w:rPr>
                <w:rStyle w:val="Hyperlink"/>
                <w:noProof/>
                <w:lang w:val="fr-FR"/>
              </w:rPr>
              <w:t>7.3</w:t>
            </w:r>
            <w:r>
              <w:rPr>
                <w:noProof/>
                <w:sz w:val="24"/>
                <w:szCs w:val="24"/>
              </w:rPr>
              <w:tab/>
            </w:r>
            <w:r w:rsidRPr="008205A4">
              <w:rPr>
                <w:rStyle w:val="Hyperlink"/>
                <w:noProof/>
                <w:lang w:val="fr-FR"/>
              </w:rPr>
              <w:t>Coordinateur de la vérification physique des immobilisations</w:t>
            </w:r>
            <w:r>
              <w:rPr>
                <w:noProof/>
                <w:webHidden/>
              </w:rPr>
              <w:tab/>
            </w:r>
            <w:r>
              <w:rPr>
                <w:noProof/>
                <w:webHidden/>
              </w:rPr>
              <w:fldChar w:fldCharType="begin"/>
            </w:r>
            <w:r>
              <w:rPr>
                <w:noProof/>
                <w:webHidden/>
              </w:rPr>
              <w:instrText xml:space="preserve"> PAGEREF _Toc215762967 \h </w:instrText>
            </w:r>
            <w:r>
              <w:rPr>
                <w:noProof/>
                <w:webHidden/>
              </w:rPr>
            </w:r>
            <w:r>
              <w:rPr>
                <w:noProof/>
                <w:webHidden/>
              </w:rPr>
              <w:fldChar w:fldCharType="separate"/>
            </w:r>
            <w:r w:rsidR="009B6B0C">
              <w:rPr>
                <w:noProof/>
                <w:webHidden/>
              </w:rPr>
              <w:t>43</w:t>
            </w:r>
            <w:r>
              <w:rPr>
                <w:noProof/>
                <w:webHidden/>
              </w:rPr>
              <w:fldChar w:fldCharType="end"/>
            </w:r>
          </w:hyperlink>
        </w:p>
        <w:p w14:paraId="0ABF017B" w14:textId="2401CA2C" w:rsidR="008E52CE" w:rsidRDefault="008E52CE">
          <w:pPr>
            <w:pStyle w:val="TOC2"/>
            <w:tabs>
              <w:tab w:val="left" w:pos="960"/>
              <w:tab w:val="right" w:leader="dot" w:pos="9926"/>
            </w:tabs>
            <w:rPr>
              <w:noProof/>
              <w:sz w:val="24"/>
              <w:szCs w:val="24"/>
            </w:rPr>
          </w:pPr>
          <w:hyperlink w:anchor="_Toc215762968" w:history="1">
            <w:r w:rsidRPr="008205A4">
              <w:rPr>
                <w:rStyle w:val="Hyperlink"/>
                <w:noProof/>
                <w:lang w:val="fr-FR"/>
              </w:rPr>
              <w:t>7.4</w:t>
            </w:r>
            <w:r>
              <w:rPr>
                <w:noProof/>
                <w:sz w:val="24"/>
                <w:szCs w:val="24"/>
              </w:rPr>
              <w:tab/>
            </w:r>
            <w:r w:rsidRPr="008205A4">
              <w:rPr>
                <w:rStyle w:val="Hyperlink"/>
                <w:noProof/>
                <w:lang w:val="fr-FR"/>
              </w:rPr>
              <w:t>Gestionnaire d'inventaire</w:t>
            </w:r>
            <w:r>
              <w:rPr>
                <w:noProof/>
                <w:webHidden/>
              </w:rPr>
              <w:tab/>
            </w:r>
            <w:r>
              <w:rPr>
                <w:noProof/>
                <w:webHidden/>
              </w:rPr>
              <w:fldChar w:fldCharType="begin"/>
            </w:r>
            <w:r>
              <w:rPr>
                <w:noProof/>
                <w:webHidden/>
              </w:rPr>
              <w:instrText xml:space="preserve"> PAGEREF _Toc215762968 \h </w:instrText>
            </w:r>
            <w:r>
              <w:rPr>
                <w:noProof/>
                <w:webHidden/>
              </w:rPr>
            </w:r>
            <w:r>
              <w:rPr>
                <w:noProof/>
                <w:webHidden/>
              </w:rPr>
              <w:fldChar w:fldCharType="separate"/>
            </w:r>
            <w:r w:rsidR="009B6B0C">
              <w:rPr>
                <w:noProof/>
                <w:webHidden/>
              </w:rPr>
              <w:t>44</w:t>
            </w:r>
            <w:r>
              <w:rPr>
                <w:noProof/>
                <w:webHidden/>
              </w:rPr>
              <w:fldChar w:fldCharType="end"/>
            </w:r>
          </w:hyperlink>
        </w:p>
        <w:p w14:paraId="5CA87DBC" w14:textId="0AD575E0" w:rsidR="008E52CE" w:rsidRDefault="008E52CE">
          <w:pPr>
            <w:pStyle w:val="TOC2"/>
            <w:tabs>
              <w:tab w:val="left" w:pos="960"/>
              <w:tab w:val="right" w:leader="dot" w:pos="9926"/>
            </w:tabs>
            <w:rPr>
              <w:noProof/>
              <w:sz w:val="24"/>
              <w:szCs w:val="24"/>
            </w:rPr>
          </w:pPr>
          <w:hyperlink w:anchor="_Toc215762969" w:history="1">
            <w:r w:rsidRPr="008205A4">
              <w:rPr>
                <w:rStyle w:val="Hyperlink"/>
                <w:noProof/>
                <w:lang w:val="fr-FR"/>
              </w:rPr>
              <w:t>7.5</w:t>
            </w:r>
            <w:r>
              <w:rPr>
                <w:noProof/>
                <w:sz w:val="24"/>
                <w:szCs w:val="24"/>
              </w:rPr>
              <w:tab/>
            </w:r>
            <w:r w:rsidRPr="008205A4">
              <w:rPr>
                <w:rStyle w:val="Hyperlink"/>
                <w:noProof/>
                <w:lang w:val="fr-FR"/>
              </w:rPr>
              <w:t>Point focal de l'inventaire</w:t>
            </w:r>
            <w:r>
              <w:rPr>
                <w:noProof/>
                <w:webHidden/>
              </w:rPr>
              <w:tab/>
            </w:r>
            <w:r>
              <w:rPr>
                <w:noProof/>
                <w:webHidden/>
              </w:rPr>
              <w:fldChar w:fldCharType="begin"/>
            </w:r>
            <w:r>
              <w:rPr>
                <w:noProof/>
                <w:webHidden/>
              </w:rPr>
              <w:instrText xml:space="preserve"> PAGEREF _Toc215762969 \h </w:instrText>
            </w:r>
            <w:r>
              <w:rPr>
                <w:noProof/>
                <w:webHidden/>
              </w:rPr>
            </w:r>
            <w:r>
              <w:rPr>
                <w:noProof/>
                <w:webHidden/>
              </w:rPr>
              <w:fldChar w:fldCharType="separate"/>
            </w:r>
            <w:r w:rsidR="009B6B0C">
              <w:rPr>
                <w:noProof/>
                <w:webHidden/>
              </w:rPr>
              <w:t>44</w:t>
            </w:r>
            <w:r>
              <w:rPr>
                <w:noProof/>
                <w:webHidden/>
              </w:rPr>
              <w:fldChar w:fldCharType="end"/>
            </w:r>
          </w:hyperlink>
        </w:p>
        <w:p w14:paraId="46EC7C06" w14:textId="28CD3D2C" w:rsidR="008E52CE" w:rsidRDefault="008E52CE">
          <w:pPr>
            <w:pStyle w:val="TOC2"/>
            <w:tabs>
              <w:tab w:val="left" w:pos="960"/>
              <w:tab w:val="right" w:leader="dot" w:pos="9926"/>
            </w:tabs>
            <w:rPr>
              <w:noProof/>
              <w:sz w:val="24"/>
              <w:szCs w:val="24"/>
            </w:rPr>
          </w:pPr>
          <w:hyperlink w:anchor="_Toc215762970" w:history="1">
            <w:r w:rsidRPr="008205A4">
              <w:rPr>
                <w:rStyle w:val="Hyperlink"/>
                <w:noProof/>
                <w:lang w:val="fr-FR"/>
              </w:rPr>
              <w:t>7.6</w:t>
            </w:r>
            <w:r>
              <w:rPr>
                <w:noProof/>
                <w:sz w:val="24"/>
                <w:szCs w:val="24"/>
              </w:rPr>
              <w:tab/>
            </w:r>
            <w:r w:rsidRPr="008205A4">
              <w:rPr>
                <w:rStyle w:val="Hyperlink"/>
                <w:noProof/>
                <w:lang w:val="fr-FR"/>
              </w:rPr>
              <w:t>Coordonnateur du dénombrement physique de l'inventaire</w:t>
            </w:r>
            <w:r>
              <w:rPr>
                <w:noProof/>
                <w:webHidden/>
              </w:rPr>
              <w:tab/>
            </w:r>
            <w:r>
              <w:rPr>
                <w:noProof/>
                <w:webHidden/>
              </w:rPr>
              <w:fldChar w:fldCharType="begin"/>
            </w:r>
            <w:r>
              <w:rPr>
                <w:noProof/>
                <w:webHidden/>
              </w:rPr>
              <w:instrText xml:space="preserve"> PAGEREF _Toc215762970 \h </w:instrText>
            </w:r>
            <w:r>
              <w:rPr>
                <w:noProof/>
                <w:webHidden/>
              </w:rPr>
            </w:r>
            <w:r>
              <w:rPr>
                <w:noProof/>
                <w:webHidden/>
              </w:rPr>
              <w:fldChar w:fldCharType="separate"/>
            </w:r>
            <w:r w:rsidR="009B6B0C">
              <w:rPr>
                <w:noProof/>
                <w:webHidden/>
              </w:rPr>
              <w:t>45</w:t>
            </w:r>
            <w:r>
              <w:rPr>
                <w:noProof/>
                <w:webHidden/>
              </w:rPr>
              <w:fldChar w:fldCharType="end"/>
            </w:r>
          </w:hyperlink>
        </w:p>
        <w:p w14:paraId="795ECD24" w14:textId="2F2EF0E2" w:rsidR="008E52CE" w:rsidRDefault="008E52CE">
          <w:pPr>
            <w:pStyle w:val="TOC1"/>
            <w:rPr>
              <w:noProof/>
              <w:sz w:val="24"/>
              <w:szCs w:val="24"/>
            </w:rPr>
          </w:pPr>
          <w:hyperlink w:anchor="_Toc215762971" w:history="1">
            <w:r w:rsidRPr="008205A4">
              <w:rPr>
                <w:rStyle w:val="Hyperlink"/>
                <w:noProof/>
                <w:lang w:val="fr-FR"/>
              </w:rPr>
              <w:t>8</w:t>
            </w:r>
            <w:r>
              <w:rPr>
                <w:noProof/>
                <w:sz w:val="24"/>
                <w:szCs w:val="24"/>
              </w:rPr>
              <w:tab/>
            </w:r>
            <w:r w:rsidRPr="008205A4">
              <w:rPr>
                <w:rStyle w:val="Hyperlink"/>
                <w:noProof/>
                <w:lang w:val="fr-FR"/>
              </w:rPr>
              <w:t>Ressources humaines</w:t>
            </w:r>
            <w:r>
              <w:rPr>
                <w:noProof/>
                <w:webHidden/>
              </w:rPr>
              <w:tab/>
            </w:r>
            <w:r>
              <w:rPr>
                <w:noProof/>
                <w:webHidden/>
              </w:rPr>
              <w:fldChar w:fldCharType="begin"/>
            </w:r>
            <w:r>
              <w:rPr>
                <w:noProof/>
                <w:webHidden/>
              </w:rPr>
              <w:instrText xml:space="preserve"> PAGEREF _Toc215762971 \h </w:instrText>
            </w:r>
            <w:r>
              <w:rPr>
                <w:noProof/>
                <w:webHidden/>
              </w:rPr>
            </w:r>
            <w:r>
              <w:rPr>
                <w:noProof/>
                <w:webHidden/>
              </w:rPr>
              <w:fldChar w:fldCharType="separate"/>
            </w:r>
            <w:r w:rsidR="009B6B0C">
              <w:rPr>
                <w:noProof/>
                <w:webHidden/>
              </w:rPr>
              <w:t>45</w:t>
            </w:r>
            <w:r>
              <w:rPr>
                <w:noProof/>
                <w:webHidden/>
              </w:rPr>
              <w:fldChar w:fldCharType="end"/>
            </w:r>
          </w:hyperlink>
        </w:p>
        <w:p w14:paraId="44F0CB8C" w14:textId="4AFEDD22" w:rsidR="008E52CE" w:rsidRDefault="008E52CE">
          <w:pPr>
            <w:pStyle w:val="TOC2"/>
            <w:tabs>
              <w:tab w:val="left" w:pos="960"/>
              <w:tab w:val="right" w:leader="dot" w:pos="9926"/>
            </w:tabs>
            <w:rPr>
              <w:noProof/>
              <w:sz w:val="24"/>
              <w:szCs w:val="24"/>
            </w:rPr>
          </w:pPr>
          <w:hyperlink w:anchor="_Toc215762972" w:history="1">
            <w:r w:rsidRPr="008205A4">
              <w:rPr>
                <w:rStyle w:val="Hyperlink"/>
                <w:noProof/>
                <w:lang w:val="fr-FR"/>
              </w:rPr>
              <w:t>8.1</w:t>
            </w:r>
            <w:r>
              <w:rPr>
                <w:noProof/>
                <w:sz w:val="24"/>
                <w:szCs w:val="24"/>
              </w:rPr>
              <w:tab/>
            </w:r>
            <w:r w:rsidRPr="008205A4">
              <w:rPr>
                <w:rStyle w:val="Hyperlink"/>
                <w:noProof/>
                <w:lang w:val="fr-FR"/>
              </w:rPr>
              <w:t>Point focal RH</w:t>
            </w:r>
            <w:r>
              <w:rPr>
                <w:noProof/>
                <w:webHidden/>
              </w:rPr>
              <w:tab/>
            </w:r>
            <w:r>
              <w:rPr>
                <w:noProof/>
                <w:webHidden/>
              </w:rPr>
              <w:fldChar w:fldCharType="begin"/>
            </w:r>
            <w:r>
              <w:rPr>
                <w:noProof/>
                <w:webHidden/>
              </w:rPr>
              <w:instrText xml:space="preserve"> PAGEREF _Toc215762972 \h </w:instrText>
            </w:r>
            <w:r>
              <w:rPr>
                <w:noProof/>
                <w:webHidden/>
              </w:rPr>
            </w:r>
            <w:r>
              <w:rPr>
                <w:noProof/>
                <w:webHidden/>
              </w:rPr>
              <w:fldChar w:fldCharType="separate"/>
            </w:r>
            <w:r w:rsidR="009B6B0C">
              <w:rPr>
                <w:noProof/>
                <w:webHidden/>
              </w:rPr>
              <w:t>45</w:t>
            </w:r>
            <w:r>
              <w:rPr>
                <w:noProof/>
                <w:webHidden/>
              </w:rPr>
              <w:fldChar w:fldCharType="end"/>
            </w:r>
          </w:hyperlink>
        </w:p>
        <w:p w14:paraId="64BDA23C" w14:textId="6B9AA77B" w:rsidR="008E52CE" w:rsidRDefault="008E52CE">
          <w:pPr>
            <w:pStyle w:val="TOC2"/>
            <w:tabs>
              <w:tab w:val="left" w:pos="960"/>
              <w:tab w:val="right" w:leader="dot" w:pos="9926"/>
            </w:tabs>
            <w:rPr>
              <w:noProof/>
              <w:sz w:val="24"/>
              <w:szCs w:val="24"/>
            </w:rPr>
          </w:pPr>
          <w:hyperlink w:anchor="_Toc215762973" w:history="1">
            <w:r w:rsidRPr="008205A4">
              <w:rPr>
                <w:rStyle w:val="Hyperlink"/>
                <w:noProof/>
                <w:lang w:val="fr-FR"/>
              </w:rPr>
              <w:t>8.2</w:t>
            </w:r>
            <w:r>
              <w:rPr>
                <w:noProof/>
                <w:sz w:val="24"/>
                <w:szCs w:val="24"/>
              </w:rPr>
              <w:tab/>
            </w:r>
            <w:r w:rsidRPr="008205A4">
              <w:rPr>
                <w:rStyle w:val="Hyperlink"/>
                <w:noProof/>
                <w:lang w:val="fr-FR"/>
              </w:rPr>
              <w:t>Administrateur des ressources humaines (première autorité, agent certificateur)</w:t>
            </w:r>
            <w:r>
              <w:rPr>
                <w:noProof/>
                <w:webHidden/>
              </w:rPr>
              <w:tab/>
            </w:r>
            <w:r>
              <w:rPr>
                <w:noProof/>
                <w:webHidden/>
              </w:rPr>
              <w:fldChar w:fldCharType="begin"/>
            </w:r>
            <w:r>
              <w:rPr>
                <w:noProof/>
                <w:webHidden/>
              </w:rPr>
              <w:instrText xml:space="preserve"> PAGEREF _Toc215762973 \h </w:instrText>
            </w:r>
            <w:r>
              <w:rPr>
                <w:noProof/>
                <w:webHidden/>
              </w:rPr>
            </w:r>
            <w:r>
              <w:rPr>
                <w:noProof/>
                <w:webHidden/>
              </w:rPr>
              <w:fldChar w:fldCharType="separate"/>
            </w:r>
            <w:r w:rsidR="009B6B0C">
              <w:rPr>
                <w:noProof/>
                <w:webHidden/>
              </w:rPr>
              <w:t>46</w:t>
            </w:r>
            <w:r>
              <w:rPr>
                <w:noProof/>
                <w:webHidden/>
              </w:rPr>
              <w:fldChar w:fldCharType="end"/>
            </w:r>
          </w:hyperlink>
        </w:p>
        <w:p w14:paraId="5A05B29C" w14:textId="1057480B" w:rsidR="008E52CE" w:rsidRDefault="008E52CE">
          <w:pPr>
            <w:pStyle w:val="TOC2"/>
            <w:tabs>
              <w:tab w:val="left" w:pos="960"/>
              <w:tab w:val="right" w:leader="dot" w:pos="9926"/>
            </w:tabs>
            <w:rPr>
              <w:noProof/>
              <w:sz w:val="24"/>
              <w:szCs w:val="24"/>
            </w:rPr>
          </w:pPr>
          <w:hyperlink w:anchor="_Toc215762974" w:history="1">
            <w:r w:rsidRPr="008205A4">
              <w:rPr>
                <w:rStyle w:val="Hyperlink"/>
                <w:noProof/>
                <w:lang w:val="fr-FR"/>
              </w:rPr>
              <w:t>8.3</w:t>
            </w:r>
            <w:r>
              <w:rPr>
                <w:noProof/>
                <w:sz w:val="24"/>
                <w:szCs w:val="24"/>
              </w:rPr>
              <w:tab/>
            </w:r>
            <w:r w:rsidRPr="008205A4">
              <w:rPr>
                <w:rStyle w:val="Hyperlink"/>
                <w:noProof/>
                <w:lang w:val="fr-FR"/>
              </w:rPr>
              <w:t>Administrateur de la paie mondiale (deuxième autorité, agent vérificateur)</w:t>
            </w:r>
            <w:r>
              <w:rPr>
                <w:noProof/>
                <w:webHidden/>
              </w:rPr>
              <w:tab/>
            </w:r>
            <w:r>
              <w:rPr>
                <w:noProof/>
                <w:webHidden/>
              </w:rPr>
              <w:fldChar w:fldCharType="begin"/>
            </w:r>
            <w:r>
              <w:rPr>
                <w:noProof/>
                <w:webHidden/>
              </w:rPr>
              <w:instrText xml:space="preserve"> PAGEREF _Toc215762974 \h </w:instrText>
            </w:r>
            <w:r>
              <w:rPr>
                <w:noProof/>
                <w:webHidden/>
              </w:rPr>
            </w:r>
            <w:r>
              <w:rPr>
                <w:noProof/>
                <w:webHidden/>
              </w:rPr>
              <w:fldChar w:fldCharType="separate"/>
            </w:r>
            <w:r w:rsidR="009B6B0C">
              <w:rPr>
                <w:noProof/>
                <w:webHidden/>
              </w:rPr>
              <w:t>48</w:t>
            </w:r>
            <w:r>
              <w:rPr>
                <w:noProof/>
                <w:webHidden/>
              </w:rPr>
              <w:fldChar w:fldCharType="end"/>
            </w:r>
          </w:hyperlink>
        </w:p>
        <w:p w14:paraId="27A1EA35" w14:textId="60F21239" w:rsidR="008E52CE" w:rsidRDefault="008E52CE">
          <w:pPr>
            <w:pStyle w:val="TOC2"/>
            <w:tabs>
              <w:tab w:val="left" w:pos="960"/>
              <w:tab w:val="right" w:leader="dot" w:pos="9926"/>
            </w:tabs>
            <w:rPr>
              <w:noProof/>
              <w:sz w:val="24"/>
              <w:szCs w:val="24"/>
            </w:rPr>
          </w:pPr>
          <w:hyperlink w:anchor="_Toc215762975" w:history="1">
            <w:r w:rsidRPr="008205A4">
              <w:rPr>
                <w:rStyle w:val="Hyperlink"/>
                <w:noProof/>
                <w:lang w:val="fr-FR"/>
              </w:rPr>
              <w:t>8.4</w:t>
            </w:r>
            <w:r>
              <w:rPr>
                <w:noProof/>
                <w:sz w:val="24"/>
                <w:szCs w:val="24"/>
              </w:rPr>
              <w:tab/>
            </w:r>
            <w:r w:rsidRPr="008205A4">
              <w:rPr>
                <w:rStyle w:val="Hyperlink"/>
                <w:noProof/>
                <w:lang w:val="fr-FR"/>
              </w:rPr>
              <w:t>Agent de décaissement – Paie (troisième autorité, agent de décaissement)</w:t>
            </w:r>
            <w:r>
              <w:rPr>
                <w:noProof/>
                <w:webHidden/>
              </w:rPr>
              <w:tab/>
            </w:r>
            <w:r>
              <w:rPr>
                <w:noProof/>
                <w:webHidden/>
              </w:rPr>
              <w:fldChar w:fldCharType="begin"/>
            </w:r>
            <w:r>
              <w:rPr>
                <w:noProof/>
                <w:webHidden/>
              </w:rPr>
              <w:instrText xml:space="preserve"> PAGEREF _Toc215762975 \h </w:instrText>
            </w:r>
            <w:r>
              <w:rPr>
                <w:noProof/>
                <w:webHidden/>
              </w:rPr>
            </w:r>
            <w:r>
              <w:rPr>
                <w:noProof/>
                <w:webHidden/>
              </w:rPr>
              <w:fldChar w:fldCharType="separate"/>
            </w:r>
            <w:r w:rsidR="009B6B0C">
              <w:rPr>
                <w:noProof/>
                <w:webHidden/>
              </w:rPr>
              <w:t>48</w:t>
            </w:r>
            <w:r>
              <w:rPr>
                <w:noProof/>
                <w:webHidden/>
              </w:rPr>
              <w:fldChar w:fldCharType="end"/>
            </w:r>
          </w:hyperlink>
        </w:p>
        <w:p w14:paraId="09A2BD70" w14:textId="4B65BAB6" w:rsidR="008E52CE" w:rsidRDefault="008E52CE">
          <w:pPr>
            <w:pStyle w:val="TOC2"/>
            <w:tabs>
              <w:tab w:val="left" w:pos="960"/>
              <w:tab w:val="right" w:leader="dot" w:pos="9926"/>
            </w:tabs>
            <w:rPr>
              <w:noProof/>
              <w:sz w:val="24"/>
              <w:szCs w:val="24"/>
            </w:rPr>
          </w:pPr>
          <w:hyperlink w:anchor="_Toc215762976" w:history="1">
            <w:r w:rsidRPr="008205A4">
              <w:rPr>
                <w:rStyle w:val="Hyperlink"/>
                <w:noProof/>
                <w:lang w:val="fr-FR"/>
              </w:rPr>
              <w:t>8.5</w:t>
            </w:r>
            <w:r>
              <w:rPr>
                <w:noProof/>
                <w:sz w:val="24"/>
                <w:szCs w:val="24"/>
              </w:rPr>
              <w:tab/>
            </w:r>
            <w:r w:rsidRPr="008205A4">
              <w:rPr>
                <w:rStyle w:val="Hyperlink"/>
                <w:noProof/>
                <w:lang w:val="fr-FR"/>
              </w:rPr>
              <w:t>Administration des postes (divers rôles)</w:t>
            </w:r>
            <w:r>
              <w:rPr>
                <w:noProof/>
                <w:webHidden/>
              </w:rPr>
              <w:tab/>
            </w:r>
            <w:r>
              <w:rPr>
                <w:noProof/>
                <w:webHidden/>
              </w:rPr>
              <w:fldChar w:fldCharType="begin"/>
            </w:r>
            <w:r>
              <w:rPr>
                <w:noProof/>
                <w:webHidden/>
              </w:rPr>
              <w:instrText xml:space="preserve"> PAGEREF _Toc215762976 \h </w:instrText>
            </w:r>
            <w:r>
              <w:rPr>
                <w:noProof/>
                <w:webHidden/>
              </w:rPr>
            </w:r>
            <w:r>
              <w:rPr>
                <w:noProof/>
                <w:webHidden/>
              </w:rPr>
              <w:fldChar w:fldCharType="separate"/>
            </w:r>
            <w:r w:rsidR="009B6B0C">
              <w:rPr>
                <w:noProof/>
                <w:webHidden/>
              </w:rPr>
              <w:t>49</w:t>
            </w:r>
            <w:r>
              <w:rPr>
                <w:noProof/>
                <w:webHidden/>
              </w:rPr>
              <w:fldChar w:fldCharType="end"/>
            </w:r>
          </w:hyperlink>
        </w:p>
        <w:p w14:paraId="434A1E6B" w14:textId="46D4548A" w:rsidR="008E52CE" w:rsidRDefault="008E52CE">
          <w:pPr>
            <w:pStyle w:val="TOC1"/>
            <w:rPr>
              <w:noProof/>
              <w:sz w:val="24"/>
              <w:szCs w:val="24"/>
            </w:rPr>
          </w:pPr>
          <w:hyperlink w:anchor="_Toc215762977" w:history="1">
            <w:r w:rsidRPr="008205A4">
              <w:rPr>
                <w:rStyle w:val="Hyperlink"/>
                <w:noProof/>
                <w:lang w:val="fr-FR"/>
              </w:rPr>
              <w:t>9</w:t>
            </w:r>
            <w:r>
              <w:rPr>
                <w:noProof/>
                <w:sz w:val="24"/>
                <w:szCs w:val="24"/>
              </w:rPr>
              <w:tab/>
            </w:r>
            <w:r w:rsidRPr="008205A4">
              <w:rPr>
                <w:rStyle w:val="Hyperlink"/>
                <w:noProof/>
                <w:lang w:val="fr-FR"/>
              </w:rPr>
              <w:t>Gestion financière générale</w:t>
            </w:r>
            <w:r>
              <w:rPr>
                <w:noProof/>
                <w:webHidden/>
              </w:rPr>
              <w:tab/>
            </w:r>
            <w:r>
              <w:rPr>
                <w:noProof/>
                <w:webHidden/>
              </w:rPr>
              <w:fldChar w:fldCharType="begin"/>
            </w:r>
            <w:r>
              <w:rPr>
                <w:noProof/>
                <w:webHidden/>
              </w:rPr>
              <w:instrText xml:space="preserve"> PAGEREF _Toc215762977 \h </w:instrText>
            </w:r>
            <w:r>
              <w:rPr>
                <w:noProof/>
                <w:webHidden/>
              </w:rPr>
            </w:r>
            <w:r>
              <w:rPr>
                <w:noProof/>
                <w:webHidden/>
              </w:rPr>
              <w:fldChar w:fldCharType="separate"/>
            </w:r>
            <w:r w:rsidR="009B6B0C">
              <w:rPr>
                <w:noProof/>
                <w:webHidden/>
              </w:rPr>
              <w:t>51</w:t>
            </w:r>
            <w:r>
              <w:rPr>
                <w:noProof/>
                <w:webHidden/>
              </w:rPr>
              <w:fldChar w:fldCharType="end"/>
            </w:r>
          </w:hyperlink>
        </w:p>
        <w:p w14:paraId="0D7DD993" w14:textId="58291CA9" w:rsidR="008E52CE" w:rsidRDefault="008E52CE">
          <w:pPr>
            <w:pStyle w:val="TOC2"/>
            <w:tabs>
              <w:tab w:val="left" w:pos="960"/>
              <w:tab w:val="right" w:leader="dot" w:pos="9926"/>
            </w:tabs>
            <w:rPr>
              <w:noProof/>
              <w:sz w:val="24"/>
              <w:szCs w:val="24"/>
            </w:rPr>
          </w:pPr>
          <w:hyperlink w:anchor="_Toc215762978" w:history="1">
            <w:r w:rsidRPr="008205A4">
              <w:rPr>
                <w:rStyle w:val="Hyperlink"/>
                <w:noProof/>
                <w:lang w:val="fr-FR"/>
              </w:rPr>
              <w:t>9.1</w:t>
            </w:r>
            <w:r>
              <w:rPr>
                <w:noProof/>
                <w:sz w:val="24"/>
                <w:szCs w:val="24"/>
              </w:rPr>
              <w:tab/>
            </w:r>
            <w:r w:rsidRPr="008205A4">
              <w:rPr>
                <w:rStyle w:val="Hyperlink"/>
                <w:noProof/>
                <w:lang w:val="fr-FR"/>
              </w:rPr>
              <w:t>Opérations de RRC (ou équivalent au QG)</w:t>
            </w:r>
            <w:r>
              <w:rPr>
                <w:noProof/>
                <w:webHidden/>
              </w:rPr>
              <w:tab/>
            </w:r>
            <w:r>
              <w:rPr>
                <w:noProof/>
                <w:webHidden/>
              </w:rPr>
              <w:fldChar w:fldCharType="begin"/>
            </w:r>
            <w:r>
              <w:rPr>
                <w:noProof/>
                <w:webHidden/>
              </w:rPr>
              <w:instrText xml:space="preserve"> PAGEREF _Toc215762978 \h </w:instrText>
            </w:r>
            <w:r>
              <w:rPr>
                <w:noProof/>
                <w:webHidden/>
              </w:rPr>
            </w:r>
            <w:r>
              <w:rPr>
                <w:noProof/>
                <w:webHidden/>
              </w:rPr>
              <w:fldChar w:fldCharType="separate"/>
            </w:r>
            <w:r w:rsidR="009B6B0C">
              <w:rPr>
                <w:noProof/>
                <w:webHidden/>
              </w:rPr>
              <w:t>51</w:t>
            </w:r>
            <w:r>
              <w:rPr>
                <w:noProof/>
                <w:webHidden/>
              </w:rPr>
              <w:fldChar w:fldCharType="end"/>
            </w:r>
          </w:hyperlink>
        </w:p>
        <w:p w14:paraId="301082B1" w14:textId="48A7A86D" w:rsidR="008E52CE" w:rsidRDefault="008E52CE">
          <w:pPr>
            <w:pStyle w:val="TOC2"/>
            <w:tabs>
              <w:tab w:val="left" w:pos="960"/>
              <w:tab w:val="right" w:leader="dot" w:pos="9926"/>
            </w:tabs>
            <w:rPr>
              <w:noProof/>
              <w:sz w:val="24"/>
              <w:szCs w:val="24"/>
            </w:rPr>
          </w:pPr>
          <w:hyperlink w:anchor="_Toc215762979" w:history="1">
            <w:r w:rsidRPr="008205A4">
              <w:rPr>
                <w:rStyle w:val="Hyperlink"/>
                <w:noProof/>
                <w:lang w:val="fr-FR"/>
              </w:rPr>
              <w:t>9.2</w:t>
            </w:r>
            <w:r>
              <w:rPr>
                <w:noProof/>
                <w:sz w:val="24"/>
                <w:szCs w:val="24"/>
              </w:rPr>
              <w:tab/>
            </w:r>
            <w:r w:rsidRPr="008205A4">
              <w:rPr>
                <w:rStyle w:val="Hyperlink"/>
                <w:noProof/>
                <w:lang w:val="fr-FR"/>
              </w:rPr>
              <w:t>Directeur des opérations</w:t>
            </w:r>
            <w:r>
              <w:rPr>
                <w:noProof/>
                <w:webHidden/>
              </w:rPr>
              <w:tab/>
            </w:r>
            <w:r>
              <w:rPr>
                <w:noProof/>
                <w:webHidden/>
              </w:rPr>
              <w:fldChar w:fldCharType="begin"/>
            </w:r>
            <w:r>
              <w:rPr>
                <w:noProof/>
                <w:webHidden/>
              </w:rPr>
              <w:instrText xml:space="preserve"> PAGEREF _Toc215762979 \h </w:instrText>
            </w:r>
            <w:r>
              <w:rPr>
                <w:noProof/>
                <w:webHidden/>
              </w:rPr>
            </w:r>
            <w:r>
              <w:rPr>
                <w:noProof/>
                <w:webHidden/>
              </w:rPr>
              <w:fldChar w:fldCharType="separate"/>
            </w:r>
            <w:r w:rsidR="009B6B0C">
              <w:rPr>
                <w:noProof/>
                <w:webHidden/>
              </w:rPr>
              <w:t>52</w:t>
            </w:r>
            <w:r>
              <w:rPr>
                <w:noProof/>
                <w:webHidden/>
              </w:rPr>
              <w:fldChar w:fldCharType="end"/>
            </w:r>
          </w:hyperlink>
        </w:p>
        <w:p w14:paraId="0472932D" w14:textId="0D6DBCB8" w:rsidR="008E52CE" w:rsidRDefault="008E52CE">
          <w:pPr>
            <w:pStyle w:val="TOC2"/>
            <w:tabs>
              <w:tab w:val="left" w:pos="960"/>
              <w:tab w:val="right" w:leader="dot" w:pos="9926"/>
            </w:tabs>
            <w:rPr>
              <w:noProof/>
              <w:sz w:val="24"/>
              <w:szCs w:val="24"/>
            </w:rPr>
          </w:pPr>
          <w:hyperlink w:anchor="_Toc215762980" w:history="1">
            <w:r w:rsidRPr="008205A4">
              <w:rPr>
                <w:rStyle w:val="Hyperlink"/>
                <w:noProof/>
                <w:lang w:val="fr-FR"/>
              </w:rPr>
              <w:t>9.3</w:t>
            </w:r>
            <w:r>
              <w:rPr>
                <w:noProof/>
                <w:sz w:val="24"/>
                <w:szCs w:val="24"/>
              </w:rPr>
              <w:tab/>
            </w:r>
            <w:r w:rsidRPr="008205A4">
              <w:rPr>
                <w:rStyle w:val="Hyperlink"/>
                <w:noProof/>
                <w:lang w:val="fr-FR"/>
              </w:rPr>
              <w:t>Personnel des finances</w:t>
            </w:r>
            <w:r>
              <w:rPr>
                <w:noProof/>
                <w:webHidden/>
              </w:rPr>
              <w:tab/>
            </w:r>
            <w:r>
              <w:rPr>
                <w:noProof/>
                <w:webHidden/>
              </w:rPr>
              <w:fldChar w:fldCharType="begin"/>
            </w:r>
            <w:r>
              <w:rPr>
                <w:noProof/>
                <w:webHidden/>
              </w:rPr>
              <w:instrText xml:space="preserve"> PAGEREF _Toc215762980 \h </w:instrText>
            </w:r>
            <w:r>
              <w:rPr>
                <w:noProof/>
                <w:webHidden/>
              </w:rPr>
            </w:r>
            <w:r>
              <w:rPr>
                <w:noProof/>
                <w:webHidden/>
              </w:rPr>
              <w:fldChar w:fldCharType="separate"/>
            </w:r>
            <w:r w:rsidR="009B6B0C">
              <w:rPr>
                <w:noProof/>
                <w:webHidden/>
              </w:rPr>
              <w:t>53</w:t>
            </w:r>
            <w:r>
              <w:rPr>
                <w:noProof/>
                <w:webHidden/>
              </w:rPr>
              <w:fldChar w:fldCharType="end"/>
            </w:r>
          </w:hyperlink>
        </w:p>
        <w:p w14:paraId="3A84D4C7" w14:textId="04CE82CD" w:rsidR="008E52CE" w:rsidRDefault="008E52CE">
          <w:pPr>
            <w:pStyle w:val="TOC2"/>
            <w:tabs>
              <w:tab w:val="left" w:pos="960"/>
              <w:tab w:val="right" w:leader="dot" w:pos="9926"/>
            </w:tabs>
            <w:rPr>
              <w:noProof/>
              <w:sz w:val="24"/>
              <w:szCs w:val="24"/>
            </w:rPr>
          </w:pPr>
          <w:hyperlink w:anchor="_Toc215762981" w:history="1">
            <w:r w:rsidRPr="008205A4">
              <w:rPr>
                <w:rStyle w:val="Hyperlink"/>
                <w:noProof/>
                <w:lang w:val="fr-FR"/>
              </w:rPr>
              <w:t>9.4</w:t>
            </w:r>
            <w:r>
              <w:rPr>
                <w:noProof/>
                <w:sz w:val="24"/>
                <w:szCs w:val="24"/>
              </w:rPr>
              <w:tab/>
            </w:r>
            <w:r w:rsidRPr="008205A4">
              <w:rPr>
                <w:rStyle w:val="Hyperlink"/>
                <w:noProof/>
                <w:lang w:val="fr-FR"/>
              </w:rPr>
              <w:t>Équipe financière BMS/GSSC</w:t>
            </w:r>
            <w:r>
              <w:rPr>
                <w:noProof/>
                <w:webHidden/>
              </w:rPr>
              <w:tab/>
            </w:r>
            <w:r>
              <w:rPr>
                <w:noProof/>
                <w:webHidden/>
              </w:rPr>
              <w:fldChar w:fldCharType="begin"/>
            </w:r>
            <w:r>
              <w:rPr>
                <w:noProof/>
                <w:webHidden/>
              </w:rPr>
              <w:instrText xml:space="preserve"> PAGEREF _Toc215762981 \h </w:instrText>
            </w:r>
            <w:r>
              <w:rPr>
                <w:noProof/>
                <w:webHidden/>
              </w:rPr>
            </w:r>
            <w:r>
              <w:rPr>
                <w:noProof/>
                <w:webHidden/>
              </w:rPr>
              <w:fldChar w:fldCharType="separate"/>
            </w:r>
            <w:r w:rsidR="009B6B0C">
              <w:rPr>
                <w:noProof/>
                <w:webHidden/>
              </w:rPr>
              <w:t>58</w:t>
            </w:r>
            <w:r>
              <w:rPr>
                <w:noProof/>
                <w:webHidden/>
              </w:rPr>
              <w:fldChar w:fldCharType="end"/>
            </w:r>
          </w:hyperlink>
        </w:p>
        <w:p w14:paraId="14E3AF50" w14:textId="3BBEC21A" w:rsidR="008E52CE" w:rsidRDefault="008E52CE">
          <w:pPr>
            <w:pStyle w:val="TOC1"/>
            <w:rPr>
              <w:noProof/>
              <w:sz w:val="24"/>
              <w:szCs w:val="24"/>
            </w:rPr>
          </w:pPr>
          <w:hyperlink w:anchor="_Toc215762982" w:history="1">
            <w:r w:rsidRPr="008205A4">
              <w:rPr>
                <w:rStyle w:val="Hyperlink"/>
                <w:noProof/>
                <w:lang w:val="fr-FR"/>
              </w:rPr>
              <w:t>10</w:t>
            </w:r>
            <w:r>
              <w:rPr>
                <w:noProof/>
                <w:sz w:val="24"/>
                <w:szCs w:val="24"/>
              </w:rPr>
              <w:tab/>
            </w:r>
            <w:r w:rsidRPr="008205A4">
              <w:rPr>
                <w:rStyle w:val="Hyperlink"/>
                <w:noProof/>
                <w:lang w:val="fr-FR"/>
              </w:rPr>
              <w:t>Chef de bureau/unité</w:t>
            </w:r>
            <w:r>
              <w:rPr>
                <w:noProof/>
                <w:webHidden/>
              </w:rPr>
              <w:tab/>
            </w:r>
            <w:r>
              <w:rPr>
                <w:noProof/>
                <w:webHidden/>
              </w:rPr>
              <w:fldChar w:fldCharType="begin"/>
            </w:r>
            <w:r>
              <w:rPr>
                <w:noProof/>
                <w:webHidden/>
              </w:rPr>
              <w:instrText xml:space="preserve"> PAGEREF _Toc215762982 \h </w:instrText>
            </w:r>
            <w:r>
              <w:rPr>
                <w:noProof/>
                <w:webHidden/>
              </w:rPr>
            </w:r>
            <w:r>
              <w:rPr>
                <w:noProof/>
                <w:webHidden/>
              </w:rPr>
              <w:fldChar w:fldCharType="separate"/>
            </w:r>
            <w:r w:rsidR="009B6B0C">
              <w:rPr>
                <w:noProof/>
                <w:webHidden/>
              </w:rPr>
              <w:t>59</w:t>
            </w:r>
            <w:r>
              <w:rPr>
                <w:noProof/>
                <w:webHidden/>
              </w:rPr>
              <w:fldChar w:fldCharType="end"/>
            </w:r>
          </w:hyperlink>
        </w:p>
        <w:p w14:paraId="7DC93B71" w14:textId="05B845A9" w:rsidR="008E52CE" w:rsidRDefault="008E52CE">
          <w:pPr>
            <w:pStyle w:val="TOC1"/>
            <w:rPr>
              <w:noProof/>
              <w:sz w:val="24"/>
              <w:szCs w:val="24"/>
            </w:rPr>
          </w:pPr>
          <w:hyperlink w:anchor="_Toc215762983" w:history="1">
            <w:r w:rsidRPr="008205A4">
              <w:rPr>
                <w:rStyle w:val="Hyperlink"/>
                <w:noProof/>
                <w:lang w:val="fr-FR"/>
              </w:rPr>
              <w:t>11</w:t>
            </w:r>
            <w:r>
              <w:rPr>
                <w:noProof/>
                <w:sz w:val="24"/>
                <w:szCs w:val="24"/>
              </w:rPr>
              <w:tab/>
            </w:r>
            <w:r w:rsidRPr="008205A4">
              <w:rPr>
                <w:rStyle w:val="Hyperlink"/>
                <w:noProof/>
                <w:lang w:val="fr-FR"/>
              </w:rPr>
              <w:t>Autres rôles du contrôle interne</w:t>
            </w:r>
            <w:r>
              <w:rPr>
                <w:noProof/>
                <w:webHidden/>
              </w:rPr>
              <w:tab/>
            </w:r>
            <w:r>
              <w:rPr>
                <w:noProof/>
                <w:webHidden/>
              </w:rPr>
              <w:fldChar w:fldCharType="begin"/>
            </w:r>
            <w:r>
              <w:rPr>
                <w:noProof/>
                <w:webHidden/>
              </w:rPr>
              <w:instrText xml:space="preserve"> PAGEREF _Toc215762983 \h </w:instrText>
            </w:r>
            <w:r>
              <w:rPr>
                <w:noProof/>
                <w:webHidden/>
              </w:rPr>
            </w:r>
            <w:r>
              <w:rPr>
                <w:noProof/>
                <w:webHidden/>
              </w:rPr>
              <w:fldChar w:fldCharType="separate"/>
            </w:r>
            <w:r w:rsidR="009B6B0C">
              <w:rPr>
                <w:noProof/>
                <w:webHidden/>
              </w:rPr>
              <w:t>64</w:t>
            </w:r>
            <w:r>
              <w:rPr>
                <w:noProof/>
                <w:webHidden/>
              </w:rPr>
              <w:fldChar w:fldCharType="end"/>
            </w:r>
          </w:hyperlink>
        </w:p>
        <w:p w14:paraId="2BFA64C6" w14:textId="28C33316" w:rsidR="008E52CE" w:rsidRDefault="008E52CE">
          <w:pPr>
            <w:pStyle w:val="TOC2"/>
            <w:tabs>
              <w:tab w:val="left" w:pos="960"/>
              <w:tab w:val="right" w:leader="dot" w:pos="9926"/>
            </w:tabs>
            <w:rPr>
              <w:noProof/>
              <w:sz w:val="24"/>
              <w:szCs w:val="24"/>
            </w:rPr>
          </w:pPr>
          <w:hyperlink w:anchor="_Toc215762984" w:history="1">
            <w:r w:rsidRPr="008205A4">
              <w:rPr>
                <w:rStyle w:val="Hyperlink"/>
                <w:noProof/>
                <w:lang w:val="fr-FR"/>
              </w:rPr>
              <w:t>11.1</w:t>
            </w:r>
            <w:r>
              <w:rPr>
                <w:noProof/>
                <w:sz w:val="24"/>
                <w:szCs w:val="24"/>
              </w:rPr>
              <w:tab/>
            </w:r>
            <w:r w:rsidRPr="008205A4">
              <w:rPr>
                <w:rStyle w:val="Hyperlink"/>
                <w:noProof/>
                <w:lang w:val="fr-FR"/>
              </w:rPr>
              <w:t>Les représentants désignés doivent soumettre les demandes de service à BMS/GSSC.</w:t>
            </w:r>
            <w:r>
              <w:rPr>
                <w:noProof/>
                <w:webHidden/>
              </w:rPr>
              <w:tab/>
            </w:r>
            <w:r>
              <w:rPr>
                <w:noProof/>
                <w:webHidden/>
              </w:rPr>
              <w:fldChar w:fldCharType="begin"/>
            </w:r>
            <w:r>
              <w:rPr>
                <w:noProof/>
                <w:webHidden/>
              </w:rPr>
              <w:instrText xml:space="preserve"> PAGEREF _Toc215762984 \h </w:instrText>
            </w:r>
            <w:r>
              <w:rPr>
                <w:noProof/>
                <w:webHidden/>
              </w:rPr>
            </w:r>
            <w:r>
              <w:rPr>
                <w:noProof/>
                <w:webHidden/>
              </w:rPr>
              <w:fldChar w:fldCharType="separate"/>
            </w:r>
            <w:r w:rsidR="009B6B0C">
              <w:rPr>
                <w:noProof/>
                <w:webHidden/>
              </w:rPr>
              <w:t>64</w:t>
            </w:r>
            <w:r>
              <w:rPr>
                <w:noProof/>
                <w:webHidden/>
              </w:rPr>
              <w:fldChar w:fldCharType="end"/>
            </w:r>
          </w:hyperlink>
        </w:p>
        <w:p w14:paraId="3FF8CA2F" w14:textId="6B12558C" w:rsidR="008E52CE" w:rsidRDefault="008E52CE">
          <w:pPr>
            <w:pStyle w:val="TOC2"/>
            <w:tabs>
              <w:tab w:val="left" w:pos="960"/>
              <w:tab w:val="right" w:leader="dot" w:pos="9926"/>
            </w:tabs>
            <w:rPr>
              <w:noProof/>
              <w:sz w:val="24"/>
              <w:szCs w:val="24"/>
            </w:rPr>
          </w:pPr>
          <w:hyperlink w:anchor="_Toc215762985" w:history="1">
            <w:r w:rsidRPr="008205A4">
              <w:rPr>
                <w:rStyle w:val="Hyperlink"/>
                <w:noProof/>
                <w:lang w:val="fr-FR"/>
              </w:rPr>
              <w:t>11.2</w:t>
            </w:r>
            <w:r>
              <w:rPr>
                <w:noProof/>
                <w:sz w:val="24"/>
                <w:szCs w:val="24"/>
              </w:rPr>
              <w:tab/>
            </w:r>
            <w:r w:rsidRPr="008205A4">
              <w:rPr>
                <w:rStyle w:val="Hyperlink"/>
                <w:noProof/>
                <w:lang w:val="fr-FR"/>
              </w:rPr>
              <w:t>Points focaux de l'IDAM et approbateurs de demandes de l'IDAM</w:t>
            </w:r>
            <w:r>
              <w:rPr>
                <w:noProof/>
                <w:webHidden/>
              </w:rPr>
              <w:tab/>
            </w:r>
            <w:r>
              <w:rPr>
                <w:noProof/>
                <w:webHidden/>
              </w:rPr>
              <w:fldChar w:fldCharType="begin"/>
            </w:r>
            <w:r>
              <w:rPr>
                <w:noProof/>
                <w:webHidden/>
              </w:rPr>
              <w:instrText xml:space="preserve"> PAGEREF _Toc215762985 \h </w:instrText>
            </w:r>
            <w:r>
              <w:rPr>
                <w:noProof/>
                <w:webHidden/>
              </w:rPr>
            </w:r>
            <w:r>
              <w:rPr>
                <w:noProof/>
                <w:webHidden/>
              </w:rPr>
              <w:fldChar w:fldCharType="separate"/>
            </w:r>
            <w:r w:rsidR="009B6B0C">
              <w:rPr>
                <w:noProof/>
                <w:webHidden/>
              </w:rPr>
              <w:t>65</w:t>
            </w:r>
            <w:r>
              <w:rPr>
                <w:noProof/>
                <w:webHidden/>
              </w:rPr>
              <w:fldChar w:fldCharType="end"/>
            </w:r>
          </w:hyperlink>
        </w:p>
        <w:p w14:paraId="46714723" w14:textId="52A8441E" w:rsidR="008E52CE" w:rsidRDefault="008E52CE">
          <w:pPr>
            <w:pStyle w:val="TOC1"/>
            <w:rPr>
              <w:noProof/>
              <w:sz w:val="24"/>
              <w:szCs w:val="24"/>
            </w:rPr>
          </w:pPr>
          <w:hyperlink w:anchor="_Toc215762986" w:history="1">
            <w:r w:rsidRPr="008205A4">
              <w:rPr>
                <w:rStyle w:val="Hyperlink"/>
                <w:noProof/>
                <w:lang w:val="fr-FR"/>
              </w:rPr>
              <w:t>12</w:t>
            </w:r>
            <w:r>
              <w:rPr>
                <w:noProof/>
                <w:sz w:val="24"/>
                <w:szCs w:val="24"/>
              </w:rPr>
              <w:tab/>
            </w:r>
            <w:r w:rsidRPr="008205A4">
              <w:rPr>
                <w:rStyle w:val="Hyperlink"/>
                <w:noProof/>
                <w:lang w:val="fr-FR"/>
              </w:rPr>
              <w:t>Opérations effectuées à la demande des bureaux/unités du PNUD ou des agences des Nations Unies</w:t>
            </w:r>
            <w:r>
              <w:rPr>
                <w:noProof/>
                <w:webHidden/>
              </w:rPr>
              <w:tab/>
            </w:r>
            <w:r>
              <w:rPr>
                <w:noProof/>
                <w:webHidden/>
              </w:rPr>
              <w:fldChar w:fldCharType="begin"/>
            </w:r>
            <w:r>
              <w:rPr>
                <w:noProof/>
                <w:webHidden/>
              </w:rPr>
              <w:instrText xml:space="preserve"> PAGEREF _Toc215762986 \h </w:instrText>
            </w:r>
            <w:r>
              <w:rPr>
                <w:noProof/>
                <w:webHidden/>
              </w:rPr>
            </w:r>
            <w:r>
              <w:rPr>
                <w:noProof/>
                <w:webHidden/>
              </w:rPr>
              <w:fldChar w:fldCharType="separate"/>
            </w:r>
            <w:r w:rsidR="009B6B0C">
              <w:rPr>
                <w:noProof/>
                <w:webHidden/>
              </w:rPr>
              <w:t>65</w:t>
            </w:r>
            <w:r>
              <w:rPr>
                <w:noProof/>
                <w:webHidden/>
              </w:rPr>
              <w:fldChar w:fldCharType="end"/>
            </w:r>
          </w:hyperlink>
        </w:p>
        <w:p w14:paraId="02C2F04C" w14:textId="6D83676B" w:rsidR="008E52CE" w:rsidRDefault="008E52CE">
          <w:pPr>
            <w:pStyle w:val="TOC1"/>
            <w:rPr>
              <w:noProof/>
              <w:sz w:val="24"/>
              <w:szCs w:val="24"/>
            </w:rPr>
          </w:pPr>
          <w:hyperlink w:anchor="_Toc215762987" w:history="1">
            <w:r w:rsidRPr="008205A4">
              <w:rPr>
                <w:rStyle w:val="Hyperlink"/>
                <w:noProof/>
                <w:lang w:val="fr-FR"/>
              </w:rPr>
              <w:t>13</w:t>
            </w:r>
            <w:r>
              <w:rPr>
                <w:noProof/>
                <w:sz w:val="24"/>
                <w:szCs w:val="24"/>
              </w:rPr>
              <w:tab/>
            </w:r>
            <w:r w:rsidRPr="008205A4">
              <w:rPr>
                <w:rStyle w:val="Hyperlink"/>
                <w:noProof/>
                <w:lang w:val="fr-FR"/>
              </w:rPr>
              <w:t>Modalités de transfert d'argent pour les partenaires</w:t>
            </w:r>
            <w:r>
              <w:rPr>
                <w:noProof/>
                <w:webHidden/>
              </w:rPr>
              <w:tab/>
            </w:r>
            <w:r>
              <w:rPr>
                <w:noProof/>
                <w:webHidden/>
              </w:rPr>
              <w:fldChar w:fldCharType="begin"/>
            </w:r>
            <w:r>
              <w:rPr>
                <w:noProof/>
                <w:webHidden/>
              </w:rPr>
              <w:instrText xml:space="preserve"> PAGEREF _Toc215762987 \h </w:instrText>
            </w:r>
            <w:r>
              <w:rPr>
                <w:noProof/>
                <w:webHidden/>
              </w:rPr>
            </w:r>
            <w:r>
              <w:rPr>
                <w:noProof/>
                <w:webHidden/>
              </w:rPr>
              <w:fldChar w:fldCharType="separate"/>
            </w:r>
            <w:r w:rsidR="009B6B0C">
              <w:rPr>
                <w:noProof/>
                <w:webHidden/>
              </w:rPr>
              <w:t>67</w:t>
            </w:r>
            <w:r>
              <w:rPr>
                <w:noProof/>
                <w:webHidden/>
              </w:rPr>
              <w:fldChar w:fldCharType="end"/>
            </w:r>
          </w:hyperlink>
        </w:p>
        <w:p w14:paraId="0B893A47" w14:textId="1C4AEBF7" w:rsidR="008E52CE" w:rsidRDefault="008E52CE">
          <w:pPr>
            <w:pStyle w:val="TOC1"/>
            <w:rPr>
              <w:noProof/>
              <w:sz w:val="24"/>
              <w:szCs w:val="24"/>
            </w:rPr>
          </w:pPr>
          <w:hyperlink w:anchor="_Toc215762988" w:history="1">
            <w:r w:rsidRPr="008205A4">
              <w:rPr>
                <w:rStyle w:val="Hyperlink"/>
                <w:noProof/>
                <w:lang w:val="fr-FR"/>
              </w:rPr>
              <w:t>14</w:t>
            </w:r>
            <w:r>
              <w:rPr>
                <w:noProof/>
                <w:sz w:val="24"/>
                <w:szCs w:val="24"/>
              </w:rPr>
              <w:tab/>
            </w:r>
            <w:r w:rsidRPr="008205A4">
              <w:rPr>
                <w:rStyle w:val="Hyperlink"/>
                <w:noProof/>
                <w:lang w:val="fr-FR"/>
              </w:rPr>
              <w:t>Services transactionnels réalisés pour le compte de Partenaires</w:t>
            </w:r>
            <w:r>
              <w:rPr>
                <w:noProof/>
                <w:webHidden/>
              </w:rPr>
              <w:tab/>
            </w:r>
            <w:r>
              <w:rPr>
                <w:noProof/>
                <w:webHidden/>
              </w:rPr>
              <w:fldChar w:fldCharType="begin"/>
            </w:r>
            <w:r>
              <w:rPr>
                <w:noProof/>
                <w:webHidden/>
              </w:rPr>
              <w:instrText xml:space="preserve"> PAGEREF _Toc215762988 \h </w:instrText>
            </w:r>
            <w:r>
              <w:rPr>
                <w:noProof/>
                <w:webHidden/>
              </w:rPr>
            </w:r>
            <w:r>
              <w:rPr>
                <w:noProof/>
                <w:webHidden/>
              </w:rPr>
              <w:fldChar w:fldCharType="separate"/>
            </w:r>
            <w:r w:rsidR="009B6B0C">
              <w:rPr>
                <w:noProof/>
                <w:webHidden/>
              </w:rPr>
              <w:t>68</w:t>
            </w:r>
            <w:r>
              <w:rPr>
                <w:noProof/>
                <w:webHidden/>
              </w:rPr>
              <w:fldChar w:fldCharType="end"/>
            </w:r>
          </w:hyperlink>
        </w:p>
        <w:p w14:paraId="2A8D5EC8" w14:textId="7BA267E2" w:rsidR="008E52CE" w:rsidRDefault="008E52CE">
          <w:pPr>
            <w:pStyle w:val="TOC1"/>
            <w:rPr>
              <w:noProof/>
              <w:sz w:val="24"/>
              <w:szCs w:val="24"/>
            </w:rPr>
          </w:pPr>
          <w:hyperlink w:anchor="_Toc215762989" w:history="1">
            <w:r w:rsidRPr="008205A4">
              <w:rPr>
                <w:rStyle w:val="Hyperlink"/>
                <w:noProof/>
                <w:lang w:val="fr-FR"/>
              </w:rPr>
              <w:t>15</w:t>
            </w:r>
            <w:r>
              <w:rPr>
                <w:noProof/>
                <w:sz w:val="24"/>
                <w:szCs w:val="24"/>
              </w:rPr>
              <w:tab/>
            </w:r>
            <w:r w:rsidRPr="008205A4">
              <w:rPr>
                <w:rStyle w:val="Hyperlink"/>
                <w:noProof/>
                <w:lang w:val="fr-FR"/>
              </w:rPr>
              <w:t>Facilité d'accès externe</w:t>
            </w:r>
            <w:r>
              <w:rPr>
                <w:noProof/>
                <w:webHidden/>
              </w:rPr>
              <w:tab/>
            </w:r>
            <w:r>
              <w:rPr>
                <w:noProof/>
                <w:webHidden/>
              </w:rPr>
              <w:fldChar w:fldCharType="begin"/>
            </w:r>
            <w:r>
              <w:rPr>
                <w:noProof/>
                <w:webHidden/>
              </w:rPr>
              <w:instrText xml:space="preserve"> PAGEREF _Toc215762989 \h </w:instrText>
            </w:r>
            <w:r>
              <w:rPr>
                <w:noProof/>
                <w:webHidden/>
              </w:rPr>
            </w:r>
            <w:r>
              <w:rPr>
                <w:noProof/>
                <w:webHidden/>
              </w:rPr>
              <w:fldChar w:fldCharType="separate"/>
            </w:r>
            <w:r w:rsidR="009B6B0C">
              <w:rPr>
                <w:noProof/>
                <w:webHidden/>
              </w:rPr>
              <w:t>69</w:t>
            </w:r>
            <w:r>
              <w:rPr>
                <w:noProof/>
                <w:webHidden/>
              </w:rPr>
              <w:fldChar w:fldCharType="end"/>
            </w:r>
          </w:hyperlink>
        </w:p>
        <w:p w14:paraId="0C79F6D7" w14:textId="2D4DFF30" w:rsidR="008E52CE" w:rsidRDefault="008E52CE">
          <w:pPr>
            <w:pStyle w:val="TOC1"/>
            <w:rPr>
              <w:noProof/>
              <w:sz w:val="24"/>
              <w:szCs w:val="24"/>
            </w:rPr>
          </w:pPr>
          <w:hyperlink w:anchor="_Toc215762990" w:history="1">
            <w:r w:rsidRPr="008205A4">
              <w:rPr>
                <w:rStyle w:val="Hyperlink"/>
                <w:noProof/>
                <w:lang w:val="fr-FR"/>
              </w:rPr>
              <w:t>16</w:t>
            </w:r>
            <w:r>
              <w:rPr>
                <w:noProof/>
                <w:sz w:val="24"/>
                <w:szCs w:val="24"/>
              </w:rPr>
              <w:tab/>
            </w:r>
            <w:r w:rsidRPr="008205A4">
              <w:rPr>
                <w:rStyle w:val="Hyperlink"/>
                <w:noProof/>
                <w:lang w:val="fr-FR"/>
              </w:rPr>
              <w:t>Rapports de gestion</w:t>
            </w:r>
            <w:r>
              <w:rPr>
                <w:noProof/>
                <w:webHidden/>
              </w:rPr>
              <w:tab/>
            </w:r>
            <w:r>
              <w:rPr>
                <w:noProof/>
                <w:webHidden/>
              </w:rPr>
              <w:fldChar w:fldCharType="begin"/>
            </w:r>
            <w:r>
              <w:rPr>
                <w:noProof/>
                <w:webHidden/>
              </w:rPr>
              <w:instrText xml:space="preserve"> PAGEREF _Toc215762990 \h </w:instrText>
            </w:r>
            <w:r>
              <w:rPr>
                <w:noProof/>
                <w:webHidden/>
              </w:rPr>
            </w:r>
            <w:r>
              <w:rPr>
                <w:noProof/>
                <w:webHidden/>
              </w:rPr>
              <w:fldChar w:fldCharType="separate"/>
            </w:r>
            <w:r w:rsidR="009B6B0C">
              <w:rPr>
                <w:noProof/>
                <w:webHidden/>
              </w:rPr>
              <w:t>70</w:t>
            </w:r>
            <w:r>
              <w:rPr>
                <w:noProof/>
                <w:webHidden/>
              </w:rPr>
              <w:fldChar w:fldCharType="end"/>
            </w:r>
          </w:hyperlink>
        </w:p>
        <w:p w14:paraId="3DFF58AE" w14:textId="0CB686A8" w:rsidR="008E52CE" w:rsidRDefault="008E52CE">
          <w:pPr>
            <w:pStyle w:val="TOC1"/>
            <w:rPr>
              <w:noProof/>
              <w:sz w:val="24"/>
              <w:szCs w:val="24"/>
            </w:rPr>
          </w:pPr>
          <w:hyperlink w:anchor="_Toc215762991" w:history="1">
            <w:r w:rsidRPr="008205A4">
              <w:rPr>
                <w:rStyle w:val="Hyperlink"/>
                <w:noProof/>
                <w:lang w:val="fr-FR"/>
              </w:rPr>
              <w:t>Annexe 1 : Aperçu des rapports de surveillance de l'ICF</w:t>
            </w:r>
            <w:r>
              <w:rPr>
                <w:noProof/>
                <w:webHidden/>
              </w:rPr>
              <w:tab/>
            </w:r>
            <w:r>
              <w:rPr>
                <w:noProof/>
                <w:webHidden/>
              </w:rPr>
              <w:fldChar w:fldCharType="begin"/>
            </w:r>
            <w:r>
              <w:rPr>
                <w:noProof/>
                <w:webHidden/>
              </w:rPr>
              <w:instrText xml:space="preserve"> PAGEREF _Toc215762991 \h </w:instrText>
            </w:r>
            <w:r>
              <w:rPr>
                <w:noProof/>
                <w:webHidden/>
              </w:rPr>
            </w:r>
            <w:r>
              <w:rPr>
                <w:noProof/>
                <w:webHidden/>
              </w:rPr>
              <w:fldChar w:fldCharType="separate"/>
            </w:r>
            <w:r w:rsidR="009B6B0C">
              <w:rPr>
                <w:noProof/>
                <w:webHidden/>
              </w:rPr>
              <w:t>71</w:t>
            </w:r>
            <w:r>
              <w:rPr>
                <w:noProof/>
                <w:webHidden/>
              </w:rPr>
              <w:fldChar w:fldCharType="end"/>
            </w:r>
          </w:hyperlink>
        </w:p>
        <w:p w14:paraId="07F9E0BF" w14:textId="6922BF24" w:rsidR="008E52CE" w:rsidRDefault="008E52CE">
          <w:pPr>
            <w:pStyle w:val="TOC1"/>
            <w:rPr>
              <w:noProof/>
              <w:sz w:val="24"/>
              <w:szCs w:val="24"/>
            </w:rPr>
          </w:pPr>
          <w:hyperlink w:anchor="_Toc215762992" w:history="1">
            <w:r w:rsidRPr="008205A4">
              <w:rPr>
                <w:rStyle w:val="Hyperlink"/>
                <w:noProof/>
                <w:lang w:val="fr-FR"/>
              </w:rPr>
              <w:t>Annexe 2 : Vue d'ensemble des profils d'entreprise RH d'IDAM et de leur objectif</w:t>
            </w:r>
            <w:r>
              <w:rPr>
                <w:noProof/>
                <w:webHidden/>
              </w:rPr>
              <w:tab/>
            </w:r>
            <w:r>
              <w:rPr>
                <w:noProof/>
                <w:webHidden/>
              </w:rPr>
              <w:fldChar w:fldCharType="begin"/>
            </w:r>
            <w:r>
              <w:rPr>
                <w:noProof/>
                <w:webHidden/>
              </w:rPr>
              <w:instrText xml:space="preserve"> PAGEREF _Toc215762992 \h </w:instrText>
            </w:r>
            <w:r>
              <w:rPr>
                <w:noProof/>
                <w:webHidden/>
              </w:rPr>
            </w:r>
            <w:r>
              <w:rPr>
                <w:noProof/>
                <w:webHidden/>
              </w:rPr>
              <w:fldChar w:fldCharType="separate"/>
            </w:r>
            <w:r w:rsidR="009B6B0C">
              <w:rPr>
                <w:noProof/>
                <w:webHidden/>
              </w:rPr>
              <w:t>73</w:t>
            </w:r>
            <w:r>
              <w:rPr>
                <w:noProof/>
                <w:webHidden/>
              </w:rPr>
              <w:fldChar w:fldCharType="end"/>
            </w:r>
          </w:hyperlink>
        </w:p>
        <w:p w14:paraId="182FACCC" w14:textId="40026C90" w:rsidR="008E52CE" w:rsidRDefault="008E52CE">
          <w:pPr>
            <w:pStyle w:val="TOC1"/>
            <w:rPr>
              <w:noProof/>
              <w:sz w:val="24"/>
              <w:szCs w:val="24"/>
            </w:rPr>
          </w:pPr>
          <w:hyperlink w:anchor="_Toc215762993" w:history="1">
            <w:r w:rsidRPr="008205A4">
              <w:rPr>
                <w:rStyle w:val="Hyperlink"/>
                <w:noProof/>
                <w:lang w:val="fr-FR"/>
              </w:rPr>
              <w:t>Annexe 3 : Vue d'ensemble des profils d'activité financiers, des rôles supplémentaires et des capacités dans Quantum</w:t>
            </w:r>
            <w:r>
              <w:rPr>
                <w:noProof/>
                <w:webHidden/>
              </w:rPr>
              <w:tab/>
            </w:r>
            <w:r>
              <w:rPr>
                <w:noProof/>
                <w:webHidden/>
              </w:rPr>
              <w:fldChar w:fldCharType="begin"/>
            </w:r>
            <w:r>
              <w:rPr>
                <w:noProof/>
                <w:webHidden/>
              </w:rPr>
              <w:instrText xml:space="preserve"> PAGEREF _Toc215762993 \h </w:instrText>
            </w:r>
            <w:r>
              <w:rPr>
                <w:noProof/>
                <w:webHidden/>
              </w:rPr>
            </w:r>
            <w:r>
              <w:rPr>
                <w:noProof/>
                <w:webHidden/>
              </w:rPr>
              <w:fldChar w:fldCharType="separate"/>
            </w:r>
            <w:r w:rsidR="009B6B0C">
              <w:rPr>
                <w:noProof/>
                <w:webHidden/>
              </w:rPr>
              <w:t>77</w:t>
            </w:r>
            <w:r>
              <w:rPr>
                <w:noProof/>
                <w:webHidden/>
              </w:rPr>
              <w:fldChar w:fldCharType="end"/>
            </w:r>
          </w:hyperlink>
        </w:p>
        <w:p w14:paraId="7804C46E" w14:textId="05996460" w:rsidR="008E52CE" w:rsidRDefault="008E52CE">
          <w:pPr>
            <w:pStyle w:val="TOC1"/>
            <w:rPr>
              <w:noProof/>
              <w:sz w:val="24"/>
              <w:szCs w:val="24"/>
            </w:rPr>
          </w:pPr>
          <w:hyperlink w:anchor="_Toc215762994" w:history="1">
            <w:r w:rsidRPr="008205A4">
              <w:rPr>
                <w:rStyle w:val="Hyperlink"/>
                <w:noProof/>
                <w:lang w:val="fr-FR"/>
              </w:rPr>
              <w:t>Annexe 4 : Vue d'ensemble des rôles de contrôle interne par domaine fonctionnel</w:t>
            </w:r>
            <w:r>
              <w:rPr>
                <w:noProof/>
                <w:webHidden/>
              </w:rPr>
              <w:tab/>
            </w:r>
            <w:r>
              <w:rPr>
                <w:noProof/>
                <w:webHidden/>
              </w:rPr>
              <w:fldChar w:fldCharType="begin"/>
            </w:r>
            <w:r>
              <w:rPr>
                <w:noProof/>
                <w:webHidden/>
              </w:rPr>
              <w:instrText xml:space="preserve"> PAGEREF _Toc215762994 \h </w:instrText>
            </w:r>
            <w:r>
              <w:rPr>
                <w:noProof/>
                <w:webHidden/>
              </w:rPr>
            </w:r>
            <w:r>
              <w:rPr>
                <w:noProof/>
                <w:webHidden/>
              </w:rPr>
              <w:fldChar w:fldCharType="separate"/>
            </w:r>
            <w:r w:rsidR="009B6B0C">
              <w:rPr>
                <w:noProof/>
                <w:webHidden/>
              </w:rPr>
              <w:t>78</w:t>
            </w:r>
            <w:r>
              <w:rPr>
                <w:noProof/>
                <w:webHidden/>
              </w:rPr>
              <w:fldChar w:fldCharType="end"/>
            </w:r>
          </w:hyperlink>
        </w:p>
        <w:p w14:paraId="69F0A43F" w14:textId="43F72439" w:rsidR="008E52CE" w:rsidRDefault="008E52CE">
          <w:pPr>
            <w:pStyle w:val="TOC1"/>
            <w:rPr>
              <w:noProof/>
              <w:sz w:val="24"/>
              <w:szCs w:val="24"/>
            </w:rPr>
          </w:pPr>
          <w:hyperlink w:anchor="_Toc215762995" w:history="1">
            <w:r w:rsidRPr="008205A4">
              <w:rPr>
                <w:rStyle w:val="Hyperlink"/>
                <w:noProof/>
                <w:lang w:val="fr-FR"/>
              </w:rPr>
              <w:t>Annexe 5 : Aperçu du processus : Approvisionnement et paiement</w:t>
            </w:r>
            <w:r>
              <w:rPr>
                <w:noProof/>
                <w:webHidden/>
              </w:rPr>
              <w:tab/>
            </w:r>
            <w:r>
              <w:rPr>
                <w:noProof/>
                <w:webHidden/>
              </w:rPr>
              <w:fldChar w:fldCharType="begin"/>
            </w:r>
            <w:r>
              <w:rPr>
                <w:noProof/>
                <w:webHidden/>
              </w:rPr>
              <w:instrText xml:space="preserve"> PAGEREF _Toc215762995 \h </w:instrText>
            </w:r>
            <w:r>
              <w:rPr>
                <w:noProof/>
                <w:webHidden/>
              </w:rPr>
            </w:r>
            <w:r>
              <w:rPr>
                <w:noProof/>
                <w:webHidden/>
              </w:rPr>
              <w:fldChar w:fldCharType="separate"/>
            </w:r>
            <w:r w:rsidR="009B6B0C">
              <w:rPr>
                <w:noProof/>
                <w:webHidden/>
              </w:rPr>
              <w:t>81</w:t>
            </w:r>
            <w:r>
              <w:rPr>
                <w:noProof/>
                <w:webHidden/>
              </w:rPr>
              <w:fldChar w:fldCharType="end"/>
            </w:r>
          </w:hyperlink>
        </w:p>
        <w:p w14:paraId="4FDA017E" w14:textId="4564A2AF" w:rsidR="008E52CE" w:rsidRDefault="008E52CE">
          <w:pPr>
            <w:pStyle w:val="TOC1"/>
            <w:rPr>
              <w:noProof/>
              <w:sz w:val="24"/>
              <w:szCs w:val="24"/>
            </w:rPr>
          </w:pPr>
          <w:hyperlink w:anchor="_Toc215762996" w:history="1">
            <w:r w:rsidRPr="008205A4">
              <w:rPr>
                <w:rStyle w:val="Hyperlink"/>
                <w:noProof/>
                <w:lang w:val="fr-FR"/>
              </w:rPr>
              <w:t>Annexe 6 : Aperçu de la séparation des tâches et des autres contrôles et de la façon dont ils sont appliqués</w:t>
            </w:r>
            <w:r>
              <w:rPr>
                <w:noProof/>
                <w:webHidden/>
              </w:rPr>
              <w:tab/>
            </w:r>
            <w:r>
              <w:rPr>
                <w:noProof/>
                <w:webHidden/>
              </w:rPr>
              <w:fldChar w:fldCharType="begin"/>
            </w:r>
            <w:r>
              <w:rPr>
                <w:noProof/>
                <w:webHidden/>
              </w:rPr>
              <w:instrText xml:space="preserve"> PAGEREF _Toc215762996 \h </w:instrText>
            </w:r>
            <w:r>
              <w:rPr>
                <w:noProof/>
                <w:webHidden/>
              </w:rPr>
            </w:r>
            <w:r>
              <w:rPr>
                <w:noProof/>
                <w:webHidden/>
              </w:rPr>
              <w:fldChar w:fldCharType="separate"/>
            </w:r>
            <w:r w:rsidR="009B6B0C">
              <w:rPr>
                <w:noProof/>
                <w:webHidden/>
              </w:rPr>
              <w:t>85</w:t>
            </w:r>
            <w:r>
              <w:rPr>
                <w:noProof/>
                <w:webHidden/>
              </w:rPr>
              <w:fldChar w:fldCharType="end"/>
            </w:r>
          </w:hyperlink>
        </w:p>
        <w:p w14:paraId="79781B3B" w14:textId="40640644" w:rsidR="008E52CE" w:rsidRDefault="008E52CE">
          <w:pPr>
            <w:pStyle w:val="TOC1"/>
            <w:rPr>
              <w:noProof/>
              <w:sz w:val="24"/>
              <w:szCs w:val="24"/>
            </w:rPr>
          </w:pPr>
          <w:hyperlink w:anchor="_Toc215762997" w:history="1">
            <w:r w:rsidRPr="008205A4">
              <w:rPr>
                <w:rStyle w:val="Hyperlink"/>
                <w:noProof/>
                <w:lang w:val="fr-FR"/>
              </w:rPr>
              <w:t>Annexe 7 : Aperçu de l'endroit où les principales actions sont exécutées</w:t>
            </w:r>
            <w:r>
              <w:rPr>
                <w:noProof/>
                <w:webHidden/>
              </w:rPr>
              <w:tab/>
            </w:r>
            <w:r>
              <w:rPr>
                <w:noProof/>
                <w:webHidden/>
              </w:rPr>
              <w:fldChar w:fldCharType="begin"/>
            </w:r>
            <w:r>
              <w:rPr>
                <w:noProof/>
                <w:webHidden/>
              </w:rPr>
              <w:instrText xml:space="preserve"> PAGEREF _Toc215762997 \h </w:instrText>
            </w:r>
            <w:r>
              <w:rPr>
                <w:noProof/>
                <w:webHidden/>
              </w:rPr>
            </w:r>
            <w:r>
              <w:rPr>
                <w:noProof/>
                <w:webHidden/>
              </w:rPr>
              <w:fldChar w:fldCharType="separate"/>
            </w:r>
            <w:r w:rsidR="009B6B0C">
              <w:rPr>
                <w:noProof/>
                <w:webHidden/>
              </w:rPr>
              <w:t>88</w:t>
            </w:r>
            <w:r>
              <w:rPr>
                <w:noProof/>
                <w:webHidden/>
              </w:rPr>
              <w:fldChar w:fldCharType="end"/>
            </w:r>
          </w:hyperlink>
        </w:p>
        <w:p w14:paraId="0FB9AC2F" w14:textId="3AD78F8D" w:rsidR="008E52CE" w:rsidRDefault="008E52CE">
          <w:pPr>
            <w:pStyle w:val="TOC1"/>
            <w:rPr>
              <w:noProof/>
              <w:sz w:val="24"/>
              <w:szCs w:val="24"/>
            </w:rPr>
          </w:pPr>
          <w:hyperlink w:anchor="_Toc215762998" w:history="1">
            <w:r w:rsidRPr="008205A4">
              <w:rPr>
                <w:rStyle w:val="Hyperlink"/>
                <w:noProof/>
                <w:lang w:val="fr-FR"/>
              </w:rPr>
              <w:t>Annexe 8 : Glossaire</w:t>
            </w:r>
            <w:r>
              <w:rPr>
                <w:noProof/>
                <w:webHidden/>
              </w:rPr>
              <w:tab/>
            </w:r>
            <w:r>
              <w:rPr>
                <w:noProof/>
                <w:webHidden/>
              </w:rPr>
              <w:fldChar w:fldCharType="begin"/>
            </w:r>
            <w:r>
              <w:rPr>
                <w:noProof/>
                <w:webHidden/>
              </w:rPr>
              <w:instrText xml:space="preserve"> PAGEREF _Toc215762998 \h </w:instrText>
            </w:r>
            <w:r>
              <w:rPr>
                <w:noProof/>
                <w:webHidden/>
              </w:rPr>
            </w:r>
            <w:r>
              <w:rPr>
                <w:noProof/>
                <w:webHidden/>
              </w:rPr>
              <w:fldChar w:fldCharType="separate"/>
            </w:r>
            <w:r w:rsidR="009B6B0C">
              <w:rPr>
                <w:noProof/>
                <w:webHidden/>
              </w:rPr>
              <w:t>93</w:t>
            </w:r>
            <w:r>
              <w:rPr>
                <w:noProof/>
                <w:webHidden/>
              </w:rPr>
              <w:fldChar w:fldCharType="end"/>
            </w:r>
          </w:hyperlink>
        </w:p>
        <w:p w14:paraId="424DD52E" w14:textId="610F4364" w:rsidR="00B56C73" w:rsidRPr="0024585F" w:rsidRDefault="00B56C73" w:rsidP="0077377D">
          <w:pPr>
            <w:rPr>
              <w:sz w:val="8"/>
              <w:szCs w:val="8"/>
              <w:lang w:val="fr-FR"/>
            </w:rPr>
          </w:pPr>
          <w:r w:rsidRPr="0024585F">
            <w:rPr>
              <w:b/>
              <w:sz w:val="21"/>
              <w:szCs w:val="21"/>
              <w:lang w:val="fr-FR"/>
            </w:rPr>
            <w:fldChar w:fldCharType="end"/>
          </w:r>
        </w:p>
      </w:sdtContent>
    </w:sdt>
    <w:p w14:paraId="6B46F6BA" w14:textId="38FE0B51" w:rsidR="00075D80" w:rsidRPr="0024585F" w:rsidRDefault="00075D80">
      <w:pPr>
        <w:pStyle w:val="Heading1"/>
        <w:numPr>
          <w:ilvl w:val="0"/>
          <w:numId w:val="93"/>
        </w:numPr>
        <w:spacing w:after="240"/>
        <w:rPr>
          <w:lang w:val="fr-FR"/>
        </w:rPr>
      </w:pPr>
      <w:bookmarkStart w:id="0" w:name="_Toc215762928"/>
      <w:r w:rsidRPr="0024585F">
        <w:rPr>
          <w:lang w:val="fr-FR"/>
        </w:rPr>
        <w:lastRenderedPageBreak/>
        <w:t>Introduction</w:t>
      </w:r>
      <w:bookmarkEnd w:id="0"/>
    </w:p>
    <w:p w14:paraId="59B4D041" w14:textId="056847B1" w:rsidR="00075D80" w:rsidRPr="0024585F" w:rsidRDefault="00075D80">
      <w:pPr>
        <w:pStyle w:val="Heading2"/>
        <w:numPr>
          <w:ilvl w:val="1"/>
          <w:numId w:val="6"/>
        </w:numPr>
        <w:spacing w:after="240"/>
        <w:rPr>
          <w:lang w:val="fr-FR"/>
        </w:rPr>
      </w:pPr>
      <w:bookmarkStart w:id="1" w:name="_Toc215762929"/>
      <w:r w:rsidRPr="0024585F">
        <w:rPr>
          <w:lang w:val="fr-FR"/>
        </w:rPr>
        <w:t>Qu'est-ce que le contrôle interne et pourquoi est-il important ?</w:t>
      </w:r>
      <w:bookmarkEnd w:id="1"/>
    </w:p>
    <w:p w14:paraId="7C8BAA90" w14:textId="7D5FA0A7" w:rsidR="004E76F2" w:rsidRPr="0024585F" w:rsidRDefault="00AC0004" w:rsidP="363CA695">
      <w:pPr>
        <w:spacing w:line="240" w:lineRule="auto"/>
        <w:rPr>
          <w:lang w:val="fr-FR"/>
        </w:rPr>
      </w:pPr>
      <w:r w:rsidRPr="0024585F">
        <w:rPr>
          <w:lang w:val="fr-FR"/>
        </w:rPr>
        <w:t>Les contrôles internes sont un élément fondamental d'une bonne gestion organisationnelle</w:t>
      </w:r>
      <w:r w:rsidR="00D00C45" w:rsidRPr="0024585F">
        <w:rPr>
          <w:lang w:val="fr-FR"/>
        </w:rPr>
        <w:t xml:space="preserve"> et</w:t>
      </w:r>
      <w:r w:rsidR="00863838" w:rsidRPr="0024585F">
        <w:rPr>
          <w:lang w:val="fr-FR"/>
        </w:rPr>
        <w:t xml:space="preserve"> contribuent à permettre au </w:t>
      </w:r>
      <w:r w:rsidRPr="0024585F">
        <w:rPr>
          <w:lang w:val="fr-FR"/>
        </w:rPr>
        <w:t xml:space="preserve">PNUD </w:t>
      </w:r>
      <w:r w:rsidR="00863838" w:rsidRPr="0024585F">
        <w:rPr>
          <w:lang w:val="fr-FR"/>
        </w:rPr>
        <w:t>d’</w:t>
      </w:r>
      <w:r w:rsidRPr="0024585F">
        <w:rPr>
          <w:b/>
          <w:lang w:val="fr-FR"/>
        </w:rPr>
        <w:t>atteindre ses objectifs stratégiques de manière efficace, efficiente, transparente et responsable</w:t>
      </w:r>
      <w:r w:rsidRPr="0024585F">
        <w:rPr>
          <w:lang w:val="fr-FR"/>
        </w:rPr>
        <w:t xml:space="preserve">. Un cadre </w:t>
      </w:r>
      <w:r w:rsidR="00863838" w:rsidRPr="0024585F">
        <w:rPr>
          <w:lang w:val="fr-FR"/>
        </w:rPr>
        <w:t xml:space="preserve">solide </w:t>
      </w:r>
      <w:r w:rsidRPr="0024585F">
        <w:rPr>
          <w:lang w:val="fr-FR"/>
        </w:rPr>
        <w:t xml:space="preserve">de contrôle interne est également </w:t>
      </w:r>
      <w:r w:rsidR="00FC3972" w:rsidRPr="0024585F">
        <w:rPr>
          <w:lang w:val="fr-FR"/>
        </w:rPr>
        <w:t>une condition préa</w:t>
      </w:r>
      <w:r w:rsidR="008E6595" w:rsidRPr="0024585F">
        <w:rPr>
          <w:lang w:val="fr-FR"/>
        </w:rPr>
        <w:t xml:space="preserve">lable pour garantir que le </w:t>
      </w:r>
      <w:r w:rsidRPr="0024585F">
        <w:rPr>
          <w:lang w:val="fr-FR"/>
        </w:rPr>
        <w:t xml:space="preserve">PNUD </w:t>
      </w:r>
      <w:r w:rsidR="008E6595" w:rsidRPr="0024585F">
        <w:rPr>
          <w:lang w:val="fr-FR"/>
        </w:rPr>
        <w:t>conserve sa réputation d</w:t>
      </w:r>
      <w:r w:rsidR="0048693A" w:rsidRPr="0024585F">
        <w:rPr>
          <w:lang w:val="fr-FR"/>
        </w:rPr>
        <w:t xml:space="preserve">’intégrité </w:t>
      </w:r>
      <w:r w:rsidR="00A16020" w:rsidRPr="0024585F">
        <w:rPr>
          <w:lang w:val="fr-FR"/>
        </w:rPr>
        <w:t>dans la mise en œuvre de ses</w:t>
      </w:r>
      <w:r w:rsidRPr="0024585F">
        <w:rPr>
          <w:lang w:val="fr-FR"/>
        </w:rPr>
        <w:t xml:space="preserve"> programmes. </w:t>
      </w:r>
    </w:p>
    <w:p w14:paraId="2906F503" w14:textId="0479CA74" w:rsidR="008A4D46" w:rsidRPr="0024585F" w:rsidRDefault="00DC25E6" w:rsidP="00AD810D">
      <w:pPr>
        <w:spacing w:line="240" w:lineRule="auto"/>
        <w:rPr>
          <w:lang w:val="fr-FR"/>
        </w:rPr>
      </w:pPr>
      <w:r w:rsidRPr="0024585F">
        <w:rPr>
          <w:lang w:val="fr-FR"/>
        </w:rPr>
        <w:t xml:space="preserve">Le PNUD définit le contrôle interne comme un processus mis en œuvre par l'organe directeur, la direction ou d'autres membres du personnel, </w:t>
      </w:r>
      <w:r w:rsidRPr="0024585F">
        <w:rPr>
          <w:b/>
          <w:lang w:val="fr-FR"/>
        </w:rPr>
        <w:t xml:space="preserve">visant à fournir une assurance raisonnable quant à la réalisation des objectifs </w:t>
      </w:r>
      <w:r w:rsidRPr="0024585F">
        <w:rPr>
          <w:lang w:val="fr-FR"/>
        </w:rPr>
        <w:t xml:space="preserve">dans les catégories suivantes : i) efficacité et efficience des opérations ; ii) fiabilité de l'information financière ; et (iii) </w:t>
      </w:r>
      <w:r w:rsidR="003C393E" w:rsidRPr="0024585F">
        <w:rPr>
          <w:lang w:val="fr-FR"/>
        </w:rPr>
        <w:t>conformité aux lois</w:t>
      </w:r>
      <w:r w:rsidRPr="0024585F">
        <w:rPr>
          <w:lang w:val="fr-FR"/>
        </w:rPr>
        <w:t xml:space="preserve"> et règlement</w:t>
      </w:r>
      <w:r w:rsidR="003C393E" w:rsidRPr="0024585F">
        <w:rPr>
          <w:lang w:val="fr-FR"/>
        </w:rPr>
        <w:t>ations</w:t>
      </w:r>
      <w:r w:rsidRPr="0024585F">
        <w:rPr>
          <w:lang w:val="fr-FR"/>
        </w:rPr>
        <w:t xml:space="preserve"> applicables</w:t>
      </w:r>
      <w:r w:rsidR="00264794" w:rsidRPr="0024585F">
        <w:rPr>
          <w:rStyle w:val="FootnoteReference"/>
          <w:lang w:val="fr-FR"/>
        </w:rPr>
        <w:footnoteReference w:id="2"/>
      </w:r>
      <w:r w:rsidRPr="0024585F">
        <w:rPr>
          <w:lang w:val="fr-FR"/>
        </w:rPr>
        <w:t xml:space="preserve">. </w:t>
      </w:r>
      <w:hyperlink r:id="rId13" w:history="1">
        <w:r w:rsidR="00264794" w:rsidRPr="0024585F">
          <w:rPr>
            <w:rStyle w:val="Hyperlink"/>
            <w:lang w:val="fr-FR"/>
          </w:rPr>
          <w:t>La politique du cadre de contrôle interne (</w:t>
        </w:r>
        <w:r w:rsidR="00112E10" w:rsidRPr="0024585F">
          <w:rPr>
            <w:rStyle w:val="Hyperlink"/>
            <w:lang w:val="fr-FR"/>
          </w:rPr>
          <w:t>ICF</w:t>
        </w:r>
        <w:r w:rsidR="00264794" w:rsidRPr="0024585F">
          <w:rPr>
            <w:rStyle w:val="Hyperlink"/>
            <w:lang w:val="fr-FR"/>
          </w:rPr>
          <w:t>)</w:t>
        </w:r>
      </w:hyperlink>
      <w:r w:rsidR="00264794" w:rsidRPr="0024585F">
        <w:rPr>
          <w:lang w:val="fr-FR"/>
        </w:rPr>
        <w:t xml:space="preserve"> du PNUD énonce les </w:t>
      </w:r>
      <w:r w:rsidR="004B274F" w:rsidRPr="0024585F">
        <w:rPr>
          <w:lang w:val="fr-FR"/>
        </w:rPr>
        <w:t xml:space="preserve">principales composantes du dispositif de contrôle interne de </w:t>
      </w:r>
      <w:r w:rsidR="003F4635" w:rsidRPr="0024585F">
        <w:rPr>
          <w:lang w:val="fr-FR"/>
        </w:rPr>
        <w:t>l’organisation</w:t>
      </w:r>
      <w:r w:rsidR="004B274F" w:rsidRPr="0024585F">
        <w:rPr>
          <w:lang w:val="fr-FR"/>
        </w:rPr>
        <w:t xml:space="preserve">, </w:t>
      </w:r>
      <w:r w:rsidR="00512C97" w:rsidRPr="0024585F">
        <w:rPr>
          <w:lang w:val="fr-FR"/>
        </w:rPr>
        <w:t>lequel s</w:t>
      </w:r>
      <w:r w:rsidR="00AB5DCC" w:rsidRPr="0024585F">
        <w:rPr>
          <w:lang w:val="fr-FR"/>
        </w:rPr>
        <w:t>’a</w:t>
      </w:r>
      <w:r w:rsidR="00512C97" w:rsidRPr="0024585F">
        <w:rPr>
          <w:lang w:val="fr-FR"/>
        </w:rPr>
        <w:t>ppuie</w:t>
      </w:r>
      <w:r w:rsidR="00264794" w:rsidRPr="0024585F">
        <w:rPr>
          <w:lang w:val="fr-FR"/>
        </w:rPr>
        <w:t xml:space="preserve"> sur </w:t>
      </w:r>
      <w:r w:rsidR="00F709BD" w:rsidRPr="0024585F">
        <w:rPr>
          <w:lang w:val="fr-FR"/>
        </w:rPr>
        <w:t>d</w:t>
      </w:r>
      <w:r w:rsidR="00264794" w:rsidRPr="0024585F">
        <w:rPr>
          <w:lang w:val="fr-FR"/>
        </w:rPr>
        <w:t xml:space="preserve">es cadres </w:t>
      </w:r>
      <w:r w:rsidR="00F709BD" w:rsidRPr="0024585F">
        <w:rPr>
          <w:lang w:val="fr-FR"/>
        </w:rPr>
        <w:t xml:space="preserve">de </w:t>
      </w:r>
      <w:r w:rsidR="006129A0" w:rsidRPr="0024585F">
        <w:rPr>
          <w:lang w:val="fr-FR"/>
        </w:rPr>
        <w:t>référence</w:t>
      </w:r>
      <w:r w:rsidR="00F709BD" w:rsidRPr="0024585F">
        <w:rPr>
          <w:lang w:val="fr-FR"/>
        </w:rPr>
        <w:t xml:space="preserve"> </w:t>
      </w:r>
      <w:r w:rsidR="00D4587A" w:rsidRPr="0024585F">
        <w:rPr>
          <w:lang w:val="fr-FR"/>
        </w:rPr>
        <w:t>r</w:t>
      </w:r>
      <w:r w:rsidR="00F709BD" w:rsidRPr="0024585F">
        <w:rPr>
          <w:lang w:val="fr-FR"/>
        </w:rPr>
        <w:t>econnus</w:t>
      </w:r>
      <w:r w:rsidR="00AB5DCC" w:rsidRPr="0024585F">
        <w:rPr>
          <w:lang w:val="fr-FR"/>
        </w:rPr>
        <w:t xml:space="preserve"> à l’échelle </w:t>
      </w:r>
      <w:r w:rsidR="003F4635" w:rsidRPr="0024585F">
        <w:rPr>
          <w:lang w:val="fr-FR"/>
        </w:rPr>
        <w:t>internationale</w:t>
      </w:r>
      <w:r w:rsidR="00A75947" w:rsidRPr="0024585F">
        <w:rPr>
          <w:rStyle w:val="FootnoteReference"/>
          <w:lang w:val="fr-FR"/>
        </w:rPr>
        <w:footnoteReference w:id="3"/>
      </w:r>
      <w:r w:rsidR="00F709BD" w:rsidRPr="0024585F">
        <w:rPr>
          <w:lang w:val="fr-FR"/>
        </w:rPr>
        <w:t xml:space="preserve"> - notamment le </w:t>
      </w:r>
      <w:r w:rsidR="008A4D46" w:rsidRPr="0024585F">
        <w:rPr>
          <w:lang w:val="fr-FR"/>
        </w:rPr>
        <w:t>COSO (« ce que nous faisons ») et le modèle des trois lignes (« qui le fait »))</w:t>
      </w:r>
      <w:r w:rsidR="00AB5DCC" w:rsidRPr="0024585F">
        <w:rPr>
          <w:lang w:val="fr-FR"/>
        </w:rPr>
        <w:t xml:space="preserve"> – et s’inscrit</w:t>
      </w:r>
      <w:r w:rsidR="008A4D46" w:rsidRPr="0024585F">
        <w:rPr>
          <w:lang w:val="fr-FR"/>
        </w:rPr>
        <w:t xml:space="preserve"> dans le contexte du cadre de </w:t>
      </w:r>
      <w:r w:rsidR="00AB5DCC" w:rsidRPr="0024585F">
        <w:rPr>
          <w:lang w:val="fr-FR"/>
        </w:rPr>
        <w:t xml:space="preserve">redevabilité </w:t>
      </w:r>
      <w:r w:rsidR="008A4D46" w:rsidRPr="0024585F">
        <w:rPr>
          <w:lang w:val="fr-FR"/>
        </w:rPr>
        <w:t>du PNUD.</w:t>
      </w:r>
    </w:p>
    <w:p w14:paraId="3886A41D" w14:textId="1F365B54" w:rsidR="001438BC" w:rsidRPr="0024585F" w:rsidRDefault="001438BC">
      <w:pPr>
        <w:pStyle w:val="Heading2"/>
        <w:numPr>
          <w:ilvl w:val="1"/>
          <w:numId w:val="6"/>
        </w:numPr>
        <w:spacing w:after="240"/>
        <w:rPr>
          <w:lang w:val="fr-FR"/>
        </w:rPr>
      </w:pPr>
      <w:bookmarkStart w:id="2" w:name="_Toc215762930"/>
      <w:r w:rsidRPr="0024585F">
        <w:rPr>
          <w:lang w:val="fr-FR"/>
        </w:rPr>
        <w:t>Comment le PNUD met-il en œuvre le contrôle interne ?</w:t>
      </w:r>
      <w:bookmarkEnd w:id="2"/>
    </w:p>
    <w:p w14:paraId="4ED8254D" w14:textId="793CE7CE" w:rsidR="008A4D46" w:rsidRPr="0024585F" w:rsidRDefault="008A4D46" w:rsidP="00817B66">
      <w:pPr>
        <w:spacing w:line="240" w:lineRule="auto"/>
        <w:rPr>
          <w:lang w:val="fr-FR"/>
        </w:rPr>
      </w:pPr>
      <w:r w:rsidRPr="0024585F">
        <w:rPr>
          <w:b/>
          <w:u w:val="single"/>
          <w:lang w:val="fr-FR"/>
        </w:rPr>
        <w:t xml:space="preserve">Pour mettre en œuvre </w:t>
      </w:r>
      <w:r w:rsidR="00FB3388" w:rsidRPr="0024585F">
        <w:rPr>
          <w:b/>
          <w:u w:val="single"/>
          <w:lang w:val="fr-FR"/>
        </w:rPr>
        <w:t>l</w:t>
      </w:r>
      <w:r w:rsidRPr="0024585F">
        <w:rPr>
          <w:b/>
          <w:u w:val="single"/>
          <w:lang w:val="fr-FR"/>
        </w:rPr>
        <w:t>es contrôles internes</w:t>
      </w:r>
      <w:r w:rsidRPr="0024585F">
        <w:rPr>
          <w:lang w:val="fr-FR"/>
        </w:rPr>
        <w:t xml:space="preserve">, le PNUD s'appuie sur </w:t>
      </w:r>
      <w:r w:rsidRPr="0024585F">
        <w:rPr>
          <w:b/>
          <w:lang w:val="fr-FR"/>
        </w:rPr>
        <w:t>trois piliers essentiels</w:t>
      </w:r>
      <w:r w:rsidRPr="0024585F">
        <w:rPr>
          <w:lang w:val="fr-FR"/>
        </w:rPr>
        <w:t xml:space="preserve"> :</w:t>
      </w:r>
    </w:p>
    <w:p w14:paraId="3B93676E" w14:textId="6AEFE15E" w:rsidR="008A4D46" w:rsidRPr="0024585F" w:rsidRDefault="008A4D46">
      <w:pPr>
        <w:pStyle w:val="ListParagraph"/>
        <w:widowControl w:val="0"/>
        <w:numPr>
          <w:ilvl w:val="0"/>
          <w:numId w:val="1"/>
        </w:numPr>
        <w:tabs>
          <w:tab w:val="left" w:pos="540"/>
          <w:tab w:val="left" w:pos="541"/>
        </w:tabs>
        <w:autoSpaceDE w:val="0"/>
        <w:autoSpaceDN w:val="0"/>
        <w:spacing w:before="89" w:line="240" w:lineRule="auto"/>
        <w:ind w:right="36"/>
        <w:rPr>
          <w:rFonts w:ascii="Wingdings" w:hAnsi="Wingdings" w:hint="eastAsia"/>
          <w:lang w:val="fr-FR"/>
        </w:rPr>
      </w:pPr>
      <w:r w:rsidRPr="0024585F">
        <w:rPr>
          <w:b/>
          <w:lang w:val="fr-FR"/>
        </w:rPr>
        <w:t xml:space="preserve">Personnes </w:t>
      </w:r>
      <w:r w:rsidRPr="0024585F">
        <w:rPr>
          <w:lang w:val="fr-FR"/>
        </w:rPr>
        <w:t xml:space="preserve">: </w:t>
      </w:r>
      <w:r w:rsidR="00274AAC" w:rsidRPr="0024585F">
        <w:rPr>
          <w:lang w:val="fr-FR"/>
        </w:rPr>
        <w:t>dotées d’objectifs clairs</w:t>
      </w:r>
      <w:r w:rsidRPr="0024585F">
        <w:rPr>
          <w:lang w:val="fr-FR"/>
        </w:rPr>
        <w:t xml:space="preserve">, </w:t>
      </w:r>
      <w:r w:rsidR="00274AAC" w:rsidRPr="0024585F">
        <w:rPr>
          <w:lang w:val="fr-FR"/>
        </w:rPr>
        <w:t>d’autorités définies</w:t>
      </w:r>
      <w:r w:rsidRPr="0024585F">
        <w:rPr>
          <w:lang w:val="fr-FR"/>
        </w:rPr>
        <w:t>, de responsabilités</w:t>
      </w:r>
      <w:r w:rsidR="00274AAC" w:rsidRPr="0024585F">
        <w:rPr>
          <w:lang w:val="fr-FR"/>
        </w:rPr>
        <w:t xml:space="preserve"> et de rôles</w:t>
      </w:r>
      <w:r w:rsidR="003648AC" w:rsidRPr="0024585F">
        <w:rPr>
          <w:lang w:val="fr-FR"/>
        </w:rPr>
        <w:t xml:space="preserve"> bien </w:t>
      </w:r>
      <w:r w:rsidR="009165C7" w:rsidRPr="0024585F">
        <w:rPr>
          <w:lang w:val="fr-FR"/>
        </w:rPr>
        <w:t>délimités ;</w:t>
      </w:r>
      <w:r w:rsidRPr="0024585F">
        <w:rPr>
          <w:lang w:val="fr-FR"/>
        </w:rPr>
        <w:t xml:space="preserve"> </w:t>
      </w:r>
      <w:r w:rsidR="003648AC" w:rsidRPr="0024585F">
        <w:rPr>
          <w:lang w:val="fr-FR"/>
        </w:rPr>
        <w:t xml:space="preserve">agissant </w:t>
      </w:r>
      <w:r w:rsidRPr="0024585F">
        <w:rPr>
          <w:lang w:val="fr-FR"/>
        </w:rPr>
        <w:t>selon les normes les plus élevées d'efficacité, de compétence et d'intégrité</w:t>
      </w:r>
      <w:r w:rsidR="009165C7" w:rsidRPr="0024585F">
        <w:rPr>
          <w:lang w:val="fr-FR"/>
        </w:rPr>
        <w:t xml:space="preserve"> </w:t>
      </w:r>
      <w:r w:rsidRPr="0024585F">
        <w:rPr>
          <w:lang w:val="fr-FR"/>
        </w:rPr>
        <w:t xml:space="preserve">; </w:t>
      </w:r>
      <w:r w:rsidR="003648AC" w:rsidRPr="0024585F">
        <w:rPr>
          <w:lang w:val="fr-FR"/>
        </w:rPr>
        <w:t>bénéficiant de</w:t>
      </w:r>
      <w:r w:rsidRPr="0024585F">
        <w:rPr>
          <w:lang w:val="fr-FR"/>
        </w:rPr>
        <w:t xml:space="preserve"> formation</w:t>
      </w:r>
      <w:r w:rsidR="003648AC" w:rsidRPr="0024585F">
        <w:rPr>
          <w:lang w:val="fr-FR"/>
        </w:rPr>
        <w:t>s</w:t>
      </w:r>
      <w:r w:rsidRPr="0024585F">
        <w:rPr>
          <w:lang w:val="fr-FR"/>
        </w:rPr>
        <w:t xml:space="preserve"> régulière</w:t>
      </w:r>
      <w:r w:rsidR="003648AC" w:rsidRPr="0024585F">
        <w:rPr>
          <w:lang w:val="fr-FR"/>
        </w:rPr>
        <w:t>s</w:t>
      </w:r>
      <w:r w:rsidRPr="0024585F">
        <w:rPr>
          <w:lang w:val="fr-FR"/>
        </w:rPr>
        <w:t xml:space="preserve"> et </w:t>
      </w:r>
      <w:r w:rsidR="00DD26A6" w:rsidRPr="0024585F">
        <w:rPr>
          <w:lang w:val="fr-FR"/>
        </w:rPr>
        <w:t>d’une évaluation continue de leurs performances</w:t>
      </w:r>
      <w:r w:rsidR="009165C7" w:rsidRPr="0024585F">
        <w:rPr>
          <w:lang w:val="fr-FR"/>
        </w:rPr>
        <w:t xml:space="preserve"> </w:t>
      </w:r>
      <w:r w:rsidRPr="0024585F">
        <w:rPr>
          <w:lang w:val="fr-FR"/>
        </w:rPr>
        <w:t xml:space="preserve">; </w:t>
      </w:r>
      <w:r w:rsidR="00B331A0" w:rsidRPr="0024585F">
        <w:rPr>
          <w:lang w:val="fr-FR"/>
        </w:rPr>
        <w:t>et disposant</w:t>
      </w:r>
      <w:r w:rsidRPr="0024585F">
        <w:rPr>
          <w:lang w:val="fr-FR"/>
        </w:rPr>
        <w:t xml:space="preserve"> de canaux de communication ouverts pour signaler </w:t>
      </w:r>
      <w:r w:rsidR="00B331A0" w:rsidRPr="0024585F">
        <w:rPr>
          <w:lang w:val="fr-FR"/>
        </w:rPr>
        <w:t xml:space="preserve">toute </w:t>
      </w:r>
      <w:r w:rsidRPr="0024585F">
        <w:rPr>
          <w:lang w:val="fr-FR"/>
        </w:rPr>
        <w:t>question</w:t>
      </w:r>
      <w:r w:rsidR="00B331A0" w:rsidRPr="0024585F">
        <w:rPr>
          <w:lang w:val="fr-FR"/>
        </w:rPr>
        <w:t xml:space="preserve"> relative</w:t>
      </w:r>
      <w:r w:rsidR="00BF2CFA" w:rsidRPr="0024585F">
        <w:rPr>
          <w:lang w:val="fr-FR"/>
        </w:rPr>
        <w:t xml:space="preserve"> au</w:t>
      </w:r>
      <w:r w:rsidRPr="0024585F">
        <w:rPr>
          <w:lang w:val="fr-FR"/>
        </w:rPr>
        <w:t xml:space="preserve"> contrôle interne.</w:t>
      </w:r>
    </w:p>
    <w:p w14:paraId="4218AB91" w14:textId="5B70B391" w:rsidR="008A4D46" w:rsidRPr="0024585F" w:rsidRDefault="008A4D46">
      <w:pPr>
        <w:pStyle w:val="ListParagraph"/>
        <w:widowControl w:val="0"/>
        <w:numPr>
          <w:ilvl w:val="0"/>
          <w:numId w:val="1"/>
        </w:numPr>
        <w:tabs>
          <w:tab w:val="left" w:pos="540"/>
          <w:tab w:val="left" w:pos="541"/>
        </w:tabs>
        <w:autoSpaceDE w:val="0"/>
        <w:autoSpaceDN w:val="0"/>
        <w:spacing w:line="240" w:lineRule="auto"/>
        <w:ind w:right="36"/>
        <w:rPr>
          <w:rFonts w:ascii="Wingdings" w:hAnsi="Wingdings" w:hint="eastAsia"/>
          <w:lang w:val="fr-FR"/>
        </w:rPr>
      </w:pPr>
      <w:r w:rsidRPr="0024585F">
        <w:rPr>
          <w:b/>
          <w:lang w:val="fr-FR"/>
        </w:rPr>
        <w:t xml:space="preserve">Processus </w:t>
      </w:r>
      <w:r w:rsidRPr="0024585F">
        <w:rPr>
          <w:lang w:val="fr-FR"/>
        </w:rPr>
        <w:t xml:space="preserve">: </w:t>
      </w:r>
      <w:r w:rsidR="00BF2CFA" w:rsidRPr="0024585F">
        <w:rPr>
          <w:lang w:val="fr-FR"/>
        </w:rPr>
        <w:t xml:space="preserve">qui </w:t>
      </w:r>
      <w:r w:rsidR="0026564E" w:rsidRPr="0024585F">
        <w:rPr>
          <w:lang w:val="fr-FR"/>
        </w:rPr>
        <w:t>(</w:t>
      </w:r>
      <w:r w:rsidRPr="0024585F">
        <w:rPr>
          <w:lang w:val="fr-FR"/>
        </w:rPr>
        <w:t xml:space="preserve">a) sont clairement définis ; </w:t>
      </w:r>
      <w:r w:rsidR="0026564E" w:rsidRPr="0024585F">
        <w:rPr>
          <w:lang w:val="fr-FR"/>
        </w:rPr>
        <w:t>(</w:t>
      </w:r>
      <w:r w:rsidRPr="0024585F">
        <w:rPr>
          <w:lang w:val="fr-FR"/>
        </w:rPr>
        <w:t>b) atténue</w:t>
      </w:r>
      <w:r w:rsidR="00BF2CFA" w:rsidRPr="0024585F">
        <w:rPr>
          <w:lang w:val="fr-FR"/>
        </w:rPr>
        <w:t>nt</w:t>
      </w:r>
      <w:r w:rsidRPr="0024585F">
        <w:rPr>
          <w:lang w:val="fr-FR"/>
        </w:rPr>
        <w:t xml:space="preserve"> les risques </w:t>
      </w:r>
      <w:r w:rsidR="00BF2CFA" w:rsidRPr="0024585F">
        <w:rPr>
          <w:lang w:val="fr-FR"/>
        </w:rPr>
        <w:t xml:space="preserve">grâce à la mise en œuvre </w:t>
      </w:r>
      <w:r w:rsidR="001200EB" w:rsidRPr="0024585F">
        <w:rPr>
          <w:lang w:val="fr-FR"/>
        </w:rPr>
        <w:t>sélective</w:t>
      </w:r>
      <w:r w:rsidR="00BF2CFA" w:rsidRPr="0024585F">
        <w:rPr>
          <w:lang w:val="fr-FR"/>
        </w:rPr>
        <w:t xml:space="preserve"> </w:t>
      </w:r>
      <w:r w:rsidR="00091B2D" w:rsidRPr="0024585F">
        <w:rPr>
          <w:lang w:val="fr-FR"/>
        </w:rPr>
        <w:t>de contrôles</w:t>
      </w:r>
      <w:r w:rsidR="00F075E4" w:rsidRPr="0024585F">
        <w:rPr>
          <w:lang w:val="fr-FR"/>
        </w:rPr>
        <w:t xml:space="preserve"> préventifs, </w:t>
      </w:r>
      <w:r w:rsidR="003F1138" w:rsidRPr="0024585F">
        <w:rPr>
          <w:lang w:val="fr-FR"/>
        </w:rPr>
        <w:t>décelant</w:t>
      </w:r>
      <w:r w:rsidR="00F075E4" w:rsidRPr="0024585F">
        <w:rPr>
          <w:lang w:val="fr-FR"/>
        </w:rPr>
        <w:t xml:space="preserve"> et correctifs </w:t>
      </w:r>
      <w:r w:rsidRPr="0024585F">
        <w:rPr>
          <w:lang w:val="fr-FR"/>
        </w:rPr>
        <w:t xml:space="preserve">; </w:t>
      </w:r>
      <w:r w:rsidR="0026564E" w:rsidRPr="0024585F">
        <w:rPr>
          <w:lang w:val="fr-FR"/>
        </w:rPr>
        <w:t>(</w:t>
      </w:r>
      <w:r w:rsidRPr="0024585F">
        <w:rPr>
          <w:lang w:val="fr-FR"/>
        </w:rPr>
        <w:t xml:space="preserve">c) font l'objet d'un </w:t>
      </w:r>
      <w:r w:rsidR="006A35F8" w:rsidRPr="0024585F">
        <w:rPr>
          <w:lang w:val="fr-FR"/>
        </w:rPr>
        <w:t xml:space="preserve">suivi </w:t>
      </w:r>
      <w:r w:rsidRPr="0024585F">
        <w:rPr>
          <w:lang w:val="fr-FR"/>
        </w:rPr>
        <w:t xml:space="preserve">régulier </w:t>
      </w:r>
      <w:r w:rsidR="00740D6B" w:rsidRPr="0024585F">
        <w:rPr>
          <w:lang w:val="fr-FR"/>
        </w:rPr>
        <w:t>afin d’en mesurer</w:t>
      </w:r>
      <w:r w:rsidRPr="0024585F">
        <w:rPr>
          <w:lang w:val="fr-FR"/>
        </w:rPr>
        <w:t xml:space="preserve"> l'efficacité </w:t>
      </w:r>
      <w:r w:rsidR="00740D6B" w:rsidRPr="0024585F">
        <w:rPr>
          <w:lang w:val="fr-FR"/>
        </w:rPr>
        <w:t xml:space="preserve">et l’efficience </w:t>
      </w:r>
      <w:r w:rsidRPr="0024585F">
        <w:rPr>
          <w:lang w:val="fr-FR"/>
        </w:rPr>
        <w:t>(y compris le rapport coût-efficacité</w:t>
      </w:r>
      <w:proofErr w:type="gramStart"/>
      <w:r w:rsidRPr="0024585F">
        <w:rPr>
          <w:lang w:val="fr-FR"/>
        </w:rPr>
        <w:t>);</w:t>
      </w:r>
      <w:proofErr w:type="gramEnd"/>
      <w:r w:rsidRPr="0024585F">
        <w:rPr>
          <w:lang w:val="fr-FR"/>
        </w:rPr>
        <w:t xml:space="preserve"> et (d) sont continuellement </w:t>
      </w:r>
      <w:r w:rsidR="00950671" w:rsidRPr="0024585F">
        <w:rPr>
          <w:lang w:val="fr-FR"/>
        </w:rPr>
        <w:t>améliorés</w:t>
      </w:r>
      <w:r w:rsidR="00E543A9" w:rsidRPr="0024585F">
        <w:rPr>
          <w:lang w:val="fr-FR"/>
        </w:rPr>
        <w:t xml:space="preserve"> la lumière</w:t>
      </w:r>
      <w:r w:rsidR="00711DE0" w:rsidRPr="0024585F">
        <w:rPr>
          <w:lang w:val="fr-FR"/>
        </w:rPr>
        <w:t xml:space="preserve"> de l’expérience acquise, ainsi que des conclusions </w:t>
      </w:r>
      <w:r w:rsidR="00FD799F" w:rsidRPr="0024585F">
        <w:rPr>
          <w:lang w:val="fr-FR"/>
        </w:rPr>
        <w:t>d’audits</w:t>
      </w:r>
      <w:r w:rsidR="00711DE0" w:rsidRPr="0024585F">
        <w:rPr>
          <w:lang w:val="fr-FR"/>
        </w:rPr>
        <w:t xml:space="preserve"> et d’évaluations</w:t>
      </w:r>
      <w:r w:rsidRPr="0024585F">
        <w:rPr>
          <w:lang w:val="fr-FR"/>
        </w:rPr>
        <w:t xml:space="preserve">. </w:t>
      </w:r>
    </w:p>
    <w:p w14:paraId="477ABA09" w14:textId="60D45C99" w:rsidR="008A4D46" w:rsidRPr="0024585F" w:rsidRDefault="008A4D46">
      <w:pPr>
        <w:pStyle w:val="ListParagraph"/>
        <w:widowControl w:val="0"/>
        <w:numPr>
          <w:ilvl w:val="0"/>
          <w:numId w:val="1"/>
        </w:numPr>
        <w:tabs>
          <w:tab w:val="left" w:pos="540"/>
          <w:tab w:val="left" w:pos="541"/>
        </w:tabs>
        <w:autoSpaceDE w:val="0"/>
        <w:autoSpaceDN w:val="0"/>
        <w:spacing w:line="240" w:lineRule="auto"/>
        <w:ind w:right="36"/>
        <w:contextualSpacing w:val="0"/>
        <w:rPr>
          <w:rFonts w:ascii="Wingdings" w:hAnsi="Wingdings" w:hint="eastAsia"/>
          <w:lang w:val="fr-FR"/>
        </w:rPr>
      </w:pPr>
      <w:r w:rsidRPr="0024585F">
        <w:rPr>
          <w:b/>
          <w:lang w:val="fr-FR"/>
        </w:rPr>
        <w:t xml:space="preserve">Technologie : </w:t>
      </w:r>
      <w:r w:rsidR="00FD799F" w:rsidRPr="0024585F">
        <w:rPr>
          <w:lang w:val="fr-FR"/>
        </w:rPr>
        <w:t xml:space="preserve">qui </w:t>
      </w:r>
      <w:r w:rsidR="0026564E" w:rsidRPr="0024585F">
        <w:rPr>
          <w:lang w:val="fr-FR"/>
        </w:rPr>
        <w:t>(</w:t>
      </w:r>
      <w:r w:rsidRPr="0024585F">
        <w:rPr>
          <w:lang w:val="fr-FR"/>
        </w:rPr>
        <w:t xml:space="preserve">a) </w:t>
      </w:r>
      <w:r w:rsidR="00FD799F" w:rsidRPr="0024585F">
        <w:rPr>
          <w:lang w:val="fr-FR"/>
        </w:rPr>
        <w:t xml:space="preserve">soutient une mise en </w:t>
      </w:r>
      <w:r w:rsidR="009165C7" w:rsidRPr="0024585F">
        <w:rPr>
          <w:lang w:val="fr-FR"/>
        </w:rPr>
        <w:t>œuvre</w:t>
      </w:r>
      <w:r w:rsidRPr="0024585F">
        <w:rPr>
          <w:lang w:val="fr-FR"/>
        </w:rPr>
        <w:t xml:space="preserve"> efficace et efficiente des politiques et procédures ; </w:t>
      </w:r>
      <w:r w:rsidR="0026564E" w:rsidRPr="0024585F">
        <w:rPr>
          <w:lang w:val="fr-FR"/>
        </w:rPr>
        <w:t>(</w:t>
      </w:r>
      <w:r w:rsidRPr="0024585F">
        <w:rPr>
          <w:lang w:val="fr-FR"/>
        </w:rPr>
        <w:t xml:space="preserve">b) </w:t>
      </w:r>
      <w:r w:rsidR="004167EC" w:rsidRPr="0024585F">
        <w:rPr>
          <w:lang w:val="fr-FR"/>
        </w:rPr>
        <w:t xml:space="preserve">réduit </w:t>
      </w:r>
      <w:r w:rsidRPr="0024585F">
        <w:rPr>
          <w:lang w:val="fr-FR"/>
        </w:rPr>
        <w:t xml:space="preserve">les risques </w:t>
      </w:r>
      <w:r w:rsidR="00733F31" w:rsidRPr="0024585F">
        <w:rPr>
          <w:lang w:val="fr-FR"/>
        </w:rPr>
        <w:t>au moyen de</w:t>
      </w:r>
      <w:r w:rsidR="009165C7" w:rsidRPr="0024585F">
        <w:rPr>
          <w:lang w:val="fr-FR"/>
        </w:rPr>
        <w:t xml:space="preserve"> </w:t>
      </w:r>
      <w:r w:rsidRPr="0024585F">
        <w:rPr>
          <w:lang w:val="fr-FR"/>
        </w:rPr>
        <w:t xml:space="preserve">rôles et </w:t>
      </w:r>
      <w:r w:rsidR="00733F31" w:rsidRPr="0024585F">
        <w:rPr>
          <w:lang w:val="fr-FR"/>
        </w:rPr>
        <w:t xml:space="preserve">de </w:t>
      </w:r>
      <w:r w:rsidRPr="0024585F">
        <w:rPr>
          <w:lang w:val="fr-FR"/>
        </w:rPr>
        <w:t>droits</w:t>
      </w:r>
      <w:r w:rsidR="00733F31" w:rsidRPr="0024585F">
        <w:rPr>
          <w:lang w:val="fr-FR"/>
        </w:rPr>
        <w:t xml:space="preserve"> clairement définis et </w:t>
      </w:r>
      <w:r w:rsidR="00704DDD" w:rsidRPr="0024585F">
        <w:rPr>
          <w:lang w:val="fr-FR"/>
        </w:rPr>
        <w:t>séparés ;</w:t>
      </w:r>
      <w:r w:rsidRPr="0024585F">
        <w:rPr>
          <w:lang w:val="fr-FR"/>
        </w:rPr>
        <w:t xml:space="preserve"> </w:t>
      </w:r>
      <w:r w:rsidR="0026564E" w:rsidRPr="0024585F">
        <w:rPr>
          <w:lang w:val="fr-FR"/>
        </w:rPr>
        <w:t>(</w:t>
      </w:r>
      <w:r w:rsidRPr="0024585F">
        <w:rPr>
          <w:lang w:val="fr-FR"/>
        </w:rPr>
        <w:t>c) est protégée et utilisée de manière appropriée</w:t>
      </w:r>
      <w:r w:rsidR="00704DDD">
        <w:rPr>
          <w:lang w:val="fr-FR"/>
        </w:rPr>
        <w:t xml:space="preserve"> </w:t>
      </w:r>
      <w:r w:rsidRPr="0024585F">
        <w:rPr>
          <w:lang w:val="fr-FR"/>
        </w:rPr>
        <w:t xml:space="preserve">; et </w:t>
      </w:r>
      <w:r w:rsidR="0026564E" w:rsidRPr="0024585F">
        <w:rPr>
          <w:lang w:val="fr-FR"/>
        </w:rPr>
        <w:t>(</w:t>
      </w:r>
      <w:r w:rsidRPr="0024585F">
        <w:rPr>
          <w:lang w:val="fr-FR"/>
        </w:rPr>
        <w:t xml:space="preserve">d) </w:t>
      </w:r>
      <w:r w:rsidR="00F47583" w:rsidRPr="0024585F">
        <w:rPr>
          <w:lang w:val="fr-FR"/>
        </w:rPr>
        <w:t>contribue au</w:t>
      </w:r>
      <w:r w:rsidRPr="0024585F">
        <w:rPr>
          <w:lang w:val="fr-FR"/>
        </w:rPr>
        <w:t xml:space="preserve"> suivi de l'efficacité </w:t>
      </w:r>
      <w:r w:rsidR="00F47583" w:rsidRPr="0024585F">
        <w:rPr>
          <w:lang w:val="fr-FR"/>
        </w:rPr>
        <w:t xml:space="preserve">du </w:t>
      </w:r>
      <w:r w:rsidRPr="0024585F">
        <w:rPr>
          <w:lang w:val="fr-FR"/>
        </w:rPr>
        <w:t xml:space="preserve">contrôle interne (y compris </w:t>
      </w:r>
      <w:r w:rsidR="00F47583" w:rsidRPr="0024585F">
        <w:rPr>
          <w:lang w:val="fr-FR"/>
        </w:rPr>
        <w:t>en tenant compte du rapport coût-efficacité</w:t>
      </w:r>
      <w:r w:rsidRPr="0024585F">
        <w:rPr>
          <w:lang w:val="fr-FR"/>
        </w:rPr>
        <w:t>).</w:t>
      </w:r>
    </w:p>
    <w:p w14:paraId="1A16F0CF" w14:textId="020E85B1" w:rsidR="001438BC" w:rsidRPr="0024585F" w:rsidRDefault="00AA2092">
      <w:pPr>
        <w:pStyle w:val="Heading2"/>
        <w:numPr>
          <w:ilvl w:val="1"/>
          <w:numId w:val="6"/>
        </w:numPr>
        <w:spacing w:after="240"/>
        <w:rPr>
          <w:lang w:val="fr-FR"/>
        </w:rPr>
      </w:pPr>
      <w:bookmarkStart w:id="3" w:name="_Toc215762931"/>
      <w:r w:rsidRPr="0024585F">
        <w:rPr>
          <w:lang w:val="fr-FR"/>
        </w:rPr>
        <w:t>Qui met en œuvre le contrôle interne au PNUD ?</w:t>
      </w:r>
      <w:bookmarkEnd w:id="3"/>
    </w:p>
    <w:p w14:paraId="37325B91" w14:textId="018C96A5" w:rsidR="001438BC" w:rsidRPr="0024585F" w:rsidRDefault="001438BC" w:rsidP="00817B66">
      <w:pPr>
        <w:spacing w:line="240" w:lineRule="auto"/>
        <w:rPr>
          <w:lang w:val="fr-FR"/>
        </w:rPr>
      </w:pPr>
      <w:r w:rsidRPr="0024585F">
        <w:rPr>
          <w:b/>
          <w:u w:val="single"/>
          <w:lang w:val="fr-FR"/>
        </w:rPr>
        <w:t xml:space="preserve">Tout le monde. </w:t>
      </w:r>
      <w:r w:rsidR="00CE4B5D" w:rsidRPr="0024585F">
        <w:rPr>
          <w:lang w:val="fr-FR"/>
        </w:rPr>
        <w:t xml:space="preserve">La mise en œuvre de contrôles internes dans </w:t>
      </w:r>
      <w:r w:rsidR="005271C2" w:rsidRPr="0024585F">
        <w:rPr>
          <w:lang w:val="fr-FR"/>
        </w:rPr>
        <w:t>nos activités quotidiennes</w:t>
      </w:r>
      <w:r w:rsidR="00186516" w:rsidRPr="0024585F">
        <w:rPr>
          <w:lang w:val="fr-FR"/>
        </w:rPr>
        <w:t xml:space="preserve"> constitue </w:t>
      </w:r>
      <w:r w:rsidR="003F4635" w:rsidRPr="0024585F">
        <w:rPr>
          <w:lang w:val="fr-FR"/>
        </w:rPr>
        <w:t>une responsabilité</w:t>
      </w:r>
      <w:r w:rsidR="00CE4B5D" w:rsidRPr="0024585F">
        <w:rPr>
          <w:lang w:val="fr-FR"/>
        </w:rPr>
        <w:t xml:space="preserve"> </w:t>
      </w:r>
      <w:r w:rsidR="00186516" w:rsidRPr="0024585F">
        <w:rPr>
          <w:lang w:val="fr-FR"/>
        </w:rPr>
        <w:t xml:space="preserve">essentielle de l’ensemble du </w:t>
      </w:r>
      <w:r w:rsidR="00CE4B5D" w:rsidRPr="0024585F">
        <w:rPr>
          <w:lang w:val="fr-FR"/>
        </w:rPr>
        <w:t xml:space="preserve">personnel du PNUD, y compris : </w:t>
      </w:r>
    </w:p>
    <w:p w14:paraId="154BEE59" w14:textId="59844B8A" w:rsidR="00CE4B5D" w:rsidRPr="0024585F" w:rsidRDefault="00CE4B5D">
      <w:pPr>
        <w:pStyle w:val="ListParagraph"/>
        <w:numPr>
          <w:ilvl w:val="0"/>
          <w:numId w:val="2"/>
        </w:numPr>
        <w:spacing w:line="240" w:lineRule="auto"/>
        <w:rPr>
          <w:lang w:val="fr-FR"/>
        </w:rPr>
      </w:pPr>
      <w:r w:rsidRPr="0024585F">
        <w:rPr>
          <w:b/>
          <w:lang w:val="fr-FR"/>
        </w:rPr>
        <w:t>C</w:t>
      </w:r>
      <w:r w:rsidR="00762C74" w:rsidRPr="0024585F">
        <w:rPr>
          <w:b/>
          <w:lang w:val="fr-FR"/>
        </w:rPr>
        <w:t>elles et c</w:t>
      </w:r>
      <w:r w:rsidRPr="0024585F">
        <w:rPr>
          <w:b/>
          <w:lang w:val="fr-FR"/>
        </w:rPr>
        <w:t xml:space="preserve">eux qui </w:t>
      </w:r>
      <w:r w:rsidR="00762C74" w:rsidRPr="0024585F">
        <w:rPr>
          <w:b/>
          <w:lang w:val="fr-FR"/>
        </w:rPr>
        <w:t>assument</w:t>
      </w:r>
      <w:r w:rsidRPr="0024585F">
        <w:rPr>
          <w:b/>
          <w:lang w:val="fr-FR"/>
        </w:rPr>
        <w:t xml:space="preserve"> des responsabilités de « première ligne » </w:t>
      </w:r>
      <w:r w:rsidR="00762C74" w:rsidRPr="0024585F">
        <w:rPr>
          <w:b/>
          <w:lang w:val="fr-FR"/>
        </w:rPr>
        <w:t>en matière de</w:t>
      </w:r>
      <w:r w:rsidRPr="0024585F">
        <w:rPr>
          <w:b/>
          <w:lang w:val="fr-FR"/>
        </w:rPr>
        <w:t xml:space="preserve"> mise en œuvre des programmes et des opérations.</w:t>
      </w:r>
      <w:r w:rsidRPr="0024585F">
        <w:rPr>
          <w:lang w:val="fr-FR"/>
        </w:rPr>
        <w:t xml:space="preserve"> Au PNUD, il s'agit notamment du personnel des bureaux </w:t>
      </w:r>
      <w:r w:rsidR="00083EB4" w:rsidRPr="0024585F">
        <w:rPr>
          <w:lang w:val="fr-FR"/>
        </w:rPr>
        <w:t>de terrain</w:t>
      </w:r>
      <w:r w:rsidRPr="0024585F">
        <w:rPr>
          <w:lang w:val="fr-FR"/>
        </w:rPr>
        <w:t xml:space="preserve">, régionaux et du siège, ainsi que du centre </w:t>
      </w:r>
      <w:r w:rsidR="008A6643" w:rsidRPr="0024585F">
        <w:rPr>
          <w:lang w:val="fr-FR"/>
        </w:rPr>
        <w:t>mondial des</w:t>
      </w:r>
      <w:r w:rsidRPr="0024585F">
        <w:rPr>
          <w:lang w:val="fr-FR"/>
        </w:rPr>
        <w:t xml:space="preserve"> services partagés</w:t>
      </w:r>
      <w:r w:rsidR="008A6643" w:rsidRPr="0024585F">
        <w:rPr>
          <w:lang w:val="fr-FR"/>
        </w:rPr>
        <w:t xml:space="preserve"> (GSSC)</w:t>
      </w:r>
      <w:r w:rsidRPr="0024585F">
        <w:rPr>
          <w:lang w:val="fr-FR"/>
        </w:rPr>
        <w:t xml:space="preserve">, chargé </w:t>
      </w:r>
      <w:r w:rsidRPr="0024585F">
        <w:rPr>
          <w:lang w:val="fr-FR"/>
        </w:rPr>
        <w:lastRenderedPageBreak/>
        <w:t>d'appliquer</w:t>
      </w:r>
      <w:r w:rsidR="009078B3" w:rsidRPr="0024585F">
        <w:rPr>
          <w:lang w:val="fr-FR"/>
        </w:rPr>
        <w:t xml:space="preserve">, dans </w:t>
      </w:r>
      <w:r w:rsidR="009165C7" w:rsidRPr="0024585F">
        <w:rPr>
          <w:lang w:val="fr-FR"/>
        </w:rPr>
        <w:t>le cadre</w:t>
      </w:r>
      <w:r w:rsidR="009078B3" w:rsidRPr="0024585F">
        <w:rPr>
          <w:lang w:val="fr-FR"/>
        </w:rPr>
        <w:t xml:space="preserve"> de ses activités,</w:t>
      </w:r>
      <w:r w:rsidRPr="0024585F">
        <w:rPr>
          <w:lang w:val="fr-FR"/>
        </w:rPr>
        <w:t xml:space="preserve"> les politiques et procédures existantes </w:t>
      </w:r>
      <w:r w:rsidR="009078B3" w:rsidRPr="0024585F">
        <w:rPr>
          <w:lang w:val="fr-FR"/>
        </w:rPr>
        <w:t>afin de garantir la réalisation des</w:t>
      </w:r>
      <w:r w:rsidRPr="0024585F">
        <w:rPr>
          <w:lang w:val="fr-FR"/>
        </w:rPr>
        <w:t xml:space="preserve"> objectifs</w:t>
      </w:r>
      <w:r w:rsidR="00644843" w:rsidRPr="0024585F">
        <w:rPr>
          <w:lang w:val="fr-FR"/>
        </w:rPr>
        <w:t xml:space="preserve"> et la bonne gestion des</w:t>
      </w:r>
      <w:r w:rsidRPr="0024585F">
        <w:rPr>
          <w:lang w:val="fr-FR"/>
        </w:rPr>
        <w:t xml:space="preserve"> ressources confiées au PNUD. </w:t>
      </w:r>
    </w:p>
    <w:p w14:paraId="4593C515" w14:textId="77777777" w:rsidR="006A0F08" w:rsidRPr="0024585F" w:rsidRDefault="006A0F08" w:rsidP="00817B66">
      <w:pPr>
        <w:pStyle w:val="ListParagraph"/>
        <w:spacing w:line="240" w:lineRule="auto"/>
        <w:rPr>
          <w:lang w:val="fr-FR"/>
        </w:rPr>
      </w:pPr>
    </w:p>
    <w:p w14:paraId="7AAAFF78" w14:textId="56A26661" w:rsidR="001438BC" w:rsidRPr="0024585F" w:rsidRDefault="00C95A8F">
      <w:pPr>
        <w:pStyle w:val="ListParagraph"/>
        <w:numPr>
          <w:ilvl w:val="0"/>
          <w:numId w:val="2"/>
        </w:numPr>
        <w:spacing w:line="240" w:lineRule="auto"/>
        <w:rPr>
          <w:lang w:val="fr-FR"/>
        </w:rPr>
      </w:pPr>
      <w:r w:rsidRPr="0024585F">
        <w:rPr>
          <w:b/>
          <w:lang w:val="fr-FR"/>
        </w:rPr>
        <w:t>Celles et c</w:t>
      </w:r>
      <w:r w:rsidR="00CE4B5D" w:rsidRPr="0024585F">
        <w:rPr>
          <w:b/>
          <w:lang w:val="fr-FR"/>
        </w:rPr>
        <w:t xml:space="preserve">eux qui </w:t>
      </w:r>
      <w:r w:rsidRPr="0024585F">
        <w:rPr>
          <w:b/>
          <w:lang w:val="fr-FR"/>
        </w:rPr>
        <w:t xml:space="preserve">assument </w:t>
      </w:r>
      <w:r w:rsidR="00CE4B5D" w:rsidRPr="0024585F">
        <w:rPr>
          <w:b/>
          <w:lang w:val="fr-FR"/>
        </w:rPr>
        <w:t xml:space="preserve">des responsabilités </w:t>
      </w:r>
      <w:r w:rsidR="00361586" w:rsidRPr="0024585F">
        <w:rPr>
          <w:b/>
          <w:lang w:val="fr-FR"/>
        </w:rPr>
        <w:t>‘de deuxième ligne’ en matière de suivi et de super</w:t>
      </w:r>
      <w:r w:rsidR="00983999" w:rsidRPr="0024585F">
        <w:rPr>
          <w:b/>
          <w:lang w:val="fr-FR"/>
        </w:rPr>
        <w:t>vi</w:t>
      </w:r>
      <w:r w:rsidR="00361586" w:rsidRPr="0024585F">
        <w:rPr>
          <w:b/>
          <w:lang w:val="fr-FR"/>
        </w:rPr>
        <w:t>sion</w:t>
      </w:r>
      <w:r w:rsidR="00CE4B5D" w:rsidRPr="0024585F">
        <w:rPr>
          <w:b/>
          <w:lang w:val="fr-FR"/>
        </w:rPr>
        <w:t>.</w:t>
      </w:r>
      <w:r w:rsidR="001438BC" w:rsidRPr="0024585F">
        <w:rPr>
          <w:lang w:val="fr-FR"/>
        </w:rPr>
        <w:t xml:space="preserve"> Au PNUD, </w:t>
      </w:r>
      <w:r w:rsidR="005E4ABB" w:rsidRPr="0024585F">
        <w:rPr>
          <w:lang w:val="fr-FR"/>
        </w:rPr>
        <w:t>cela comprend les</w:t>
      </w:r>
      <w:r w:rsidR="001438BC" w:rsidRPr="0024585F">
        <w:rPr>
          <w:lang w:val="fr-FR"/>
        </w:rPr>
        <w:t xml:space="preserve"> </w:t>
      </w:r>
      <w:r w:rsidR="005E4ABB" w:rsidRPr="0024585F">
        <w:rPr>
          <w:lang w:val="fr-FR"/>
        </w:rPr>
        <w:t>D</w:t>
      </w:r>
      <w:r w:rsidR="001438BC" w:rsidRPr="0024585F">
        <w:rPr>
          <w:lang w:val="fr-FR"/>
        </w:rPr>
        <w:t xml:space="preserve">irecteurs régionaux et </w:t>
      </w:r>
      <w:r w:rsidR="005E4ABB" w:rsidRPr="0024585F">
        <w:rPr>
          <w:lang w:val="fr-FR"/>
        </w:rPr>
        <w:t xml:space="preserve">les Directeurs de bureaux </w:t>
      </w:r>
      <w:r w:rsidR="001438BC" w:rsidRPr="0024585F">
        <w:rPr>
          <w:lang w:val="fr-FR"/>
        </w:rPr>
        <w:t>du siège</w:t>
      </w:r>
      <w:r w:rsidR="005E4ABB" w:rsidRPr="0024585F">
        <w:rPr>
          <w:lang w:val="fr-FR"/>
        </w:rPr>
        <w:t xml:space="preserve">, ainsi que </w:t>
      </w:r>
      <w:r w:rsidR="009165C7" w:rsidRPr="0024585F">
        <w:rPr>
          <w:lang w:val="fr-FR"/>
        </w:rPr>
        <w:t>les Directeurs</w:t>
      </w:r>
      <w:r w:rsidR="001438BC" w:rsidRPr="0024585F">
        <w:rPr>
          <w:lang w:val="fr-FR"/>
        </w:rPr>
        <w:t xml:space="preserve"> exécutifs des programmes affiliés</w:t>
      </w:r>
      <w:r w:rsidR="005E4ABB" w:rsidRPr="0024585F">
        <w:rPr>
          <w:lang w:val="fr-FR"/>
        </w:rPr>
        <w:t>,</w:t>
      </w:r>
      <w:r w:rsidR="001438BC" w:rsidRPr="0024585F">
        <w:rPr>
          <w:lang w:val="fr-FR"/>
        </w:rPr>
        <w:t xml:space="preserve"> dans </w:t>
      </w:r>
      <w:r w:rsidR="005E4ABB" w:rsidRPr="0024585F">
        <w:rPr>
          <w:lang w:val="fr-FR"/>
        </w:rPr>
        <w:t>le cadre de leurs fonctions de supervision</w:t>
      </w:r>
      <w:r w:rsidR="001438BC" w:rsidRPr="0024585F">
        <w:rPr>
          <w:lang w:val="fr-FR"/>
        </w:rPr>
        <w:t xml:space="preserve">; </w:t>
      </w:r>
      <w:r w:rsidR="005E4ABB" w:rsidRPr="0024585F">
        <w:rPr>
          <w:lang w:val="fr-FR"/>
        </w:rPr>
        <w:t>le Bureau de la gestion (</w:t>
      </w:r>
      <w:r w:rsidR="001438BC" w:rsidRPr="0024585F">
        <w:rPr>
          <w:lang w:val="fr-FR"/>
        </w:rPr>
        <w:t>BMS</w:t>
      </w:r>
      <w:r w:rsidR="005E4ABB" w:rsidRPr="0024585F">
        <w:rPr>
          <w:lang w:val="fr-FR"/>
        </w:rPr>
        <w:t>),</w:t>
      </w:r>
      <w:r w:rsidR="001438BC" w:rsidRPr="0024585F">
        <w:rPr>
          <w:lang w:val="fr-FR"/>
        </w:rPr>
        <w:t xml:space="preserve"> dans son rôle de </w:t>
      </w:r>
      <w:r w:rsidR="005E4ABB" w:rsidRPr="0024585F">
        <w:rPr>
          <w:lang w:val="fr-FR"/>
        </w:rPr>
        <w:t xml:space="preserve">suivi </w:t>
      </w:r>
      <w:r w:rsidR="001438BC" w:rsidRPr="0024585F">
        <w:rPr>
          <w:lang w:val="fr-FR"/>
        </w:rPr>
        <w:t xml:space="preserve">de la conformité et de coordination des audits; le </w:t>
      </w:r>
      <w:r w:rsidR="004F1616" w:rsidRPr="0024585F">
        <w:rPr>
          <w:lang w:val="fr-FR"/>
        </w:rPr>
        <w:t xml:space="preserve">Chef des achats (Chief </w:t>
      </w:r>
      <w:proofErr w:type="spellStart"/>
      <w:r w:rsidR="004F1616" w:rsidRPr="0024585F">
        <w:rPr>
          <w:lang w:val="fr-FR"/>
        </w:rPr>
        <w:t>Procurement</w:t>
      </w:r>
      <w:proofErr w:type="spellEnd"/>
      <w:r w:rsidR="004F1616" w:rsidRPr="0024585F">
        <w:rPr>
          <w:lang w:val="fr-FR"/>
        </w:rPr>
        <w:t xml:space="preserve"> Officer - </w:t>
      </w:r>
      <w:r w:rsidR="001438BC" w:rsidRPr="0024585F">
        <w:rPr>
          <w:lang w:val="fr-FR"/>
        </w:rPr>
        <w:t>CPO</w:t>
      </w:r>
      <w:r w:rsidR="004F1616" w:rsidRPr="0024585F">
        <w:rPr>
          <w:lang w:val="fr-FR"/>
        </w:rPr>
        <w:t>)</w:t>
      </w:r>
      <w:r w:rsidR="001438BC" w:rsidRPr="0024585F">
        <w:rPr>
          <w:lang w:val="fr-FR"/>
        </w:rPr>
        <w:t xml:space="preserve">, le </w:t>
      </w:r>
      <w:r w:rsidR="00CB5834" w:rsidRPr="0024585F">
        <w:rPr>
          <w:lang w:val="fr-FR"/>
        </w:rPr>
        <w:t xml:space="preserve">Directeur financier (Chief Financial Officer – </w:t>
      </w:r>
      <w:r w:rsidR="001438BC" w:rsidRPr="0024585F">
        <w:rPr>
          <w:lang w:val="fr-FR"/>
        </w:rPr>
        <w:t>CFO</w:t>
      </w:r>
      <w:r w:rsidR="00CB5834" w:rsidRPr="0024585F">
        <w:rPr>
          <w:lang w:val="fr-FR"/>
        </w:rPr>
        <w:t>)</w:t>
      </w:r>
      <w:r w:rsidR="001438BC" w:rsidRPr="0024585F">
        <w:rPr>
          <w:lang w:val="fr-FR"/>
        </w:rPr>
        <w:t xml:space="preserve"> et le </w:t>
      </w:r>
      <w:r w:rsidR="00CB5834" w:rsidRPr="0024585F">
        <w:rPr>
          <w:lang w:val="fr-FR"/>
        </w:rPr>
        <w:t>T</w:t>
      </w:r>
      <w:r w:rsidR="001438BC" w:rsidRPr="0024585F">
        <w:rPr>
          <w:lang w:val="fr-FR"/>
        </w:rPr>
        <w:t>résorier</w:t>
      </w:r>
      <w:r w:rsidR="00CB5834" w:rsidRPr="0024585F">
        <w:rPr>
          <w:lang w:val="fr-FR"/>
        </w:rPr>
        <w:t>,</w:t>
      </w:r>
      <w:r w:rsidR="001438BC" w:rsidRPr="0024585F">
        <w:rPr>
          <w:lang w:val="fr-FR"/>
        </w:rPr>
        <w:t xml:space="preserve"> en tant que </w:t>
      </w:r>
      <w:r w:rsidR="004B4588" w:rsidRPr="0024585F">
        <w:rPr>
          <w:lang w:val="fr-FR"/>
        </w:rPr>
        <w:t xml:space="preserve">détenteurs </w:t>
      </w:r>
      <w:r w:rsidR="00F72EAD" w:rsidRPr="0024585F">
        <w:rPr>
          <w:lang w:val="fr-FR"/>
        </w:rPr>
        <w:t>d’autorité</w:t>
      </w:r>
      <w:r w:rsidR="001438BC" w:rsidRPr="0024585F">
        <w:rPr>
          <w:lang w:val="fr-FR"/>
        </w:rPr>
        <w:t xml:space="preserve"> fonctionnelle </w:t>
      </w:r>
      <w:r w:rsidR="004B4588" w:rsidRPr="0024585F">
        <w:rPr>
          <w:lang w:val="fr-FR"/>
        </w:rPr>
        <w:t xml:space="preserve">au titre du Règlement financier </w:t>
      </w:r>
      <w:r w:rsidR="006A1083" w:rsidRPr="0024585F">
        <w:rPr>
          <w:lang w:val="fr-FR"/>
        </w:rPr>
        <w:t xml:space="preserve">et des règles de gestion financière (FRR) </w:t>
      </w:r>
      <w:r w:rsidR="001438BC" w:rsidRPr="0024585F">
        <w:rPr>
          <w:lang w:val="fr-FR"/>
        </w:rPr>
        <w:t>du PNUD</w:t>
      </w:r>
      <w:r w:rsidR="006A1083" w:rsidRPr="0024585F">
        <w:rPr>
          <w:lang w:val="fr-FR"/>
        </w:rPr>
        <w:t> ;</w:t>
      </w:r>
      <w:r w:rsidR="001438BC" w:rsidRPr="0024585F">
        <w:rPr>
          <w:lang w:val="fr-FR"/>
        </w:rPr>
        <w:t xml:space="preserve"> </w:t>
      </w:r>
      <w:r w:rsidR="006E4056" w:rsidRPr="0024585F">
        <w:rPr>
          <w:lang w:val="fr-FR"/>
        </w:rPr>
        <w:t>ainsi que le</w:t>
      </w:r>
      <w:r w:rsidR="001438BC" w:rsidRPr="0024585F">
        <w:rPr>
          <w:lang w:val="fr-FR"/>
        </w:rPr>
        <w:t xml:space="preserve"> </w:t>
      </w:r>
      <w:r w:rsidR="006E4056" w:rsidRPr="0024585F">
        <w:rPr>
          <w:lang w:val="fr-FR"/>
        </w:rPr>
        <w:t>B</w:t>
      </w:r>
      <w:r w:rsidR="001438BC" w:rsidRPr="0024585F">
        <w:rPr>
          <w:lang w:val="fr-FR"/>
        </w:rPr>
        <w:t xml:space="preserve">ureau </w:t>
      </w:r>
      <w:r w:rsidR="006E4056" w:rsidRPr="0024585F">
        <w:rPr>
          <w:lang w:val="fr-FR"/>
        </w:rPr>
        <w:t>de l’éthique</w:t>
      </w:r>
      <w:r w:rsidR="001438BC" w:rsidRPr="0024585F">
        <w:rPr>
          <w:lang w:val="fr-FR"/>
        </w:rPr>
        <w:t>.</w:t>
      </w:r>
    </w:p>
    <w:p w14:paraId="3D5760DB" w14:textId="3675D9CB" w:rsidR="007239E5" w:rsidRPr="0024585F" w:rsidRDefault="00FA7859" w:rsidP="00AD810D">
      <w:pPr>
        <w:spacing w:line="240" w:lineRule="auto"/>
        <w:rPr>
          <w:lang w:val="fr-FR"/>
        </w:rPr>
      </w:pPr>
      <w:r w:rsidRPr="0024585F">
        <w:rPr>
          <w:lang w:val="fr-FR"/>
        </w:rPr>
        <w:t xml:space="preserve">Se reporter à </w:t>
      </w:r>
      <w:hyperlink r:id="rId14">
        <w:r w:rsidRPr="0024585F">
          <w:rPr>
            <w:rStyle w:val="Hyperlink"/>
            <w:lang w:val="fr-FR"/>
          </w:rPr>
          <w:t>la politique du PNUD sur le cadre de contrôle interne (ICF)</w:t>
        </w:r>
      </w:hyperlink>
      <w:r w:rsidRPr="0024585F">
        <w:rPr>
          <w:lang w:val="fr-FR"/>
        </w:rPr>
        <w:t xml:space="preserve"> pour une description plus complète de</w:t>
      </w:r>
      <w:r w:rsidR="004E1947" w:rsidRPr="0024585F">
        <w:rPr>
          <w:lang w:val="fr-FR"/>
        </w:rPr>
        <w:t>s rôles et responsabilités</w:t>
      </w:r>
      <w:r w:rsidR="009C5873" w:rsidRPr="0024585F">
        <w:rPr>
          <w:lang w:val="fr-FR"/>
        </w:rPr>
        <w:t xml:space="preserve"> de chacun dans le dispositif</w:t>
      </w:r>
      <w:r w:rsidRPr="0024585F">
        <w:rPr>
          <w:lang w:val="fr-FR"/>
        </w:rPr>
        <w:t xml:space="preserve"> de contrôle interne du PNUD.</w:t>
      </w:r>
      <w:r w:rsidR="003F4635" w:rsidRPr="0024585F">
        <w:rPr>
          <w:lang w:val="fr-FR"/>
        </w:rPr>
        <w:t xml:space="preserve"> </w:t>
      </w:r>
    </w:p>
    <w:p w14:paraId="400929C5" w14:textId="66FABC1A" w:rsidR="00CE4B5D" w:rsidRPr="0024585F" w:rsidRDefault="00CE4B5D">
      <w:pPr>
        <w:pStyle w:val="Heading2"/>
        <w:numPr>
          <w:ilvl w:val="1"/>
          <w:numId w:val="6"/>
        </w:numPr>
        <w:spacing w:after="240"/>
        <w:rPr>
          <w:lang w:val="fr-FR"/>
        </w:rPr>
      </w:pPr>
      <w:bookmarkStart w:id="4" w:name="_Toc215762932"/>
      <w:r w:rsidRPr="0024585F">
        <w:rPr>
          <w:lang w:val="fr-FR"/>
        </w:rPr>
        <w:t xml:space="preserve">Que sont les contrôles et pourquoi </w:t>
      </w:r>
      <w:r w:rsidR="00B65EE9" w:rsidRPr="0024585F">
        <w:rPr>
          <w:lang w:val="fr-FR"/>
        </w:rPr>
        <w:t>sont-ils nécessaires</w:t>
      </w:r>
      <w:r w:rsidRPr="0024585F">
        <w:rPr>
          <w:lang w:val="fr-FR"/>
        </w:rPr>
        <w:t xml:space="preserve"> ?</w:t>
      </w:r>
      <w:bookmarkEnd w:id="4"/>
    </w:p>
    <w:p w14:paraId="06EC189A" w14:textId="634EE1F3" w:rsidR="001438BC" w:rsidRPr="0024585F" w:rsidRDefault="00B80B31" w:rsidP="363CA695">
      <w:pPr>
        <w:spacing w:line="240" w:lineRule="auto"/>
        <w:rPr>
          <w:lang w:val="fr-FR"/>
        </w:rPr>
      </w:pPr>
      <w:r w:rsidRPr="0024585F">
        <w:rPr>
          <w:lang w:val="fr-FR"/>
        </w:rPr>
        <w:t xml:space="preserve">Les contrôles </w:t>
      </w:r>
      <w:r w:rsidR="00613212" w:rsidRPr="0024585F">
        <w:rPr>
          <w:lang w:val="fr-FR"/>
        </w:rPr>
        <w:t xml:space="preserve">exercés </w:t>
      </w:r>
      <w:r w:rsidRPr="0024585F">
        <w:rPr>
          <w:lang w:val="fr-FR"/>
        </w:rPr>
        <w:t xml:space="preserve">par </w:t>
      </w:r>
      <w:r w:rsidR="00613212" w:rsidRPr="0024585F">
        <w:rPr>
          <w:lang w:val="fr-FR"/>
        </w:rPr>
        <w:t>l’ensemble des</w:t>
      </w:r>
      <w:r w:rsidRPr="0024585F">
        <w:rPr>
          <w:lang w:val="fr-FR"/>
        </w:rPr>
        <w:t xml:space="preserve"> bureaux et unités du PNUD </w:t>
      </w:r>
      <w:r w:rsidR="00613212" w:rsidRPr="0024585F">
        <w:rPr>
          <w:lang w:val="fr-FR"/>
        </w:rPr>
        <w:t xml:space="preserve">offrent </w:t>
      </w:r>
      <w:r w:rsidRPr="0024585F">
        <w:rPr>
          <w:lang w:val="fr-FR"/>
        </w:rPr>
        <w:t xml:space="preserve">à la direction </w:t>
      </w:r>
      <w:r w:rsidR="00613212" w:rsidRPr="0024585F">
        <w:rPr>
          <w:lang w:val="fr-FR"/>
        </w:rPr>
        <w:t xml:space="preserve">une assurance </w:t>
      </w:r>
      <w:r w:rsidRPr="0024585F">
        <w:rPr>
          <w:lang w:val="fr-FR"/>
        </w:rPr>
        <w:t xml:space="preserve">raisonnable </w:t>
      </w:r>
      <w:r w:rsidR="006125EB" w:rsidRPr="0024585F">
        <w:rPr>
          <w:lang w:val="fr-FR"/>
        </w:rPr>
        <w:t xml:space="preserve">quant au fait que </w:t>
      </w:r>
      <w:r w:rsidRPr="0024585F">
        <w:rPr>
          <w:lang w:val="fr-FR"/>
        </w:rPr>
        <w:t xml:space="preserve">les informations financières sont exactes et </w:t>
      </w:r>
      <w:r w:rsidR="006125EB" w:rsidRPr="0024585F">
        <w:rPr>
          <w:lang w:val="fr-FR"/>
        </w:rPr>
        <w:t>communiquées en temps voulu</w:t>
      </w:r>
      <w:r w:rsidRPr="0024585F">
        <w:rPr>
          <w:lang w:val="fr-FR"/>
        </w:rPr>
        <w:t xml:space="preserve">, que les </w:t>
      </w:r>
      <w:r w:rsidR="00471252" w:rsidRPr="0024585F">
        <w:rPr>
          <w:lang w:val="fr-FR"/>
        </w:rPr>
        <w:t xml:space="preserve">transactions </w:t>
      </w:r>
      <w:r w:rsidRPr="0024585F">
        <w:rPr>
          <w:lang w:val="fr-FR"/>
        </w:rPr>
        <w:t>sont</w:t>
      </w:r>
      <w:r w:rsidR="00471252" w:rsidRPr="0024585F">
        <w:rPr>
          <w:lang w:val="fr-FR"/>
        </w:rPr>
        <w:t xml:space="preserve"> dûment</w:t>
      </w:r>
      <w:r w:rsidRPr="0024585F">
        <w:rPr>
          <w:lang w:val="fr-FR"/>
        </w:rPr>
        <w:t xml:space="preserve"> autorisées, valides et complètes, que les actifs sont correctement protégés et comptabilisés, et que le PNUD respecte son cadre réglementaire (par exemple, </w:t>
      </w:r>
      <w:r w:rsidR="00944BD3" w:rsidRPr="0024585F">
        <w:rPr>
          <w:lang w:val="fr-FR"/>
        </w:rPr>
        <w:t>le Règlement financier et les règles de gestion financière (FRR)</w:t>
      </w:r>
      <w:r w:rsidRPr="0024585F">
        <w:rPr>
          <w:lang w:val="fr-FR"/>
        </w:rPr>
        <w:t xml:space="preserve">, les décisions du Conseil </w:t>
      </w:r>
      <w:r w:rsidR="00071A69" w:rsidRPr="0024585F">
        <w:rPr>
          <w:lang w:val="fr-FR"/>
        </w:rPr>
        <w:t xml:space="preserve">d’administration et </w:t>
      </w:r>
      <w:r w:rsidRPr="0024585F">
        <w:rPr>
          <w:lang w:val="fr-FR"/>
        </w:rPr>
        <w:t>les accords juridiques</w:t>
      </w:r>
      <w:r w:rsidR="00071A69" w:rsidRPr="0024585F">
        <w:rPr>
          <w:lang w:val="fr-FR"/>
        </w:rPr>
        <w:t xml:space="preserve"> applicables</w:t>
      </w:r>
      <w:r w:rsidRPr="0024585F">
        <w:rPr>
          <w:lang w:val="fr-FR"/>
        </w:rPr>
        <w:t>). Ces contrôles peuvent être automatisés (c'est-à-dire au sein de la plateforme ERP</w:t>
      </w:r>
      <w:r w:rsidR="00A33005" w:rsidRPr="0024585F">
        <w:rPr>
          <w:rStyle w:val="FootnoteReference"/>
          <w:lang w:val="fr-FR"/>
        </w:rPr>
        <w:footnoteReference w:id="4"/>
      </w:r>
      <w:r w:rsidR="00595255" w:rsidRPr="0024585F">
        <w:rPr>
          <w:lang w:val="fr-FR"/>
        </w:rPr>
        <w:t>) ou manuels (</w:t>
      </w:r>
      <w:r w:rsidR="003F6E24" w:rsidRPr="0024585F">
        <w:rPr>
          <w:lang w:val="fr-FR"/>
        </w:rPr>
        <w:t xml:space="preserve">effectués </w:t>
      </w:r>
      <w:r w:rsidR="00595255" w:rsidRPr="0024585F">
        <w:rPr>
          <w:lang w:val="fr-FR"/>
        </w:rPr>
        <w:t xml:space="preserve">en dehors de la plateforme ERP). Le PNUD </w:t>
      </w:r>
      <w:r w:rsidR="003F6E24" w:rsidRPr="0024585F">
        <w:rPr>
          <w:lang w:val="fr-FR"/>
        </w:rPr>
        <w:t xml:space="preserve">met en </w:t>
      </w:r>
      <w:r w:rsidR="001E4482" w:rsidRPr="0024585F">
        <w:rPr>
          <w:lang w:val="fr-FR"/>
        </w:rPr>
        <w:t>œuvre</w:t>
      </w:r>
      <w:r w:rsidR="003F6E24" w:rsidRPr="0024585F">
        <w:rPr>
          <w:lang w:val="fr-FR"/>
        </w:rPr>
        <w:t xml:space="preserve"> </w:t>
      </w:r>
      <w:r w:rsidR="00595255" w:rsidRPr="0024585F">
        <w:rPr>
          <w:lang w:val="fr-FR"/>
        </w:rPr>
        <w:t xml:space="preserve">les catégories de contrôle suivantes : </w:t>
      </w:r>
    </w:p>
    <w:p w14:paraId="00901243" w14:textId="10434106" w:rsidR="00595255" w:rsidRPr="0024585F" w:rsidRDefault="001D7FBB" w:rsidP="2B070353">
      <w:pPr>
        <w:pStyle w:val="ListParagraph"/>
        <w:numPr>
          <w:ilvl w:val="0"/>
          <w:numId w:val="3"/>
        </w:numPr>
        <w:spacing w:line="240" w:lineRule="auto"/>
        <w:rPr>
          <w:lang w:val="fr-FR"/>
        </w:rPr>
      </w:pPr>
      <w:r w:rsidRPr="0024585F">
        <w:rPr>
          <w:b/>
          <w:lang w:val="fr-FR"/>
        </w:rPr>
        <w:t>Préventifs :</w:t>
      </w:r>
      <w:r w:rsidR="00595255" w:rsidRPr="0024585F">
        <w:rPr>
          <w:lang w:val="fr-FR"/>
        </w:rPr>
        <w:t xml:space="preserve"> Contrôles </w:t>
      </w:r>
      <w:r w:rsidR="00011514" w:rsidRPr="0024585F">
        <w:rPr>
          <w:lang w:val="fr-FR"/>
        </w:rPr>
        <w:t>visant à</w:t>
      </w:r>
      <w:r w:rsidR="00595255" w:rsidRPr="0024585F">
        <w:rPr>
          <w:lang w:val="fr-FR"/>
        </w:rPr>
        <w:t xml:space="preserve"> dissuader ou </w:t>
      </w:r>
      <w:r w:rsidR="00011514" w:rsidRPr="0024585F">
        <w:rPr>
          <w:lang w:val="fr-FR"/>
        </w:rPr>
        <w:t>à empêcher la survenance d’</w:t>
      </w:r>
      <w:r w:rsidR="00595255" w:rsidRPr="0024585F">
        <w:rPr>
          <w:lang w:val="fr-FR"/>
        </w:rPr>
        <w:t xml:space="preserve">une erreur ou </w:t>
      </w:r>
      <w:r w:rsidR="00011514" w:rsidRPr="0024585F">
        <w:rPr>
          <w:lang w:val="fr-FR"/>
        </w:rPr>
        <w:t>d’</w:t>
      </w:r>
      <w:r w:rsidR="00595255" w:rsidRPr="0024585F">
        <w:rPr>
          <w:lang w:val="fr-FR"/>
        </w:rPr>
        <w:t xml:space="preserve">une irrégularité. Exemples : </w:t>
      </w:r>
      <w:r w:rsidR="00011514" w:rsidRPr="0024585F">
        <w:rPr>
          <w:lang w:val="fr-FR"/>
        </w:rPr>
        <w:t>p</w:t>
      </w:r>
      <w:r w:rsidR="00595255" w:rsidRPr="0024585F">
        <w:rPr>
          <w:lang w:val="fr-FR"/>
        </w:rPr>
        <w:t>olitiques et procédures</w:t>
      </w:r>
      <w:r w:rsidR="00011514" w:rsidRPr="0024585F">
        <w:rPr>
          <w:lang w:val="fr-FR"/>
        </w:rPr>
        <w:t xml:space="preserve"> du</w:t>
      </w:r>
      <w:r w:rsidR="00595255" w:rsidRPr="0024585F">
        <w:rPr>
          <w:lang w:val="fr-FR"/>
        </w:rPr>
        <w:t xml:space="preserve"> </w:t>
      </w:r>
      <w:r w:rsidRPr="0024585F">
        <w:rPr>
          <w:lang w:val="fr-FR"/>
        </w:rPr>
        <w:t>POPP ;</w:t>
      </w:r>
      <w:r w:rsidR="00595255" w:rsidRPr="0024585F">
        <w:rPr>
          <w:lang w:val="fr-FR"/>
        </w:rPr>
        <w:t xml:space="preserve"> séparation des tâches ; approbation préalable </w:t>
      </w:r>
      <w:r w:rsidR="00776C46" w:rsidRPr="0024585F">
        <w:rPr>
          <w:lang w:val="fr-FR"/>
        </w:rPr>
        <w:t xml:space="preserve">des actions </w:t>
      </w:r>
      <w:r w:rsidR="00595255" w:rsidRPr="0024585F">
        <w:rPr>
          <w:lang w:val="fr-FR"/>
        </w:rPr>
        <w:t>ou transactions</w:t>
      </w:r>
      <w:r w:rsidRPr="0024585F">
        <w:rPr>
          <w:lang w:val="fr-FR"/>
        </w:rPr>
        <w:t xml:space="preserve"> </w:t>
      </w:r>
      <w:r w:rsidR="00595255" w:rsidRPr="0024585F">
        <w:rPr>
          <w:lang w:val="fr-FR"/>
        </w:rPr>
        <w:t xml:space="preserve">; contrôles </w:t>
      </w:r>
      <w:r w:rsidR="00DB4E65" w:rsidRPr="0024585F">
        <w:rPr>
          <w:lang w:val="fr-FR"/>
        </w:rPr>
        <w:t>d</w:t>
      </w:r>
      <w:r w:rsidR="00595255" w:rsidRPr="0024585F">
        <w:rPr>
          <w:lang w:val="fr-FR"/>
        </w:rPr>
        <w:t>'accès (p</w:t>
      </w:r>
      <w:r w:rsidR="00DB4E65" w:rsidRPr="0024585F">
        <w:rPr>
          <w:lang w:val="fr-FR"/>
        </w:rPr>
        <w:t xml:space="preserve">ar </w:t>
      </w:r>
      <w:r w:rsidR="00595255" w:rsidRPr="0024585F">
        <w:rPr>
          <w:lang w:val="fr-FR"/>
        </w:rPr>
        <w:t xml:space="preserve">ex., approbation préalable de l'accès, mots de passe, contrôles de modification des données de </w:t>
      </w:r>
      <w:r w:rsidR="00DB4E65" w:rsidRPr="0024585F">
        <w:rPr>
          <w:lang w:val="fr-FR"/>
        </w:rPr>
        <w:t>référence</w:t>
      </w:r>
      <w:r w:rsidR="00595255" w:rsidRPr="0024585F">
        <w:rPr>
          <w:lang w:val="fr-FR"/>
        </w:rPr>
        <w:t xml:space="preserve">, fichiers de paiement </w:t>
      </w:r>
      <w:r w:rsidR="00B216FA" w:rsidRPr="0024585F">
        <w:rPr>
          <w:lang w:val="fr-FR"/>
        </w:rPr>
        <w:t>chiffrés</w:t>
      </w:r>
      <w:r w:rsidR="00595255" w:rsidRPr="0024585F">
        <w:rPr>
          <w:lang w:val="fr-FR"/>
        </w:rPr>
        <w:t xml:space="preserve">) ; sécurité physique </w:t>
      </w:r>
      <w:r w:rsidR="005B2F20" w:rsidRPr="0024585F">
        <w:rPr>
          <w:lang w:val="fr-FR"/>
        </w:rPr>
        <w:t>des espèces</w:t>
      </w:r>
      <w:r w:rsidR="00595255" w:rsidRPr="0024585F">
        <w:rPr>
          <w:lang w:val="fr-FR"/>
        </w:rPr>
        <w:t>,</w:t>
      </w:r>
      <w:r w:rsidR="003F4635" w:rsidRPr="0024585F">
        <w:rPr>
          <w:lang w:val="fr-FR"/>
        </w:rPr>
        <w:t xml:space="preserve"> </w:t>
      </w:r>
      <w:r w:rsidR="00595255" w:rsidRPr="0024585F">
        <w:rPr>
          <w:lang w:val="fr-FR"/>
        </w:rPr>
        <w:t>actifs et stocks</w:t>
      </w:r>
      <w:r w:rsidRPr="0024585F">
        <w:rPr>
          <w:lang w:val="fr-FR"/>
        </w:rPr>
        <w:t xml:space="preserve"> </w:t>
      </w:r>
      <w:r w:rsidR="00595255" w:rsidRPr="0024585F">
        <w:rPr>
          <w:lang w:val="fr-FR"/>
        </w:rPr>
        <w:t>; Formation et évaluation des performances du personnel.</w:t>
      </w:r>
    </w:p>
    <w:p w14:paraId="62090327" w14:textId="77777777" w:rsidR="00595255" w:rsidRPr="0024585F" w:rsidRDefault="00595255" w:rsidP="00817B66">
      <w:pPr>
        <w:pStyle w:val="ListParagraph"/>
        <w:spacing w:line="240" w:lineRule="auto"/>
        <w:ind w:left="360"/>
        <w:rPr>
          <w:lang w:val="fr-FR"/>
        </w:rPr>
      </w:pPr>
    </w:p>
    <w:p w14:paraId="607FAF84" w14:textId="01C4B120" w:rsidR="00595255" w:rsidRPr="0024585F" w:rsidRDefault="001E4482">
      <w:pPr>
        <w:pStyle w:val="ListParagraph"/>
        <w:numPr>
          <w:ilvl w:val="0"/>
          <w:numId w:val="4"/>
        </w:numPr>
        <w:spacing w:line="240" w:lineRule="auto"/>
        <w:rPr>
          <w:lang w:val="fr-FR"/>
        </w:rPr>
      </w:pPr>
      <w:r w:rsidRPr="0024585F">
        <w:rPr>
          <w:b/>
          <w:lang w:val="fr-FR"/>
        </w:rPr>
        <w:t>Détectifs :</w:t>
      </w:r>
      <w:r w:rsidR="00595255" w:rsidRPr="0024585F">
        <w:rPr>
          <w:lang w:val="fr-FR"/>
        </w:rPr>
        <w:t xml:space="preserve"> contrôles </w:t>
      </w:r>
      <w:r w:rsidR="00666806" w:rsidRPr="0024585F">
        <w:rPr>
          <w:lang w:val="fr-FR"/>
        </w:rPr>
        <w:t>destinés à confirmer</w:t>
      </w:r>
      <w:r w:rsidR="00595255" w:rsidRPr="0024585F">
        <w:rPr>
          <w:lang w:val="fr-FR"/>
        </w:rPr>
        <w:t xml:space="preserve"> que les contrôles préventifs fonctionnent comme prévu et </w:t>
      </w:r>
      <w:r w:rsidR="00666806" w:rsidRPr="0024585F">
        <w:rPr>
          <w:lang w:val="fr-FR"/>
        </w:rPr>
        <w:t xml:space="preserve">à détecter </w:t>
      </w:r>
      <w:r w:rsidR="00595255" w:rsidRPr="0024585F">
        <w:rPr>
          <w:lang w:val="fr-FR"/>
        </w:rPr>
        <w:t xml:space="preserve">les erreurs ou irrégularités </w:t>
      </w:r>
      <w:r w:rsidR="009E7A49" w:rsidRPr="0024585F">
        <w:rPr>
          <w:lang w:val="fr-FR"/>
        </w:rPr>
        <w:t>une fois qu’elles se sont</w:t>
      </w:r>
      <w:r w:rsidR="00595255" w:rsidRPr="0024585F">
        <w:rPr>
          <w:lang w:val="fr-FR"/>
        </w:rPr>
        <w:t xml:space="preserve"> produites, mais avant qu'elles ne deviennent </w:t>
      </w:r>
      <w:r w:rsidR="00A051ED" w:rsidRPr="0024585F">
        <w:rPr>
          <w:lang w:val="fr-FR"/>
        </w:rPr>
        <w:t>plus graves</w:t>
      </w:r>
      <w:r w:rsidR="00595255" w:rsidRPr="0024585F">
        <w:rPr>
          <w:lang w:val="fr-FR"/>
        </w:rPr>
        <w:t>. Par exemple : rapprochements de comptes ; rapports d'exception</w:t>
      </w:r>
      <w:r w:rsidR="00A773BD" w:rsidRPr="0024585F">
        <w:rPr>
          <w:lang w:val="fr-FR"/>
        </w:rPr>
        <w:t xml:space="preserve"> ; règles</w:t>
      </w:r>
      <w:r w:rsidR="00595255" w:rsidRPr="0024585F">
        <w:rPr>
          <w:lang w:val="fr-FR"/>
        </w:rPr>
        <w:t xml:space="preserve"> de validation des transactions ; vérifications physiques </w:t>
      </w:r>
      <w:r w:rsidR="002F39FB" w:rsidRPr="0024585F">
        <w:rPr>
          <w:lang w:val="fr-FR"/>
        </w:rPr>
        <w:t>des espèces</w:t>
      </w:r>
      <w:r w:rsidR="00595255" w:rsidRPr="0024585F">
        <w:rPr>
          <w:lang w:val="fr-FR"/>
        </w:rPr>
        <w:t xml:space="preserve">, </w:t>
      </w:r>
      <w:r w:rsidR="002F39FB" w:rsidRPr="0024585F">
        <w:rPr>
          <w:lang w:val="fr-FR"/>
        </w:rPr>
        <w:t xml:space="preserve">actifs </w:t>
      </w:r>
      <w:r w:rsidR="00595255" w:rsidRPr="0024585F">
        <w:rPr>
          <w:lang w:val="fr-FR"/>
        </w:rPr>
        <w:t xml:space="preserve">et stocks ; </w:t>
      </w:r>
      <w:r w:rsidR="00C46680" w:rsidRPr="0024585F">
        <w:rPr>
          <w:lang w:val="fr-FR"/>
        </w:rPr>
        <w:t>e</w:t>
      </w:r>
      <w:r w:rsidR="00595255" w:rsidRPr="0024585F">
        <w:rPr>
          <w:lang w:val="fr-FR"/>
        </w:rPr>
        <w:t>xamens du rendement du bureau (p</w:t>
      </w:r>
      <w:r w:rsidR="00C46680" w:rsidRPr="0024585F">
        <w:rPr>
          <w:lang w:val="fr-FR"/>
        </w:rPr>
        <w:t xml:space="preserve">ar </w:t>
      </w:r>
      <w:r w:rsidR="00595255" w:rsidRPr="0024585F">
        <w:rPr>
          <w:lang w:val="fr-FR"/>
        </w:rPr>
        <w:t>ex.</w:t>
      </w:r>
      <w:r w:rsidR="00C46680" w:rsidRPr="0024585F">
        <w:rPr>
          <w:lang w:val="fr-FR"/>
        </w:rPr>
        <w:t xml:space="preserve"> comparaison</w:t>
      </w:r>
      <w:r w:rsidR="00F24E1F" w:rsidRPr="0024585F">
        <w:rPr>
          <w:lang w:val="fr-FR"/>
        </w:rPr>
        <w:t xml:space="preserve"> </w:t>
      </w:r>
      <w:r w:rsidR="00595255" w:rsidRPr="0024585F">
        <w:rPr>
          <w:lang w:val="fr-FR"/>
        </w:rPr>
        <w:t xml:space="preserve">du budget </w:t>
      </w:r>
      <w:r w:rsidR="00F24E1F" w:rsidRPr="0024585F">
        <w:rPr>
          <w:lang w:val="fr-FR"/>
        </w:rPr>
        <w:t>et des résultats réels</w:t>
      </w:r>
      <w:r w:rsidR="00595255" w:rsidRPr="0024585F">
        <w:rPr>
          <w:lang w:val="fr-FR"/>
        </w:rPr>
        <w:t xml:space="preserve">) ; et des pistes d'audit identifiant </w:t>
      </w:r>
      <w:r w:rsidR="0025797D" w:rsidRPr="0024585F">
        <w:rPr>
          <w:lang w:val="fr-FR"/>
        </w:rPr>
        <w:t>la personne ayant exécuté</w:t>
      </w:r>
      <w:r w:rsidR="00595255" w:rsidRPr="0024585F">
        <w:rPr>
          <w:lang w:val="fr-FR"/>
        </w:rPr>
        <w:t xml:space="preserve"> chaque étape d'un processus.</w:t>
      </w:r>
    </w:p>
    <w:p w14:paraId="56D477E7" w14:textId="77777777" w:rsidR="00595255" w:rsidRPr="0024585F" w:rsidRDefault="00595255" w:rsidP="00817B66">
      <w:pPr>
        <w:pStyle w:val="ListParagraph"/>
        <w:spacing w:line="240" w:lineRule="auto"/>
        <w:ind w:left="360"/>
        <w:rPr>
          <w:lang w:val="fr-FR"/>
        </w:rPr>
      </w:pPr>
    </w:p>
    <w:p w14:paraId="7FD56040" w14:textId="4BD3E526" w:rsidR="003B498D" w:rsidRPr="0024585F" w:rsidRDefault="00595255">
      <w:pPr>
        <w:pStyle w:val="ListParagraph"/>
        <w:numPr>
          <w:ilvl w:val="0"/>
          <w:numId w:val="5"/>
        </w:numPr>
        <w:spacing w:line="240" w:lineRule="auto"/>
        <w:rPr>
          <w:lang w:val="fr-FR"/>
        </w:rPr>
      </w:pPr>
      <w:r w:rsidRPr="0024585F">
        <w:rPr>
          <w:b/>
          <w:lang w:val="fr-FR"/>
        </w:rPr>
        <w:t>Correctif</w:t>
      </w:r>
      <w:r w:rsidR="002A6549" w:rsidRPr="0024585F">
        <w:rPr>
          <w:b/>
          <w:lang w:val="fr-FR"/>
        </w:rPr>
        <w:t>s</w:t>
      </w:r>
      <w:r w:rsidRPr="0024585F">
        <w:rPr>
          <w:b/>
          <w:lang w:val="fr-FR"/>
        </w:rPr>
        <w:t xml:space="preserve"> :</w:t>
      </w:r>
      <w:r w:rsidRPr="0024585F">
        <w:rPr>
          <w:lang w:val="fr-FR"/>
        </w:rPr>
        <w:t xml:space="preserve"> Contrôles mis en place </w:t>
      </w:r>
      <w:r w:rsidR="009D4537" w:rsidRPr="0024585F">
        <w:rPr>
          <w:lang w:val="fr-FR"/>
        </w:rPr>
        <w:t>lo</w:t>
      </w:r>
      <w:r w:rsidR="001E5D24" w:rsidRPr="0024585F">
        <w:rPr>
          <w:lang w:val="fr-FR"/>
        </w:rPr>
        <w:t xml:space="preserve">rsqu’une erreur ou une </w:t>
      </w:r>
      <w:r w:rsidRPr="0024585F">
        <w:rPr>
          <w:lang w:val="fr-FR"/>
        </w:rPr>
        <w:t xml:space="preserve">irrégularité </w:t>
      </w:r>
      <w:r w:rsidR="001E5D24" w:rsidRPr="0024585F">
        <w:rPr>
          <w:lang w:val="fr-FR"/>
        </w:rPr>
        <w:t xml:space="preserve">a </w:t>
      </w:r>
      <w:r w:rsidRPr="0024585F">
        <w:rPr>
          <w:lang w:val="fr-FR"/>
        </w:rPr>
        <w:t xml:space="preserve">été détectée. En cas d'erreurs non intentionnelles, les contrôles correctifs peuvent inclure </w:t>
      </w:r>
      <w:r w:rsidR="001E5D24" w:rsidRPr="0024585F">
        <w:rPr>
          <w:lang w:val="fr-FR"/>
        </w:rPr>
        <w:t xml:space="preserve">des activités de </w:t>
      </w:r>
      <w:r w:rsidRPr="0024585F">
        <w:rPr>
          <w:lang w:val="fr-FR"/>
        </w:rPr>
        <w:t xml:space="preserve">formation et </w:t>
      </w:r>
      <w:r w:rsidR="001E5D24" w:rsidRPr="0024585F">
        <w:rPr>
          <w:lang w:val="fr-FR"/>
        </w:rPr>
        <w:t xml:space="preserve">de </w:t>
      </w:r>
      <w:r w:rsidRPr="0024585F">
        <w:rPr>
          <w:lang w:val="fr-FR"/>
        </w:rPr>
        <w:t>renforcement des capacités ; en cas d'irrégularités</w:t>
      </w:r>
      <w:r w:rsidR="00C13B78" w:rsidRPr="0024585F">
        <w:rPr>
          <w:lang w:val="fr-FR"/>
        </w:rPr>
        <w:t xml:space="preserve"> ou de</w:t>
      </w:r>
      <w:r w:rsidR="009B139F" w:rsidRPr="0024585F">
        <w:rPr>
          <w:lang w:val="fr-FR"/>
        </w:rPr>
        <w:t xml:space="preserve"> </w:t>
      </w:r>
      <w:r w:rsidRPr="0024585F">
        <w:rPr>
          <w:lang w:val="fr-FR"/>
        </w:rPr>
        <w:t>fraudes</w:t>
      </w:r>
      <w:r w:rsidR="001E5D24" w:rsidRPr="0024585F">
        <w:rPr>
          <w:lang w:val="fr-FR"/>
        </w:rPr>
        <w:t xml:space="preserve">, </w:t>
      </w:r>
      <w:r w:rsidR="00C13B78" w:rsidRPr="0024585F">
        <w:rPr>
          <w:lang w:val="fr-FR"/>
        </w:rPr>
        <w:t xml:space="preserve">des </w:t>
      </w:r>
      <w:r w:rsidRPr="0024585F">
        <w:rPr>
          <w:lang w:val="fr-FR"/>
        </w:rPr>
        <w:t>mesures disciplinaires</w:t>
      </w:r>
      <w:r w:rsidR="00C13B78" w:rsidRPr="0024585F">
        <w:rPr>
          <w:lang w:val="fr-FR"/>
        </w:rPr>
        <w:t xml:space="preserve"> sont prises</w:t>
      </w:r>
      <w:r w:rsidR="001D7FBB" w:rsidRPr="0024585F">
        <w:rPr>
          <w:lang w:val="fr-FR"/>
        </w:rPr>
        <w:t xml:space="preserve"> </w:t>
      </w:r>
      <w:r w:rsidRPr="0024585F">
        <w:rPr>
          <w:lang w:val="fr-FR"/>
        </w:rPr>
        <w:t xml:space="preserve">; et en cas de </w:t>
      </w:r>
      <w:r w:rsidR="001E5D24" w:rsidRPr="0024585F">
        <w:rPr>
          <w:lang w:val="fr-FR"/>
        </w:rPr>
        <w:t>lacune dans une</w:t>
      </w:r>
      <w:r w:rsidRPr="0024585F">
        <w:rPr>
          <w:lang w:val="fr-FR"/>
        </w:rPr>
        <w:t xml:space="preserve"> politique, </w:t>
      </w:r>
      <w:r w:rsidR="001E5D24" w:rsidRPr="0024585F">
        <w:rPr>
          <w:lang w:val="fr-FR"/>
        </w:rPr>
        <w:t>une</w:t>
      </w:r>
      <w:r w:rsidRPr="0024585F">
        <w:rPr>
          <w:lang w:val="fr-FR"/>
        </w:rPr>
        <w:t xml:space="preserve"> procédure ou </w:t>
      </w:r>
      <w:r w:rsidR="001E5D24" w:rsidRPr="0024585F">
        <w:rPr>
          <w:lang w:val="fr-FR"/>
        </w:rPr>
        <w:t xml:space="preserve">un </w:t>
      </w:r>
      <w:r w:rsidRPr="0024585F">
        <w:rPr>
          <w:lang w:val="fr-FR"/>
        </w:rPr>
        <w:t>système</w:t>
      </w:r>
      <w:r w:rsidR="00CC707B" w:rsidRPr="0024585F">
        <w:rPr>
          <w:lang w:val="fr-FR"/>
        </w:rPr>
        <w:t>, la politique, la procédure ou le système</w:t>
      </w:r>
      <w:r w:rsidR="0092327D" w:rsidRPr="0024585F">
        <w:rPr>
          <w:lang w:val="fr-FR"/>
        </w:rPr>
        <w:t xml:space="preserve"> concerné doit être mis à jour ou révisé</w:t>
      </w:r>
      <w:r w:rsidRPr="0024585F">
        <w:rPr>
          <w:lang w:val="fr-FR"/>
        </w:rPr>
        <w:t>.</w:t>
      </w:r>
    </w:p>
    <w:p w14:paraId="56261B1A" w14:textId="72DD74CD" w:rsidR="00075D80" w:rsidRPr="0024585F" w:rsidRDefault="00D60D52">
      <w:pPr>
        <w:pStyle w:val="Heading2"/>
        <w:numPr>
          <w:ilvl w:val="1"/>
          <w:numId w:val="6"/>
        </w:numPr>
        <w:spacing w:after="240"/>
        <w:rPr>
          <w:lang w:val="fr-FR"/>
        </w:rPr>
      </w:pPr>
      <w:bookmarkStart w:id="5" w:name="_Toc215762933"/>
      <w:r w:rsidRPr="0024585F">
        <w:rPr>
          <w:lang w:val="fr-FR"/>
        </w:rPr>
        <w:t>Quelles sont les limites du contrôle interne ?</w:t>
      </w:r>
      <w:bookmarkEnd w:id="5"/>
    </w:p>
    <w:p w14:paraId="69010576" w14:textId="2804BDF9" w:rsidR="003B498D" w:rsidRPr="0024585F" w:rsidRDefault="003B498D" w:rsidP="363CA695">
      <w:pPr>
        <w:spacing w:line="240" w:lineRule="auto"/>
        <w:rPr>
          <w:lang w:val="fr-FR"/>
        </w:rPr>
      </w:pPr>
      <w:r w:rsidRPr="0024585F">
        <w:rPr>
          <w:lang w:val="fr-FR"/>
        </w:rPr>
        <w:t xml:space="preserve">Les systèmes de contrôle interne ne peuvent pas garantir avec certitude que le PNUD atteindra tous ses objectifs. L'objectif du </w:t>
      </w:r>
      <w:r w:rsidR="006F721C" w:rsidRPr="0024585F">
        <w:rPr>
          <w:b/>
          <w:lang w:val="fr-FR"/>
        </w:rPr>
        <w:t xml:space="preserve">contrôle interne est donc </w:t>
      </w:r>
      <w:r w:rsidR="00DA2AF2" w:rsidRPr="0024585F">
        <w:rPr>
          <w:b/>
          <w:lang w:val="fr-FR"/>
        </w:rPr>
        <w:t xml:space="preserve">de fournir une </w:t>
      </w:r>
      <w:r w:rsidR="006F721C" w:rsidRPr="0024585F">
        <w:rPr>
          <w:b/>
          <w:lang w:val="fr-FR"/>
        </w:rPr>
        <w:t>assurance raisonnable</w:t>
      </w:r>
      <w:r w:rsidR="006F721C" w:rsidRPr="0024585F">
        <w:rPr>
          <w:lang w:val="fr-FR"/>
        </w:rPr>
        <w:t xml:space="preserve"> </w:t>
      </w:r>
      <w:r w:rsidR="00E162FA" w:rsidRPr="0024585F">
        <w:rPr>
          <w:lang w:val="fr-FR"/>
        </w:rPr>
        <w:t>quant à la réalisation efficace des objectifs du</w:t>
      </w:r>
      <w:r w:rsidR="006F721C" w:rsidRPr="0024585F">
        <w:rPr>
          <w:lang w:val="fr-FR"/>
        </w:rPr>
        <w:t xml:space="preserve"> PNU</w:t>
      </w:r>
      <w:r w:rsidR="004A2217" w:rsidRPr="0024585F">
        <w:rPr>
          <w:lang w:val="fr-FR"/>
        </w:rPr>
        <w:t>D</w:t>
      </w:r>
      <w:r w:rsidR="006F721C" w:rsidRPr="0024585F">
        <w:rPr>
          <w:lang w:val="fr-FR"/>
        </w:rPr>
        <w:t xml:space="preserve">. L'efficacité d'un système de contrôle interne peut être compromise par: (i) une erreur humaine - une personne </w:t>
      </w:r>
      <w:r w:rsidR="004D6E5B" w:rsidRPr="0024585F">
        <w:rPr>
          <w:lang w:val="fr-FR"/>
        </w:rPr>
        <w:t>participant au</w:t>
      </w:r>
      <w:r w:rsidR="006F721C" w:rsidRPr="0024585F">
        <w:rPr>
          <w:lang w:val="fr-FR"/>
        </w:rPr>
        <w:t xml:space="preserve"> système de contrôle </w:t>
      </w:r>
      <w:r w:rsidR="004D6E5B" w:rsidRPr="0024585F">
        <w:rPr>
          <w:lang w:val="fr-FR"/>
        </w:rPr>
        <w:t xml:space="preserve">peut </w:t>
      </w:r>
      <w:r w:rsidR="006F721C" w:rsidRPr="0024585F">
        <w:rPr>
          <w:lang w:val="fr-FR"/>
        </w:rPr>
        <w:t xml:space="preserve">simplement commettre une erreur en </w:t>
      </w:r>
      <w:r w:rsidR="006F721C" w:rsidRPr="0024585F">
        <w:rPr>
          <w:lang w:val="fr-FR"/>
        </w:rPr>
        <w:lastRenderedPageBreak/>
        <w:t xml:space="preserve">raison </w:t>
      </w:r>
      <w:r w:rsidR="006753FA" w:rsidRPr="0024585F">
        <w:rPr>
          <w:lang w:val="fr-FR"/>
        </w:rPr>
        <w:t>de la charge</w:t>
      </w:r>
      <w:r w:rsidR="006F721C" w:rsidRPr="0024585F">
        <w:rPr>
          <w:lang w:val="fr-FR"/>
        </w:rPr>
        <w:t xml:space="preserve"> de travail ou </w:t>
      </w:r>
      <w:r w:rsidR="006753FA" w:rsidRPr="0024585F">
        <w:rPr>
          <w:lang w:val="fr-FR"/>
        </w:rPr>
        <w:t>d’une méconnaissance</w:t>
      </w:r>
      <w:r w:rsidR="006F721C" w:rsidRPr="0024585F">
        <w:rPr>
          <w:lang w:val="fr-FR"/>
        </w:rPr>
        <w:t xml:space="preserve"> technique (par exemple, </w:t>
      </w:r>
      <w:r w:rsidR="006753FA" w:rsidRPr="0024585F">
        <w:rPr>
          <w:lang w:val="fr-FR"/>
        </w:rPr>
        <w:t>attribuer une tâche à la mauvaise personne</w:t>
      </w:r>
      <w:r w:rsidR="006F721C" w:rsidRPr="0024585F">
        <w:rPr>
          <w:lang w:val="fr-FR"/>
        </w:rPr>
        <w:t xml:space="preserve">) ; (ii) </w:t>
      </w:r>
      <w:r w:rsidR="008A28A5" w:rsidRPr="0024585F">
        <w:rPr>
          <w:lang w:val="fr-FR"/>
        </w:rPr>
        <w:t>une intervention</w:t>
      </w:r>
      <w:r w:rsidR="006F721C" w:rsidRPr="0024585F">
        <w:rPr>
          <w:lang w:val="fr-FR"/>
        </w:rPr>
        <w:t xml:space="preserve"> de la direction </w:t>
      </w:r>
      <w:r w:rsidR="008A28A5" w:rsidRPr="0024585F">
        <w:rPr>
          <w:lang w:val="fr-FR"/>
        </w:rPr>
        <w:t xml:space="preserve">contournant certains </w:t>
      </w:r>
      <w:r w:rsidR="006F721C" w:rsidRPr="0024585F">
        <w:rPr>
          <w:lang w:val="fr-FR"/>
        </w:rPr>
        <w:t>contrôles clés (p</w:t>
      </w:r>
      <w:r w:rsidR="00796EF8" w:rsidRPr="0024585F">
        <w:rPr>
          <w:lang w:val="fr-FR"/>
        </w:rPr>
        <w:t xml:space="preserve">ar </w:t>
      </w:r>
      <w:r w:rsidR="006F721C" w:rsidRPr="0024585F">
        <w:rPr>
          <w:lang w:val="fr-FR"/>
        </w:rPr>
        <w:t xml:space="preserve">ex., </w:t>
      </w:r>
      <w:r w:rsidR="00796EF8" w:rsidRPr="0024585F">
        <w:rPr>
          <w:lang w:val="fr-FR"/>
        </w:rPr>
        <w:t xml:space="preserve">autoriser des </w:t>
      </w:r>
      <w:r w:rsidR="006F721C" w:rsidRPr="0024585F">
        <w:rPr>
          <w:lang w:val="fr-FR"/>
        </w:rPr>
        <w:t xml:space="preserve">exceptions) ; ou (iii) </w:t>
      </w:r>
      <w:r w:rsidR="00796EF8" w:rsidRPr="0024585F">
        <w:rPr>
          <w:lang w:val="fr-FR"/>
        </w:rPr>
        <w:t xml:space="preserve">une </w:t>
      </w:r>
      <w:r w:rsidR="006F721C" w:rsidRPr="0024585F">
        <w:rPr>
          <w:lang w:val="fr-FR"/>
        </w:rPr>
        <w:t xml:space="preserve">collusion entre deux membres du personnel </w:t>
      </w:r>
      <w:r w:rsidR="00796EF8" w:rsidRPr="0024585F">
        <w:rPr>
          <w:lang w:val="fr-FR"/>
        </w:rPr>
        <w:t xml:space="preserve">ou plus </w:t>
      </w:r>
      <w:r w:rsidR="006F721C" w:rsidRPr="0024585F">
        <w:rPr>
          <w:lang w:val="fr-FR"/>
        </w:rPr>
        <w:t>pour contourner les contrôles.</w:t>
      </w:r>
    </w:p>
    <w:p w14:paraId="25F38876" w14:textId="7C336FB1" w:rsidR="00075D80" w:rsidRPr="0024585F" w:rsidRDefault="004252D3" w:rsidP="363CA695">
      <w:pPr>
        <w:spacing w:line="240" w:lineRule="auto"/>
        <w:rPr>
          <w:lang w:val="fr-FR"/>
        </w:rPr>
      </w:pPr>
      <w:r w:rsidRPr="0024585F">
        <w:rPr>
          <w:b/>
          <w:lang w:val="fr-FR"/>
        </w:rPr>
        <w:t xml:space="preserve">Le ton que vous donnez à votre équipe sur l'importance du contrôle interne est </w:t>
      </w:r>
      <w:r w:rsidR="00884C2B" w:rsidRPr="0024585F">
        <w:rPr>
          <w:b/>
          <w:lang w:val="fr-FR"/>
        </w:rPr>
        <w:t>essentiel !</w:t>
      </w:r>
      <w:r w:rsidRPr="0024585F">
        <w:rPr>
          <w:b/>
          <w:lang w:val="fr-FR"/>
        </w:rPr>
        <w:t xml:space="preserve"> </w:t>
      </w:r>
      <w:r w:rsidR="00A33186" w:rsidRPr="0024585F">
        <w:rPr>
          <w:lang w:val="fr-FR"/>
        </w:rPr>
        <w:t xml:space="preserve">Un système de contrôle interne solide </w:t>
      </w:r>
      <w:r w:rsidR="00AD193C" w:rsidRPr="0024585F">
        <w:rPr>
          <w:lang w:val="fr-FR"/>
        </w:rPr>
        <w:t>repose sur le ton donné au sommet</w:t>
      </w:r>
      <w:r w:rsidR="00A33186" w:rsidRPr="0024585F">
        <w:rPr>
          <w:lang w:val="fr-FR"/>
        </w:rPr>
        <w:t xml:space="preserve">. En tant que gestionnaire, c'est le ton que vous donnez personnellement qui détermine la </w:t>
      </w:r>
      <w:r w:rsidR="00AD193C" w:rsidRPr="0024585F">
        <w:rPr>
          <w:lang w:val="fr-FR"/>
        </w:rPr>
        <w:t xml:space="preserve">manière </w:t>
      </w:r>
      <w:r w:rsidR="00A33186" w:rsidRPr="0024585F">
        <w:rPr>
          <w:lang w:val="fr-FR"/>
        </w:rPr>
        <w:t xml:space="preserve">dont votre personnel </w:t>
      </w:r>
      <w:r w:rsidR="00931FA1" w:rsidRPr="0024585F">
        <w:rPr>
          <w:lang w:val="fr-FR"/>
        </w:rPr>
        <w:t>appliquera</w:t>
      </w:r>
      <w:r w:rsidR="00A33186" w:rsidRPr="0024585F">
        <w:rPr>
          <w:lang w:val="fr-FR"/>
        </w:rPr>
        <w:t xml:space="preserve"> les contrôles internes. Si vous </w:t>
      </w:r>
      <w:r w:rsidR="00931FA1" w:rsidRPr="0024585F">
        <w:rPr>
          <w:lang w:val="fr-FR"/>
        </w:rPr>
        <w:t>n’y attachez pas de valeur</w:t>
      </w:r>
      <w:r w:rsidR="00A33186" w:rsidRPr="0024585F">
        <w:rPr>
          <w:lang w:val="fr-FR"/>
        </w:rPr>
        <w:t xml:space="preserve">, votre équipe </w:t>
      </w:r>
      <w:r w:rsidR="00931FA1" w:rsidRPr="0024585F">
        <w:rPr>
          <w:lang w:val="fr-FR"/>
        </w:rPr>
        <w:t>n</w:t>
      </w:r>
      <w:r w:rsidR="0032378D" w:rsidRPr="0024585F">
        <w:rPr>
          <w:lang w:val="fr-FR"/>
        </w:rPr>
        <w:t>’y en attachera pas non plus</w:t>
      </w:r>
      <w:r w:rsidR="00A33186" w:rsidRPr="0024585F">
        <w:rPr>
          <w:lang w:val="fr-FR"/>
        </w:rPr>
        <w:t xml:space="preserve">. </w:t>
      </w:r>
      <w:r w:rsidR="00343F1C" w:rsidRPr="0024585F">
        <w:rPr>
          <w:lang w:val="fr-FR"/>
        </w:rPr>
        <w:t>Parmi les bonnes pratiques figurent les suivantes</w:t>
      </w:r>
      <w:r w:rsidR="009165C7" w:rsidRPr="0024585F">
        <w:rPr>
          <w:lang w:val="fr-FR"/>
        </w:rPr>
        <w:t xml:space="preserve"> </w:t>
      </w:r>
      <w:r w:rsidR="00A33186" w:rsidRPr="0024585F">
        <w:rPr>
          <w:lang w:val="fr-FR"/>
        </w:rPr>
        <w:t>:</w:t>
      </w:r>
    </w:p>
    <w:tbl>
      <w:tblPr>
        <w:tblStyle w:val="TableGrid"/>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43" w:type="dxa"/>
        </w:tblCellMar>
        <w:tblLook w:val="04A0" w:firstRow="1" w:lastRow="0" w:firstColumn="1" w:lastColumn="0" w:noHBand="0" w:noVBand="1"/>
      </w:tblPr>
      <w:tblGrid>
        <w:gridCol w:w="9926"/>
      </w:tblGrid>
      <w:tr w:rsidR="00147C55" w:rsidRPr="000D436E" w14:paraId="6BA933F0" w14:textId="77777777" w:rsidTr="00096C2D">
        <w:trPr>
          <w:trHeight w:val="20"/>
          <w:tblHeader/>
        </w:trPr>
        <w:tc>
          <w:tcPr>
            <w:tcW w:w="9926" w:type="dxa"/>
            <w:shd w:val="clear" w:color="auto" w:fill="002060"/>
          </w:tcPr>
          <w:p w14:paraId="16DB0706" w14:textId="791D35FB" w:rsidR="001E4F6B" w:rsidRPr="0024585F" w:rsidRDefault="0024386E" w:rsidP="00383DCC">
            <w:pPr>
              <w:rPr>
                <w:b/>
                <w:sz w:val="20"/>
                <w:szCs w:val="20"/>
                <w:lang w:val="fr-FR"/>
              </w:rPr>
            </w:pPr>
            <w:r w:rsidRPr="0024585F">
              <w:rPr>
                <w:b/>
                <w:sz w:val="20"/>
                <w:szCs w:val="20"/>
                <w:lang w:val="fr-FR"/>
              </w:rPr>
              <w:t>Dix (10) conseils pratiques à l’intention des gestionnaires</w:t>
            </w:r>
          </w:p>
        </w:tc>
      </w:tr>
      <w:tr w:rsidR="006723C5" w:rsidRPr="000D436E" w14:paraId="5F9C7C0C" w14:textId="77777777" w:rsidTr="00096C2D">
        <w:trPr>
          <w:trHeight w:val="20"/>
        </w:trPr>
        <w:tc>
          <w:tcPr>
            <w:tcW w:w="9926" w:type="dxa"/>
          </w:tcPr>
          <w:p w14:paraId="76A629BF" w14:textId="70ACCAE7" w:rsidR="001E4F6B" w:rsidRPr="0024585F" w:rsidRDefault="001E4F6B">
            <w:pPr>
              <w:pStyle w:val="ListParagraph"/>
              <w:numPr>
                <w:ilvl w:val="0"/>
                <w:numId w:val="110"/>
              </w:numPr>
              <w:rPr>
                <w:sz w:val="20"/>
                <w:szCs w:val="20"/>
                <w:lang w:val="fr-FR"/>
              </w:rPr>
            </w:pPr>
            <w:r w:rsidRPr="0024585F">
              <w:rPr>
                <w:sz w:val="20"/>
                <w:szCs w:val="20"/>
                <w:lang w:val="fr-FR"/>
              </w:rPr>
              <w:t xml:space="preserve">Valorisez votre signature – vous </w:t>
            </w:r>
            <w:r w:rsidR="00196807" w:rsidRPr="0024585F">
              <w:rPr>
                <w:sz w:val="20"/>
                <w:szCs w:val="20"/>
                <w:lang w:val="fr-FR"/>
              </w:rPr>
              <w:t xml:space="preserve">ferez ainsi comprendre clairement </w:t>
            </w:r>
            <w:r w:rsidRPr="0024585F">
              <w:rPr>
                <w:sz w:val="20"/>
                <w:szCs w:val="20"/>
                <w:lang w:val="fr-FR"/>
              </w:rPr>
              <w:t xml:space="preserve">que le processus de contrôle est plus important que la simple </w:t>
            </w:r>
            <w:r w:rsidR="00196807" w:rsidRPr="0024585F">
              <w:rPr>
                <w:sz w:val="20"/>
                <w:szCs w:val="20"/>
                <w:lang w:val="fr-FR"/>
              </w:rPr>
              <w:t xml:space="preserve">apposition d’une </w:t>
            </w:r>
            <w:r w:rsidRPr="0024585F">
              <w:rPr>
                <w:sz w:val="20"/>
                <w:szCs w:val="20"/>
                <w:lang w:val="fr-FR"/>
              </w:rPr>
              <w:t xml:space="preserve">signature. </w:t>
            </w:r>
          </w:p>
        </w:tc>
      </w:tr>
      <w:tr w:rsidR="006723C5" w:rsidRPr="000D436E" w14:paraId="43792EEB" w14:textId="77777777" w:rsidTr="00096C2D">
        <w:trPr>
          <w:trHeight w:val="20"/>
        </w:trPr>
        <w:tc>
          <w:tcPr>
            <w:tcW w:w="9926" w:type="dxa"/>
          </w:tcPr>
          <w:p w14:paraId="7BF36511" w14:textId="491A93FA" w:rsidR="001E4F6B" w:rsidRPr="0024585F" w:rsidRDefault="001E4F6B">
            <w:pPr>
              <w:pStyle w:val="ListParagraph"/>
              <w:numPr>
                <w:ilvl w:val="0"/>
                <w:numId w:val="110"/>
              </w:numPr>
              <w:rPr>
                <w:sz w:val="20"/>
                <w:szCs w:val="20"/>
                <w:lang w:val="fr-FR"/>
              </w:rPr>
            </w:pPr>
            <w:r w:rsidRPr="0024585F">
              <w:rPr>
                <w:sz w:val="20"/>
                <w:szCs w:val="20"/>
                <w:lang w:val="fr-FR"/>
              </w:rPr>
              <w:t xml:space="preserve">Comprenez votre style de gestion et </w:t>
            </w:r>
            <w:r w:rsidR="005F6F75" w:rsidRPr="0024585F">
              <w:rPr>
                <w:sz w:val="20"/>
                <w:szCs w:val="20"/>
                <w:lang w:val="fr-FR"/>
              </w:rPr>
              <w:t>la façon dont il influence les personnes</w:t>
            </w:r>
            <w:r w:rsidRPr="0024585F">
              <w:rPr>
                <w:sz w:val="20"/>
                <w:szCs w:val="20"/>
                <w:lang w:val="fr-FR"/>
              </w:rPr>
              <w:t xml:space="preserve"> qui travaillent pour vous. </w:t>
            </w:r>
          </w:p>
        </w:tc>
      </w:tr>
      <w:tr w:rsidR="006723C5" w:rsidRPr="000D436E" w14:paraId="62769324" w14:textId="77777777" w:rsidTr="00096C2D">
        <w:trPr>
          <w:trHeight w:val="20"/>
        </w:trPr>
        <w:tc>
          <w:tcPr>
            <w:tcW w:w="9926" w:type="dxa"/>
          </w:tcPr>
          <w:p w14:paraId="5FA545E0" w14:textId="7B9F1232" w:rsidR="001E4F6B" w:rsidRPr="0024585F" w:rsidRDefault="001E4F6B">
            <w:pPr>
              <w:pStyle w:val="ListParagraph"/>
              <w:numPr>
                <w:ilvl w:val="0"/>
                <w:numId w:val="110"/>
              </w:numPr>
              <w:rPr>
                <w:sz w:val="20"/>
                <w:szCs w:val="20"/>
                <w:lang w:val="fr-FR"/>
              </w:rPr>
            </w:pPr>
            <w:r w:rsidRPr="0024585F">
              <w:rPr>
                <w:sz w:val="20"/>
                <w:szCs w:val="20"/>
                <w:lang w:val="fr-FR"/>
              </w:rPr>
              <w:t>Élaborez un</w:t>
            </w:r>
            <w:r w:rsidR="00F5168D" w:rsidRPr="0024585F">
              <w:rPr>
                <w:sz w:val="20"/>
                <w:szCs w:val="20"/>
                <w:lang w:val="fr-FR"/>
              </w:rPr>
              <w:t xml:space="preserve"> solide</w:t>
            </w:r>
            <w:r w:rsidRPr="0024585F">
              <w:rPr>
                <w:sz w:val="20"/>
                <w:szCs w:val="20"/>
                <w:lang w:val="fr-FR"/>
              </w:rPr>
              <w:t xml:space="preserve"> plan de performance pour votre bureau</w:t>
            </w:r>
            <w:r w:rsidR="00F5168D" w:rsidRPr="0024585F">
              <w:rPr>
                <w:sz w:val="20"/>
                <w:szCs w:val="20"/>
                <w:lang w:val="fr-FR"/>
              </w:rPr>
              <w:t>,</w:t>
            </w:r>
            <w:r w:rsidR="003A6CB1" w:rsidRPr="0024585F">
              <w:rPr>
                <w:sz w:val="20"/>
                <w:szCs w:val="20"/>
                <w:lang w:val="fr-FR"/>
              </w:rPr>
              <w:t xml:space="preserve"> </w:t>
            </w:r>
            <w:r w:rsidRPr="0024585F">
              <w:rPr>
                <w:sz w:val="20"/>
                <w:szCs w:val="20"/>
                <w:lang w:val="fr-FR"/>
              </w:rPr>
              <w:t xml:space="preserve">première étape essentielle dans </w:t>
            </w:r>
            <w:r w:rsidR="003A6CB1" w:rsidRPr="0024585F">
              <w:rPr>
                <w:sz w:val="20"/>
                <w:szCs w:val="20"/>
                <w:lang w:val="fr-FR"/>
              </w:rPr>
              <w:t xml:space="preserve">la définition des </w:t>
            </w:r>
            <w:r w:rsidRPr="0024585F">
              <w:rPr>
                <w:sz w:val="20"/>
                <w:szCs w:val="20"/>
                <w:lang w:val="fr-FR"/>
              </w:rPr>
              <w:t>objectifs et d</w:t>
            </w:r>
            <w:r w:rsidR="003A6CB1" w:rsidRPr="0024585F">
              <w:rPr>
                <w:sz w:val="20"/>
                <w:szCs w:val="20"/>
                <w:lang w:val="fr-FR"/>
              </w:rPr>
              <w:t xml:space="preserve">es </w:t>
            </w:r>
            <w:r w:rsidRPr="0024585F">
              <w:rPr>
                <w:sz w:val="20"/>
                <w:szCs w:val="20"/>
                <w:lang w:val="fr-FR"/>
              </w:rPr>
              <w:t xml:space="preserve">activités connexes. </w:t>
            </w:r>
          </w:p>
        </w:tc>
      </w:tr>
      <w:tr w:rsidR="006723C5" w:rsidRPr="000D436E" w14:paraId="3F26BEA0" w14:textId="77777777" w:rsidTr="00096C2D">
        <w:trPr>
          <w:trHeight w:val="20"/>
        </w:trPr>
        <w:tc>
          <w:tcPr>
            <w:tcW w:w="9926" w:type="dxa"/>
          </w:tcPr>
          <w:p w14:paraId="553A7852" w14:textId="629366E4" w:rsidR="001E4F6B" w:rsidRPr="0024585F" w:rsidRDefault="001E4F6B">
            <w:pPr>
              <w:pStyle w:val="ListParagraph"/>
              <w:numPr>
                <w:ilvl w:val="0"/>
                <w:numId w:val="110"/>
              </w:numPr>
              <w:rPr>
                <w:sz w:val="20"/>
                <w:szCs w:val="20"/>
                <w:lang w:val="fr-FR"/>
              </w:rPr>
            </w:pPr>
            <w:r w:rsidRPr="0024585F">
              <w:rPr>
                <w:sz w:val="20"/>
                <w:szCs w:val="20"/>
                <w:lang w:val="fr-FR"/>
              </w:rPr>
              <w:t xml:space="preserve">Ne fixer </w:t>
            </w:r>
            <w:r w:rsidR="00804145" w:rsidRPr="0024585F">
              <w:rPr>
                <w:sz w:val="20"/>
                <w:szCs w:val="20"/>
                <w:lang w:val="fr-FR"/>
              </w:rPr>
              <w:t xml:space="preserve">jamais </w:t>
            </w:r>
            <w:r w:rsidRPr="0024585F">
              <w:rPr>
                <w:sz w:val="20"/>
                <w:szCs w:val="20"/>
                <w:lang w:val="fr-FR"/>
              </w:rPr>
              <w:t xml:space="preserve">un objectif sans </w:t>
            </w:r>
            <w:r w:rsidR="00804145" w:rsidRPr="0024585F">
              <w:rPr>
                <w:sz w:val="20"/>
                <w:szCs w:val="20"/>
                <w:lang w:val="fr-FR"/>
              </w:rPr>
              <w:t>désigner la personne responsable</w:t>
            </w:r>
            <w:r w:rsidR="009E3392" w:rsidRPr="0024585F">
              <w:rPr>
                <w:sz w:val="20"/>
                <w:szCs w:val="20"/>
                <w:lang w:val="fr-FR"/>
              </w:rPr>
              <w:t xml:space="preserve"> </w:t>
            </w:r>
            <w:r w:rsidRPr="0024585F">
              <w:rPr>
                <w:sz w:val="20"/>
                <w:szCs w:val="20"/>
                <w:lang w:val="fr-FR"/>
              </w:rPr>
              <w:t xml:space="preserve">et la date cible pour </w:t>
            </w:r>
            <w:r w:rsidR="00804145" w:rsidRPr="0024585F">
              <w:rPr>
                <w:sz w:val="20"/>
                <w:szCs w:val="20"/>
                <w:lang w:val="fr-FR"/>
              </w:rPr>
              <w:t>sa réalisation</w:t>
            </w:r>
            <w:r w:rsidRPr="0024585F">
              <w:rPr>
                <w:sz w:val="20"/>
                <w:szCs w:val="20"/>
                <w:lang w:val="fr-FR"/>
              </w:rPr>
              <w:t xml:space="preserve">. </w:t>
            </w:r>
          </w:p>
        </w:tc>
      </w:tr>
      <w:tr w:rsidR="006723C5" w:rsidRPr="000D436E" w14:paraId="60E346E9" w14:textId="77777777" w:rsidTr="00096C2D">
        <w:trPr>
          <w:trHeight w:val="20"/>
        </w:trPr>
        <w:tc>
          <w:tcPr>
            <w:tcW w:w="9926" w:type="dxa"/>
          </w:tcPr>
          <w:p w14:paraId="4C6BDBFD" w14:textId="08A46AD4" w:rsidR="001E4F6B" w:rsidRPr="0024585F" w:rsidRDefault="001E4F6B">
            <w:pPr>
              <w:pStyle w:val="ListParagraph"/>
              <w:numPr>
                <w:ilvl w:val="0"/>
                <w:numId w:val="110"/>
              </w:numPr>
              <w:rPr>
                <w:sz w:val="20"/>
                <w:szCs w:val="20"/>
                <w:lang w:val="fr-FR"/>
              </w:rPr>
            </w:pPr>
            <w:r w:rsidRPr="0024585F">
              <w:rPr>
                <w:sz w:val="20"/>
                <w:szCs w:val="20"/>
                <w:lang w:val="fr-FR"/>
              </w:rPr>
              <w:t>Soyez prudent lorsque vous sous-déléguez les pouvoirs</w:t>
            </w:r>
            <w:r w:rsidR="00804145" w:rsidRPr="0024585F">
              <w:rPr>
                <w:sz w:val="20"/>
                <w:szCs w:val="20"/>
                <w:lang w:val="fr-FR"/>
              </w:rPr>
              <w:t xml:space="preserve"> formellement</w:t>
            </w:r>
            <w:r w:rsidRPr="0024585F">
              <w:rPr>
                <w:sz w:val="20"/>
                <w:szCs w:val="20"/>
                <w:lang w:val="fr-FR"/>
              </w:rPr>
              <w:t xml:space="preserve"> </w:t>
            </w:r>
            <w:r w:rsidR="00CC1803" w:rsidRPr="0024585F">
              <w:rPr>
                <w:sz w:val="20"/>
                <w:szCs w:val="20"/>
                <w:lang w:val="fr-FR"/>
              </w:rPr>
              <w:t>délégués qui</w:t>
            </w:r>
            <w:r w:rsidRPr="0024585F">
              <w:rPr>
                <w:sz w:val="20"/>
                <w:szCs w:val="20"/>
                <w:lang w:val="fr-FR"/>
              </w:rPr>
              <w:t xml:space="preserve"> vous sont attribués</w:t>
            </w:r>
            <w:r w:rsidR="00D42EF9" w:rsidRPr="0024585F">
              <w:rPr>
                <w:sz w:val="20"/>
                <w:szCs w:val="20"/>
                <w:lang w:val="fr-FR"/>
              </w:rPr>
              <w:t xml:space="preserve"> – vous n’avez peut-être </w:t>
            </w:r>
            <w:r w:rsidRPr="0024585F">
              <w:rPr>
                <w:sz w:val="20"/>
                <w:szCs w:val="20"/>
                <w:lang w:val="fr-FR"/>
              </w:rPr>
              <w:t xml:space="preserve">pas le pouvoir de </w:t>
            </w:r>
            <w:r w:rsidR="00D42EF9" w:rsidRPr="0024585F">
              <w:rPr>
                <w:sz w:val="20"/>
                <w:szCs w:val="20"/>
                <w:lang w:val="fr-FR"/>
              </w:rPr>
              <w:t>les sous-déléguer</w:t>
            </w:r>
            <w:r w:rsidRPr="0024585F">
              <w:rPr>
                <w:sz w:val="20"/>
                <w:szCs w:val="20"/>
                <w:lang w:val="fr-FR"/>
              </w:rPr>
              <w:t xml:space="preserve">. </w:t>
            </w:r>
          </w:p>
        </w:tc>
      </w:tr>
      <w:tr w:rsidR="006723C5" w:rsidRPr="000D436E" w14:paraId="2A32EAE7" w14:textId="77777777" w:rsidTr="00096C2D">
        <w:trPr>
          <w:trHeight w:val="20"/>
        </w:trPr>
        <w:tc>
          <w:tcPr>
            <w:tcW w:w="9926" w:type="dxa"/>
          </w:tcPr>
          <w:p w14:paraId="0A2435DC" w14:textId="4806A37E" w:rsidR="001E4F6B" w:rsidRPr="0024585F" w:rsidRDefault="001E4F6B">
            <w:pPr>
              <w:pStyle w:val="ListParagraph"/>
              <w:numPr>
                <w:ilvl w:val="0"/>
                <w:numId w:val="110"/>
              </w:numPr>
              <w:rPr>
                <w:sz w:val="20"/>
                <w:szCs w:val="20"/>
                <w:lang w:val="fr-FR"/>
              </w:rPr>
            </w:pPr>
            <w:r w:rsidRPr="0024585F">
              <w:rPr>
                <w:sz w:val="20"/>
                <w:szCs w:val="20"/>
                <w:lang w:val="fr-FR"/>
              </w:rPr>
              <w:t xml:space="preserve">N'oubliez pas que la qualité du contrôle interne </w:t>
            </w:r>
            <w:r w:rsidR="00805B38" w:rsidRPr="0024585F">
              <w:rPr>
                <w:sz w:val="20"/>
                <w:szCs w:val="20"/>
                <w:lang w:val="fr-FR"/>
              </w:rPr>
              <w:t>dépend largement de la manière</w:t>
            </w:r>
            <w:r w:rsidRPr="0024585F">
              <w:rPr>
                <w:sz w:val="20"/>
                <w:szCs w:val="20"/>
                <w:lang w:val="fr-FR"/>
              </w:rPr>
              <w:t xml:space="preserve"> dont les personnes sont organisées et </w:t>
            </w:r>
            <w:r w:rsidR="00805869" w:rsidRPr="0024585F">
              <w:rPr>
                <w:sz w:val="20"/>
                <w:szCs w:val="20"/>
                <w:lang w:val="fr-FR"/>
              </w:rPr>
              <w:t>dirigées, notamment :</w:t>
            </w:r>
            <w:r w:rsidR="000C385F" w:rsidRPr="0024585F">
              <w:rPr>
                <w:sz w:val="20"/>
                <w:szCs w:val="20"/>
                <w:lang w:val="fr-FR"/>
              </w:rPr>
              <w:t xml:space="preserve"> la définition et la délégation des </w:t>
            </w:r>
            <w:r w:rsidRPr="0024585F">
              <w:rPr>
                <w:sz w:val="20"/>
                <w:szCs w:val="20"/>
                <w:lang w:val="fr-FR"/>
              </w:rPr>
              <w:t xml:space="preserve">objectifs et </w:t>
            </w:r>
            <w:r w:rsidR="000C385F" w:rsidRPr="0024585F">
              <w:rPr>
                <w:sz w:val="20"/>
                <w:szCs w:val="20"/>
                <w:lang w:val="fr-FR"/>
              </w:rPr>
              <w:t>d</w:t>
            </w:r>
            <w:r w:rsidRPr="0024585F">
              <w:rPr>
                <w:sz w:val="20"/>
                <w:szCs w:val="20"/>
                <w:lang w:val="fr-FR"/>
              </w:rPr>
              <w:t>es tâches</w:t>
            </w:r>
            <w:r w:rsidR="001D7FBB" w:rsidRPr="0024585F">
              <w:rPr>
                <w:sz w:val="20"/>
                <w:szCs w:val="20"/>
                <w:lang w:val="fr-FR"/>
              </w:rPr>
              <w:t xml:space="preserve"> </w:t>
            </w:r>
            <w:r w:rsidRPr="0024585F">
              <w:rPr>
                <w:sz w:val="20"/>
                <w:szCs w:val="20"/>
                <w:lang w:val="fr-FR"/>
              </w:rPr>
              <w:t>;</w:t>
            </w:r>
            <w:r w:rsidR="00CC1803" w:rsidRPr="0024585F">
              <w:rPr>
                <w:sz w:val="20"/>
                <w:szCs w:val="20"/>
                <w:lang w:val="fr-FR"/>
              </w:rPr>
              <w:t xml:space="preserve"> </w:t>
            </w:r>
            <w:r w:rsidR="00AF7C38" w:rsidRPr="0024585F">
              <w:rPr>
                <w:sz w:val="20"/>
                <w:szCs w:val="20"/>
                <w:lang w:val="fr-FR"/>
              </w:rPr>
              <w:t xml:space="preserve">la supervision et le suivi des activités de </w:t>
            </w:r>
            <w:r w:rsidR="009165C7" w:rsidRPr="0024585F">
              <w:rPr>
                <w:sz w:val="20"/>
                <w:szCs w:val="20"/>
                <w:lang w:val="fr-FR"/>
              </w:rPr>
              <w:t>contrôle ;</w:t>
            </w:r>
            <w:r w:rsidRPr="0024585F">
              <w:rPr>
                <w:sz w:val="20"/>
                <w:szCs w:val="20"/>
                <w:lang w:val="fr-FR"/>
              </w:rPr>
              <w:t xml:space="preserve"> et </w:t>
            </w:r>
            <w:r w:rsidR="00AC7A21" w:rsidRPr="0024585F">
              <w:rPr>
                <w:sz w:val="20"/>
                <w:szCs w:val="20"/>
                <w:lang w:val="fr-FR"/>
              </w:rPr>
              <w:t>les encouragements</w:t>
            </w:r>
            <w:r w:rsidRPr="0024585F">
              <w:rPr>
                <w:sz w:val="20"/>
                <w:szCs w:val="20"/>
                <w:lang w:val="fr-FR"/>
              </w:rPr>
              <w:t xml:space="preserve"> positif</w:t>
            </w:r>
            <w:r w:rsidR="00AC7A21" w:rsidRPr="0024585F">
              <w:rPr>
                <w:sz w:val="20"/>
                <w:szCs w:val="20"/>
                <w:lang w:val="fr-FR"/>
              </w:rPr>
              <w:t xml:space="preserve">s donnés </w:t>
            </w:r>
            <w:r w:rsidRPr="0024585F">
              <w:rPr>
                <w:sz w:val="20"/>
                <w:szCs w:val="20"/>
                <w:lang w:val="fr-FR"/>
              </w:rPr>
              <w:t xml:space="preserve">au personnel pour </w:t>
            </w:r>
            <w:r w:rsidR="00AC7A21" w:rsidRPr="0024585F">
              <w:rPr>
                <w:sz w:val="20"/>
                <w:szCs w:val="20"/>
                <w:lang w:val="fr-FR"/>
              </w:rPr>
              <w:t xml:space="preserve">appliquer </w:t>
            </w:r>
            <w:r w:rsidRPr="0024585F">
              <w:rPr>
                <w:sz w:val="20"/>
                <w:szCs w:val="20"/>
                <w:lang w:val="fr-FR"/>
              </w:rPr>
              <w:t xml:space="preserve">efficacement les contrôles. </w:t>
            </w:r>
          </w:p>
        </w:tc>
      </w:tr>
      <w:tr w:rsidR="006723C5" w:rsidRPr="000D436E" w14:paraId="50F13125" w14:textId="77777777" w:rsidTr="00096C2D">
        <w:trPr>
          <w:trHeight w:val="20"/>
        </w:trPr>
        <w:tc>
          <w:tcPr>
            <w:tcW w:w="9926" w:type="dxa"/>
          </w:tcPr>
          <w:p w14:paraId="7E6A594F" w14:textId="326B416C" w:rsidR="001E4F6B" w:rsidRPr="0024585F" w:rsidRDefault="001E4F6B">
            <w:pPr>
              <w:pStyle w:val="ListParagraph"/>
              <w:numPr>
                <w:ilvl w:val="0"/>
                <w:numId w:val="110"/>
              </w:numPr>
              <w:rPr>
                <w:sz w:val="20"/>
                <w:szCs w:val="20"/>
                <w:lang w:val="fr-FR"/>
              </w:rPr>
            </w:pPr>
            <w:r w:rsidRPr="0024585F">
              <w:rPr>
                <w:sz w:val="20"/>
                <w:szCs w:val="20"/>
                <w:lang w:val="fr-FR"/>
              </w:rPr>
              <w:t xml:space="preserve">Concentrez-vous </w:t>
            </w:r>
            <w:r w:rsidR="002F5CD8" w:rsidRPr="0024585F">
              <w:rPr>
                <w:sz w:val="20"/>
                <w:szCs w:val="20"/>
                <w:lang w:val="fr-FR"/>
              </w:rPr>
              <w:t xml:space="preserve">autant que possible </w:t>
            </w:r>
            <w:r w:rsidRPr="0024585F">
              <w:rPr>
                <w:sz w:val="20"/>
                <w:szCs w:val="20"/>
                <w:lang w:val="fr-FR"/>
              </w:rPr>
              <w:t xml:space="preserve">sur des contrôles de niveau supérieur. Les contrôles </w:t>
            </w:r>
            <w:r w:rsidR="00335B66" w:rsidRPr="0024585F">
              <w:rPr>
                <w:sz w:val="20"/>
                <w:szCs w:val="20"/>
                <w:lang w:val="fr-FR"/>
              </w:rPr>
              <w:t xml:space="preserve">couvrant plusieurs </w:t>
            </w:r>
            <w:r w:rsidRPr="0024585F">
              <w:rPr>
                <w:sz w:val="20"/>
                <w:szCs w:val="20"/>
                <w:lang w:val="fr-FR"/>
              </w:rPr>
              <w:t>transactions sont intrinsèquement plus utiles pour vous en tant que gestionnaire.</w:t>
            </w:r>
          </w:p>
        </w:tc>
      </w:tr>
      <w:tr w:rsidR="006723C5" w:rsidRPr="000D436E" w14:paraId="5C366476" w14:textId="77777777" w:rsidTr="00096C2D">
        <w:trPr>
          <w:trHeight w:val="20"/>
        </w:trPr>
        <w:tc>
          <w:tcPr>
            <w:tcW w:w="9926" w:type="dxa"/>
          </w:tcPr>
          <w:p w14:paraId="4FF7459C" w14:textId="277F5AFF" w:rsidR="001E4F6B" w:rsidRPr="0024585F" w:rsidRDefault="001E4F6B">
            <w:pPr>
              <w:pStyle w:val="ListParagraph"/>
              <w:numPr>
                <w:ilvl w:val="0"/>
                <w:numId w:val="110"/>
              </w:numPr>
              <w:rPr>
                <w:sz w:val="20"/>
                <w:szCs w:val="20"/>
                <w:lang w:val="fr-FR"/>
              </w:rPr>
            </w:pPr>
            <w:r w:rsidRPr="0024585F">
              <w:rPr>
                <w:sz w:val="20"/>
                <w:szCs w:val="20"/>
                <w:lang w:val="fr-FR"/>
              </w:rPr>
              <w:t>Mainten</w:t>
            </w:r>
            <w:r w:rsidR="00843485" w:rsidRPr="0024585F">
              <w:rPr>
                <w:sz w:val="20"/>
                <w:szCs w:val="20"/>
                <w:lang w:val="fr-FR"/>
              </w:rPr>
              <w:t>ez</w:t>
            </w:r>
            <w:r w:rsidRPr="0024585F">
              <w:rPr>
                <w:sz w:val="20"/>
                <w:szCs w:val="20"/>
                <w:lang w:val="fr-FR"/>
              </w:rPr>
              <w:t xml:space="preserve"> </w:t>
            </w:r>
            <w:r w:rsidR="00843485" w:rsidRPr="0024585F">
              <w:rPr>
                <w:sz w:val="20"/>
                <w:szCs w:val="20"/>
                <w:lang w:val="fr-FR"/>
              </w:rPr>
              <w:t>un juste</w:t>
            </w:r>
            <w:r w:rsidRPr="0024585F">
              <w:rPr>
                <w:sz w:val="20"/>
                <w:szCs w:val="20"/>
                <w:lang w:val="fr-FR"/>
              </w:rPr>
              <w:t xml:space="preserve"> équilibre entre supervision et micro-gestion. Réfléchissez à la manière dont l'objectif</w:t>
            </w:r>
            <w:r w:rsidR="00AD3351" w:rsidRPr="0024585F">
              <w:rPr>
                <w:sz w:val="20"/>
                <w:szCs w:val="20"/>
                <w:lang w:val="fr-FR"/>
              </w:rPr>
              <w:t xml:space="preserve"> ou </w:t>
            </w:r>
            <w:r w:rsidRPr="0024585F">
              <w:rPr>
                <w:sz w:val="20"/>
                <w:szCs w:val="20"/>
                <w:lang w:val="fr-FR"/>
              </w:rPr>
              <w:t>la tâche peut être délégué</w:t>
            </w:r>
            <w:r w:rsidR="00456AA7" w:rsidRPr="0024585F">
              <w:rPr>
                <w:sz w:val="20"/>
                <w:szCs w:val="20"/>
                <w:lang w:val="fr-FR"/>
              </w:rPr>
              <w:t>,</w:t>
            </w:r>
            <w:r w:rsidRPr="0024585F">
              <w:rPr>
                <w:sz w:val="20"/>
                <w:szCs w:val="20"/>
                <w:lang w:val="fr-FR"/>
              </w:rPr>
              <w:t xml:space="preserve"> et établissez des règles claires sur ce qui doit être </w:t>
            </w:r>
            <w:r w:rsidR="00882D2E" w:rsidRPr="0024585F">
              <w:rPr>
                <w:sz w:val="20"/>
                <w:szCs w:val="20"/>
                <w:lang w:val="fr-FR"/>
              </w:rPr>
              <w:t>communiqué à la direction</w:t>
            </w:r>
            <w:r w:rsidRPr="0024585F">
              <w:rPr>
                <w:sz w:val="20"/>
                <w:szCs w:val="20"/>
                <w:lang w:val="fr-FR"/>
              </w:rPr>
              <w:t>.</w:t>
            </w:r>
          </w:p>
        </w:tc>
      </w:tr>
      <w:tr w:rsidR="006723C5" w:rsidRPr="000D436E" w14:paraId="298A4B52" w14:textId="77777777" w:rsidTr="00096C2D">
        <w:trPr>
          <w:trHeight w:val="20"/>
        </w:trPr>
        <w:tc>
          <w:tcPr>
            <w:tcW w:w="9926" w:type="dxa"/>
          </w:tcPr>
          <w:p w14:paraId="2DB8E733" w14:textId="4E0202D3" w:rsidR="001E4F6B" w:rsidRPr="0024585F" w:rsidRDefault="003D6189">
            <w:pPr>
              <w:pStyle w:val="ListParagraph"/>
              <w:numPr>
                <w:ilvl w:val="0"/>
                <w:numId w:val="110"/>
              </w:numPr>
              <w:rPr>
                <w:sz w:val="20"/>
                <w:szCs w:val="20"/>
                <w:lang w:val="fr-FR"/>
              </w:rPr>
            </w:pPr>
            <w:r w:rsidRPr="0024585F">
              <w:rPr>
                <w:sz w:val="20"/>
                <w:szCs w:val="20"/>
                <w:lang w:val="fr-FR"/>
              </w:rPr>
              <w:t>Rappelez-vous que le but du contrôle</w:t>
            </w:r>
            <w:r w:rsidR="00855E0E" w:rsidRPr="0024585F">
              <w:rPr>
                <w:sz w:val="20"/>
                <w:szCs w:val="20"/>
                <w:lang w:val="fr-FR"/>
              </w:rPr>
              <w:t xml:space="preserve"> interne est de fournir</w:t>
            </w:r>
            <w:r w:rsidR="001E4F6B" w:rsidRPr="0024585F">
              <w:rPr>
                <w:sz w:val="20"/>
                <w:szCs w:val="20"/>
                <w:lang w:val="fr-FR"/>
              </w:rPr>
              <w:t xml:space="preserve"> une assurance raisonnable que les systèmes fonctionnent </w:t>
            </w:r>
            <w:r w:rsidR="00855E0E" w:rsidRPr="0024585F">
              <w:rPr>
                <w:sz w:val="20"/>
                <w:szCs w:val="20"/>
                <w:lang w:val="fr-FR"/>
              </w:rPr>
              <w:t>comme</w:t>
            </w:r>
            <w:r w:rsidR="001E4F6B" w:rsidRPr="0024585F">
              <w:rPr>
                <w:sz w:val="20"/>
                <w:szCs w:val="20"/>
                <w:lang w:val="fr-FR"/>
              </w:rPr>
              <w:t xml:space="preserve"> prévu. Lorsque les </w:t>
            </w:r>
            <w:r w:rsidR="00855E0E" w:rsidRPr="0024585F">
              <w:rPr>
                <w:sz w:val="20"/>
                <w:szCs w:val="20"/>
                <w:lang w:val="fr-FR"/>
              </w:rPr>
              <w:t xml:space="preserve">contrôles </w:t>
            </w:r>
            <w:r w:rsidR="001E4F6B" w:rsidRPr="0024585F">
              <w:rPr>
                <w:sz w:val="20"/>
                <w:szCs w:val="20"/>
                <w:lang w:val="fr-FR"/>
              </w:rPr>
              <w:t xml:space="preserve">échouent, la </w:t>
            </w:r>
            <w:r w:rsidR="000E5B24" w:rsidRPr="0024585F">
              <w:rPr>
                <w:sz w:val="20"/>
                <w:szCs w:val="20"/>
                <w:lang w:val="fr-FR"/>
              </w:rPr>
              <w:t>solution consiste</w:t>
            </w:r>
            <w:r w:rsidR="001E4F6B" w:rsidRPr="0024585F">
              <w:rPr>
                <w:sz w:val="20"/>
                <w:szCs w:val="20"/>
                <w:lang w:val="fr-FR"/>
              </w:rPr>
              <w:t xml:space="preserve"> souvent </w:t>
            </w:r>
            <w:r w:rsidR="000E5B24" w:rsidRPr="0024585F">
              <w:rPr>
                <w:sz w:val="20"/>
                <w:szCs w:val="20"/>
                <w:lang w:val="fr-FR"/>
              </w:rPr>
              <w:t>à</w:t>
            </w:r>
            <w:r w:rsidR="005779EF" w:rsidRPr="0024585F">
              <w:rPr>
                <w:sz w:val="20"/>
                <w:szCs w:val="20"/>
                <w:lang w:val="fr-FR"/>
              </w:rPr>
              <w:t xml:space="preserve"> </w:t>
            </w:r>
            <w:r w:rsidR="001E4F6B" w:rsidRPr="0024585F">
              <w:rPr>
                <w:sz w:val="20"/>
                <w:szCs w:val="20"/>
                <w:lang w:val="fr-FR"/>
              </w:rPr>
              <w:t xml:space="preserve">améliorer </w:t>
            </w:r>
            <w:r w:rsidR="000E5B24" w:rsidRPr="0024585F">
              <w:rPr>
                <w:sz w:val="20"/>
                <w:szCs w:val="20"/>
                <w:lang w:val="fr-FR"/>
              </w:rPr>
              <w:t>leur fonctionnement</w:t>
            </w:r>
            <w:r w:rsidR="001E4F6B" w:rsidRPr="0024585F">
              <w:rPr>
                <w:sz w:val="20"/>
                <w:szCs w:val="20"/>
                <w:lang w:val="fr-FR"/>
              </w:rPr>
              <w:t xml:space="preserve">–non </w:t>
            </w:r>
            <w:r w:rsidR="000074A7" w:rsidRPr="0024585F">
              <w:rPr>
                <w:sz w:val="20"/>
                <w:szCs w:val="20"/>
                <w:lang w:val="fr-FR"/>
              </w:rPr>
              <w:t>à</w:t>
            </w:r>
            <w:r w:rsidR="004F6658" w:rsidRPr="0024585F">
              <w:rPr>
                <w:sz w:val="20"/>
                <w:szCs w:val="20"/>
                <w:lang w:val="fr-FR"/>
              </w:rPr>
              <w:t xml:space="preserve"> </w:t>
            </w:r>
            <w:r w:rsidR="001E4F6B" w:rsidRPr="0024585F">
              <w:rPr>
                <w:sz w:val="20"/>
                <w:szCs w:val="20"/>
                <w:lang w:val="fr-FR"/>
              </w:rPr>
              <w:t xml:space="preserve">ajouter </w:t>
            </w:r>
            <w:r w:rsidR="000074A7" w:rsidRPr="0024585F">
              <w:rPr>
                <w:sz w:val="20"/>
                <w:szCs w:val="20"/>
                <w:lang w:val="fr-FR"/>
              </w:rPr>
              <w:t>des</w:t>
            </w:r>
            <w:r w:rsidR="001E4F6B" w:rsidRPr="0024585F">
              <w:rPr>
                <w:sz w:val="20"/>
                <w:szCs w:val="20"/>
                <w:lang w:val="fr-FR"/>
              </w:rPr>
              <w:t xml:space="preserve"> couches </w:t>
            </w:r>
            <w:r w:rsidR="000074A7" w:rsidRPr="0024585F">
              <w:rPr>
                <w:sz w:val="20"/>
                <w:szCs w:val="20"/>
                <w:lang w:val="fr-FR"/>
              </w:rPr>
              <w:t xml:space="preserve">supplémentaires </w:t>
            </w:r>
            <w:r w:rsidR="001E4F6B" w:rsidRPr="0024585F">
              <w:rPr>
                <w:sz w:val="20"/>
                <w:szCs w:val="20"/>
                <w:lang w:val="fr-FR"/>
              </w:rPr>
              <w:t>de contrôle.</w:t>
            </w:r>
          </w:p>
        </w:tc>
      </w:tr>
      <w:tr w:rsidR="006723C5" w:rsidRPr="000D436E" w14:paraId="5A21CF85" w14:textId="77777777" w:rsidTr="00096C2D">
        <w:trPr>
          <w:trHeight w:val="20"/>
        </w:trPr>
        <w:tc>
          <w:tcPr>
            <w:tcW w:w="9926" w:type="dxa"/>
          </w:tcPr>
          <w:p w14:paraId="397860AE" w14:textId="177B6754" w:rsidR="001E4F6B" w:rsidRPr="0024585F" w:rsidRDefault="00643D7E">
            <w:pPr>
              <w:pStyle w:val="ListParagraph"/>
              <w:numPr>
                <w:ilvl w:val="0"/>
                <w:numId w:val="110"/>
              </w:numPr>
              <w:rPr>
                <w:sz w:val="20"/>
                <w:szCs w:val="20"/>
                <w:lang w:val="fr-FR"/>
              </w:rPr>
            </w:pPr>
            <w:r w:rsidRPr="0024585F">
              <w:rPr>
                <w:sz w:val="20"/>
                <w:szCs w:val="20"/>
                <w:lang w:val="fr-FR"/>
              </w:rPr>
              <w:t xml:space="preserve">Respectez </w:t>
            </w:r>
            <w:r w:rsidR="001E4F6B" w:rsidRPr="0024585F">
              <w:rPr>
                <w:sz w:val="20"/>
                <w:szCs w:val="20"/>
                <w:lang w:val="fr-FR"/>
              </w:rPr>
              <w:t xml:space="preserve">les règles. Les processus et systèmes du PNUD ont été conçus pour </w:t>
            </w:r>
            <w:r w:rsidR="004A51E0" w:rsidRPr="0024585F">
              <w:rPr>
                <w:sz w:val="20"/>
                <w:szCs w:val="20"/>
                <w:lang w:val="fr-FR"/>
              </w:rPr>
              <w:t>intégrer d</w:t>
            </w:r>
            <w:r w:rsidR="001E4F6B" w:rsidRPr="0024585F">
              <w:rPr>
                <w:sz w:val="20"/>
                <w:szCs w:val="20"/>
                <w:lang w:val="fr-FR"/>
              </w:rPr>
              <w:t>es contrôles internes solides.</w:t>
            </w:r>
          </w:p>
        </w:tc>
      </w:tr>
    </w:tbl>
    <w:p w14:paraId="19A38B2D" w14:textId="77777777" w:rsidR="001E4F6B" w:rsidRPr="0024585F" w:rsidRDefault="001E4F6B" w:rsidP="00817B66">
      <w:pPr>
        <w:spacing w:line="240" w:lineRule="auto"/>
        <w:rPr>
          <w:lang w:val="fr-FR"/>
        </w:rPr>
      </w:pPr>
    </w:p>
    <w:p w14:paraId="076D0239" w14:textId="7437B4B1" w:rsidR="00075D80" w:rsidRPr="0024585F" w:rsidRDefault="00075D80">
      <w:pPr>
        <w:pStyle w:val="Heading2"/>
        <w:numPr>
          <w:ilvl w:val="1"/>
          <w:numId w:val="6"/>
        </w:numPr>
        <w:spacing w:after="240"/>
        <w:rPr>
          <w:lang w:val="fr-FR"/>
        </w:rPr>
      </w:pPr>
      <w:bookmarkStart w:id="6" w:name="_Toc215762934"/>
      <w:r w:rsidRPr="0024585F">
        <w:rPr>
          <w:lang w:val="fr-FR"/>
        </w:rPr>
        <w:t xml:space="preserve">Quel est l'objectif </w:t>
      </w:r>
      <w:r w:rsidR="000769FB" w:rsidRPr="0024585F">
        <w:rPr>
          <w:lang w:val="fr-FR"/>
        </w:rPr>
        <w:t>du présent</w:t>
      </w:r>
      <w:r w:rsidRPr="0024585F">
        <w:rPr>
          <w:lang w:val="fr-FR"/>
        </w:rPr>
        <w:t xml:space="preserve"> guide ?</w:t>
      </w:r>
      <w:bookmarkEnd w:id="6"/>
    </w:p>
    <w:p w14:paraId="4BD2636E" w14:textId="781BEFBE" w:rsidR="004C25C2" w:rsidRPr="0024585F" w:rsidRDefault="00AC0004" w:rsidP="00817B66">
      <w:pPr>
        <w:spacing w:line="240" w:lineRule="auto"/>
        <w:rPr>
          <w:lang w:val="fr-FR"/>
        </w:rPr>
      </w:pPr>
      <w:r w:rsidRPr="0024585F">
        <w:rPr>
          <w:lang w:val="fr-FR"/>
        </w:rPr>
        <w:t>Le présent Guide opérationnel du Cadre de contrôle interne du PNUD (</w:t>
      </w:r>
      <w:r w:rsidR="00A428E4" w:rsidRPr="0024585F">
        <w:rPr>
          <w:lang w:val="fr-FR"/>
        </w:rPr>
        <w:t xml:space="preserve">ci-après </w:t>
      </w:r>
      <w:r w:rsidRPr="0024585F">
        <w:rPr>
          <w:lang w:val="fr-FR"/>
        </w:rPr>
        <w:t xml:space="preserve">« le Guide ») </w:t>
      </w:r>
      <w:r w:rsidR="004F6658" w:rsidRPr="0024585F">
        <w:rPr>
          <w:lang w:val="fr-FR"/>
        </w:rPr>
        <w:t>constitue</w:t>
      </w:r>
      <w:r w:rsidR="00A428E4" w:rsidRPr="0024585F">
        <w:rPr>
          <w:lang w:val="fr-FR"/>
        </w:rPr>
        <w:t xml:space="preserve"> un</w:t>
      </w:r>
      <w:r w:rsidRPr="0024585F">
        <w:rPr>
          <w:lang w:val="fr-FR"/>
        </w:rPr>
        <w:t xml:space="preserve"> document complémentaire à la Politique</w:t>
      </w:r>
      <w:r w:rsidR="00A428E4" w:rsidRPr="0024585F">
        <w:rPr>
          <w:lang w:val="fr-FR"/>
        </w:rPr>
        <w:t xml:space="preserve"> relative au C</w:t>
      </w:r>
      <w:r w:rsidRPr="0024585F">
        <w:rPr>
          <w:lang w:val="fr-FR"/>
        </w:rPr>
        <w:t>adre de contrôle interne. Compte tenu de la complexité des activités du PNUD et de l'ampleur du contenu du POPP</w:t>
      </w:r>
      <w:r w:rsidR="00563746" w:rsidRPr="0024585F">
        <w:rPr>
          <w:lang w:val="fr-FR"/>
        </w:rPr>
        <w:t xml:space="preserve">, ce Guide vise à rassembler </w:t>
      </w:r>
      <w:r w:rsidRPr="0024585F">
        <w:rPr>
          <w:lang w:val="fr-FR"/>
        </w:rPr>
        <w:t xml:space="preserve">principales exigences en matière de contrôle interne </w:t>
      </w:r>
      <w:r w:rsidR="00EB3B73" w:rsidRPr="0024585F">
        <w:rPr>
          <w:lang w:val="fr-FR"/>
        </w:rPr>
        <w:t>énoncées dans le</w:t>
      </w:r>
      <w:r w:rsidRPr="0024585F">
        <w:rPr>
          <w:lang w:val="fr-FR"/>
        </w:rPr>
        <w:t xml:space="preserve"> POPP afin d'aider les bureaux et unités du PNUD à mettre en œuvre des contrôles internes efficaces. Plus précisément, le Guide : (i) définit les principaux rôles de contrôle interne </w:t>
      </w:r>
      <w:r w:rsidR="0057686E" w:rsidRPr="0024585F">
        <w:rPr>
          <w:lang w:val="fr-FR"/>
        </w:rPr>
        <w:t>exerc</w:t>
      </w:r>
      <w:r w:rsidR="006C420E" w:rsidRPr="0024585F">
        <w:rPr>
          <w:lang w:val="fr-FR"/>
        </w:rPr>
        <w:t xml:space="preserve">és au quotidien </w:t>
      </w:r>
      <w:r w:rsidRPr="0024585F">
        <w:rPr>
          <w:lang w:val="fr-FR"/>
        </w:rPr>
        <w:t xml:space="preserve">ainsi que les pouvoirs, obligations redditionnelles et responsabilités </w:t>
      </w:r>
      <w:r w:rsidR="001F64AA" w:rsidRPr="0024585F">
        <w:rPr>
          <w:lang w:val="fr-FR"/>
        </w:rPr>
        <w:t>qui leur sont associés</w:t>
      </w:r>
      <w:r w:rsidR="001D7FBB" w:rsidRPr="0024585F">
        <w:rPr>
          <w:lang w:val="fr-FR"/>
        </w:rPr>
        <w:t xml:space="preserve"> </w:t>
      </w:r>
      <w:r w:rsidRPr="0024585F">
        <w:rPr>
          <w:lang w:val="fr-FR"/>
        </w:rPr>
        <w:t xml:space="preserve">; ii) décrit, à un niveau </w:t>
      </w:r>
      <w:r w:rsidR="001F64AA" w:rsidRPr="0024585F">
        <w:rPr>
          <w:lang w:val="fr-FR"/>
        </w:rPr>
        <w:t>généra</w:t>
      </w:r>
      <w:r w:rsidR="008A7C4B" w:rsidRPr="0024585F">
        <w:rPr>
          <w:lang w:val="fr-FR"/>
        </w:rPr>
        <w:t>l</w:t>
      </w:r>
      <w:r w:rsidRPr="0024585F">
        <w:rPr>
          <w:lang w:val="fr-FR"/>
        </w:rPr>
        <w:t xml:space="preserve">, certains points de contrôle </w:t>
      </w:r>
      <w:r w:rsidR="008A7C4B" w:rsidRPr="0024585F">
        <w:rPr>
          <w:lang w:val="fr-FR"/>
        </w:rPr>
        <w:t xml:space="preserve">essentiels des </w:t>
      </w:r>
      <w:r w:rsidR="001D7FBB" w:rsidRPr="0024585F">
        <w:rPr>
          <w:lang w:val="fr-FR"/>
        </w:rPr>
        <w:t>processus ;</w:t>
      </w:r>
      <w:r w:rsidRPr="0024585F">
        <w:rPr>
          <w:lang w:val="fr-FR"/>
        </w:rPr>
        <w:t xml:space="preserve"> et (iii) identifie les rôles technologiques de soutien (</w:t>
      </w:r>
      <w:r w:rsidR="00CD3200" w:rsidRPr="0024585F">
        <w:rPr>
          <w:lang w:val="fr-FR"/>
        </w:rPr>
        <w:t>par exemple dans l</w:t>
      </w:r>
      <w:r w:rsidRPr="0024585F">
        <w:rPr>
          <w:lang w:val="fr-FR"/>
        </w:rPr>
        <w:t xml:space="preserve">'ERP), les droits </w:t>
      </w:r>
      <w:r w:rsidR="00CD3200" w:rsidRPr="0024585F">
        <w:rPr>
          <w:lang w:val="fr-FR"/>
        </w:rPr>
        <w:t xml:space="preserve">correspondants </w:t>
      </w:r>
      <w:r w:rsidRPr="0024585F">
        <w:rPr>
          <w:lang w:val="fr-FR"/>
        </w:rPr>
        <w:t xml:space="preserve">et les outils disponibles pour la mise en œuvre </w:t>
      </w:r>
      <w:r w:rsidR="008835F3" w:rsidRPr="0024585F">
        <w:rPr>
          <w:lang w:val="fr-FR"/>
        </w:rPr>
        <w:t>et le suivi des</w:t>
      </w:r>
      <w:r w:rsidRPr="0024585F">
        <w:rPr>
          <w:lang w:val="fr-FR"/>
        </w:rPr>
        <w:t xml:space="preserve"> contrôle</w:t>
      </w:r>
      <w:r w:rsidR="008835F3" w:rsidRPr="0024585F">
        <w:rPr>
          <w:lang w:val="fr-FR"/>
        </w:rPr>
        <w:t>s</w:t>
      </w:r>
      <w:r w:rsidRPr="0024585F">
        <w:rPr>
          <w:lang w:val="fr-FR"/>
        </w:rPr>
        <w:t xml:space="preserve"> interne</w:t>
      </w:r>
      <w:r w:rsidR="008835F3" w:rsidRPr="0024585F">
        <w:rPr>
          <w:lang w:val="fr-FR"/>
        </w:rPr>
        <w:t>s</w:t>
      </w:r>
      <w:r w:rsidRPr="0024585F">
        <w:rPr>
          <w:lang w:val="fr-FR"/>
        </w:rPr>
        <w:t>.</w:t>
      </w:r>
    </w:p>
    <w:p w14:paraId="243073E7" w14:textId="58D90721" w:rsidR="008021E5" w:rsidRPr="0024585F" w:rsidRDefault="007547EF" w:rsidP="00817B66">
      <w:pPr>
        <w:spacing w:line="240" w:lineRule="auto"/>
        <w:rPr>
          <w:lang w:val="fr-FR"/>
        </w:rPr>
      </w:pPr>
      <w:r w:rsidRPr="0024585F">
        <w:rPr>
          <w:lang w:val="fr-FR"/>
        </w:rPr>
        <w:t>Ce</w:t>
      </w:r>
      <w:r w:rsidR="008021E5" w:rsidRPr="0024585F">
        <w:rPr>
          <w:lang w:val="fr-FR"/>
        </w:rPr>
        <w:t xml:space="preserve"> </w:t>
      </w:r>
      <w:r w:rsidRPr="0024585F">
        <w:rPr>
          <w:lang w:val="fr-FR"/>
        </w:rPr>
        <w:t>G</w:t>
      </w:r>
      <w:r w:rsidR="008021E5" w:rsidRPr="0024585F">
        <w:rPr>
          <w:lang w:val="fr-FR"/>
        </w:rPr>
        <w:t xml:space="preserve">uide devrait aider les </w:t>
      </w:r>
      <w:r w:rsidRPr="0024585F">
        <w:rPr>
          <w:lang w:val="fr-FR"/>
        </w:rPr>
        <w:t>C</w:t>
      </w:r>
      <w:r w:rsidR="008021E5" w:rsidRPr="0024585F">
        <w:rPr>
          <w:lang w:val="fr-FR"/>
        </w:rPr>
        <w:t>hefs de bureau</w:t>
      </w:r>
      <w:r w:rsidRPr="0024585F">
        <w:rPr>
          <w:lang w:val="fr-FR"/>
        </w:rPr>
        <w:t>x</w:t>
      </w:r>
      <w:r w:rsidR="008021E5" w:rsidRPr="0024585F">
        <w:rPr>
          <w:lang w:val="fr-FR"/>
        </w:rPr>
        <w:t xml:space="preserve"> ou d'unité</w:t>
      </w:r>
      <w:r w:rsidRPr="0024585F">
        <w:rPr>
          <w:lang w:val="fr-FR"/>
        </w:rPr>
        <w:t>s,</w:t>
      </w:r>
      <w:r w:rsidR="008021E5" w:rsidRPr="0024585F">
        <w:rPr>
          <w:lang w:val="fr-FR"/>
        </w:rPr>
        <w:t xml:space="preserve"> dans leur </w:t>
      </w:r>
      <w:r w:rsidRPr="0024585F">
        <w:rPr>
          <w:lang w:val="fr-FR"/>
        </w:rPr>
        <w:t xml:space="preserve">fonction </w:t>
      </w:r>
      <w:r w:rsidR="008021E5" w:rsidRPr="0024585F">
        <w:rPr>
          <w:lang w:val="fr-FR"/>
        </w:rPr>
        <w:t>de gestion</w:t>
      </w:r>
      <w:r w:rsidRPr="0024585F">
        <w:rPr>
          <w:lang w:val="fr-FR"/>
        </w:rPr>
        <w:t>, ainsi</w:t>
      </w:r>
      <w:r w:rsidR="00E70775" w:rsidRPr="0024585F">
        <w:rPr>
          <w:lang w:val="fr-FR"/>
        </w:rPr>
        <w:t xml:space="preserve"> que les bureaux ou directions exerçant des fonctions de supervision ou de suivi,</w:t>
      </w:r>
      <w:r w:rsidR="003F4635" w:rsidRPr="0024585F">
        <w:rPr>
          <w:lang w:val="fr-FR"/>
        </w:rPr>
        <w:t xml:space="preserve"> </w:t>
      </w:r>
      <w:r w:rsidR="008021E5" w:rsidRPr="0024585F">
        <w:rPr>
          <w:lang w:val="fr-FR"/>
        </w:rPr>
        <w:t xml:space="preserve">à </w:t>
      </w:r>
      <w:r w:rsidR="007672A0" w:rsidRPr="0024585F">
        <w:rPr>
          <w:lang w:val="fr-FR"/>
        </w:rPr>
        <w:t xml:space="preserve">mieux </w:t>
      </w:r>
      <w:r w:rsidR="008021E5" w:rsidRPr="0024585F">
        <w:rPr>
          <w:lang w:val="fr-FR"/>
        </w:rPr>
        <w:t xml:space="preserve">comprendre et à </w:t>
      </w:r>
      <w:r w:rsidR="00AF1CE7" w:rsidRPr="0024585F">
        <w:rPr>
          <w:lang w:val="fr-FR"/>
        </w:rPr>
        <w:t>appliquer</w:t>
      </w:r>
      <w:r w:rsidR="008021E5" w:rsidRPr="0024585F">
        <w:rPr>
          <w:lang w:val="fr-FR"/>
        </w:rPr>
        <w:t xml:space="preserve"> plus efficacement </w:t>
      </w:r>
      <w:r w:rsidR="00A773BD" w:rsidRPr="0024585F">
        <w:rPr>
          <w:lang w:val="fr-FR"/>
        </w:rPr>
        <w:t>les exigences relatives</w:t>
      </w:r>
      <w:r w:rsidR="00AF1CE7" w:rsidRPr="0024585F">
        <w:rPr>
          <w:lang w:val="fr-FR"/>
        </w:rPr>
        <w:t xml:space="preserve"> au</w:t>
      </w:r>
      <w:r w:rsidR="008021E5" w:rsidRPr="0024585F">
        <w:rPr>
          <w:lang w:val="fr-FR"/>
        </w:rPr>
        <w:t xml:space="preserve"> contrôle interne</w:t>
      </w:r>
      <w:r w:rsidR="00AF1CE7" w:rsidRPr="0024585F">
        <w:rPr>
          <w:lang w:val="fr-FR"/>
        </w:rPr>
        <w:t>. Il les aidera également à</w:t>
      </w:r>
      <w:r w:rsidR="00A448D8" w:rsidRPr="0024585F">
        <w:rPr>
          <w:lang w:val="fr-FR"/>
        </w:rPr>
        <w:t xml:space="preserve"> </w:t>
      </w:r>
      <w:r w:rsidR="008021E5" w:rsidRPr="0024585F">
        <w:rPr>
          <w:lang w:val="fr-FR"/>
        </w:rPr>
        <w:t xml:space="preserve">concevoir leurs propres procédures et approches de contrôle </w:t>
      </w:r>
      <w:r w:rsidR="00BE6024" w:rsidRPr="0024585F">
        <w:rPr>
          <w:lang w:val="fr-FR"/>
        </w:rPr>
        <w:t xml:space="preserve">et de supervision, adaptées à leurs circonstances particulières, aux </w:t>
      </w:r>
      <w:r w:rsidR="008021E5" w:rsidRPr="0024585F">
        <w:rPr>
          <w:lang w:val="fr-FR"/>
        </w:rPr>
        <w:lastRenderedPageBreak/>
        <w:t xml:space="preserve">caractéristiques de leur pays, de leur région et/ou des opérations </w:t>
      </w:r>
      <w:r w:rsidR="00BE6024" w:rsidRPr="0024585F">
        <w:rPr>
          <w:lang w:val="fr-FR"/>
        </w:rPr>
        <w:t>des</w:t>
      </w:r>
      <w:r w:rsidR="008021E5" w:rsidRPr="0024585F">
        <w:rPr>
          <w:lang w:val="fr-FR"/>
        </w:rPr>
        <w:t xml:space="preserve"> bureau</w:t>
      </w:r>
      <w:r w:rsidR="00BE6024" w:rsidRPr="0024585F">
        <w:rPr>
          <w:lang w:val="fr-FR"/>
        </w:rPr>
        <w:t>x</w:t>
      </w:r>
      <w:r w:rsidR="008021E5" w:rsidRPr="0024585F">
        <w:rPr>
          <w:lang w:val="fr-FR"/>
        </w:rPr>
        <w:t xml:space="preserve"> ou unité</w:t>
      </w:r>
      <w:r w:rsidR="00BE6024" w:rsidRPr="0024585F">
        <w:rPr>
          <w:lang w:val="fr-FR"/>
        </w:rPr>
        <w:t>s</w:t>
      </w:r>
      <w:r w:rsidR="008021E5" w:rsidRPr="0024585F">
        <w:rPr>
          <w:lang w:val="fr-FR"/>
        </w:rPr>
        <w:t xml:space="preserve"> </w:t>
      </w:r>
      <w:r w:rsidR="00BE6024" w:rsidRPr="0024585F">
        <w:rPr>
          <w:lang w:val="fr-FR"/>
        </w:rPr>
        <w:t>délocalisés, ainsi qu</w:t>
      </w:r>
      <w:r w:rsidR="0023092D" w:rsidRPr="0024585F">
        <w:rPr>
          <w:lang w:val="fr-FR"/>
        </w:rPr>
        <w:t>’a</w:t>
      </w:r>
      <w:r w:rsidR="00BE6024" w:rsidRPr="0024585F">
        <w:rPr>
          <w:lang w:val="fr-FR"/>
        </w:rPr>
        <w:t>ux</w:t>
      </w:r>
      <w:r w:rsidR="008021E5" w:rsidRPr="0024585F">
        <w:rPr>
          <w:lang w:val="fr-FR"/>
        </w:rPr>
        <w:t xml:space="preserve"> risques de contrôle interne </w:t>
      </w:r>
      <w:r w:rsidR="0023092D" w:rsidRPr="0024585F">
        <w:rPr>
          <w:lang w:val="fr-FR"/>
        </w:rPr>
        <w:t>auxquels ils sont exposés</w:t>
      </w:r>
      <w:r w:rsidR="008021E5" w:rsidRPr="0024585F">
        <w:rPr>
          <w:lang w:val="fr-FR"/>
        </w:rPr>
        <w:t xml:space="preserve">. </w:t>
      </w:r>
    </w:p>
    <w:p w14:paraId="45B05101" w14:textId="1CBF8315" w:rsidR="00075D80" w:rsidRPr="0024585F" w:rsidRDefault="00075D80">
      <w:pPr>
        <w:pStyle w:val="Heading2"/>
        <w:numPr>
          <w:ilvl w:val="1"/>
          <w:numId w:val="6"/>
        </w:numPr>
        <w:spacing w:after="240"/>
        <w:rPr>
          <w:lang w:val="fr-FR"/>
        </w:rPr>
      </w:pPr>
      <w:bookmarkStart w:id="7" w:name="_Toc215762935"/>
      <w:r w:rsidRPr="0024585F">
        <w:rPr>
          <w:lang w:val="fr-FR"/>
        </w:rPr>
        <w:t>Comment appliquer ce guide dans votre bureau ou</w:t>
      </w:r>
      <w:r w:rsidR="00A448D8" w:rsidRPr="0024585F">
        <w:rPr>
          <w:lang w:val="fr-FR"/>
        </w:rPr>
        <w:t xml:space="preserve"> </w:t>
      </w:r>
      <w:r w:rsidRPr="0024585F">
        <w:rPr>
          <w:lang w:val="fr-FR"/>
        </w:rPr>
        <w:t>unité ?</w:t>
      </w:r>
      <w:bookmarkEnd w:id="7"/>
    </w:p>
    <w:p w14:paraId="6A1E403B" w14:textId="15149B3D" w:rsidR="008021E5" w:rsidRPr="0024585F" w:rsidRDefault="0055153F" w:rsidP="00817B66">
      <w:pPr>
        <w:spacing w:line="240" w:lineRule="auto"/>
        <w:rPr>
          <w:lang w:val="fr-FR"/>
        </w:rPr>
      </w:pPr>
      <w:r w:rsidRPr="0024585F">
        <w:rPr>
          <w:lang w:val="fr-FR"/>
        </w:rPr>
        <w:t xml:space="preserve">Le présent guide énonce les contrôles minimaux qui devraient </w:t>
      </w:r>
      <w:r w:rsidR="0087737E" w:rsidRPr="0024585F">
        <w:rPr>
          <w:lang w:val="fr-FR"/>
        </w:rPr>
        <w:t xml:space="preserve">être opérationnels </w:t>
      </w:r>
      <w:r w:rsidRPr="0024585F">
        <w:rPr>
          <w:lang w:val="fr-FR"/>
        </w:rPr>
        <w:t xml:space="preserve">dans chaque bureau ou unité. </w:t>
      </w:r>
      <w:r w:rsidR="007F4998" w:rsidRPr="0024585F">
        <w:rPr>
          <w:lang w:val="fr-FR"/>
        </w:rPr>
        <w:t>Cependant</w:t>
      </w:r>
      <w:r w:rsidRPr="0024585F">
        <w:rPr>
          <w:lang w:val="fr-FR"/>
        </w:rPr>
        <w:t xml:space="preserve">, le PNUD est une organisation </w:t>
      </w:r>
      <w:r w:rsidR="007F4998" w:rsidRPr="0024585F">
        <w:rPr>
          <w:lang w:val="fr-FR"/>
        </w:rPr>
        <w:t xml:space="preserve">largement </w:t>
      </w:r>
      <w:r w:rsidRPr="0024585F">
        <w:rPr>
          <w:lang w:val="fr-FR"/>
        </w:rPr>
        <w:t xml:space="preserve">décentralisée, et chaque bureau ou unité </w:t>
      </w:r>
      <w:r w:rsidR="00897308" w:rsidRPr="0024585F">
        <w:rPr>
          <w:lang w:val="fr-FR"/>
        </w:rPr>
        <w:t>présente des activités</w:t>
      </w:r>
      <w:r w:rsidRPr="0024585F">
        <w:rPr>
          <w:lang w:val="fr-FR"/>
        </w:rPr>
        <w:t xml:space="preserve"> programmatiques et opérationnelles, une taille, des capacités </w:t>
      </w:r>
      <w:r w:rsidR="00643131" w:rsidRPr="0024585F">
        <w:rPr>
          <w:lang w:val="fr-FR"/>
        </w:rPr>
        <w:t xml:space="preserve">du </w:t>
      </w:r>
      <w:r w:rsidRPr="0024585F">
        <w:rPr>
          <w:lang w:val="fr-FR"/>
        </w:rPr>
        <w:t xml:space="preserve">personnel et un contexte local différents, </w:t>
      </w:r>
      <w:r w:rsidR="00643131" w:rsidRPr="0024585F">
        <w:rPr>
          <w:lang w:val="fr-FR"/>
        </w:rPr>
        <w:t>susceptibles de</w:t>
      </w:r>
      <w:r w:rsidRPr="0024585F">
        <w:rPr>
          <w:lang w:val="fr-FR"/>
        </w:rPr>
        <w:t xml:space="preserve"> générer des risques </w:t>
      </w:r>
      <w:r w:rsidR="00643131" w:rsidRPr="0024585F">
        <w:rPr>
          <w:lang w:val="fr-FR"/>
        </w:rPr>
        <w:t xml:space="preserve">spécifiques </w:t>
      </w:r>
      <w:r w:rsidRPr="0024585F">
        <w:rPr>
          <w:lang w:val="fr-FR"/>
        </w:rPr>
        <w:t xml:space="preserve">pour la gestion des contrôles internes. En conséquence, le </w:t>
      </w:r>
      <w:r w:rsidR="00293FC4" w:rsidRPr="0024585F">
        <w:rPr>
          <w:lang w:val="fr-FR"/>
        </w:rPr>
        <w:t>C</w:t>
      </w:r>
      <w:r w:rsidRPr="0024585F">
        <w:rPr>
          <w:lang w:val="fr-FR"/>
        </w:rPr>
        <w:t xml:space="preserve">hef du bureau ou </w:t>
      </w:r>
      <w:r w:rsidR="00293FC4" w:rsidRPr="0024585F">
        <w:rPr>
          <w:lang w:val="fr-FR"/>
        </w:rPr>
        <w:t>de l’unité</w:t>
      </w:r>
      <w:r w:rsidR="008F66D7" w:rsidRPr="0024585F">
        <w:rPr>
          <w:lang w:val="fr-FR"/>
        </w:rPr>
        <w:t xml:space="preserve"> doit</w:t>
      </w:r>
      <w:r w:rsidRPr="0024585F">
        <w:rPr>
          <w:lang w:val="fr-FR"/>
        </w:rPr>
        <w:t xml:space="preserve"> veiller à ce qu'une évaluation </w:t>
      </w:r>
      <w:r w:rsidR="008F66D7" w:rsidRPr="0024585F">
        <w:rPr>
          <w:lang w:val="fr-FR"/>
        </w:rPr>
        <w:t xml:space="preserve">locale </w:t>
      </w:r>
      <w:r w:rsidRPr="0024585F">
        <w:rPr>
          <w:lang w:val="fr-FR"/>
        </w:rPr>
        <w:t xml:space="preserve">des risques soit effectuée périodiquement pour les activités programmatiques et opérationnelles du bureau ou </w:t>
      </w:r>
      <w:r w:rsidR="00AD3665" w:rsidRPr="0024585F">
        <w:rPr>
          <w:lang w:val="fr-FR"/>
        </w:rPr>
        <w:t>de l’unité</w:t>
      </w:r>
      <w:r w:rsidRPr="0024585F">
        <w:rPr>
          <w:lang w:val="fr-FR"/>
        </w:rPr>
        <w:t xml:space="preserve"> afin </w:t>
      </w:r>
      <w:r w:rsidR="00AD3665" w:rsidRPr="0024585F">
        <w:rPr>
          <w:lang w:val="fr-FR"/>
        </w:rPr>
        <w:t>d’identifier</w:t>
      </w:r>
      <w:r w:rsidRPr="0024585F">
        <w:rPr>
          <w:lang w:val="fr-FR"/>
        </w:rPr>
        <w:t xml:space="preserve">: a) les points forts (lorsque la mise en œuvre des contrôles minimaux peut être suffisante) ; et b) les </w:t>
      </w:r>
      <w:r w:rsidR="00AD3665" w:rsidRPr="0024585F">
        <w:rPr>
          <w:lang w:val="fr-FR"/>
        </w:rPr>
        <w:t xml:space="preserve">points </w:t>
      </w:r>
      <w:r w:rsidRPr="0024585F">
        <w:rPr>
          <w:lang w:val="fr-FR"/>
        </w:rPr>
        <w:t xml:space="preserve">faibles ou domaines </w:t>
      </w:r>
      <w:r w:rsidR="00350CD8" w:rsidRPr="0024585F">
        <w:rPr>
          <w:lang w:val="fr-FR"/>
        </w:rPr>
        <w:t xml:space="preserve">présentant des risques </w:t>
      </w:r>
      <w:r w:rsidRPr="0024585F">
        <w:rPr>
          <w:lang w:val="fr-FR"/>
        </w:rPr>
        <w:t xml:space="preserve">accrus </w:t>
      </w:r>
      <w:r w:rsidR="00350CD8" w:rsidRPr="0024585F">
        <w:rPr>
          <w:lang w:val="fr-FR"/>
        </w:rPr>
        <w:t>liés à</w:t>
      </w:r>
      <w:r w:rsidRPr="0024585F">
        <w:rPr>
          <w:lang w:val="fr-FR"/>
        </w:rPr>
        <w:t xml:space="preserve"> la nature du programme, </w:t>
      </w:r>
      <w:r w:rsidR="00350CD8" w:rsidRPr="0024585F">
        <w:rPr>
          <w:lang w:val="fr-FR"/>
        </w:rPr>
        <w:t xml:space="preserve">aux </w:t>
      </w:r>
      <w:r w:rsidRPr="0024585F">
        <w:rPr>
          <w:lang w:val="fr-FR"/>
        </w:rPr>
        <w:t xml:space="preserve">partenariats, </w:t>
      </w:r>
      <w:r w:rsidR="00350CD8" w:rsidRPr="0024585F">
        <w:rPr>
          <w:lang w:val="fr-FR"/>
        </w:rPr>
        <w:t xml:space="preserve">aux </w:t>
      </w:r>
      <w:r w:rsidRPr="0024585F">
        <w:rPr>
          <w:lang w:val="fr-FR"/>
        </w:rPr>
        <w:t xml:space="preserve">capacités internes, </w:t>
      </w:r>
      <w:r w:rsidR="00350CD8" w:rsidRPr="0024585F">
        <w:rPr>
          <w:lang w:val="fr-FR"/>
        </w:rPr>
        <w:t xml:space="preserve">à </w:t>
      </w:r>
      <w:r w:rsidRPr="0024585F">
        <w:rPr>
          <w:lang w:val="fr-FR"/>
        </w:rPr>
        <w:t>l'environnement local, etc. (</w:t>
      </w:r>
      <w:r w:rsidR="004253CD" w:rsidRPr="0024585F">
        <w:rPr>
          <w:lang w:val="fr-FR"/>
        </w:rPr>
        <w:t>situations dans lesquelles</w:t>
      </w:r>
      <w:r w:rsidRPr="0024585F">
        <w:rPr>
          <w:lang w:val="fr-FR"/>
        </w:rPr>
        <w:t xml:space="preserve"> il peut être </w:t>
      </w:r>
      <w:r w:rsidR="004253CD" w:rsidRPr="0024585F">
        <w:rPr>
          <w:lang w:val="fr-FR"/>
        </w:rPr>
        <w:t xml:space="preserve">judicieux </w:t>
      </w:r>
      <w:r w:rsidRPr="0024585F">
        <w:rPr>
          <w:lang w:val="fr-FR"/>
        </w:rPr>
        <w:t xml:space="preserve">de mettre en place des contrôles préventifs ou </w:t>
      </w:r>
      <w:r w:rsidR="004253CD" w:rsidRPr="0024585F">
        <w:rPr>
          <w:lang w:val="fr-FR"/>
        </w:rPr>
        <w:t>détectifs</w:t>
      </w:r>
      <w:r w:rsidR="005C438F" w:rsidRPr="0024585F">
        <w:rPr>
          <w:lang w:val="fr-FR"/>
        </w:rPr>
        <w:t xml:space="preserve"> renforcés</w:t>
      </w:r>
      <w:r w:rsidRPr="0024585F">
        <w:rPr>
          <w:lang w:val="fr-FR"/>
        </w:rPr>
        <w:t xml:space="preserve"> pour atténuer ces risques accrus). Par exemple, si un projet particulier comporte </w:t>
      </w:r>
      <w:r w:rsidR="000502C2" w:rsidRPr="0024585F">
        <w:rPr>
          <w:lang w:val="fr-FR"/>
        </w:rPr>
        <w:t>une part importante d’opérations</w:t>
      </w:r>
      <w:r w:rsidRPr="0024585F">
        <w:rPr>
          <w:lang w:val="fr-FR"/>
        </w:rPr>
        <w:t xml:space="preserve"> de trésorerie, </w:t>
      </w:r>
      <w:r w:rsidR="0013201A" w:rsidRPr="0024585F">
        <w:rPr>
          <w:lang w:val="fr-FR"/>
        </w:rPr>
        <w:t>il peut</w:t>
      </w:r>
      <w:r w:rsidR="0020288F" w:rsidRPr="0024585F">
        <w:rPr>
          <w:lang w:val="fr-FR"/>
        </w:rPr>
        <w:t xml:space="preserve"> s’avérer nécessaire de renforcer les</w:t>
      </w:r>
      <w:r w:rsidR="0013201A" w:rsidRPr="0024585F">
        <w:rPr>
          <w:lang w:val="fr-FR"/>
        </w:rPr>
        <w:t xml:space="preserve"> </w:t>
      </w:r>
      <w:r w:rsidRPr="0024585F">
        <w:rPr>
          <w:lang w:val="fr-FR"/>
        </w:rPr>
        <w:t xml:space="preserve">contrôles </w:t>
      </w:r>
      <w:r w:rsidR="0020288F" w:rsidRPr="0024585F">
        <w:rPr>
          <w:lang w:val="fr-FR"/>
        </w:rPr>
        <w:t xml:space="preserve">relatifs </w:t>
      </w:r>
      <w:r w:rsidR="0020288F" w:rsidRPr="0024585F">
        <w:rPr>
          <w:rFonts w:ascii="Segoe UI Symbol" w:hAnsi="Segoe UI Symbol"/>
          <w:lang w:val="fr-FR" w:eastAsia="ja-JP"/>
        </w:rPr>
        <w:t>à</w:t>
      </w:r>
      <w:r w:rsidRPr="0024585F">
        <w:rPr>
          <w:lang w:val="fr-FR"/>
        </w:rPr>
        <w:t xml:space="preserve"> la</w:t>
      </w:r>
      <w:r w:rsidR="00195AC8" w:rsidRPr="0024585F">
        <w:rPr>
          <w:lang w:val="fr-FR"/>
        </w:rPr>
        <w:t xml:space="preserve"> gestion de la</w:t>
      </w:r>
      <w:r w:rsidRPr="0024585F">
        <w:rPr>
          <w:lang w:val="fr-FR"/>
        </w:rPr>
        <w:t xml:space="preserve"> trésorerie. Les </w:t>
      </w:r>
      <w:r w:rsidR="00195AC8" w:rsidRPr="0024585F">
        <w:rPr>
          <w:lang w:val="fr-FR"/>
        </w:rPr>
        <w:t>C</w:t>
      </w:r>
      <w:r w:rsidRPr="0024585F">
        <w:rPr>
          <w:lang w:val="fr-FR"/>
        </w:rPr>
        <w:t>hefs de bureau</w:t>
      </w:r>
      <w:r w:rsidR="00195AC8" w:rsidRPr="0024585F">
        <w:rPr>
          <w:lang w:val="fr-FR"/>
        </w:rPr>
        <w:t>x</w:t>
      </w:r>
      <w:r w:rsidRPr="0024585F">
        <w:rPr>
          <w:lang w:val="fr-FR"/>
        </w:rPr>
        <w:t xml:space="preserve"> ou d'unité</w:t>
      </w:r>
      <w:r w:rsidR="00195AC8" w:rsidRPr="0024585F">
        <w:rPr>
          <w:lang w:val="fr-FR"/>
        </w:rPr>
        <w:t>s</w:t>
      </w:r>
      <w:r w:rsidRPr="0024585F">
        <w:rPr>
          <w:lang w:val="fr-FR"/>
        </w:rPr>
        <w:t xml:space="preserve">, en collaboration avec leur </w:t>
      </w:r>
      <w:r w:rsidR="00195AC8" w:rsidRPr="0024585F">
        <w:rPr>
          <w:lang w:val="fr-FR"/>
        </w:rPr>
        <w:t>B</w:t>
      </w:r>
      <w:r w:rsidRPr="0024585F">
        <w:rPr>
          <w:lang w:val="fr-FR"/>
        </w:rPr>
        <w:t xml:space="preserve">ureau respectif, disposent d'une marge de manœuvre </w:t>
      </w:r>
      <w:r w:rsidR="00195AC8" w:rsidRPr="0024585F">
        <w:rPr>
          <w:lang w:val="fr-FR"/>
        </w:rPr>
        <w:t xml:space="preserve">importante </w:t>
      </w:r>
      <w:r w:rsidRPr="0024585F">
        <w:rPr>
          <w:lang w:val="fr-FR"/>
        </w:rPr>
        <w:t xml:space="preserve">pour concevoir un système de contrôle interne adapté à leur </w:t>
      </w:r>
      <w:r w:rsidR="00195AC8" w:rsidRPr="0024585F">
        <w:rPr>
          <w:lang w:val="fr-FR"/>
        </w:rPr>
        <w:t>réalité opérationnelle</w:t>
      </w:r>
      <w:r w:rsidRPr="0024585F">
        <w:rPr>
          <w:lang w:val="fr-FR"/>
        </w:rPr>
        <w:t>.</w:t>
      </w:r>
    </w:p>
    <w:p w14:paraId="783BE2FC" w14:textId="24427D9B" w:rsidR="008021E5" w:rsidRPr="0024585F" w:rsidRDefault="008021E5" w:rsidP="00817B66">
      <w:pPr>
        <w:spacing w:line="240" w:lineRule="auto"/>
        <w:rPr>
          <w:lang w:val="fr-FR"/>
        </w:rPr>
      </w:pPr>
      <w:r w:rsidRPr="0024585F">
        <w:rPr>
          <w:lang w:val="fr-FR"/>
        </w:rPr>
        <w:t>Ce système de contrôle interne</w:t>
      </w:r>
      <w:r w:rsidR="00C01AFB" w:rsidRPr="0024585F">
        <w:rPr>
          <w:lang w:val="fr-FR"/>
        </w:rPr>
        <w:t>, fondé sur l’évaluation des</w:t>
      </w:r>
      <w:r w:rsidRPr="0024585F">
        <w:rPr>
          <w:lang w:val="fr-FR"/>
        </w:rPr>
        <w:t xml:space="preserve"> risque</w:t>
      </w:r>
      <w:r w:rsidR="00C01AFB" w:rsidRPr="0024585F">
        <w:rPr>
          <w:lang w:val="fr-FR"/>
        </w:rPr>
        <w:t>s</w:t>
      </w:r>
      <w:r w:rsidRPr="0024585F">
        <w:rPr>
          <w:lang w:val="fr-FR"/>
        </w:rPr>
        <w:t xml:space="preserve"> et </w:t>
      </w:r>
      <w:r w:rsidR="00C01AFB" w:rsidRPr="0024585F">
        <w:rPr>
          <w:lang w:val="fr-FR"/>
        </w:rPr>
        <w:t xml:space="preserve">adapté au </w:t>
      </w:r>
      <w:r w:rsidRPr="0024585F">
        <w:rPr>
          <w:lang w:val="fr-FR"/>
        </w:rPr>
        <w:t>contexte local</w:t>
      </w:r>
      <w:r w:rsidR="00C01AFB" w:rsidRPr="0024585F">
        <w:rPr>
          <w:lang w:val="fr-FR"/>
        </w:rPr>
        <w:t>,</w:t>
      </w:r>
      <w:r w:rsidR="00C77CF1" w:rsidRPr="0024585F">
        <w:rPr>
          <w:lang w:val="fr-FR"/>
        </w:rPr>
        <w:t xml:space="preserve"> doit être</w:t>
      </w:r>
      <w:r w:rsidRPr="0024585F">
        <w:rPr>
          <w:lang w:val="fr-FR"/>
        </w:rPr>
        <w:t xml:space="preserve"> documenté dans un </w:t>
      </w:r>
      <w:r w:rsidR="00112E10" w:rsidRPr="0024585F">
        <w:rPr>
          <w:lang w:val="fr-FR"/>
        </w:rPr>
        <w:t>ICF</w:t>
      </w:r>
      <w:r w:rsidR="00C77CF1" w:rsidRPr="0024585F">
        <w:rPr>
          <w:lang w:val="fr-FR"/>
        </w:rPr>
        <w:t xml:space="preserve"> </w:t>
      </w:r>
      <w:r w:rsidRPr="0024585F">
        <w:rPr>
          <w:lang w:val="fr-FR"/>
        </w:rPr>
        <w:t xml:space="preserve">local </w:t>
      </w:r>
      <w:r w:rsidR="00C77CF1" w:rsidRPr="0024585F">
        <w:rPr>
          <w:lang w:val="fr-FR"/>
        </w:rPr>
        <w:t>propre au</w:t>
      </w:r>
      <w:r w:rsidRPr="0024585F">
        <w:rPr>
          <w:lang w:val="fr-FR"/>
        </w:rPr>
        <w:t xml:space="preserve"> bureau ou</w:t>
      </w:r>
      <w:r w:rsidR="00C77CF1" w:rsidRPr="0024585F">
        <w:rPr>
          <w:lang w:val="fr-FR"/>
        </w:rPr>
        <w:t xml:space="preserve"> </w:t>
      </w:r>
      <w:r w:rsidR="00C77CF1" w:rsidRPr="0024585F">
        <w:rPr>
          <w:rFonts w:ascii="Segoe UI Symbol" w:hAnsi="Segoe UI Symbol"/>
          <w:lang w:val="fr-FR" w:eastAsia="ja-JP"/>
        </w:rPr>
        <w:t>à</w:t>
      </w:r>
      <w:r w:rsidRPr="0024585F">
        <w:rPr>
          <w:lang w:val="fr-FR"/>
        </w:rPr>
        <w:t xml:space="preserve"> l'unité. Compte tenu </w:t>
      </w:r>
      <w:r w:rsidR="00C77CF1" w:rsidRPr="0024585F">
        <w:rPr>
          <w:lang w:val="fr-FR"/>
        </w:rPr>
        <w:t>du caractère</w:t>
      </w:r>
      <w:r w:rsidRPr="0024585F">
        <w:rPr>
          <w:lang w:val="fr-FR"/>
        </w:rPr>
        <w:t xml:space="preserve"> dynamique de</w:t>
      </w:r>
      <w:r w:rsidR="00C77CF1" w:rsidRPr="0024585F">
        <w:rPr>
          <w:lang w:val="fr-FR"/>
        </w:rPr>
        <w:t>s</w:t>
      </w:r>
      <w:r w:rsidRPr="0024585F">
        <w:rPr>
          <w:lang w:val="fr-FR"/>
        </w:rPr>
        <w:t xml:space="preserve"> environnement</w:t>
      </w:r>
      <w:r w:rsidR="00C77CF1" w:rsidRPr="0024585F">
        <w:rPr>
          <w:lang w:val="fr-FR"/>
        </w:rPr>
        <w:t>s de travail</w:t>
      </w:r>
      <w:r w:rsidR="006A7139" w:rsidRPr="0024585F">
        <w:rPr>
          <w:lang w:val="fr-FR"/>
        </w:rPr>
        <w:t xml:space="preserve">, </w:t>
      </w:r>
      <w:r w:rsidRPr="0024585F">
        <w:rPr>
          <w:lang w:val="fr-FR"/>
        </w:rPr>
        <w:t xml:space="preserve">les risques </w:t>
      </w:r>
      <w:r w:rsidR="006A7139" w:rsidRPr="0024585F">
        <w:rPr>
          <w:lang w:val="fr-FR"/>
        </w:rPr>
        <w:t>de</w:t>
      </w:r>
      <w:r w:rsidRPr="0024585F">
        <w:rPr>
          <w:lang w:val="fr-FR"/>
        </w:rPr>
        <w:t xml:space="preserve"> contrôle interne </w:t>
      </w:r>
      <w:r w:rsidR="006A7139" w:rsidRPr="0024585F">
        <w:rPr>
          <w:lang w:val="fr-FR"/>
        </w:rPr>
        <w:t xml:space="preserve">doivent </w:t>
      </w:r>
      <w:r w:rsidRPr="0024585F">
        <w:rPr>
          <w:lang w:val="fr-FR"/>
        </w:rPr>
        <w:t>être réévalués périodiquement</w:t>
      </w:r>
      <w:r w:rsidR="006A7139" w:rsidRPr="0024585F">
        <w:rPr>
          <w:lang w:val="fr-FR"/>
        </w:rPr>
        <w:t>,</w:t>
      </w:r>
      <w:r w:rsidRPr="0024585F">
        <w:rPr>
          <w:lang w:val="fr-FR"/>
        </w:rPr>
        <w:t xml:space="preserve"> et le </w:t>
      </w:r>
      <w:r w:rsidR="00112E10" w:rsidRPr="0024585F">
        <w:rPr>
          <w:lang w:val="fr-FR"/>
        </w:rPr>
        <w:t>ICF</w:t>
      </w:r>
      <w:r w:rsidR="006A7139" w:rsidRPr="0024585F">
        <w:rPr>
          <w:lang w:val="fr-FR"/>
        </w:rPr>
        <w:t xml:space="preserve"> </w:t>
      </w:r>
      <w:r w:rsidRPr="0024585F">
        <w:rPr>
          <w:lang w:val="fr-FR"/>
        </w:rPr>
        <w:t xml:space="preserve">local mis à jour en conséquence. </w:t>
      </w:r>
    </w:p>
    <w:p w14:paraId="2BFC1E9B" w14:textId="25D963AD" w:rsidR="00A33186" w:rsidRPr="0024585F" w:rsidRDefault="00B80B31">
      <w:pPr>
        <w:pStyle w:val="Heading1"/>
        <w:numPr>
          <w:ilvl w:val="0"/>
          <w:numId w:val="93"/>
        </w:numPr>
        <w:spacing w:after="240"/>
        <w:rPr>
          <w:lang w:val="fr-FR"/>
        </w:rPr>
      </w:pPr>
      <w:bookmarkStart w:id="8" w:name="_Toc215762936"/>
      <w:r w:rsidRPr="0024585F">
        <w:rPr>
          <w:lang w:val="fr-FR"/>
        </w:rPr>
        <w:t xml:space="preserve">Contrôles minimaux </w:t>
      </w:r>
      <w:r w:rsidR="003D0A3D" w:rsidRPr="0024585F">
        <w:rPr>
          <w:lang w:val="fr-FR"/>
        </w:rPr>
        <w:t>devant</w:t>
      </w:r>
      <w:r w:rsidRPr="0024585F">
        <w:rPr>
          <w:lang w:val="fr-FR"/>
        </w:rPr>
        <w:t xml:space="preserve"> être en place dans tous les bureaux et toutes les unités</w:t>
      </w:r>
      <w:bookmarkEnd w:id="8"/>
    </w:p>
    <w:p w14:paraId="19A7ACB0" w14:textId="004D90A7" w:rsidR="00484153" w:rsidRPr="0024585F" w:rsidRDefault="00A33186" w:rsidP="00817B66">
      <w:pPr>
        <w:spacing w:line="240" w:lineRule="auto"/>
        <w:rPr>
          <w:lang w:val="fr-FR"/>
        </w:rPr>
      </w:pPr>
      <w:r w:rsidRPr="0024585F">
        <w:rPr>
          <w:lang w:val="fr-FR"/>
        </w:rPr>
        <w:t>Les contrôles minimaux suivants doivent être en place dans chaque bureau ou unité :</w:t>
      </w:r>
    </w:p>
    <w:p w14:paraId="1E54807A" w14:textId="7E2013B9" w:rsidR="00D50A16" w:rsidRPr="0024585F" w:rsidRDefault="005D7DD5" w:rsidP="008A2B3D">
      <w:pPr>
        <w:spacing w:after="0" w:line="240" w:lineRule="auto"/>
        <w:ind w:left="360"/>
        <w:rPr>
          <w:lang w:val="fr-FR"/>
        </w:rPr>
      </w:pPr>
      <w:r w:rsidRPr="0024585F">
        <w:rPr>
          <w:lang w:val="fr-FR"/>
        </w:rPr>
        <w:t xml:space="preserve">2.1 </w:t>
      </w:r>
      <w:r w:rsidRPr="0024585F">
        <w:rPr>
          <w:lang w:val="fr-FR"/>
        </w:rPr>
        <w:tab/>
      </w:r>
      <w:r w:rsidR="00A33186" w:rsidRPr="0024585F">
        <w:rPr>
          <w:lang w:val="fr-FR"/>
        </w:rPr>
        <w:t>Séparation des tâches.</w:t>
      </w:r>
    </w:p>
    <w:p w14:paraId="7A39F2EF" w14:textId="77777777" w:rsidR="00D50A16" w:rsidRPr="0024585F" w:rsidRDefault="005D7DD5" w:rsidP="008A2B3D">
      <w:pPr>
        <w:spacing w:after="0" w:line="240" w:lineRule="auto"/>
        <w:ind w:left="360"/>
        <w:rPr>
          <w:lang w:val="fr-FR"/>
        </w:rPr>
      </w:pPr>
      <w:r w:rsidRPr="0024585F">
        <w:rPr>
          <w:lang w:val="fr-FR"/>
        </w:rPr>
        <w:t xml:space="preserve">2.2 </w:t>
      </w:r>
      <w:r w:rsidRPr="0024585F">
        <w:rPr>
          <w:lang w:val="fr-FR"/>
        </w:rPr>
        <w:tab/>
      </w:r>
      <w:r w:rsidR="00A33186" w:rsidRPr="0024585F">
        <w:rPr>
          <w:lang w:val="fr-FR"/>
        </w:rPr>
        <w:t>Procédures d'identification et de gestion des conflits d'intérêts.</w:t>
      </w:r>
    </w:p>
    <w:p w14:paraId="5BFE7176" w14:textId="768A08AE" w:rsidR="00A33186" w:rsidRPr="0024585F" w:rsidRDefault="005D7DD5" w:rsidP="008A2B3D">
      <w:pPr>
        <w:spacing w:after="0" w:line="240" w:lineRule="auto"/>
        <w:ind w:left="360"/>
        <w:rPr>
          <w:lang w:val="fr-FR"/>
        </w:rPr>
      </w:pPr>
      <w:r w:rsidRPr="0024585F">
        <w:rPr>
          <w:lang w:val="fr-FR"/>
        </w:rPr>
        <w:t xml:space="preserve">2.3 </w:t>
      </w:r>
      <w:r w:rsidRPr="0024585F">
        <w:rPr>
          <w:lang w:val="fr-FR"/>
        </w:rPr>
        <w:tab/>
      </w:r>
      <w:r w:rsidR="00A33186" w:rsidRPr="0024585F">
        <w:rPr>
          <w:lang w:val="fr-FR"/>
        </w:rPr>
        <w:t xml:space="preserve">Fonctions de contrôle minimales </w:t>
      </w:r>
      <w:r w:rsidR="005D5D4C" w:rsidRPr="0024585F">
        <w:rPr>
          <w:lang w:val="fr-FR"/>
        </w:rPr>
        <w:t>devant</w:t>
      </w:r>
      <w:r w:rsidR="00A33186" w:rsidRPr="0024585F">
        <w:rPr>
          <w:lang w:val="fr-FR"/>
        </w:rPr>
        <w:t xml:space="preserve"> être </w:t>
      </w:r>
      <w:r w:rsidR="005D5D4C" w:rsidRPr="0024585F">
        <w:rPr>
          <w:lang w:val="fr-FR"/>
        </w:rPr>
        <w:t xml:space="preserve">exercées </w:t>
      </w:r>
      <w:r w:rsidR="00A33186" w:rsidRPr="0024585F">
        <w:rPr>
          <w:lang w:val="fr-FR"/>
        </w:rPr>
        <w:t>par le personnel.</w:t>
      </w:r>
    </w:p>
    <w:p w14:paraId="4FEBA420" w14:textId="3C467B50" w:rsidR="00A33186" w:rsidRPr="0024585F" w:rsidRDefault="005D7DD5" w:rsidP="008A2B3D">
      <w:pPr>
        <w:spacing w:after="0" w:line="240" w:lineRule="auto"/>
        <w:ind w:left="360"/>
        <w:rPr>
          <w:lang w:val="fr-FR"/>
        </w:rPr>
      </w:pPr>
      <w:r w:rsidRPr="0024585F">
        <w:rPr>
          <w:lang w:val="fr-FR"/>
        </w:rPr>
        <w:t xml:space="preserve">2.4 </w:t>
      </w:r>
      <w:r w:rsidRPr="0024585F">
        <w:rPr>
          <w:lang w:val="fr-FR"/>
        </w:rPr>
        <w:tab/>
      </w:r>
      <w:r w:rsidR="005D5D4C" w:rsidRPr="0024585F">
        <w:rPr>
          <w:lang w:val="fr-FR"/>
        </w:rPr>
        <w:t>M</w:t>
      </w:r>
      <w:r w:rsidR="00A33186" w:rsidRPr="0024585F">
        <w:rPr>
          <w:lang w:val="fr-FR"/>
        </w:rPr>
        <w:t xml:space="preserve">esures </w:t>
      </w:r>
      <w:r w:rsidR="005D5D4C" w:rsidRPr="0024585F">
        <w:rPr>
          <w:lang w:val="fr-FR"/>
        </w:rPr>
        <w:t>devant</w:t>
      </w:r>
      <w:r w:rsidR="00A33186" w:rsidRPr="0024585F">
        <w:rPr>
          <w:lang w:val="fr-FR"/>
        </w:rPr>
        <w:t xml:space="preserve"> être</w:t>
      </w:r>
      <w:r w:rsidR="005D5D4C" w:rsidRPr="0024585F">
        <w:rPr>
          <w:lang w:val="fr-FR"/>
        </w:rPr>
        <w:t xml:space="preserve"> autorisées et</w:t>
      </w:r>
      <w:r w:rsidR="00A33186" w:rsidRPr="0024585F">
        <w:rPr>
          <w:lang w:val="fr-FR"/>
        </w:rPr>
        <w:t xml:space="preserve"> approuvées par un </w:t>
      </w:r>
      <w:r w:rsidR="005D5D4C" w:rsidRPr="0024585F">
        <w:rPr>
          <w:lang w:val="fr-FR"/>
        </w:rPr>
        <w:t xml:space="preserve">détenteur </w:t>
      </w:r>
      <w:r w:rsidR="00A33186" w:rsidRPr="0024585F">
        <w:rPr>
          <w:lang w:val="fr-FR"/>
        </w:rPr>
        <w:t>d'autorité fonctionnelle (p</w:t>
      </w:r>
      <w:r w:rsidR="00542492" w:rsidRPr="0024585F">
        <w:rPr>
          <w:lang w:val="fr-FR"/>
        </w:rPr>
        <w:t>ar</w:t>
      </w:r>
      <w:r w:rsidR="00A33186" w:rsidRPr="0024585F">
        <w:rPr>
          <w:lang w:val="fr-FR"/>
        </w:rPr>
        <w:t xml:space="preserve"> </w:t>
      </w:r>
      <w:r w:rsidR="00542492" w:rsidRPr="0024585F">
        <w:rPr>
          <w:lang w:val="fr-FR"/>
        </w:rPr>
        <w:t>E</w:t>
      </w:r>
      <w:r w:rsidR="00A33186" w:rsidRPr="0024585F">
        <w:rPr>
          <w:lang w:val="fr-FR"/>
        </w:rPr>
        <w:t>x</w:t>
      </w:r>
      <w:r w:rsidR="00542492" w:rsidRPr="0024585F">
        <w:rPr>
          <w:lang w:val="fr-FR"/>
        </w:rPr>
        <w:t>emple :</w:t>
      </w:r>
      <w:r w:rsidR="007A3AF8" w:rsidRPr="0024585F">
        <w:rPr>
          <w:lang w:val="fr-FR"/>
        </w:rPr>
        <w:t xml:space="preserve"> le Directeur financier (CFO), le Trésorier ou le Chef des achats (</w:t>
      </w:r>
      <w:r w:rsidR="00A33186" w:rsidRPr="0024585F">
        <w:rPr>
          <w:lang w:val="fr-FR"/>
        </w:rPr>
        <w:t>CPO</w:t>
      </w:r>
      <w:r w:rsidR="007A3AF8" w:rsidRPr="0024585F">
        <w:rPr>
          <w:lang w:val="fr-FR"/>
        </w:rPr>
        <w:t>)</w:t>
      </w:r>
      <w:r w:rsidR="00A33186" w:rsidRPr="0024585F">
        <w:rPr>
          <w:lang w:val="fr-FR"/>
        </w:rPr>
        <w:t>).</w:t>
      </w:r>
    </w:p>
    <w:p w14:paraId="47D77070" w14:textId="76F58141" w:rsidR="00A33186" w:rsidRPr="0024585F" w:rsidRDefault="005D7DD5" w:rsidP="008A2B3D">
      <w:pPr>
        <w:spacing w:after="0" w:line="240" w:lineRule="auto"/>
        <w:ind w:left="360"/>
        <w:rPr>
          <w:lang w:val="fr-FR"/>
        </w:rPr>
      </w:pPr>
      <w:r w:rsidRPr="0024585F">
        <w:rPr>
          <w:lang w:val="fr-FR"/>
        </w:rPr>
        <w:t>2.5</w:t>
      </w:r>
      <w:r w:rsidRPr="0024585F">
        <w:rPr>
          <w:lang w:val="fr-FR"/>
        </w:rPr>
        <w:tab/>
      </w:r>
      <w:r w:rsidR="00A33186" w:rsidRPr="0024585F">
        <w:rPr>
          <w:lang w:val="fr-FR"/>
        </w:rPr>
        <w:t xml:space="preserve">Un </w:t>
      </w:r>
      <w:r w:rsidR="00D9751F" w:rsidRPr="0024585F">
        <w:rPr>
          <w:lang w:val="fr-FR"/>
        </w:rPr>
        <w:t>Cadre de contrôle interne (</w:t>
      </w:r>
      <w:r w:rsidR="00112E10" w:rsidRPr="0024585F">
        <w:rPr>
          <w:lang w:val="fr-FR"/>
        </w:rPr>
        <w:t>ICF</w:t>
      </w:r>
      <w:r w:rsidR="00D9751F" w:rsidRPr="0024585F">
        <w:rPr>
          <w:lang w:val="fr-FR"/>
        </w:rPr>
        <w:t>) local</w:t>
      </w:r>
      <w:r w:rsidR="00A33186" w:rsidRPr="0024585F">
        <w:rPr>
          <w:lang w:val="fr-FR"/>
        </w:rPr>
        <w:t xml:space="preserve"> documenté.</w:t>
      </w:r>
    </w:p>
    <w:p w14:paraId="3DA204C9" w14:textId="35C19506" w:rsidR="00A33186" w:rsidRPr="0024585F" w:rsidRDefault="005D7DD5" w:rsidP="008A2B3D">
      <w:pPr>
        <w:spacing w:after="0" w:line="240" w:lineRule="auto"/>
        <w:ind w:left="360"/>
        <w:rPr>
          <w:lang w:val="fr-FR"/>
        </w:rPr>
      </w:pPr>
      <w:r w:rsidRPr="0024585F">
        <w:rPr>
          <w:lang w:val="fr-FR"/>
        </w:rPr>
        <w:t xml:space="preserve">2.6 </w:t>
      </w:r>
      <w:r w:rsidRPr="0024585F">
        <w:rPr>
          <w:lang w:val="fr-FR"/>
        </w:rPr>
        <w:tab/>
      </w:r>
      <w:r w:rsidR="00D9751F" w:rsidRPr="0024585F">
        <w:rPr>
          <w:lang w:val="fr-FR"/>
        </w:rPr>
        <w:t>Suivi et communication relatifs</w:t>
      </w:r>
      <w:r w:rsidR="007B520A" w:rsidRPr="0024585F">
        <w:rPr>
          <w:lang w:val="fr-FR"/>
        </w:rPr>
        <w:t xml:space="preserve"> à</w:t>
      </w:r>
      <w:r w:rsidR="00D9751F" w:rsidRPr="0024585F">
        <w:rPr>
          <w:lang w:val="fr-FR"/>
        </w:rPr>
        <w:t xml:space="preserve"> </w:t>
      </w:r>
      <w:r w:rsidR="00A33186" w:rsidRPr="0024585F">
        <w:rPr>
          <w:lang w:val="fr-FR"/>
        </w:rPr>
        <w:t>la gestion des risques.</w:t>
      </w:r>
    </w:p>
    <w:p w14:paraId="641014F2" w14:textId="45126869" w:rsidR="00A33186" w:rsidRPr="0024585F" w:rsidRDefault="005D7DD5" w:rsidP="008A2B3D">
      <w:pPr>
        <w:spacing w:after="0" w:line="240" w:lineRule="auto"/>
        <w:ind w:left="360"/>
        <w:rPr>
          <w:lang w:val="fr-FR"/>
        </w:rPr>
      </w:pPr>
      <w:r w:rsidRPr="0024585F">
        <w:rPr>
          <w:lang w:val="fr-FR"/>
        </w:rPr>
        <w:t xml:space="preserve">2.7 </w:t>
      </w:r>
      <w:r w:rsidRPr="0024585F">
        <w:rPr>
          <w:lang w:val="fr-FR"/>
        </w:rPr>
        <w:tab/>
      </w:r>
      <w:r w:rsidR="00A33186" w:rsidRPr="0024585F">
        <w:rPr>
          <w:lang w:val="fr-FR"/>
        </w:rPr>
        <w:t xml:space="preserve">Atténuation des risques </w:t>
      </w:r>
      <w:r w:rsidR="007B520A" w:rsidRPr="0024585F">
        <w:rPr>
          <w:lang w:val="fr-FR"/>
        </w:rPr>
        <w:t>de</w:t>
      </w:r>
      <w:r w:rsidR="00A33186" w:rsidRPr="0024585F">
        <w:rPr>
          <w:lang w:val="fr-FR"/>
        </w:rPr>
        <w:t xml:space="preserve"> blanchiment de capitaux et </w:t>
      </w:r>
      <w:r w:rsidR="007B520A" w:rsidRPr="0024585F">
        <w:rPr>
          <w:lang w:val="fr-FR"/>
        </w:rPr>
        <w:t xml:space="preserve">de </w:t>
      </w:r>
      <w:r w:rsidR="00A33186" w:rsidRPr="0024585F">
        <w:rPr>
          <w:lang w:val="fr-FR"/>
        </w:rPr>
        <w:t>financement du terrorisme (LCB/FT).</w:t>
      </w:r>
    </w:p>
    <w:p w14:paraId="138836E0" w14:textId="1C95423B" w:rsidR="00A33186" w:rsidRPr="0024585F" w:rsidRDefault="005D7DD5" w:rsidP="008A2B3D">
      <w:pPr>
        <w:spacing w:after="0" w:line="240" w:lineRule="auto"/>
        <w:ind w:left="360"/>
        <w:rPr>
          <w:lang w:val="fr-FR"/>
        </w:rPr>
      </w:pPr>
      <w:r w:rsidRPr="0024585F">
        <w:rPr>
          <w:lang w:val="fr-FR"/>
        </w:rPr>
        <w:t xml:space="preserve">2.8 </w:t>
      </w:r>
      <w:r w:rsidRPr="0024585F">
        <w:rPr>
          <w:lang w:val="fr-FR"/>
        </w:rPr>
        <w:tab/>
      </w:r>
      <w:r w:rsidR="00A33186" w:rsidRPr="0024585F">
        <w:rPr>
          <w:lang w:val="fr-FR"/>
        </w:rPr>
        <w:t>Signale</w:t>
      </w:r>
      <w:r w:rsidR="007B520A" w:rsidRPr="0024585F">
        <w:rPr>
          <w:lang w:val="fr-FR"/>
        </w:rPr>
        <w:t>ment</w:t>
      </w:r>
      <w:r w:rsidR="00A33186" w:rsidRPr="0024585F">
        <w:rPr>
          <w:lang w:val="fr-FR"/>
        </w:rPr>
        <w:t xml:space="preserve"> rapide</w:t>
      </w:r>
      <w:r w:rsidR="001F5CC1" w:rsidRPr="0024585F">
        <w:rPr>
          <w:lang w:val="fr-FR"/>
        </w:rPr>
        <w:t xml:space="preserve"> des cas de</w:t>
      </w:r>
      <w:r w:rsidR="00A33186" w:rsidRPr="0024585F">
        <w:rPr>
          <w:lang w:val="fr-FR"/>
        </w:rPr>
        <w:t xml:space="preserve"> fraudes.</w:t>
      </w:r>
    </w:p>
    <w:p w14:paraId="0DCA6342" w14:textId="51E5FF4F" w:rsidR="00A33186" w:rsidRPr="0024585F" w:rsidRDefault="005D7DD5" w:rsidP="008A2B3D">
      <w:pPr>
        <w:spacing w:after="0" w:line="240" w:lineRule="auto"/>
        <w:ind w:left="360"/>
        <w:rPr>
          <w:lang w:val="fr-FR"/>
        </w:rPr>
      </w:pPr>
      <w:r w:rsidRPr="0024585F">
        <w:rPr>
          <w:lang w:val="fr-FR"/>
        </w:rPr>
        <w:t xml:space="preserve">2.9 </w:t>
      </w:r>
      <w:r w:rsidRPr="0024585F">
        <w:rPr>
          <w:lang w:val="fr-FR"/>
        </w:rPr>
        <w:tab/>
      </w:r>
      <w:r w:rsidR="0008297D" w:rsidRPr="0024585F">
        <w:rPr>
          <w:lang w:val="fr-FR"/>
        </w:rPr>
        <w:t>Communication claire et compréhension de la responsabilité personnelle.</w:t>
      </w:r>
    </w:p>
    <w:p w14:paraId="69AEE64D" w14:textId="1A2854A3" w:rsidR="00281394" w:rsidRPr="0024585F" w:rsidRDefault="005D7DD5" w:rsidP="008A2B3D">
      <w:pPr>
        <w:spacing w:after="0" w:line="240" w:lineRule="auto"/>
        <w:ind w:left="360"/>
        <w:rPr>
          <w:lang w:val="fr-FR"/>
        </w:rPr>
      </w:pPr>
      <w:r w:rsidRPr="0024585F">
        <w:rPr>
          <w:lang w:val="fr-FR"/>
        </w:rPr>
        <w:t>2.10 Gestion et conservation de la documentation.</w:t>
      </w:r>
    </w:p>
    <w:p w14:paraId="64AB6113" w14:textId="251A9133" w:rsidR="00A33186" w:rsidRPr="0024585F" w:rsidRDefault="00A33186" w:rsidP="008A2B3D">
      <w:pPr>
        <w:spacing w:before="240" w:line="240" w:lineRule="auto"/>
        <w:rPr>
          <w:lang w:val="fr-FR"/>
        </w:rPr>
      </w:pPr>
      <w:r w:rsidRPr="0024585F">
        <w:rPr>
          <w:lang w:val="fr-FR"/>
        </w:rPr>
        <w:t xml:space="preserve">Ces contrôles minimaux sont décrits plus en détail dans les sections </w:t>
      </w:r>
      <w:r w:rsidR="001F5CC1" w:rsidRPr="0024585F">
        <w:rPr>
          <w:lang w:val="fr-FR"/>
        </w:rPr>
        <w:t>suivantes</w:t>
      </w:r>
      <w:r w:rsidRPr="0024585F">
        <w:rPr>
          <w:lang w:val="fr-FR"/>
        </w:rPr>
        <w:t>.</w:t>
      </w:r>
    </w:p>
    <w:p w14:paraId="21B6B224" w14:textId="33BA83CB" w:rsidR="00A33186" w:rsidRPr="0024585F" w:rsidRDefault="00A33186">
      <w:pPr>
        <w:pStyle w:val="Heading2"/>
        <w:numPr>
          <w:ilvl w:val="1"/>
          <w:numId w:val="93"/>
        </w:numPr>
        <w:spacing w:after="240"/>
        <w:rPr>
          <w:lang w:val="fr-FR"/>
        </w:rPr>
      </w:pPr>
      <w:bookmarkStart w:id="9" w:name="_Toc215762937"/>
      <w:r w:rsidRPr="0024585F">
        <w:rPr>
          <w:lang w:val="fr-FR"/>
        </w:rPr>
        <w:t>Séparation des tâches</w:t>
      </w:r>
      <w:bookmarkEnd w:id="9"/>
    </w:p>
    <w:p w14:paraId="430AB5D2" w14:textId="3E7B3F90" w:rsidR="00307ECA" w:rsidRPr="0024585F" w:rsidRDefault="00A33186" w:rsidP="00817B66">
      <w:pPr>
        <w:spacing w:line="240" w:lineRule="auto"/>
        <w:rPr>
          <w:lang w:val="fr-FR"/>
        </w:rPr>
      </w:pPr>
      <w:r w:rsidRPr="0024585F">
        <w:rPr>
          <w:lang w:val="fr-FR"/>
        </w:rPr>
        <w:t xml:space="preserve">La séparation des tâches </w:t>
      </w:r>
      <w:r w:rsidR="00FC7EB2" w:rsidRPr="0024585F">
        <w:rPr>
          <w:lang w:val="fr-FR"/>
        </w:rPr>
        <w:t xml:space="preserve">repose sur le principe selon lequel aucun membre du personnel ne doit </w:t>
      </w:r>
      <w:proofErr w:type="gramStart"/>
      <w:r w:rsidR="00FC7EB2" w:rsidRPr="0024585F">
        <w:rPr>
          <w:lang w:val="fr-FR"/>
        </w:rPr>
        <w:t>pouvoir</w:t>
      </w:r>
      <w:r w:rsidRPr="0024585F">
        <w:rPr>
          <w:lang w:val="fr-FR"/>
        </w:rPr>
        <w:t>:</w:t>
      </w:r>
      <w:proofErr w:type="gramEnd"/>
      <w:r w:rsidRPr="0024585F">
        <w:rPr>
          <w:lang w:val="fr-FR"/>
        </w:rPr>
        <w:t xml:space="preserve"> i) </w:t>
      </w:r>
      <w:r w:rsidR="00FC7EB2" w:rsidRPr="0024585F">
        <w:rPr>
          <w:lang w:val="fr-FR"/>
        </w:rPr>
        <w:t>détenir des actifs</w:t>
      </w:r>
      <w:r w:rsidRPr="0024585F">
        <w:rPr>
          <w:lang w:val="fr-FR"/>
        </w:rPr>
        <w:t xml:space="preserve"> ; (ii) autoriser </w:t>
      </w:r>
      <w:r w:rsidR="00FC7EB2" w:rsidRPr="0024585F">
        <w:rPr>
          <w:lang w:val="fr-FR"/>
        </w:rPr>
        <w:t xml:space="preserve">ou </w:t>
      </w:r>
      <w:r w:rsidRPr="0024585F">
        <w:rPr>
          <w:lang w:val="fr-FR"/>
        </w:rPr>
        <w:t>approuver l'utilisation de</w:t>
      </w:r>
      <w:r w:rsidR="00FC7EB2" w:rsidRPr="0024585F">
        <w:rPr>
          <w:lang w:val="fr-FR"/>
        </w:rPr>
        <w:t xml:space="preserve"> ce</w:t>
      </w:r>
      <w:r w:rsidRPr="0024585F">
        <w:rPr>
          <w:lang w:val="fr-FR"/>
        </w:rPr>
        <w:t xml:space="preserve">s actifs ; et (iii) enregistrer et déclarer </w:t>
      </w:r>
      <w:r w:rsidR="00FC7EB2" w:rsidRPr="0024585F">
        <w:rPr>
          <w:lang w:val="fr-FR"/>
        </w:rPr>
        <w:t>c</w:t>
      </w:r>
      <w:r w:rsidRPr="0024585F">
        <w:rPr>
          <w:lang w:val="fr-FR"/>
        </w:rPr>
        <w:t xml:space="preserve">es actifs. La séparation des tâches est ancrée dans </w:t>
      </w:r>
      <w:r w:rsidR="00E30ED6" w:rsidRPr="0024585F">
        <w:rPr>
          <w:lang w:val="fr-FR"/>
        </w:rPr>
        <w:t xml:space="preserve">le Règlement financier </w:t>
      </w:r>
      <w:r w:rsidRPr="0024585F">
        <w:rPr>
          <w:lang w:val="fr-FR"/>
        </w:rPr>
        <w:t>20.02</w:t>
      </w:r>
      <w:r w:rsidR="00E30ED6" w:rsidRPr="0024585F">
        <w:rPr>
          <w:lang w:val="fr-FR"/>
        </w:rPr>
        <w:t xml:space="preserve"> du PNUD</w:t>
      </w:r>
      <w:r w:rsidRPr="0024585F">
        <w:rPr>
          <w:lang w:val="fr-FR"/>
        </w:rPr>
        <w:t xml:space="preserve"> et constitue un contrôle </w:t>
      </w:r>
      <w:r w:rsidR="00D85FB3" w:rsidRPr="0024585F">
        <w:rPr>
          <w:lang w:val="fr-FR"/>
        </w:rPr>
        <w:t xml:space="preserve">fondamental </w:t>
      </w:r>
      <w:r w:rsidRPr="0024585F">
        <w:rPr>
          <w:lang w:val="fr-FR"/>
        </w:rPr>
        <w:t xml:space="preserve">qui aide le PNUD à protéger ses actifs et à atténuer les risques de fraude et d'erreur. </w:t>
      </w:r>
      <w:r w:rsidR="00307ECA" w:rsidRPr="0024585F">
        <w:rPr>
          <w:u w:val="single"/>
          <w:lang w:val="fr-FR"/>
        </w:rPr>
        <w:t xml:space="preserve">Il est d'une </w:t>
      </w:r>
      <w:r w:rsidR="00307ECA" w:rsidRPr="0024585F">
        <w:rPr>
          <w:u w:val="single"/>
          <w:lang w:val="fr-FR"/>
        </w:rPr>
        <w:lastRenderedPageBreak/>
        <w:t xml:space="preserve">importance cruciale dans le processus d'approvisionnement au paiement </w:t>
      </w:r>
      <w:r w:rsidR="003A695E" w:rsidRPr="0024585F">
        <w:rPr>
          <w:u w:val="single"/>
          <w:lang w:val="fr-FR"/>
        </w:rPr>
        <w:t>(Procure-to-Pay)</w:t>
      </w:r>
      <w:r w:rsidR="002D563E" w:rsidRPr="0024585F">
        <w:rPr>
          <w:u w:val="single"/>
          <w:lang w:val="fr-FR"/>
        </w:rPr>
        <w:t xml:space="preserve"> – voir</w:t>
      </w:r>
      <w:r w:rsidR="003F4635" w:rsidRPr="0024585F">
        <w:rPr>
          <w:u w:val="single"/>
          <w:lang w:val="fr-FR"/>
        </w:rPr>
        <w:t xml:space="preserve"> </w:t>
      </w:r>
      <w:r w:rsidR="00307ECA" w:rsidRPr="0024585F">
        <w:rPr>
          <w:u w:val="single"/>
          <w:lang w:val="fr-FR"/>
        </w:rPr>
        <w:t>la section 5 pour plus d'information.</w:t>
      </w:r>
      <w:r w:rsidR="00307ECA" w:rsidRPr="0024585F">
        <w:rPr>
          <w:lang w:val="fr-FR"/>
        </w:rPr>
        <w:t xml:space="preserve"> </w:t>
      </w:r>
      <w:r w:rsidR="002D563E" w:rsidRPr="0024585F">
        <w:rPr>
          <w:lang w:val="fr-FR"/>
        </w:rPr>
        <w:t>Huit</w:t>
      </w:r>
      <w:r w:rsidR="00307ECA" w:rsidRPr="0024585F">
        <w:rPr>
          <w:lang w:val="fr-FR"/>
        </w:rPr>
        <w:t xml:space="preserve"> </w:t>
      </w:r>
      <w:r w:rsidR="002D563E" w:rsidRPr="0024585F">
        <w:rPr>
          <w:lang w:val="fr-FR"/>
        </w:rPr>
        <w:t>(</w:t>
      </w:r>
      <w:r w:rsidR="00307ECA" w:rsidRPr="0024585F">
        <w:rPr>
          <w:lang w:val="fr-FR"/>
        </w:rPr>
        <w:t>8</w:t>
      </w:r>
      <w:r w:rsidR="002D563E" w:rsidRPr="0024585F">
        <w:rPr>
          <w:lang w:val="fr-FR"/>
        </w:rPr>
        <w:t>)</w:t>
      </w:r>
      <w:r w:rsidR="00307ECA" w:rsidRPr="0024585F">
        <w:rPr>
          <w:lang w:val="fr-FR"/>
        </w:rPr>
        <w:t xml:space="preserve"> domaines </w:t>
      </w:r>
      <w:r w:rsidR="008D5424" w:rsidRPr="0024585F">
        <w:rPr>
          <w:lang w:val="fr-FR"/>
        </w:rPr>
        <w:t>exigent que la</w:t>
      </w:r>
      <w:r w:rsidR="00307ECA" w:rsidRPr="0024585F">
        <w:rPr>
          <w:lang w:val="fr-FR"/>
        </w:rPr>
        <w:t xml:space="preserve"> séparation des tâches </w:t>
      </w:r>
      <w:r w:rsidR="008D5424" w:rsidRPr="0024585F">
        <w:rPr>
          <w:lang w:val="fr-FR"/>
        </w:rPr>
        <w:t>soit en pla</w:t>
      </w:r>
      <w:r w:rsidR="00307ECA" w:rsidRPr="0024585F">
        <w:rPr>
          <w:lang w:val="fr-FR"/>
        </w:rPr>
        <w:t xml:space="preserve">ce et </w:t>
      </w:r>
      <w:r w:rsidR="002C590C" w:rsidRPr="0024585F">
        <w:rPr>
          <w:lang w:val="fr-FR"/>
        </w:rPr>
        <w:t>pleinement opérationnelle</w:t>
      </w:r>
      <w:r w:rsidR="00307ECA" w:rsidRPr="0024585F">
        <w:rPr>
          <w:lang w:val="fr-FR"/>
        </w:rPr>
        <w:t xml:space="preserve">, </w:t>
      </w:r>
      <w:r w:rsidR="002C590C" w:rsidRPr="0024585F">
        <w:rPr>
          <w:lang w:val="fr-FR"/>
        </w:rPr>
        <w:t xml:space="preserve">sauf si une dérogation à durée </w:t>
      </w:r>
      <w:r w:rsidR="00307ECA" w:rsidRPr="0024585F">
        <w:rPr>
          <w:lang w:val="fr-FR"/>
        </w:rPr>
        <w:t xml:space="preserve">limitée </w:t>
      </w:r>
      <w:r w:rsidR="002C590C" w:rsidRPr="0024585F">
        <w:rPr>
          <w:lang w:val="fr-FR"/>
        </w:rPr>
        <w:t>a</w:t>
      </w:r>
      <w:r w:rsidR="00307ECA" w:rsidRPr="0024585F">
        <w:rPr>
          <w:lang w:val="fr-FR"/>
        </w:rPr>
        <w:t xml:space="preserve"> été </w:t>
      </w:r>
      <w:r w:rsidR="002C590C" w:rsidRPr="0024585F">
        <w:rPr>
          <w:lang w:val="fr-FR"/>
        </w:rPr>
        <w:t xml:space="preserve">approuvée </w:t>
      </w:r>
      <w:r w:rsidR="00307ECA" w:rsidRPr="0024585F">
        <w:rPr>
          <w:lang w:val="fr-FR"/>
        </w:rPr>
        <w:t xml:space="preserve">par écrit par le </w:t>
      </w:r>
      <w:r w:rsidR="002C590C" w:rsidRPr="0024585F">
        <w:rPr>
          <w:lang w:val="fr-FR"/>
        </w:rPr>
        <w:t>Directeur financier (CFO)</w:t>
      </w:r>
      <w:r w:rsidR="00307ECA" w:rsidRPr="0024585F">
        <w:rPr>
          <w:lang w:val="fr-FR"/>
        </w:rPr>
        <w:t xml:space="preserve">, </w:t>
      </w:r>
      <w:r w:rsidR="002C590C" w:rsidRPr="0024585F">
        <w:rPr>
          <w:lang w:val="fr-FR"/>
        </w:rPr>
        <w:t xml:space="preserve">dans </w:t>
      </w:r>
      <w:r w:rsidR="00307ECA" w:rsidRPr="0024585F">
        <w:rPr>
          <w:lang w:val="fr-FR"/>
        </w:rPr>
        <w:t xml:space="preserve">des conditions spécifiques et </w:t>
      </w:r>
      <w:r w:rsidR="002C590C" w:rsidRPr="0024585F">
        <w:rPr>
          <w:lang w:val="fr-FR"/>
        </w:rPr>
        <w:t>assortie</w:t>
      </w:r>
      <w:r w:rsidR="009B576F" w:rsidRPr="0024585F">
        <w:rPr>
          <w:lang w:val="fr-FR"/>
        </w:rPr>
        <w:t xml:space="preserve"> de mesures</w:t>
      </w:r>
      <w:r w:rsidR="00307ECA" w:rsidRPr="0024585F">
        <w:rPr>
          <w:lang w:val="fr-FR"/>
        </w:rPr>
        <w:t xml:space="preserve"> compensatoires convenus (conformément à la </w:t>
      </w:r>
      <w:r w:rsidR="009B576F" w:rsidRPr="0024585F">
        <w:rPr>
          <w:lang w:val="fr-FR"/>
        </w:rPr>
        <w:t>R</w:t>
      </w:r>
      <w:r w:rsidR="00307ECA" w:rsidRPr="0024585F">
        <w:rPr>
          <w:lang w:val="fr-FR"/>
        </w:rPr>
        <w:t>ègle de gestion financière 120.04), comme illustr</w:t>
      </w:r>
      <w:r w:rsidR="0098586E" w:rsidRPr="0024585F">
        <w:rPr>
          <w:lang w:val="fr-FR"/>
        </w:rPr>
        <w:t>é</w:t>
      </w:r>
      <w:r w:rsidR="00307ECA" w:rsidRPr="0024585F">
        <w:rPr>
          <w:lang w:val="fr-FR"/>
        </w:rPr>
        <w:t xml:space="preserve"> le </w:t>
      </w:r>
      <w:r w:rsidR="0098586E" w:rsidRPr="0024585F">
        <w:rPr>
          <w:lang w:val="fr-FR"/>
        </w:rPr>
        <w:t>T</w:t>
      </w:r>
      <w:r w:rsidR="00307ECA" w:rsidRPr="0024585F">
        <w:rPr>
          <w:lang w:val="fr-FR"/>
        </w:rPr>
        <w:t>ableau 1 ci-dessous.</w:t>
      </w:r>
    </w:p>
    <w:tbl>
      <w:tblPr>
        <w:tblStyle w:val="TableGrid"/>
        <w:tblW w:w="9715" w:type="dxa"/>
        <w:tblLook w:val="04A0" w:firstRow="1" w:lastRow="0" w:firstColumn="1" w:lastColumn="0" w:noHBand="0" w:noVBand="1"/>
      </w:tblPr>
      <w:tblGrid>
        <w:gridCol w:w="353"/>
        <w:gridCol w:w="6071"/>
        <w:gridCol w:w="1402"/>
        <w:gridCol w:w="1889"/>
      </w:tblGrid>
      <w:tr w:rsidR="00B1609D" w:rsidRPr="0024585F" w14:paraId="243E66D0" w14:textId="77777777" w:rsidTr="00096C2D">
        <w:trPr>
          <w:tblHeader/>
        </w:trPr>
        <w:tc>
          <w:tcPr>
            <w:tcW w:w="355"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4B5038EC" w14:textId="745C9713" w:rsidR="00E324B0" w:rsidRPr="0024585F" w:rsidRDefault="00E324B0">
            <w:pPr>
              <w:rPr>
                <w:b/>
                <w:bCs/>
                <w:sz w:val="20"/>
                <w:szCs w:val="20"/>
                <w:lang w:val="fr-FR"/>
              </w:rPr>
            </w:pPr>
            <w:r w:rsidRPr="0024585F">
              <w:rPr>
                <w:b/>
                <w:bCs/>
                <w:sz w:val="20"/>
                <w:szCs w:val="20"/>
                <w:lang w:val="fr-FR"/>
              </w:rPr>
              <w:t>#</w:t>
            </w:r>
          </w:p>
        </w:tc>
        <w:tc>
          <w:tcPr>
            <w:tcW w:w="630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9CE103D" w14:textId="739E9A9D" w:rsidR="00E324B0" w:rsidRPr="0024585F" w:rsidRDefault="00E324B0">
            <w:pPr>
              <w:rPr>
                <w:b/>
                <w:sz w:val="20"/>
                <w:szCs w:val="20"/>
                <w:lang w:val="fr-FR"/>
              </w:rPr>
            </w:pPr>
            <w:r w:rsidRPr="0024585F">
              <w:rPr>
                <w:b/>
                <w:sz w:val="20"/>
                <w:szCs w:val="20"/>
                <w:lang w:val="fr-FR"/>
              </w:rPr>
              <w:t xml:space="preserve">Rôles qui </w:t>
            </w:r>
            <w:r w:rsidR="00AB2DFC" w:rsidRPr="0024585F">
              <w:rPr>
                <w:b/>
                <w:sz w:val="20"/>
                <w:szCs w:val="20"/>
                <w:lang w:val="fr-FR"/>
              </w:rPr>
              <w:t xml:space="preserve">devant </w:t>
            </w:r>
            <w:r w:rsidRPr="0024585F">
              <w:rPr>
                <w:b/>
                <w:sz w:val="20"/>
                <w:szCs w:val="20"/>
                <w:lang w:val="fr-FR"/>
              </w:rPr>
              <w:t>être séparés</w:t>
            </w:r>
          </w:p>
        </w:tc>
        <w:tc>
          <w:tcPr>
            <w:tcW w:w="135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151CB4E" w14:textId="269E702C" w:rsidR="00E324B0" w:rsidRPr="0024585F" w:rsidRDefault="00AB2DFC">
            <w:pPr>
              <w:rPr>
                <w:b/>
                <w:sz w:val="20"/>
                <w:szCs w:val="20"/>
                <w:lang w:val="fr-FR"/>
              </w:rPr>
            </w:pPr>
            <w:r w:rsidRPr="0024585F">
              <w:rPr>
                <w:b/>
                <w:bCs/>
                <w:sz w:val="20"/>
                <w:szCs w:val="20"/>
                <w:lang w:val="fr-FR"/>
              </w:rPr>
              <w:t xml:space="preserve">Imposé </w:t>
            </w:r>
            <w:r w:rsidR="00E324B0" w:rsidRPr="0024585F">
              <w:rPr>
                <w:b/>
                <w:bCs/>
                <w:sz w:val="20"/>
                <w:szCs w:val="20"/>
                <w:lang w:val="fr-FR"/>
              </w:rPr>
              <w:t>par l'ERP</w:t>
            </w:r>
          </w:p>
        </w:tc>
        <w:tc>
          <w:tcPr>
            <w:tcW w:w="171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9F12C54" w14:textId="2E0479BE" w:rsidR="00E324B0" w:rsidRPr="0024585F" w:rsidRDefault="00F30CA9">
            <w:pPr>
              <w:rPr>
                <w:b/>
                <w:sz w:val="20"/>
                <w:szCs w:val="20"/>
                <w:lang w:val="fr-FR"/>
              </w:rPr>
            </w:pPr>
            <w:r w:rsidRPr="0024585F">
              <w:rPr>
                <w:b/>
                <w:bCs/>
                <w:sz w:val="20"/>
                <w:szCs w:val="20"/>
                <w:lang w:val="fr-FR"/>
              </w:rPr>
              <w:t>Référence</w:t>
            </w:r>
            <w:r w:rsidR="0075727A" w:rsidRPr="0024585F">
              <w:rPr>
                <w:b/>
                <w:bCs/>
                <w:sz w:val="20"/>
                <w:szCs w:val="20"/>
                <w:lang w:val="fr-FR"/>
              </w:rPr>
              <w:t>s</w:t>
            </w:r>
            <w:r w:rsidR="00EF691A" w:rsidRPr="0024585F">
              <w:rPr>
                <w:b/>
                <w:bCs/>
                <w:sz w:val="20"/>
                <w:szCs w:val="20"/>
                <w:lang w:val="fr-FR"/>
              </w:rPr>
              <w:t xml:space="preserve"> ou</w:t>
            </w:r>
            <w:r w:rsidR="0075727A" w:rsidRPr="0024585F">
              <w:rPr>
                <w:b/>
                <w:bCs/>
                <w:sz w:val="20"/>
                <w:szCs w:val="20"/>
                <w:lang w:val="fr-FR"/>
              </w:rPr>
              <w:t xml:space="preserve"> </w:t>
            </w:r>
            <w:r w:rsidRPr="0024585F">
              <w:rPr>
                <w:b/>
                <w:bCs/>
                <w:sz w:val="20"/>
                <w:szCs w:val="20"/>
                <w:lang w:val="fr-FR"/>
              </w:rPr>
              <w:t>Informations complémentaires</w:t>
            </w:r>
          </w:p>
        </w:tc>
      </w:tr>
      <w:tr w:rsidR="00B1609D" w:rsidRPr="0024585F" w14:paraId="2B4520B0" w14:textId="77777777" w:rsidTr="00096C2D">
        <w:tc>
          <w:tcPr>
            <w:tcW w:w="355" w:type="dxa"/>
            <w:tcBorders>
              <w:top w:val="single" w:sz="4" w:space="0" w:color="auto"/>
              <w:left w:val="single" w:sz="4" w:space="0" w:color="auto"/>
              <w:bottom w:val="single" w:sz="4" w:space="0" w:color="auto"/>
              <w:right w:val="single" w:sz="4" w:space="0" w:color="auto"/>
            </w:tcBorders>
          </w:tcPr>
          <w:p w14:paraId="4752CA01" w14:textId="5ECE87B4" w:rsidR="00E324B0" w:rsidRPr="0024585F" w:rsidRDefault="00E324B0">
            <w:pPr>
              <w:rPr>
                <w:sz w:val="20"/>
                <w:szCs w:val="20"/>
                <w:lang w:val="fr-FR"/>
              </w:rPr>
            </w:pPr>
            <w:r w:rsidRPr="0024585F">
              <w:rPr>
                <w:sz w:val="20"/>
                <w:szCs w:val="20"/>
                <w:lang w:val="fr-FR"/>
              </w:rPr>
              <w:t>1</w:t>
            </w:r>
          </w:p>
        </w:tc>
        <w:tc>
          <w:tcPr>
            <w:tcW w:w="6300" w:type="dxa"/>
            <w:tcBorders>
              <w:top w:val="single" w:sz="4" w:space="0" w:color="auto"/>
              <w:left w:val="single" w:sz="4" w:space="0" w:color="auto"/>
              <w:bottom w:val="single" w:sz="4" w:space="0" w:color="auto"/>
              <w:right w:val="single" w:sz="4" w:space="0" w:color="auto"/>
            </w:tcBorders>
          </w:tcPr>
          <w:p w14:paraId="08FAFA4E" w14:textId="75AEF096" w:rsidR="00E324B0" w:rsidRPr="0024585F" w:rsidRDefault="00EB2B85" w:rsidP="363CA695">
            <w:pPr>
              <w:rPr>
                <w:sz w:val="20"/>
                <w:szCs w:val="20"/>
                <w:lang w:val="fr-FR"/>
              </w:rPr>
            </w:pPr>
            <w:r w:rsidRPr="0024585F">
              <w:rPr>
                <w:b/>
                <w:sz w:val="20"/>
                <w:szCs w:val="20"/>
                <w:lang w:val="fr-FR"/>
              </w:rPr>
              <w:t>Les trois autorités</w:t>
            </w:r>
            <w:r w:rsidR="00E324B0" w:rsidRPr="0024585F">
              <w:rPr>
                <w:b/>
                <w:sz w:val="20"/>
                <w:szCs w:val="20"/>
                <w:lang w:val="fr-FR"/>
              </w:rPr>
              <w:t xml:space="preserve"> :</w:t>
            </w:r>
            <w:r w:rsidR="00E324B0" w:rsidRPr="0024585F">
              <w:rPr>
                <w:sz w:val="20"/>
                <w:szCs w:val="20"/>
                <w:lang w:val="fr-FR"/>
              </w:rPr>
              <w:t xml:space="preserve"> Les trois </w:t>
            </w:r>
            <w:r w:rsidRPr="0024585F">
              <w:rPr>
                <w:sz w:val="20"/>
                <w:szCs w:val="20"/>
                <w:lang w:val="fr-FR"/>
              </w:rPr>
              <w:t xml:space="preserve">autorités </w:t>
            </w:r>
            <w:r w:rsidR="00E324B0" w:rsidRPr="0024585F">
              <w:rPr>
                <w:sz w:val="20"/>
                <w:szCs w:val="20"/>
                <w:lang w:val="fr-FR"/>
              </w:rPr>
              <w:t>(</w:t>
            </w:r>
            <w:r w:rsidRPr="0024585F">
              <w:rPr>
                <w:sz w:val="20"/>
                <w:szCs w:val="20"/>
                <w:lang w:val="fr-FR"/>
              </w:rPr>
              <w:t>Chef</w:t>
            </w:r>
            <w:r w:rsidR="00E324B0" w:rsidRPr="0024585F">
              <w:rPr>
                <w:sz w:val="20"/>
                <w:szCs w:val="20"/>
                <w:lang w:val="fr-FR"/>
              </w:rPr>
              <w:t xml:space="preserve"> de projet, </w:t>
            </w:r>
            <w:r w:rsidRPr="0024585F">
              <w:rPr>
                <w:sz w:val="20"/>
                <w:szCs w:val="20"/>
                <w:lang w:val="fr-FR"/>
              </w:rPr>
              <w:t>G</w:t>
            </w:r>
            <w:r w:rsidR="00E324B0" w:rsidRPr="0024585F">
              <w:rPr>
                <w:sz w:val="20"/>
                <w:szCs w:val="20"/>
                <w:lang w:val="fr-FR"/>
              </w:rPr>
              <w:t xml:space="preserve">estionnaire approbateur et </w:t>
            </w:r>
            <w:r w:rsidRPr="0024585F">
              <w:rPr>
                <w:sz w:val="20"/>
                <w:szCs w:val="20"/>
                <w:lang w:val="fr-FR"/>
              </w:rPr>
              <w:t>A</w:t>
            </w:r>
            <w:r w:rsidR="00E324B0" w:rsidRPr="0024585F">
              <w:rPr>
                <w:sz w:val="20"/>
                <w:szCs w:val="20"/>
                <w:lang w:val="fr-FR"/>
              </w:rPr>
              <w:t>gent des décaissement) doivent être séparé</w:t>
            </w:r>
            <w:r w:rsidR="00546BDE" w:rsidRPr="0024585F">
              <w:rPr>
                <w:sz w:val="20"/>
                <w:szCs w:val="20"/>
                <w:lang w:val="fr-FR"/>
              </w:rPr>
              <w:t>e</w:t>
            </w:r>
            <w:r w:rsidR="00E324B0" w:rsidRPr="0024585F">
              <w:rPr>
                <w:sz w:val="20"/>
                <w:szCs w:val="20"/>
                <w:lang w:val="fr-FR"/>
              </w:rPr>
              <w:t>s pour</w:t>
            </w:r>
            <w:r w:rsidR="00E324B0" w:rsidRPr="0024585F">
              <w:rPr>
                <w:b/>
                <w:sz w:val="20"/>
                <w:szCs w:val="20"/>
                <w:lang w:val="fr-FR"/>
              </w:rPr>
              <w:t xml:space="preserve"> : </w:t>
            </w:r>
            <w:r w:rsidR="00E324B0" w:rsidRPr="0024585F">
              <w:rPr>
                <w:sz w:val="20"/>
                <w:szCs w:val="20"/>
                <w:lang w:val="fr-FR"/>
              </w:rPr>
              <w:t xml:space="preserve">(i) les </w:t>
            </w:r>
            <w:r w:rsidR="005E0CB9" w:rsidRPr="0024585F">
              <w:rPr>
                <w:sz w:val="20"/>
                <w:szCs w:val="20"/>
                <w:lang w:val="fr-FR"/>
              </w:rPr>
              <w:t xml:space="preserve">transactions </w:t>
            </w:r>
            <w:r w:rsidR="005E0CB9" w:rsidRPr="0024585F">
              <w:rPr>
                <w:i/>
                <w:sz w:val="20"/>
                <w:szCs w:val="20"/>
                <w:lang w:val="fr-FR"/>
              </w:rPr>
              <w:t>Procure-to-Pay</w:t>
            </w:r>
            <w:r w:rsidR="00E324B0" w:rsidRPr="0024585F">
              <w:rPr>
                <w:sz w:val="20"/>
                <w:szCs w:val="20"/>
                <w:lang w:val="fr-FR"/>
              </w:rPr>
              <w:t xml:space="preserve"> (approvisionnement, engagements, dépenses et </w:t>
            </w:r>
            <w:r w:rsidR="005E0CB9" w:rsidRPr="0024585F">
              <w:rPr>
                <w:sz w:val="20"/>
                <w:szCs w:val="20"/>
                <w:lang w:val="fr-FR"/>
              </w:rPr>
              <w:t>décais</w:t>
            </w:r>
            <w:r w:rsidR="004B197C" w:rsidRPr="0024585F">
              <w:rPr>
                <w:sz w:val="20"/>
                <w:szCs w:val="20"/>
                <w:lang w:val="fr-FR"/>
              </w:rPr>
              <w:t>s</w:t>
            </w:r>
            <w:r w:rsidR="005E0CB9" w:rsidRPr="0024585F">
              <w:rPr>
                <w:sz w:val="20"/>
                <w:szCs w:val="20"/>
                <w:lang w:val="fr-FR"/>
              </w:rPr>
              <w:t>ement</w:t>
            </w:r>
            <w:r w:rsidR="00E324B0" w:rsidRPr="0024585F">
              <w:rPr>
                <w:sz w:val="20"/>
                <w:szCs w:val="20"/>
                <w:lang w:val="fr-FR"/>
              </w:rPr>
              <w:t xml:space="preserve">) ; et (ii) les </w:t>
            </w:r>
            <w:r w:rsidR="004B197C" w:rsidRPr="0024585F">
              <w:rPr>
                <w:sz w:val="20"/>
                <w:szCs w:val="20"/>
                <w:lang w:val="fr-FR"/>
              </w:rPr>
              <w:t>transactions de paie</w:t>
            </w:r>
            <w:r w:rsidR="00E324B0" w:rsidRPr="0024585F">
              <w:rPr>
                <w:sz w:val="20"/>
                <w:szCs w:val="20"/>
                <w:lang w:val="fr-FR"/>
              </w:rPr>
              <w:t xml:space="preserve">. Les trois autorités doivent également être </w:t>
            </w:r>
            <w:r w:rsidR="00682B28" w:rsidRPr="0024585F">
              <w:rPr>
                <w:sz w:val="20"/>
                <w:szCs w:val="20"/>
                <w:lang w:val="fr-FR"/>
              </w:rPr>
              <w:t xml:space="preserve">dûment </w:t>
            </w:r>
            <w:r w:rsidR="00E324B0" w:rsidRPr="0024585F">
              <w:rPr>
                <w:sz w:val="20"/>
                <w:szCs w:val="20"/>
                <w:lang w:val="fr-FR"/>
              </w:rPr>
              <w:t xml:space="preserve">séparées pour le personnel des bureaux de pays </w:t>
            </w:r>
            <w:r w:rsidR="00EF7228" w:rsidRPr="0024585F">
              <w:rPr>
                <w:sz w:val="20"/>
                <w:szCs w:val="20"/>
                <w:lang w:val="fr-FR"/>
              </w:rPr>
              <w:t>lors du</w:t>
            </w:r>
            <w:r w:rsidR="00E324B0" w:rsidRPr="0024585F">
              <w:rPr>
                <w:sz w:val="20"/>
                <w:szCs w:val="20"/>
                <w:lang w:val="fr-FR"/>
              </w:rPr>
              <w:t xml:space="preserve"> </w:t>
            </w:r>
            <w:r w:rsidR="001D7FBB" w:rsidRPr="0024585F">
              <w:rPr>
                <w:sz w:val="20"/>
                <w:szCs w:val="20"/>
                <w:lang w:val="fr-FR"/>
              </w:rPr>
              <w:t>traitement</w:t>
            </w:r>
            <w:r w:rsidR="00E324B0" w:rsidRPr="0024585F">
              <w:rPr>
                <w:sz w:val="20"/>
                <w:szCs w:val="20"/>
                <w:lang w:val="fr-FR"/>
              </w:rPr>
              <w:t xml:space="preserve"> des </w:t>
            </w:r>
            <w:r w:rsidR="00EF7228" w:rsidRPr="0024585F">
              <w:rPr>
                <w:sz w:val="20"/>
                <w:szCs w:val="20"/>
                <w:lang w:val="fr-FR"/>
              </w:rPr>
              <w:t xml:space="preserve">transactions </w:t>
            </w:r>
            <w:r w:rsidR="00E324B0" w:rsidRPr="0024585F">
              <w:rPr>
                <w:sz w:val="20"/>
                <w:szCs w:val="20"/>
                <w:lang w:val="fr-FR"/>
              </w:rPr>
              <w:t xml:space="preserve">d'urgence qui ne peuvent pas être </w:t>
            </w:r>
            <w:r w:rsidR="000E7988" w:rsidRPr="0024585F">
              <w:rPr>
                <w:sz w:val="20"/>
                <w:szCs w:val="20"/>
                <w:lang w:val="fr-FR"/>
              </w:rPr>
              <w:t xml:space="preserve">exécutées </w:t>
            </w:r>
            <w:r w:rsidR="00E324B0" w:rsidRPr="0024585F">
              <w:rPr>
                <w:sz w:val="20"/>
                <w:szCs w:val="20"/>
                <w:lang w:val="fr-FR"/>
              </w:rPr>
              <w:t xml:space="preserve">à temps par le </w:t>
            </w:r>
            <w:r w:rsidR="002A0CF7" w:rsidRPr="0024585F">
              <w:rPr>
                <w:sz w:val="20"/>
                <w:szCs w:val="20"/>
                <w:lang w:val="fr-FR"/>
              </w:rPr>
              <w:t>BMS</w:t>
            </w:r>
            <w:r w:rsidR="00E324B0" w:rsidRPr="0024585F">
              <w:rPr>
                <w:sz w:val="20"/>
                <w:szCs w:val="20"/>
                <w:lang w:val="fr-FR"/>
              </w:rPr>
              <w:t>/GSSC</w:t>
            </w:r>
            <w:r w:rsidR="00E324B0" w:rsidRPr="0024585F">
              <w:rPr>
                <w:rStyle w:val="FootnoteReference"/>
                <w:sz w:val="20"/>
                <w:szCs w:val="20"/>
                <w:lang w:val="fr-FR"/>
              </w:rPr>
              <w:footnoteReference w:id="5"/>
            </w:r>
            <w:r w:rsidR="00E324B0" w:rsidRPr="0024585F">
              <w:rPr>
                <w:sz w:val="20"/>
                <w:szCs w:val="20"/>
                <w:lang w:val="fr-FR"/>
              </w:rPr>
              <w:t>.</w:t>
            </w:r>
          </w:p>
        </w:tc>
        <w:tc>
          <w:tcPr>
            <w:tcW w:w="1350" w:type="dxa"/>
            <w:tcBorders>
              <w:top w:val="single" w:sz="4" w:space="0" w:color="auto"/>
              <w:left w:val="single" w:sz="4" w:space="0" w:color="auto"/>
              <w:bottom w:val="single" w:sz="4" w:space="0" w:color="auto"/>
              <w:right w:val="single" w:sz="4" w:space="0" w:color="auto"/>
            </w:tcBorders>
          </w:tcPr>
          <w:p w14:paraId="1F61336B" w14:textId="4A27E853" w:rsidR="00E324B0" w:rsidRPr="0024585F" w:rsidRDefault="000B5C6A" w:rsidP="00EE123E">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176F9776" w14:textId="09D87C85" w:rsidR="00E324B0" w:rsidRPr="0024585F" w:rsidRDefault="00C01821">
            <w:pPr>
              <w:rPr>
                <w:sz w:val="20"/>
                <w:szCs w:val="20"/>
                <w:lang w:val="fr-FR"/>
              </w:rPr>
            </w:pPr>
            <w:hyperlink w:anchor="_Procure_and_Pay" w:history="1">
              <w:r w:rsidRPr="0024585F">
                <w:rPr>
                  <w:rStyle w:val="Hyperlink"/>
                  <w:sz w:val="20"/>
                  <w:szCs w:val="20"/>
                  <w:lang w:val="fr-FR"/>
                </w:rPr>
                <w:t>Section 5</w:t>
              </w:r>
            </w:hyperlink>
            <w:r w:rsidR="00E324B0" w:rsidRPr="0024585F">
              <w:rPr>
                <w:sz w:val="20"/>
                <w:szCs w:val="20"/>
                <w:lang w:val="fr-FR"/>
              </w:rPr>
              <w:t xml:space="preserve"> </w:t>
            </w:r>
            <w:r w:rsidRPr="0024585F">
              <w:rPr>
                <w:sz w:val="20"/>
                <w:szCs w:val="20"/>
                <w:lang w:val="fr-FR"/>
              </w:rPr>
              <w:t>(</w:t>
            </w:r>
            <w:r w:rsidR="00E324B0" w:rsidRPr="0024585F">
              <w:rPr>
                <w:sz w:val="20"/>
                <w:szCs w:val="20"/>
                <w:lang w:val="fr-FR"/>
              </w:rPr>
              <w:t>Procure-to-Pay</w:t>
            </w:r>
            <w:r w:rsidRPr="0024585F">
              <w:rPr>
                <w:sz w:val="20"/>
                <w:szCs w:val="20"/>
                <w:lang w:val="fr-FR"/>
              </w:rPr>
              <w:t>)</w:t>
            </w:r>
            <w:r w:rsidR="00E324B0" w:rsidRPr="0024585F">
              <w:rPr>
                <w:sz w:val="20"/>
                <w:szCs w:val="20"/>
                <w:lang w:val="fr-FR"/>
              </w:rPr>
              <w:t xml:space="preserve"> et </w:t>
            </w:r>
            <w:hyperlink w:anchor="_Human_Resources" w:history="1">
              <w:r w:rsidRPr="0024585F">
                <w:rPr>
                  <w:rStyle w:val="Hyperlink"/>
                  <w:sz w:val="20"/>
                  <w:szCs w:val="20"/>
                  <w:lang w:val="fr-FR"/>
                </w:rPr>
                <w:t>Section 8</w:t>
              </w:r>
            </w:hyperlink>
            <w:r w:rsidR="00E324B0" w:rsidRPr="0024585F">
              <w:rPr>
                <w:sz w:val="20"/>
                <w:szCs w:val="20"/>
                <w:lang w:val="fr-FR"/>
              </w:rPr>
              <w:t xml:space="preserve"> </w:t>
            </w:r>
            <w:r w:rsidRPr="0024585F">
              <w:rPr>
                <w:sz w:val="20"/>
                <w:szCs w:val="20"/>
                <w:lang w:val="fr-FR"/>
              </w:rPr>
              <w:t>(P</w:t>
            </w:r>
            <w:r w:rsidR="00E324B0" w:rsidRPr="0024585F">
              <w:rPr>
                <w:sz w:val="20"/>
                <w:szCs w:val="20"/>
                <w:lang w:val="fr-FR"/>
              </w:rPr>
              <w:t>aie</w:t>
            </w:r>
            <w:r w:rsidRPr="0024585F">
              <w:rPr>
                <w:sz w:val="20"/>
                <w:szCs w:val="20"/>
                <w:lang w:val="fr-FR"/>
              </w:rPr>
              <w:t>)</w:t>
            </w:r>
            <w:r w:rsidR="00E324B0" w:rsidRPr="0024585F">
              <w:rPr>
                <w:sz w:val="20"/>
                <w:szCs w:val="20"/>
                <w:lang w:val="fr-FR"/>
              </w:rPr>
              <w:t>.</w:t>
            </w:r>
          </w:p>
          <w:p w14:paraId="6D2683D7" w14:textId="77777777" w:rsidR="00E324B0" w:rsidRPr="0024585F" w:rsidRDefault="00E324B0">
            <w:pPr>
              <w:rPr>
                <w:sz w:val="20"/>
                <w:szCs w:val="20"/>
                <w:lang w:val="fr-FR"/>
              </w:rPr>
            </w:pPr>
          </w:p>
          <w:p w14:paraId="1DB04BE2" w14:textId="77777777" w:rsidR="00E324B0" w:rsidRPr="0024585F" w:rsidRDefault="00E324B0">
            <w:pPr>
              <w:rPr>
                <w:sz w:val="20"/>
                <w:szCs w:val="20"/>
                <w:lang w:val="fr-FR"/>
              </w:rPr>
            </w:pPr>
          </w:p>
          <w:p w14:paraId="6EFE425F" w14:textId="2C9A24E3" w:rsidR="00A24D5B" w:rsidRPr="0024585F" w:rsidRDefault="00A24D5B">
            <w:pPr>
              <w:rPr>
                <w:sz w:val="20"/>
                <w:szCs w:val="20"/>
                <w:lang w:val="fr-FR"/>
              </w:rPr>
            </w:pPr>
          </w:p>
        </w:tc>
      </w:tr>
      <w:tr w:rsidR="00B1609D" w:rsidRPr="00936BE1" w14:paraId="4EF91D8C" w14:textId="77777777" w:rsidTr="00096C2D">
        <w:tc>
          <w:tcPr>
            <w:tcW w:w="355" w:type="dxa"/>
            <w:tcBorders>
              <w:top w:val="single" w:sz="4" w:space="0" w:color="auto"/>
              <w:left w:val="single" w:sz="4" w:space="0" w:color="auto"/>
              <w:bottom w:val="single" w:sz="4" w:space="0" w:color="auto"/>
              <w:right w:val="single" w:sz="4" w:space="0" w:color="auto"/>
            </w:tcBorders>
          </w:tcPr>
          <w:p w14:paraId="6153D7F7" w14:textId="77777777" w:rsidR="00A24D5B" w:rsidRPr="0024585F" w:rsidRDefault="00A24D5B">
            <w:pPr>
              <w:rPr>
                <w:sz w:val="20"/>
                <w:szCs w:val="20"/>
                <w:lang w:val="fr-FR"/>
              </w:rPr>
            </w:pPr>
          </w:p>
        </w:tc>
        <w:tc>
          <w:tcPr>
            <w:tcW w:w="6300" w:type="dxa"/>
            <w:tcBorders>
              <w:top w:val="single" w:sz="4" w:space="0" w:color="auto"/>
              <w:left w:val="single" w:sz="4" w:space="0" w:color="auto"/>
              <w:bottom w:val="single" w:sz="4" w:space="0" w:color="auto"/>
              <w:right w:val="single" w:sz="4" w:space="0" w:color="auto"/>
            </w:tcBorders>
          </w:tcPr>
          <w:p w14:paraId="6890FB31" w14:textId="722927BA" w:rsidR="00A24D5B" w:rsidRPr="0024585F" w:rsidRDefault="0075727A" w:rsidP="363CA695">
            <w:pPr>
              <w:rPr>
                <w:b/>
                <w:sz w:val="20"/>
                <w:szCs w:val="20"/>
                <w:lang w:val="fr-FR"/>
              </w:rPr>
            </w:pPr>
            <w:r w:rsidRPr="0024585F">
              <w:rPr>
                <w:sz w:val="20"/>
                <w:szCs w:val="20"/>
                <w:u w:val="single"/>
                <w:lang w:val="fr-FR"/>
              </w:rPr>
              <w:t>Dérogations :</w:t>
            </w:r>
            <w:r w:rsidR="00A24D5B" w:rsidRPr="0024585F">
              <w:rPr>
                <w:sz w:val="20"/>
                <w:szCs w:val="20"/>
                <w:lang w:val="fr-FR"/>
              </w:rPr>
              <w:t xml:space="preserve"> Le</w:t>
            </w:r>
            <w:r w:rsidR="00E465E8" w:rsidRPr="0024585F">
              <w:rPr>
                <w:sz w:val="20"/>
                <w:szCs w:val="20"/>
                <w:lang w:val="fr-FR"/>
              </w:rPr>
              <w:t xml:space="preserve"> CFO</w:t>
            </w:r>
            <w:r w:rsidR="00A24D5B" w:rsidRPr="0024585F">
              <w:rPr>
                <w:sz w:val="20"/>
                <w:szCs w:val="20"/>
                <w:lang w:val="fr-FR"/>
              </w:rPr>
              <w:t xml:space="preserve"> peut approuver des </w:t>
            </w:r>
            <w:r w:rsidR="00E465E8" w:rsidRPr="0024585F">
              <w:rPr>
                <w:sz w:val="20"/>
                <w:szCs w:val="20"/>
                <w:lang w:val="fr-FR"/>
              </w:rPr>
              <w:t xml:space="preserve">dérogations </w:t>
            </w:r>
            <w:r w:rsidR="00A24D5B" w:rsidRPr="0024585F">
              <w:rPr>
                <w:sz w:val="20"/>
                <w:szCs w:val="20"/>
                <w:lang w:val="fr-FR"/>
              </w:rPr>
              <w:t xml:space="preserve">pour les petits bureaux ou </w:t>
            </w:r>
            <w:r w:rsidR="003A3670" w:rsidRPr="0024585F">
              <w:rPr>
                <w:sz w:val="20"/>
                <w:szCs w:val="20"/>
                <w:lang w:val="fr-FR"/>
              </w:rPr>
              <w:t>dans</w:t>
            </w:r>
            <w:r w:rsidR="00A24D5B" w:rsidRPr="0024585F">
              <w:rPr>
                <w:sz w:val="20"/>
                <w:szCs w:val="20"/>
                <w:lang w:val="fr-FR"/>
              </w:rPr>
              <w:t xml:space="preserve"> des circonstances particulières, </w:t>
            </w:r>
            <w:r w:rsidR="002233DB" w:rsidRPr="0024585F">
              <w:rPr>
                <w:sz w:val="20"/>
                <w:szCs w:val="20"/>
                <w:lang w:val="fr-FR"/>
              </w:rPr>
              <w:t>sous</w:t>
            </w:r>
            <w:r w:rsidR="007121AA" w:rsidRPr="0024585F">
              <w:rPr>
                <w:sz w:val="20"/>
                <w:szCs w:val="20"/>
                <w:lang w:val="fr-FR"/>
              </w:rPr>
              <w:t xml:space="preserve"> réserve de l’application de mesures</w:t>
            </w:r>
            <w:r w:rsidR="00A24D5B" w:rsidRPr="0024585F">
              <w:rPr>
                <w:sz w:val="20"/>
                <w:szCs w:val="20"/>
                <w:lang w:val="fr-FR"/>
              </w:rPr>
              <w:t xml:space="preserve"> compensatoires appropriés.</w:t>
            </w:r>
          </w:p>
        </w:tc>
        <w:tc>
          <w:tcPr>
            <w:tcW w:w="1350" w:type="dxa"/>
            <w:tcBorders>
              <w:top w:val="single" w:sz="4" w:space="0" w:color="auto"/>
              <w:left w:val="single" w:sz="4" w:space="0" w:color="auto"/>
              <w:bottom w:val="single" w:sz="4" w:space="0" w:color="auto"/>
              <w:right w:val="single" w:sz="4" w:space="0" w:color="auto"/>
            </w:tcBorders>
          </w:tcPr>
          <w:p w14:paraId="1D016630" w14:textId="77777777" w:rsidR="00A24D5B" w:rsidRPr="0024585F" w:rsidRDefault="00A24D5B" w:rsidP="7F61F61C">
            <w:pPr>
              <w:jc w:val="center"/>
              <w:rPr>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59B9FBAE" w14:textId="265AC9B6" w:rsidR="00A24D5B" w:rsidRPr="0024585F" w:rsidRDefault="00C01821">
            <w:pPr>
              <w:rPr>
                <w:sz w:val="20"/>
                <w:szCs w:val="20"/>
                <w:highlight w:val="yellow"/>
                <w:lang w:val="fr-FR"/>
              </w:rPr>
            </w:pPr>
            <w:r w:rsidRPr="0024585F">
              <w:rPr>
                <w:sz w:val="20"/>
                <w:szCs w:val="20"/>
                <w:lang w:val="fr-FR"/>
              </w:rPr>
              <w:t>Voir</w:t>
            </w:r>
            <w:r w:rsidR="00A24D5B" w:rsidRPr="0024585F">
              <w:rPr>
                <w:sz w:val="20"/>
                <w:szCs w:val="20"/>
                <w:lang w:val="fr-FR"/>
              </w:rPr>
              <w:t xml:space="preserve"> section 3.3</w:t>
            </w:r>
            <w:r w:rsidRPr="0024585F">
              <w:rPr>
                <w:sz w:val="20"/>
                <w:szCs w:val="20"/>
                <w:lang w:val="fr-FR"/>
              </w:rPr>
              <w:t xml:space="preserve"> (flexibilité</w:t>
            </w:r>
            <w:r w:rsidR="0035394E" w:rsidRPr="0024585F">
              <w:rPr>
                <w:sz w:val="20"/>
                <w:szCs w:val="20"/>
                <w:lang w:val="fr-FR"/>
              </w:rPr>
              <w:t>s</w:t>
            </w:r>
            <w:r w:rsidR="00A24D5B" w:rsidRPr="0024585F">
              <w:rPr>
                <w:sz w:val="20"/>
                <w:szCs w:val="20"/>
                <w:lang w:val="fr-FR"/>
              </w:rPr>
              <w:t xml:space="preserve"> pour les petits bureaux</w:t>
            </w:r>
            <w:r w:rsidR="0035394E" w:rsidRPr="0024585F">
              <w:rPr>
                <w:sz w:val="20"/>
                <w:szCs w:val="20"/>
                <w:lang w:val="fr-FR"/>
              </w:rPr>
              <w:t>)</w:t>
            </w:r>
          </w:p>
        </w:tc>
      </w:tr>
      <w:tr w:rsidR="00983800" w:rsidRPr="0024585F" w14:paraId="0DCE94D2" w14:textId="77777777" w:rsidTr="00096C2D">
        <w:tc>
          <w:tcPr>
            <w:tcW w:w="355" w:type="dxa"/>
            <w:tcBorders>
              <w:top w:val="single" w:sz="4" w:space="0" w:color="auto"/>
              <w:left w:val="single" w:sz="4" w:space="0" w:color="auto"/>
              <w:bottom w:val="nil"/>
              <w:right w:val="single" w:sz="4" w:space="0" w:color="auto"/>
            </w:tcBorders>
          </w:tcPr>
          <w:p w14:paraId="337CE4B7" w14:textId="467A809A" w:rsidR="00EE123E" w:rsidRPr="0024585F" w:rsidRDefault="00EE123E" w:rsidP="00EE123E">
            <w:pPr>
              <w:rPr>
                <w:sz w:val="20"/>
                <w:szCs w:val="20"/>
                <w:lang w:val="fr-FR"/>
              </w:rPr>
            </w:pPr>
            <w:r w:rsidRPr="0024585F">
              <w:rPr>
                <w:sz w:val="20"/>
                <w:szCs w:val="20"/>
                <w:lang w:val="fr-FR"/>
              </w:rPr>
              <w:t>2</w:t>
            </w:r>
          </w:p>
        </w:tc>
        <w:tc>
          <w:tcPr>
            <w:tcW w:w="6300" w:type="dxa"/>
            <w:tcBorders>
              <w:top w:val="single" w:sz="4" w:space="0" w:color="auto"/>
              <w:left w:val="single" w:sz="4" w:space="0" w:color="auto"/>
              <w:bottom w:val="single" w:sz="4" w:space="0" w:color="auto"/>
              <w:right w:val="single" w:sz="4" w:space="0" w:color="auto"/>
            </w:tcBorders>
          </w:tcPr>
          <w:p w14:paraId="1603C240" w14:textId="42916D4C" w:rsidR="00EE123E" w:rsidRPr="0024585F" w:rsidRDefault="00EE123E" w:rsidP="363CA695">
            <w:pPr>
              <w:rPr>
                <w:sz w:val="20"/>
                <w:szCs w:val="20"/>
                <w:lang w:val="fr-FR"/>
              </w:rPr>
            </w:pPr>
            <w:r w:rsidRPr="0024585F">
              <w:rPr>
                <w:b/>
                <w:sz w:val="20"/>
                <w:szCs w:val="20"/>
                <w:lang w:val="fr-FR"/>
              </w:rPr>
              <w:t xml:space="preserve">Un </w:t>
            </w:r>
            <w:r w:rsidR="00C35D33" w:rsidRPr="0024585F">
              <w:rPr>
                <w:b/>
                <w:sz w:val="20"/>
                <w:szCs w:val="20"/>
                <w:lang w:val="fr-FR"/>
              </w:rPr>
              <w:t xml:space="preserve">seul </w:t>
            </w:r>
            <w:r w:rsidRPr="0024585F">
              <w:rPr>
                <w:b/>
                <w:sz w:val="20"/>
                <w:szCs w:val="20"/>
                <w:lang w:val="fr-FR"/>
              </w:rPr>
              <w:t xml:space="preserve">profil </w:t>
            </w:r>
            <w:r w:rsidR="00C35D33" w:rsidRPr="0024585F">
              <w:rPr>
                <w:b/>
                <w:sz w:val="20"/>
                <w:szCs w:val="20"/>
                <w:lang w:val="fr-FR"/>
              </w:rPr>
              <w:t xml:space="preserve">fonctionnel </w:t>
            </w:r>
            <w:r w:rsidRPr="0024585F">
              <w:rPr>
                <w:b/>
                <w:sz w:val="20"/>
                <w:szCs w:val="20"/>
                <w:lang w:val="fr-FR"/>
              </w:rPr>
              <w:t>IDAM pour les transactions financières</w:t>
            </w:r>
            <w:r w:rsidR="005B755E" w:rsidRPr="0024585F">
              <w:rPr>
                <w:rStyle w:val="FootnoteReference"/>
                <w:b/>
                <w:sz w:val="20"/>
                <w:szCs w:val="20"/>
                <w:lang w:val="fr-FR"/>
              </w:rPr>
              <w:footnoteReference w:id="6"/>
            </w:r>
            <w:r w:rsidRPr="0024585F">
              <w:rPr>
                <w:b/>
                <w:sz w:val="20"/>
                <w:szCs w:val="20"/>
                <w:lang w:val="fr-FR"/>
              </w:rPr>
              <w:t xml:space="preserve"> :</w:t>
            </w:r>
            <w:r w:rsidRPr="0024585F">
              <w:rPr>
                <w:sz w:val="20"/>
                <w:szCs w:val="20"/>
                <w:lang w:val="fr-FR"/>
              </w:rPr>
              <w:t xml:space="preserve"> Les profils </w:t>
            </w:r>
            <w:r w:rsidR="00C35D33" w:rsidRPr="0024585F">
              <w:rPr>
                <w:sz w:val="20"/>
                <w:szCs w:val="20"/>
                <w:lang w:val="fr-FR"/>
              </w:rPr>
              <w:t xml:space="preserve">fonctionnels standards </w:t>
            </w:r>
            <w:r w:rsidRPr="0024585F">
              <w:rPr>
                <w:sz w:val="20"/>
                <w:szCs w:val="20"/>
                <w:lang w:val="fr-FR"/>
              </w:rPr>
              <w:t xml:space="preserve">IDAM </w:t>
            </w:r>
            <w:r w:rsidR="00C35D33" w:rsidRPr="0024585F">
              <w:rPr>
                <w:sz w:val="20"/>
                <w:szCs w:val="20"/>
                <w:lang w:val="fr-FR"/>
              </w:rPr>
              <w:t>sont</w:t>
            </w:r>
            <w:r w:rsidRPr="0024585F">
              <w:rPr>
                <w:sz w:val="20"/>
                <w:szCs w:val="20"/>
                <w:lang w:val="fr-FR"/>
              </w:rPr>
              <w:t xml:space="preserve"> conçus pour </w:t>
            </w:r>
            <w:r w:rsidR="00F3776B" w:rsidRPr="0024585F">
              <w:rPr>
                <w:sz w:val="20"/>
                <w:szCs w:val="20"/>
                <w:lang w:val="fr-FR"/>
              </w:rPr>
              <w:t xml:space="preserve">assurer la séparation des </w:t>
            </w:r>
            <w:r w:rsidR="00523914" w:rsidRPr="0024585F">
              <w:rPr>
                <w:sz w:val="20"/>
                <w:szCs w:val="20"/>
                <w:lang w:val="fr-FR"/>
              </w:rPr>
              <w:t>tâches</w:t>
            </w:r>
            <w:r w:rsidRPr="0024585F">
              <w:rPr>
                <w:sz w:val="20"/>
                <w:szCs w:val="20"/>
                <w:lang w:val="fr-FR"/>
              </w:rPr>
              <w:t xml:space="preserve"> </w:t>
            </w:r>
            <w:r w:rsidR="00137217" w:rsidRPr="0024585F">
              <w:rPr>
                <w:sz w:val="20"/>
                <w:szCs w:val="20"/>
                <w:lang w:val="fr-FR"/>
              </w:rPr>
              <w:t xml:space="preserve">dès </w:t>
            </w:r>
            <w:r w:rsidRPr="0024585F">
              <w:rPr>
                <w:sz w:val="20"/>
                <w:szCs w:val="20"/>
                <w:lang w:val="fr-FR"/>
              </w:rPr>
              <w:t>l'attribution des rôles</w:t>
            </w:r>
            <w:r w:rsidR="00137217" w:rsidRPr="0024585F">
              <w:rPr>
                <w:sz w:val="20"/>
                <w:szCs w:val="20"/>
                <w:lang w:val="fr-FR"/>
              </w:rPr>
              <w:t xml:space="preserve"> dans l’</w:t>
            </w:r>
            <w:r w:rsidRPr="0024585F">
              <w:rPr>
                <w:sz w:val="20"/>
                <w:szCs w:val="20"/>
                <w:lang w:val="fr-FR"/>
              </w:rPr>
              <w:t xml:space="preserve">ERP. Par conséquent, </w:t>
            </w:r>
            <w:r w:rsidR="00C15C68" w:rsidRPr="0024585F">
              <w:rPr>
                <w:sz w:val="20"/>
                <w:szCs w:val="20"/>
                <w:lang w:val="fr-FR"/>
              </w:rPr>
              <w:t>cha</w:t>
            </w:r>
            <w:r w:rsidR="00C60828" w:rsidRPr="0024585F">
              <w:rPr>
                <w:sz w:val="20"/>
                <w:szCs w:val="20"/>
                <w:lang w:val="fr-FR"/>
              </w:rPr>
              <w:t>q</w:t>
            </w:r>
            <w:r w:rsidR="00C15C68" w:rsidRPr="0024585F">
              <w:rPr>
                <w:sz w:val="20"/>
                <w:szCs w:val="20"/>
                <w:lang w:val="fr-FR"/>
              </w:rPr>
              <w:t>u</w:t>
            </w:r>
            <w:r w:rsidR="00C60828" w:rsidRPr="0024585F">
              <w:rPr>
                <w:sz w:val="20"/>
                <w:szCs w:val="20"/>
                <w:lang w:val="fr-FR"/>
              </w:rPr>
              <w:t>e</w:t>
            </w:r>
            <w:r w:rsidR="0060256C" w:rsidRPr="0024585F">
              <w:rPr>
                <w:sz w:val="20"/>
                <w:szCs w:val="20"/>
                <w:lang w:val="fr-FR"/>
              </w:rPr>
              <w:t xml:space="preserve"> membre du</w:t>
            </w:r>
            <w:r w:rsidR="00C15C68" w:rsidRPr="0024585F">
              <w:rPr>
                <w:sz w:val="20"/>
                <w:szCs w:val="20"/>
                <w:lang w:val="fr-FR"/>
              </w:rPr>
              <w:t xml:space="preserve"> </w:t>
            </w:r>
            <w:r w:rsidRPr="0024585F">
              <w:rPr>
                <w:sz w:val="20"/>
                <w:szCs w:val="20"/>
                <w:lang w:val="fr-FR"/>
              </w:rPr>
              <w:t xml:space="preserve">personnel ne doit </w:t>
            </w:r>
            <w:r w:rsidR="0060256C" w:rsidRPr="0024585F">
              <w:rPr>
                <w:sz w:val="20"/>
                <w:szCs w:val="20"/>
                <w:lang w:val="fr-FR"/>
              </w:rPr>
              <w:t xml:space="preserve">détenir </w:t>
            </w:r>
            <w:r w:rsidRPr="0024585F">
              <w:rPr>
                <w:sz w:val="20"/>
                <w:szCs w:val="20"/>
                <w:lang w:val="fr-FR"/>
              </w:rPr>
              <w:t xml:space="preserve">qu'un seul profil </w:t>
            </w:r>
            <w:r w:rsidR="00593C5A" w:rsidRPr="0024585F">
              <w:rPr>
                <w:sz w:val="20"/>
                <w:szCs w:val="20"/>
                <w:lang w:val="fr-FR"/>
              </w:rPr>
              <w:t xml:space="preserve">fonctionnel </w:t>
            </w:r>
            <w:r w:rsidRPr="0024585F">
              <w:rPr>
                <w:sz w:val="20"/>
                <w:szCs w:val="20"/>
                <w:lang w:val="fr-FR"/>
              </w:rPr>
              <w:t>IDAM</w:t>
            </w:r>
            <w:r w:rsidR="00593C5A" w:rsidRPr="0024585F">
              <w:rPr>
                <w:sz w:val="20"/>
                <w:szCs w:val="20"/>
                <w:lang w:val="fr-FR"/>
              </w:rPr>
              <w:t>,</w:t>
            </w:r>
            <w:r w:rsidRPr="0024585F">
              <w:rPr>
                <w:sz w:val="20"/>
                <w:szCs w:val="20"/>
                <w:lang w:val="fr-FR"/>
              </w:rPr>
              <w:t xml:space="preserve"> correspond</w:t>
            </w:r>
            <w:r w:rsidR="00593C5A" w:rsidRPr="0024585F">
              <w:rPr>
                <w:sz w:val="20"/>
                <w:szCs w:val="20"/>
                <w:lang w:val="fr-FR"/>
              </w:rPr>
              <w:t>ant</w:t>
            </w:r>
            <w:r w:rsidRPr="0024585F">
              <w:rPr>
                <w:sz w:val="20"/>
                <w:szCs w:val="20"/>
                <w:lang w:val="fr-FR"/>
              </w:rPr>
              <w:t xml:space="preserve"> à son rôle (par exemple, chef de projet, </w:t>
            </w:r>
            <w:r w:rsidR="00593C5A" w:rsidRPr="0024585F">
              <w:rPr>
                <w:sz w:val="20"/>
                <w:szCs w:val="20"/>
                <w:lang w:val="fr-FR"/>
              </w:rPr>
              <w:t>A</w:t>
            </w:r>
            <w:r w:rsidRPr="0024585F">
              <w:rPr>
                <w:sz w:val="20"/>
                <w:szCs w:val="20"/>
                <w:lang w:val="fr-FR"/>
              </w:rPr>
              <w:t xml:space="preserve">cheteur, </w:t>
            </w:r>
            <w:r w:rsidR="00593C5A" w:rsidRPr="0024585F">
              <w:rPr>
                <w:sz w:val="20"/>
                <w:szCs w:val="20"/>
                <w:lang w:val="fr-FR"/>
              </w:rPr>
              <w:t xml:space="preserve">Gestionnaire </w:t>
            </w:r>
            <w:r w:rsidRPr="0024585F">
              <w:rPr>
                <w:sz w:val="20"/>
                <w:szCs w:val="20"/>
                <w:lang w:val="fr-FR"/>
              </w:rPr>
              <w:t>approbateur (L1-</w:t>
            </w:r>
            <w:r w:rsidR="00593C5A" w:rsidRPr="0024585F">
              <w:rPr>
                <w:sz w:val="20"/>
                <w:szCs w:val="20"/>
                <w:lang w:val="fr-FR"/>
              </w:rPr>
              <w:t>L</w:t>
            </w:r>
            <w:r w:rsidRPr="0024585F">
              <w:rPr>
                <w:sz w:val="20"/>
                <w:szCs w:val="20"/>
                <w:lang w:val="fr-FR"/>
              </w:rPr>
              <w:t xml:space="preserve">2, </w:t>
            </w:r>
            <w:r w:rsidR="00D3028D" w:rsidRPr="0024585F">
              <w:rPr>
                <w:sz w:val="20"/>
                <w:szCs w:val="20"/>
                <w:lang w:val="fr-FR"/>
              </w:rPr>
              <w:t>Senior Manager</w:t>
            </w:r>
            <w:r w:rsidRPr="0024585F">
              <w:rPr>
                <w:sz w:val="20"/>
                <w:szCs w:val="20"/>
                <w:lang w:val="fr-FR"/>
              </w:rPr>
              <w:t xml:space="preserve">), </w:t>
            </w:r>
            <w:r w:rsidR="00D3028D" w:rsidRPr="0024585F">
              <w:rPr>
                <w:sz w:val="20"/>
                <w:szCs w:val="20"/>
                <w:lang w:val="fr-FR"/>
              </w:rPr>
              <w:t>U</w:t>
            </w:r>
            <w:r w:rsidRPr="0024585F">
              <w:rPr>
                <w:sz w:val="20"/>
                <w:szCs w:val="20"/>
                <w:lang w:val="fr-FR"/>
              </w:rPr>
              <w:t xml:space="preserve">tilisateur </w:t>
            </w:r>
            <w:r w:rsidR="00D3028D" w:rsidRPr="0024585F">
              <w:rPr>
                <w:sz w:val="20"/>
                <w:szCs w:val="20"/>
                <w:lang w:val="fr-FR"/>
              </w:rPr>
              <w:t>F</w:t>
            </w:r>
            <w:r w:rsidRPr="0024585F">
              <w:rPr>
                <w:sz w:val="20"/>
                <w:szCs w:val="20"/>
                <w:lang w:val="fr-FR"/>
              </w:rPr>
              <w:t>inanc</w:t>
            </w:r>
            <w:r w:rsidR="00D3028D" w:rsidRPr="0024585F">
              <w:rPr>
                <w:sz w:val="20"/>
                <w:szCs w:val="20"/>
                <w:lang w:val="fr-FR"/>
              </w:rPr>
              <w:t>e</w:t>
            </w:r>
            <w:r w:rsidRPr="0024585F">
              <w:rPr>
                <w:sz w:val="20"/>
                <w:szCs w:val="20"/>
                <w:lang w:val="fr-FR"/>
              </w:rPr>
              <w:t xml:space="preserve">, </w:t>
            </w:r>
            <w:r w:rsidR="00D3028D" w:rsidRPr="0024585F">
              <w:rPr>
                <w:sz w:val="20"/>
                <w:szCs w:val="20"/>
                <w:lang w:val="fr-FR"/>
              </w:rPr>
              <w:t>U</w:t>
            </w:r>
            <w:r w:rsidRPr="0024585F">
              <w:rPr>
                <w:sz w:val="20"/>
                <w:szCs w:val="20"/>
                <w:lang w:val="fr-FR"/>
              </w:rPr>
              <w:t>tilisateur général</w:t>
            </w:r>
            <w:r w:rsidRPr="0024585F">
              <w:rPr>
                <w:rStyle w:val="FootnoteReference"/>
                <w:sz w:val="20"/>
                <w:szCs w:val="20"/>
                <w:lang w:val="fr-FR"/>
              </w:rPr>
              <w:footnoteReference w:id="7"/>
            </w:r>
            <w:r w:rsidRPr="0024585F">
              <w:rPr>
                <w:sz w:val="20"/>
                <w:szCs w:val="20"/>
                <w:lang w:val="fr-FR"/>
              </w:rPr>
              <w:t xml:space="preserve">). Pour </w:t>
            </w:r>
            <w:r w:rsidR="00D3028D" w:rsidRPr="0024585F">
              <w:rPr>
                <w:sz w:val="20"/>
                <w:szCs w:val="20"/>
                <w:lang w:val="fr-FR"/>
              </w:rPr>
              <w:t xml:space="preserve">comprendre </w:t>
            </w:r>
            <w:r w:rsidRPr="0024585F">
              <w:rPr>
                <w:sz w:val="20"/>
                <w:szCs w:val="20"/>
                <w:lang w:val="fr-FR"/>
              </w:rPr>
              <w:t xml:space="preserve">comment Quantum IDAM soutient la séparation des </w:t>
            </w:r>
            <w:r w:rsidR="00D3028D" w:rsidRPr="0024585F">
              <w:rPr>
                <w:sz w:val="20"/>
                <w:szCs w:val="20"/>
                <w:lang w:val="fr-FR"/>
              </w:rPr>
              <w:t>fonctions</w:t>
            </w:r>
            <w:r w:rsidRPr="0024585F">
              <w:rPr>
                <w:sz w:val="20"/>
                <w:szCs w:val="20"/>
                <w:lang w:val="fr-FR"/>
              </w:rPr>
              <w:t xml:space="preserve">, </w:t>
            </w:r>
            <w:r w:rsidR="00D3028D" w:rsidRPr="0024585F">
              <w:rPr>
                <w:sz w:val="20"/>
                <w:szCs w:val="20"/>
                <w:lang w:val="fr-FR"/>
              </w:rPr>
              <w:t>voir</w:t>
            </w:r>
            <w:r w:rsidRPr="0024585F">
              <w:rPr>
                <w:sz w:val="20"/>
                <w:szCs w:val="20"/>
                <w:lang w:val="fr-FR"/>
              </w:rPr>
              <w:t xml:space="preserve"> la section 3.</w:t>
            </w:r>
          </w:p>
        </w:tc>
        <w:tc>
          <w:tcPr>
            <w:tcW w:w="1350" w:type="dxa"/>
            <w:tcBorders>
              <w:top w:val="single" w:sz="4" w:space="0" w:color="auto"/>
              <w:left w:val="single" w:sz="4" w:space="0" w:color="auto"/>
              <w:bottom w:val="single" w:sz="4" w:space="0" w:color="auto"/>
              <w:right w:val="single" w:sz="4" w:space="0" w:color="auto"/>
            </w:tcBorders>
          </w:tcPr>
          <w:p w14:paraId="293FE193" w14:textId="1971B1B7" w:rsidR="00EE123E" w:rsidRPr="0024585F" w:rsidRDefault="000B5C6A" w:rsidP="00EE123E">
            <w:pPr>
              <w:jc w:val="center"/>
              <w:rPr>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381E929" w14:textId="601AE1E9" w:rsidR="00EE123E" w:rsidRPr="0024585F" w:rsidRDefault="00606C45" w:rsidP="00EE123E">
            <w:pPr>
              <w:rPr>
                <w:sz w:val="20"/>
                <w:szCs w:val="20"/>
                <w:lang w:val="fr-FR"/>
              </w:rPr>
            </w:pPr>
            <w:r w:rsidRPr="0024585F">
              <w:rPr>
                <w:sz w:val="20"/>
                <w:szCs w:val="20"/>
                <w:lang w:val="fr-FR"/>
              </w:rPr>
              <w:t>Voir</w:t>
            </w:r>
            <w:r w:rsidR="00A24D5B" w:rsidRPr="0024585F">
              <w:rPr>
                <w:sz w:val="20"/>
                <w:szCs w:val="20"/>
                <w:lang w:val="fr-FR"/>
              </w:rPr>
              <w:t xml:space="preserve"> section 3</w:t>
            </w:r>
          </w:p>
          <w:p w14:paraId="242430D5" w14:textId="77777777" w:rsidR="00A24D5B" w:rsidRPr="0024585F" w:rsidRDefault="00A24D5B" w:rsidP="00EE123E">
            <w:pPr>
              <w:rPr>
                <w:sz w:val="20"/>
                <w:szCs w:val="20"/>
                <w:lang w:val="fr-FR"/>
              </w:rPr>
            </w:pPr>
          </w:p>
          <w:p w14:paraId="04DB54C4" w14:textId="77777777" w:rsidR="00A24D5B" w:rsidRPr="0024585F" w:rsidRDefault="00A24D5B" w:rsidP="00EE123E">
            <w:pPr>
              <w:rPr>
                <w:sz w:val="20"/>
                <w:szCs w:val="20"/>
                <w:lang w:val="fr-FR"/>
              </w:rPr>
            </w:pPr>
          </w:p>
          <w:p w14:paraId="1F93F70F" w14:textId="77777777" w:rsidR="00A24D5B" w:rsidRPr="0024585F" w:rsidRDefault="00A24D5B" w:rsidP="00EE123E">
            <w:pPr>
              <w:rPr>
                <w:sz w:val="20"/>
                <w:szCs w:val="20"/>
                <w:lang w:val="fr-FR"/>
              </w:rPr>
            </w:pPr>
          </w:p>
          <w:p w14:paraId="577CCB61" w14:textId="77777777" w:rsidR="00A24D5B" w:rsidRPr="0024585F" w:rsidRDefault="00A24D5B" w:rsidP="00EE123E">
            <w:pPr>
              <w:rPr>
                <w:sz w:val="20"/>
                <w:szCs w:val="20"/>
                <w:lang w:val="fr-FR"/>
              </w:rPr>
            </w:pPr>
          </w:p>
          <w:p w14:paraId="3FD53FE9" w14:textId="77777777" w:rsidR="00A24D5B" w:rsidRPr="0024585F" w:rsidRDefault="00A24D5B" w:rsidP="00EE123E">
            <w:pPr>
              <w:rPr>
                <w:sz w:val="20"/>
                <w:szCs w:val="20"/>
                <w:lang w:val="fr-FR"/>
              </w:rPr>
            </w:pPr>
          </w:p>
          <w:p w14:paraId="12BD9374" w14:textId="5CE9BD65" w:rsidR="00A24D5B" w:rsidRPr="0024585F" w:rsidRDefault="00A24D5B" w:rsidP="00EE123E">
            <w:pPr>
              <w:rPr>
                <w:sz w:val="20"/>
                <w:szCs w:val="20"/>
                <w:lang w:val="fr-FR"/>
              </w:rPr>
            </w:pPr>
          </w:p>
        </w:tc>
      </w:tr>
      <w:tr w:rsidR="00983800" w:rsidRPr="000D436E" w14:paraId="09BB59E1" w14:textId="77777777" w:rsidTr="00096C2D">
        <w:tc>
          <w:tcPr>
            <w:tcW w:w="355" w:type="dxa"/>
            <w:tcBorders>
              <w:top w:val="nil"/>
              <w:left w:val="single" w:sz="4" w:space="0" w:color="auto"/>
              <w:bottom w:val="single" w:sz="4" w:space="0" w:color="auto"/>
              <w:right w:val="single" w:sz="4" w:space="0" w:color="auto"/>
            </w:tcBorders>
          </w:tcPr>
          <w:p w14:paraId="31730299" w14:textId="77777777" w:rsidR="00E324B0" w:rsidRPr="0024585F" w:rsidRDefault="00E324B0">
            <w:pPr>
              <w:rPr>
                <w:lang w:val="fr-FR"/>
              </w:rPr>
            </w:pPr>
          </w:p>
        </w:tc>
        <w:tc>
          <w:tcPr>
            <w:tcW w:w="6300" w:type="dxa"/>
            <w:tcBorders>
              <w:top w:val="single" w:sz="4" w:space="0" w:color="auto"/>
              <w:left w:val="single" w:sz="4" w:space="0" w:color="auto"/>
              <w:bottom w:val="single" w:sz="4" w:space="0" w:color="auto"/>
              <w:right w:val="single" w:sz="4" w:space="0" w:color="auto"/>
            </w:tcBorders>
          </w:tcPr>
          <w:p w14:paraId="1233A5AA" w14:textId="43287760" w:rsidR="00A24D5B" w:rsidRPr="0024585F" w:rsidRDefault="0028362B" w:rsidP="363CA695">
            <w:pPr>
              <w:rPr>
                <w:sz w:val="20"/>
                <w:szCs w:val="20"/>
                <w:lang w:val="fr-FR"/>
              </w:rPr>
            </w:pPr>
            <w:r w:rsidRPr="0024585F">
              <w:rPr>
                <w:sz w:val="20"/>
                <w:szCs w:val="20"/>
                <w:u w:val="single"/>
                <w:lang w:val="fr-FR"/>
              </w:rPr>
              <w:t xml:space="preserve">Dérogation </w:t>
            </w:r>
            <w:r w:rsidR="46BD673A" w:rsidRPr="0024585F">
              <w:rPr>
                <w:sz w:val="20"/>
                <w:szCs w:val="20"/>
                <w:u w:val="single"/>
                <w:lang w:val="fr-FR"/>
              </w:rPr>
              <w:t xml:space="preserve">permanente approuvée : </w:t>
            </w:r>
            <w:r w:rsidR="00022EB5" w:rsidRPr="0024585F">
              <w:rPr>
                <w:sz w:val="20"/>
                <w:szCs w:val="20"/>
                <w:u w:val="single"/>
                <w:lang w:val="fr-FR"/>
              </w:rPr>
              <w:t>Double r</w:t>
            </w:r>
            <w:r w:rsidR="46BD673A" w:rsidRPr="0024585F">
              <w:rPr>
                <w:sz w:val="20"/>
                <w:szCs w:val="20"/>
                <w:u w:val="single"/>
                <w:lang w:val="fr-FR"/>
              </w:rPr>
              <w:t>ôle</w:t>
            </w:r>
            <w:r w:rsidR="001D7FBB" w:rsidRPr="0024585F">
              <w:rPr>
                <w:sz w:val="20"/>
                <w:szCs w:val="20"/>
                <w:u w:val="single"/>
                <w:lang w:val="fr-FR"/>
              </w:rPr>
              <w:t xml:space="preserve"> </w:t>
            </w:r>
            <w:r w:rsidR="00022EB5" w:rsidRPr="0024585F">
              <w:rPr>
                <w:sz w:val="20"/>
                <w:szCs w:val="20"/>
                <w:u w:val="single"/>
                <w:lang w:val="fr-FR"/>
              </w:rPr>
              <w:t>C</w:t>
            </w:r>
            <w:r w:rsidR="46BD673A" w:rsidRPr="0024585F">
              <w:rPr>
                <w:sz w:val="20"/>
                <w:szCs w:val="20"/>
                <w:u w:val="single"/>
                <w:lang w:val="fr-FR"/>
              </w:rPr>
              <w:t xml:space="preserve">hef de projet et </w:t>
            </w:r>
            <w:r w:rsidR="00022EB5" w:rsidRPr="0024585F">
              <w:rPr>
                <w:sz w:val="20"/>
                <w:szCs w:val="20"/>
                <w:u w:val="single"/>
                <w:lang w:val="fr-FR"/>
              </w:rPr>
              <w:t>G</w:t>
            </w:r>
            <w:r w:rsidR="46BD673A" w:rsidRPr="0024585F">
              <w:rPr>
                <w:sz w:val="20"/>
                <w:szCs w:val="20"/>
                <w:u w:val="single"/>
                <w:lang w:val="fr-FR"/>
              </w:rPr>
              <w:t xml:space="preserve">estionnaire approbateur pour </w:t>
            </w:r>
            <w:r w:rsidR="008C3B28" w:rsidRPr="0024585F">
              <w:rPr>
                <w:sz w:val="20"/>
                <w:szCs w:val="20"/>
                <w:u w:val="single"/>
                <w:lang w:val="fr-FR"/>
              </w:rPr>
              <w:t xml:space="preserve">le Représentant </w:t>
            </w:r>
            <w:r w:rsidR="000E4E3D" w:rsidRPr="0024585F">
              <w:rPr>
                <w:sz w:val="20"/>
                <w:szCs w:val="20"/>
                <w:u w:val="single"/>
                <w:lang w:val="fr-FR"/>
              </w:rPr>
              <w:t>r</w:t>
            </w:r>
            <w:r w:rsidR="008C3B28" w:rsidRPr="0024585F">
              <w:rPr>
                <w:sz w:val="20"/>
                <w:szCs w:val="20"/>
                <w:u w:val="single"/>
                <w:lang w:val="fr-FR"/>
              </w:rPr>
              <w:t>ésident (</w:t>
            </w:r>
            <w:r w:rsidR="46BD673A" w:rsidRPr="0024585F">
              <w:rPr>
                <w:sz w:val="20"/>
                <w:szCs w:val="20"/>
                <w:u w:val="single"/>
                <w:lang w:val="fr-FR"/>
              </w:rPr>
              <w:t>RR</w:t>
            </w:r>
            <w:r w:rsidR="008C3B28" w:rsidRPr="0024585F">
              <w:rPr>
                <w:sz w:val="20"/>
                <w:szCs w:val="20"/>
                <w:u w:val="single"/>
                <w:lang w:val="fr-FR"/>
              </w:rPr>
              <w:t xml:space="preserve">), </w:t>
            </w:r>
            <w:r w:rsidR="000E4E3D" w:rsidRPr="0024585F">
              <w:rPr>
                <w:sz w:val="20"/>
                <w:szCs w:val="20"/>
                <w:u w:val="single"/>
                <w:lang w:val="fr-FR"/>
              </w:rPr>
              <w:t>le Représentant Résident adjoint (</w:t>
            </w:r>
            <w:r w:rsidR="46BD673A" w:rsidRPr="0024585F">
              <w:rPr>
                <w:sz w:val="20"/>
                <w:szCs w:val="20"/>
                <w:u w:val="single"/>
                <w:lang w:val="fr-FR"/>
              </w:rPr>
              <w:t>DRR</w:t>
            </w:r>
            <w:r w:rsidR="000E4E3D" w:rsidRPr="0024585F">
              <w:rPr>
                <w:sz w:val="20"/>
                <w:szCs w:val="20"/>
                <w:u w:val="single"/>
                <w:lang w:val="fr-FR"/>
              </w:rPr>
              <w:t>) et le Gestionnaire des o</w:t>
            </w:r>
            <w:r w:rsidR="46BD673A" w:rsidRPr="0024585F">
              <w:rPr>
                <w:sz w:val="20"/>
                <w:szCs w:val="20"/>
                <w:u w:val="single"/>
                <w:lang w:val="fr-FR"/>
              </w:rPr>
              <w:t>p</w:t>
            </w:r>
            <w:r w:rsidR="000E4E3D" w:rsidRPr="0024585F">
              <w:rPr>
                <w:sz w:val="20"/>
                <w:szCs w:val="20"/>
                <w:u w:val="single"/>
                <w:lang w:val="fr-FR"/>
              </w:rPr>
              <w:t>é</w:t>
            </w:r>
            <w:r w:rsidR="46BD673A" w:rsidRPr="0024585F">
              <w:rPr>
                <w:sz w:val="20"/>
                <w:szCs w:val="20"/>
                <w:u w:val="single"/>
                <w:lang w:val="fr-FR"/>
              </w:rPr>
              <w:t xml:space="preserve">rations (OM) (et </w:t>
            </w:r>
            <w:r w:rsidR="000E4E3D" w:rsidRPr="0024585F">
              <w:rPr>
                <w:sz w:val="20"/>
                <w:szCs w:val="20"/>
                <w:u w:val="single"/>
                <w:lang w:val="fr-FR"/>
              </w:rPr>
              <w:t xml:space="preserve">leurs </w:t>
            </w:r>
            <w:r w:rsidR="46BD673A" w:rsidRPr="0024585F">
              <w:rPr>
                <w:sz w:val="20"/>
                <w:szCs w:val="20"/>
                <w:u w:val="single"/>
                <w:lang w:val="fr-FR"/>
              </w:rPr>
              <w:t>équivalents au siège</w:t>
            </w:r>
            <w:r w:rsidR="00704DDD" w:rsidRPr="0024585F">
              <w:rPr>
                <w:sz w:val="20"/>
                <w:szCs w:val="20"/>
                <w:u w:val="single"/>
                <w:lang w:val="fr-FR"/>
              </w:rPr>
              <w:t>).</w:t>
            </w:r>
            <w:r w:rsidR="00704DDD" w:rsidRPr="0024585F">
              <w:rPr>
                <w:sz w:val="20"/>
                <w:szCs w:val="20"/>
                <w:lang w:val="fr-FR"/>
              </w:rPr>
              <w:t xml:space="preserve"> IDAM</w:t>
            </w:r>
            <w:r w:rsidR="704ACFAA" w:rsidRPr="0024585F">
              <w:rPr>
                <w:sz w:val="20"/>
                <w:szCs w:val="20"/>
                <w:lang w:val="fr-FR"/>
              </w:rPr>
              <w:t xml:space="preserve"> ne permet</w:t>
            </w:r>
            <w:r w:rsidR="00395F88" w:rsidRPr="0024585F">
              <w:rPr>
                <w:sz w:val="20"/>
                <w:szCs w:val="20"/>
                <w:lang w:val="fr-FR"/>
              </w:rPr>
              <w:t xml:space="preserve"> pas</w:t>
            </w:r>
            <w:r w:rsidR="704ACFAA" w:rsidRPr="0024585F">
              <w:rPr>
                <w:sz w:val="20"/>
                <w:szCs w:val="20"/>
                <w:lang w:val="fr-FR"/>
              </w:rPr>
              <w:t xml:space="preserve"> actuellement </w:t>
            </w:r>
            <w:r w:rsidR="00395F88" w:rsidRPr="0024585F">
              <w:rPr>
                <w:sz w:val="20"/>
                <w:szCs w:val="20"/>
                <w:lang w:val="fr-FR"/>
              </w:rPr>
              <w:t>l</w:t>
            </w:r>
            <w:r w:rsidR="704ACFAA" w:rsidRPr="0024585F">
              <w:rPr>
                <w:sz w:val="20"/>
                <w:szCs w:val="20"/>
                <w:lang w:val="fr-FR"/>
              </w:rPr>
              <w:t>'attribu</w:t>
            </w:r>
            <w:r w:rsidR="00395F88" w:rsidRPr="0024585F">
              <w:rPr>
                <w:sz w:val="20"/>
                <w:szCs w:val="20"/>
                <w:lang w:val="fr-FR"/>
              </w:rPr>
              <w:t>tion</w:t>
            </w:r>
            <w:r w:rsidR="704ACFAA" w:rsidRPr="0024585F">
              <w:rPr>
                <w:sz w:val="20"/>
                <w:szCs w:val="20"/>
                <w:lang w:val="fr-FR"/>
              </w:rPr>
              <w:t xml:space="preserve"> </w:t>
            </w:r>
            <w:r w:rsidR="00D21F46" w:rsidRPr="0024585F">
              <w:rPr>
                <w:sz w:val="20"/>
                <w:szCs w:val="20"/>
                <w:lang w:val="fr-FR"/>
              </w:rPr>
              <w:t xml:space="preserve">de plusieurs profils fonctionnels à un même </w:t>
            </w:r>
            <w:r w:rsidR="000439CE" w:rsidRPr="0024585F">
              <w:rPr>
                <w:sz w:val="20"/>
                <w:szCs w:val="20"/>
                <w:lang w:val="fr-FR"/>
              </w:rPr>
              <w:t>utilisateur</w:t>
            </w:r>
            <w:r w:rsidR="704ACFAA" w:rsidRPr="0024585F">
              <w:rPr>
                <w:sz w:val="20"/>
                <w:szCs w:val="20"/>
                <w:lang w:val="fr-FR"/>
              </w:rPr>
              <w:t xml:space="preserve">. Cependant, </w:t>
            </w:r>
            <w:r w:rsidR="00B666C8" w:rsidRPr="0024585F">
              <w:rPr>
                <w:sz w:val="20"/>
                <w:szCs w:val="20"/>
                <w:lang w:val="fr-FR"/>
              </w:rPr>
              <w:t xml:space="preserve">le </w:t>
            </w:r>
            <w:r w:rsidR="00112E10" w:rsidRPr="0024585F">
              <w:rPr>
                <w:sz w:val="20"/>
                <w:szCs w:val="20"/>
                <w:lang w:val="fr-FR"/>
              </w:rPr>
              <w:t>ICF</w:t>
            </w:r>
            <w:r w:rsidR="00B666C8" w:rsidRPr="0024585F">
              <w:rPr>
                <w:sz w:val="20"/>
                <w:szCs w:val="20"/>
                <w:lang w:val="fr-FR"/>
              </w:rPr>
              <w:t xml:space="preserve"> </w:t>
            </w:r>
            <w:r w:rsidR="704ACFAA" w:rsidRPr="0024585F">
              <w:rPr>
                <w:sz w:val="20"/>
                <w:szCs w:val="20"/>
                <w:lang w:val="fr-FR"/>
              </w:rPr>
              <w:t xml:space="preserve">reconnaît que </w:t>
            </w:r>
            <w:r w:rsidR="00F03571" w:rsidRPr="0024585F">
              <w:rPr>
                <w:sz w:val="20"/>
                <w:szCs w:val="20"/>
                <w:lang w:val="fr-FR"/>
              </w:rPr>
              <w:t>ces titulaires</w:t>
            </w:r>
            <w:r w:rsidR="704ACFAA" w:rsidRPr="0024585F">
              <w:rPr>
                <w:sz w:val="20"/>
                <w:szCs w:val="20"/>
                <w:lang w:val="fr-FR"/>
              </w:rPr>
              <w:t xml:space="preserve"> peu</w:t>
            </w:r>
            <w:r w:rsidR="00F03571" w:rsidRPr="0024585F">
              <w:rPr>
                <w:sz w:val="20"/>
                <w:szCs w:val="20"/>
                <w:lang w:val="fr-FR"/>
              </w:rPr>
              <w:t>ven</w:t>
            </w:r>
            <w:r w:rsidR="704ACFAA" w:rsidRPr="0024585F">
              <w:rPr>
                <w:sz w:val="20"/>
                <w:szCs w:val="20"/>
                <w:lang w:val="fr-FR"/>
              </w:rPr>
              <w:t>t</w:t>
            </w:r>
            <w:r w:rsidR="00F03571" w:rsidRPr="0024585F">
              <w:rPr>
                <w:sz w:val="20"/>
                <w:szCs w:val="20"/>
                <w:lang w:val="fr-FR"/>
              </w:rPr>
              <w:t xml:space="preserve"> ê</w:t>
            </w:r>
            <w:r w:rsidR="00B84459" w:rsidRPr="0024585F">
              <w:rPr>
                <w:sz w:val="20"/>
                <w:szCs w:val="20"/>
                <w:lang w:val="fr-FR"/>
              </w:rPr>
              <w:t>t</w:t>
            </w:r>
            <w:r w:rsidR="00F03571" w:rsidRPr="0024585F">
              <w:rPr>
                <w:sz w:val="20"/>
                <w:szCs w:val="20"/>
                <w:lang w:val="fr-FR"/>
              </w:rPr>
              <w:t>re amenés à agir comme Chef de projet pour</w:t>
            </w:r>
            <w:r w:rsidR="704ACFAA" w:rsidRPr="0024585F">
              <w:rPr>
                <w:sz w:val="20"/>
                <w:szCs w:val="20"/>
                <w:lang w:val="fr-FR"/>
              </w:rPr>
              <w:t xml:space="preserve"> certaines transactions et </w:t>
            </w:r>
            <w:r w:rsidR="00F03571" w:rsidRPr="0024585F">
              <w:rPr>
                <w:sz w:val="20"/>
                <w:szCs w:val="20"/>
                <w:lang w:val="fr-FR"/>
              </w:rPr>
              <w:t>comme</w:t>
            </w:r>
            <w:r w:rsidR="704ACFAA" w:rsidRPr="0024585F">
              <w:rPr>
                <w:sz w:val="20"/>
                <w:szCs w:val="20"/>
                <w:lang w:val="fr-FR"/>
              </w:rPr>
              <w:t xml:space="preserve"> </w:t>
            </w:r>
            <w:r w:rsidR="00F03571" w:rsidRPr="0024585F">
              <w:rPr>
                <w:sz w:val="20"/>
                <w:szCs w:val="20"/>
                <w:lang w:val="fr-FR"/>
              </w:rPr>
              <w:t>G</w:t>
            </w:r>
            <w:r w:rsidR="704ACFAA" w:rsidRPr="0024585F">
              <w:rPr>
                <w:sz w:val="20"/>
                <w:szCs w:val="20"/>
                <w:lang w:val="fr-FR"/>
              </w:rPr>
              <w:t xml:space="preserve">estionnaire approbateur pour d'autres. Par conséquent, ces postes (et seulement ces postes) peuvent </w:t>
            </w:r>
            <w:r w:rsidR="008017CB" w:rsidRPr="0024585F">
              <w:rPr>
                <w:sz w:val="20"/>
                <w:szCs w:val="20"/>
                <w:lang w:val="fr-FR"/>
              </w:rPr>
              <w:t xml:space="preserve">cumuler ces </w:t>
            </w:r>
            <w:r w:rsidR="704ACFAA" w:rsidRPr="0024585F">
              <w:rPr>
                <w:sz w:val="20"/>
                <w:szCs w:val="20"/>
                <w:lang w:val="fr-FR"/>
              </w:rPr>
              <w:t xml:space="preserve">deux </w:t>
            </w:r>
            <w:r w:rsidR="008017CB" w:rsidRPr="0024585F">
              <w:rPr>
                <w:sz w:val="20"/>
                <w:szCs w:val="20"/>
                <w:lang w:val="fr-FR"/>
              </w:rPr>
              <w:t>fonctions</w:t>
            </w:r>
            <w:r w:rsidR="003F4635" w:rsidRPr="0024585F">
              <w:rPr>
                <w:sz w:val="20"/>
                <w:szCs w:val="20"/>
                <w:lang w:val="fr-FR"/>
              </w:rPr>
              <w:t xml:space="preserve"> </w:t>
            </w:r>
            <w:r w:rsidR="00B13A8A" w:rsidRPr="0024585F">
              <w:rPr>
                <w:b/>
                <w:sz w:val="20"/>
                <w:szCs w:val="20"/>
                <w:lang w:val="fr-FR"/>
              </w:rPr>
              <w:t>à condition que la sé</w:t>
            </w:r>
            <w:r w:rsidR="46BD673A" w:rsidRPr="0024585F">
              <w:rPr>
                <w:b/>
                <w:sz w:val="20"/>
                <w:szCs w:val="20"/>
                <w:lang w:val="fr-FR"/>
              </w:rPr>
              <w:t xml:space="preserve">paration des </w:t>
            </w:r>
            <w:r w:rsidR="001D7FBB" w:rsidRPr="0024585F">
              <w:rPr>
                <w:b/>
                <w:sz w:val="20"/>
                <w:szCs w:val="20"/>
                <w:lang w:val="fr-FR"/>
              </w:rPr>
              <w:t>tâches</w:t>
            </w:r>
            <w:r w:rsidR="003F4635" w:rsidRPr="0024585F">
              <w:rPr>
                <w:b/>
                <w:sz w:val="20"/>
                <w:szCs w:val="20"/>
                <w:lang w:val="fr-FR"/>
              </w:rPr>
              <w:t xml:space="preserve"> </w:t>
            </w:r>
            <w:r w:rsidR="005C7352" w:rsidRPr="0024585F">
              <w:rPr>
                <w:b/>
                <w:sz w:val="20"/>
                <w:szCs w:val="20"/>
                <w:lang w:val="fr-FR"/>
              </w:rPr>
              <w:t xml:space="preserve">soit respectée et </w:t>
            </w:r>
            <w:r w:rsidR="46BD673A" w:rsidRPr="0024585F">
              <w:rPr>
                <w:b/>
                <w:sz w:val="20"/>
                <w:szCs w:val="20"/>
                <w:lang w:val="fr-FR"/>
              </w:rPr>
              <w:t xml:space="preserve">que </w:t>
            </w:r>
            <w:r w:rsidR="005C7352" w:rsidRPr="0024585F">
              <w:rPr>
                <w:b/>
                <w:sz w:val="20"/>
                <w:szCs w:val="20"/>
                <w:lang w:val="fr-FR"/>
              </w:rPr>
              <w:t xml:space="preserve">tout </w:t>
            </w:r>
            <w:r w:rsidR="46BD673A" w:rsidRPr="0024585F">
              <w:rPr>
                <w:b/>
                <w:sz w:val="20"/>
                <w:szCs w:val="20"/>
                <w:lang w:val="fr-FR"/>
              </w:rPr>
              <w:t>conflit d'intérêts so</w:t>
            </w:r>
            <w:r w:rsidR="005C7352" w:rsidRPr="0024585F">
              <w:rPr>
                <w:b/>
                <w:sz w:val="20"/>
                <w:szCs w:val="20"/>
                <w:lang w:val="fr-FR"/>
              </w:rPr>
              <w:t>it</w:t>
            </w:r>
            <w:r w:rsidR="46BD673A" w:rsidRPr="0024585F">
              <w:rPr>
                <w:b/>
                <w:sz w:val="20"/>
                <w:szCs w:val="20"/>
                <w:lang w:val="fr-FR"/>
              </w:rPr>
              <w:t xml:space="preserve"> </w:t>
            </w:r>
            <w:r w:rsidR="001D7FBB" w:rsidRPr="0024585F">
              <w:rPr>
                <w:b/>
                <w:sz w:val="20"/>
                <w:szCs w:val="20"/>
                <w:lang w:val="fr-FR"/>
              </w:rPr>
              <w:t>évité</w:t>
            </w:r>
            <w:r w:rsidR="001D7FBB" w:rsidRPr="0024585F">
              <w:rPr>
                <w:sz w:val="20"/>
                <w:szCs w:val="20"/>
                <w:lang w:val="fr-FR"/>
              </w:rPr>
              <w:t>. Ils</w:t>
            </w:r>
            <w:r w:rsidR="46BD673A" w:rsidRPr="0024585F">
              <w:rPr>
                <w:sz w:val="20"/>
                <w:szCs w:val="20"/>
                <w:lang w:val="fr-FR"/>
              </w:rPr>
              <w:t xml:space="preserve"> ne doivent </w:t>
            </w:r>
            <w:r w:rsidR="007621E7" w:rsidRPr="0024585F">
              <w:rPr>
                <w:sz w:val="20"/>
                <w:szCs w:val="20"/>
                <w:lang w:val="fr-FR"/>
              </w:rPr>
              <w:t xml:space="preserve">notamment </w:t>
            </w:r>
            <w:r w:rsidR="00704DDD" w:rsidRPr="0024585F">
              <w:rPr>
                <w:sz w:val="20"/>
                <w:szCs w:val="20"/>
                <w:lang w:val="fr-FR"/>
              </w:rPr>
              <w:t>pas :</w:t>
            </w:r>
            <w:r w:rsidR="46BD673A" w:rsidRPr="0024585F">
              <w:rPr>
                <w:sz w:val="20"/>
                <w:szCs w:val="20"/>
                <w:lang w:val="fr-FR"/>
              </w:rPr>
              <w:t xml:space="preserve"> (i) approuver une </w:t>
            </w:r>
            <w:r w:rsidR="00002844" w:rsidRPr="0024585F">
              <w:rPr>
                <w:sz w:val="20"/>
                <w:szCs w:val="20"/>
                <w:lang w:val="fr-FR"/>
              </w:rPr>
              <w:lastRenderedPageBreak/>
              <w:t>demande d’achat (</w:t>
            </w:r>
            <w:r w:rsidR="46BD673A" w:rsidRPr="0024585F">
              <w:rPr>
                <w:sz w:val="20"/>
                <w:szCs w:val="20"/>
                <w:lang w:val="fr-FR"/>
              </w:rPr>
              <w:t>réquisition</w:t>
            </w:r>
            <w:r w:rsidR="00002844" w:rsidRPr="0024585F">
              <w:rPr>
                <w:sz w:val="20"/>
                <w:szCs w:val="20"/>
                <w:lang w:val="fr-FR"/>
              </w:rPr>
              <w:t>)</w:t>
            </w:r>
            <w:r w:rsidR="46BD673A" w:rsidRPr="0024585F">
              <w:rPr>
                <w:sz w:val="20"/>
                <w:szCs w:val="20"/>
                <w:lang w:val="fr-FR"/>
              </w:rPr>
              <w:t xml:space="preserve"> et le bon de commande associé (ce</w:t>
            </w:r>
            <w:r w:rsidR="00EC13EF" w:rsidRPr="0024585F">
              <w:rPr>
                <w:sz w:val="20"/>
                <w:szCs w:val="20"/>
                <w:lang w:val="fr-FR"/>
              </w:rPr>
              <w:t xml:space="preserve"> </w:t>
            </w:r>
            <w:r w:rsidR="001D7FBB" w:rsidRPr="0024585F">
              <w:rPr>
                <w:sz w:val="20"/>
                <w:szCs w:val="20"/>
                <w:lang w:val="fr-FR"/>
              </w:rPr>
              <w:t>contrôle</w:t>
            </w:r>
            <w:r w:rsidR="00EC13EF" w:rsidRPr="0024585F">
              <w:rPr>
                <w:sz w:val="20"/>
                <w:szCs w:val="20"/>
                <w:lang w:val="fr-FR"/>
              </w:rPr>
              <w:t xml:space="preserve"> e</w:t>
            </w:r>
            <w:r w:rsidR="46BD673A" w:rsidRPr="0024585F">
              <w:rPr>
                <w:sz w:val="20"/>
                <w:szCs w:val="20"/>
                <w:lang w:val="fr-FR"/>
              </w:rPr>
              <w:t>st appliqué</w:t>
            </w:r>
            <w:r w:rsidR="00F76144" w:rsidRPr="0024585F">
              <w:rPr>
                <w:sz w:val="20"/>
                <w:szCs w:val="20"/>
                <w:lang w:val="fr-FR"/>
              </w:rPr>
              <w:t xml:space="preserve"> automatiquement</w:t>
            </w:r>
            <w:r w:rsidR="46BD673A" w:rsidRPr="0024585F">
              <w:rPr>
                <w:sz w:val="20"/>
                <w:szCs w:val="20"/>
                <w:lang w:val="fr-FR"/>
              </w:rPr>
              <w:t xml:space="preserve"> dans Quantum</w:t>
            </w:r>
            <w:proofErr w:type="gramStart"/>
            <w:r w:rsidR="46BD673A" w:rsidRPr="0024585F">
              <w:rPr>
                <w:sz w:val="20"/>
                <w:szCs w:val="20"/>
                <w:lang w:val="fr-FR"/>
              </w:rPr>
              <w:t>);</w:t>
            </w:r>
            <w:proofErr w:type="gramEnd"/>
            <w:r w:rsidR="46BD673A" w:rsidRPr="0024585F">
              <w:rPr>
                <w:sz w:val="20"/>
                <w:szCs w:val="20"/>
                <w:lang w:val="fr-FR"/>
              </w:rPr>
              <w:t xml:space="preserve"> ou (ii) agir </w:t>
            </w:r>
            <w:r w:rsidR="00FF28DA" w:rsidRPr="0024585F">
              <w:rPr>
                <w:sz w:val="20"/>
                <w:szCs w:val="20"/>
                <w:lang w:val="fr-FR"/>
              </w:rPr>
              <w:t>comme</w:t>
            </w:r>
            <w:r w:rsidR="003F4635" w:rsidRPr="0024585F">
              <w:rPr>
                <w:sz w:val="20"/>
                <w:szCs w:val="20"/>
                <w:lang w:val="fr-FR"/>
              </w:rPr>
              <w:t xml:space="preserve"> </w:t>
            </w:r>
            <w:r w:rsidR="00FF28DA" w:rsidRPr="0024585F">
              <w:rPr>
                <w:sz w:val="20"/>
                <w:szCs w:val="20"/>
                <w:lang w:val="fr-FR"/>
              </w:rPr>
              <w:t>G</w:t>
            </w:r>
            <w:r w:rsidR="46BD673A" w:rsidRPr="0024585F">
              <w:rPr>
                <w:sz w:val="20"/>
                <w:szCs w:val="20"/>
                <w:lang w:val="fr-FR"/>
              </w:rPr>
              <w:t>estionnaire approbateur pour les transactions imputées à leurs propres projets (</w:t>
            </w:r>
            <w:r w:rsidR="00C93F53" w:rsidRPr="0024585F">
              <w:rPr>
                <w:sz w:val="20"/>
                <w:szCs w:val="20"/>
                <w:lang w:val="fr-FR"/>
              </w:rPr>
              <w:t xml:space="preserve">de </w:t>
            </w:r>
            <w:r w:rsidR="46BD673A" w:rsidRPr="0024585F">
              <w:rPr>
                <w:sz w:val="20"/>
                <w:szCs w:val="20"/>
                <w:lang w:val="fr-FR"/>
              </w:rPr>
              <w:t xml:space="preserve">développement ou </w:t>
            </w:r>
            <w:r w:rsidR="00C93F53" w:rsidRPr="0024585F">
              <w:rPr>
                <w:sz w:val="20"/>
                <w:szCs w:val="20"/>
                <w:lang w:val="fr-FR"/>
              </w:rPr>
              <w:t xml:space="preserve">de </w:t>
            </w:r>
            <w:r w:rsidR="46BD673A" w:rsidRPr="0024585F">
              <w:rPr>
                <w:sz w:val="20"/>
                <w:szCs w:val="20"/>
                <w:lang w:val="fr-FR"/>
              </w:rPr>
              <w:t>gestion</w:t>
            </w:r>
            <w:r w:rsidR="00C93F53" w:rsidRPr="0024585F">
              <w:rPr>
                <w:sz w:val="20"/>
                <w:szCs w:val="20"/>
                <w:lang w:val="fr-FR"/>
              </w:rPr>
              <w:t>)</w:t>
            </w:r>
            <w:r w:rsidR="46BD673A" w:rsidRPr="0024585F">
              <w:rPr>
                <w:sz w:val="20"/>
                <w:szCs w:val="20"/>
                <w:lang w:val="fr-FR"/>
              </w:rPr>
              <w:t xml:space="preserve">. </w:t>
            </w:r>
            <w:hyperlink r:id="rId15" w:history="1">
              <w:r w:rsidR="00C93F53" w:rsidRPr="0024585F">
                <w:rPr>
                  <w:rStyle w:val="Hyperlink"/>
                  <w:sz w:val="20"/>
                  <w:szCs w:val="20"/>
                  <w:lang w:val="fr-FR"/>
                </w:rPr>
                <w:t xml:space="preserve"> Des rapports de suivi du </w:t>
              </w:r>
              <w:r w:rsidR="00112E10" w:rsidRPr="0024585F">
                <w:rPr>
                  <w:rStyle w:val="Hyperlink"/>
                  <w:sz w:val="20"/>
                  <w:szCs w:val="20"/>
                  <w:lang w:val="fr-FR"/>
                </w:rPr>
                <w:t>ICF</w:t>
              </w:r>
            </w:hyperlink>
            <w:r w:rsidR="704ACFAA" w:rsidRPr="0024585F">
              <w:rPr>
                <w:sz w:val="20"/>
                <w:szCs w:val="20"/>
                <w:lang w:val="fr-FR"/>
              </w:rPr>
              <w:t xml:space="preserve"> (mis à jour quotidiennement) sont </w:t>
            </w:r>
            <w:r w:rsidR="00C93F53" w:rsidRPr="0024585F">
              <w:rPr>
                <w:sz w:val="20"/>
                <w:szCs w:val="20"/>
                <w:lang w:val="fr-FR"/>
              </w:rPr>
              <w:t>disponibles</w:t>
            </w:r>
            <w:r w:rsidR="00A66D94" w:rsidRPr="0024585F">
              <w:rPr>
                <w:sz w:val="20"/>
                <w:szCs w:val="20"/>
                <w:lang w:val="fr-FR"/>
              </w:rPr>
              <w:t xml:space="preserve"> pour les</w:t>
            </w:r>
            <w:r w:rsidR="704ACFAA" w:rsidRPr="0024585F">
              <w:rPr>
                <w:sz w:val="20"/>
                <w:szCs w:val="20"/>
                <w:lang w:val="fr-FR"/>
              </w:rPr>
              <w:t xml:space="preserve"> approbateurs et points focaux IDAM </w:t>
            </w:r>
            <w:r w:rsidR="00A66D94" w:rsidRPr="0024585F">
              <w:rPr>
                <w:sz w:val="20"/>
                <w:szCs w:val="20"/>
                <w:lang w:val="fr-FR"/>
              </w:rPr>
              <w:t xml:space="preserve">afin de garantir la conformité à </w:t>
            </w:r>
            <w:r w:rsidR="704ACFAA" w:rsidRPr="0024585F">
              <w:rPr>
                <w:sz w:val="20"/>
                <w:szCs w:val="20"/>
                <w:lang w:val="fr-FR"/>
              </w:rPr>
              <w:t>ces exigences. BMS surveille également l'utilisation</w:t>
            </w:r>
            <w:r w:rsidR="0068122B" w:rsidRPr="0024585F">
              <w:rPr>
                <w:sz w:val="20"/>
                <w:szCs w:val="20"/>
                <w:lang w:val="fr-FR"/>
              </w:rPr>
              <w:t xml:space="preserve"> des profils</w:t>
            </w:r>
            <w:r w:rsidR="704ACFAA" w:rsidRPr="0024585F">
              <w:rPr>
                <w:sz w:val="20"/>
                <w:szCs w:val="20"/>
                <w:lang w:val="fr-FR"/>
              </w:rPr>
              <w:t xml:space="preserve"> et les</w:t>
            </w:r>
            <w:r w:rsidR="0068122B" w:rsidRPr="0024585F">
              <w:rPr>
                <w:sz w:val="20"/>
                <w:szCs w:val="20"/>
                <w:lang w:val="fr-FR"/>
              </w:rPr>
              <w:t xml:space="preserve"> éventuelles</w:t>
            </w:r>
            <w:r w:rsidR="704ACFAA" w:rsidRPr="0024585F">
              <w:rPr>
                <w:sz w:val="20"/>
                <w:szCs w:val="20"/>
                <w:lang w:val="fr-FR"/>
              </w:rPr>
              <w:t xml:space="preserve"> violations.</w:t>
            </w:r>
          </w:p>
          <w:p w14:paraId="62671ADC" w14:textId="77777777" w:rsidR="00A24D5B" w:rsidRPr="0024585F" w:rsidRDefault="00A24D5B" w:rsidP="00A24D5B">
            <w:pPr>
              <w:rPr>
                <w:b/>
                <w:sz w:val="20"/>
                <w:szCs w:val="20"/>
                <w:lang w:val="fr-FR"/>
              </w:rPr>
            </w:pPr>
          </w:p>
          <w:p w14:paraId="287E5B4A" w14:textId="6DC021C8" w:rsidR="00A24D5B" w:rsidRPr="0024585F" w:rsidRDefault="00A24D5B" w:rsidP="363CA695">
            <w:pPr>
              <w:rPr>
                <w:sz w:val="20"/>
                <w:szCs w:val="20"/>
                <w:lang w:val="fr-FR"/>
              </w:rPr>
            </w:pPr>
            <w:r w:rsidRPr="0024585F">
              <w:rPr>
                <w:b/>
                <w:sz w:val="20"/>
                <w:szCs w:val="20"/>
                <w:lang w:val="fr-FR"/>
              </w:rPr>
              <w:t xml:space="preserve">À titre de mesure </w:t>
            </w:r>
            <w:r w:rsidR="00F01ADB" w:rsidRPr="0024585F">
              <w:rPr>
                <w:b/>
                <w:sz w:val="20"/>
                <w:szCs w:val="20"/>
                <w:lang w:val="fr-FR"/>
              </w:rPr>
              <w:t>transi</w:t>
            </w:r>
            <w:r w:rsidR="00837627" w:rsidRPr="0024585F">
              <w:rPr>
                <w:b/>
                <w:sz w:val="20"/>
                <w:szCs w:val="20"/>
                <w:lang w:val="fr-FR"/>
              </w:rPr>
              <w:t>t</w:t>
            </w:r>
            <w:r w:rsidR="00F01ADB" w:rsidRPr="0024585F">
              <w:rPr>
                <w:b/>
                <w:sz w:val="20"/>
                <w:szCs w:val="20"/>
                <w:lang w:val="fr-FR"/>
              </w:rPr>
              <w:t>oire</w:t>
            </w:r>
            <w:r w:rsidRPr="0024585F">
              <w:rPr>
                <w:b/>
                <w:sz w:val="20"/>
                <w:szCs w:val="20"/>
                <w:lang w:val="fr-FR"/>
              </w:rPr>
              <w:t>,</w:t>
            </w:r>
            <w:r w:rsidR="00837627" w:rsidRPr="0024585F">
              <w:rPr>
                <w:b/>
                <w:sz w:val="20"/>
                <w:szCs w:val="20"/>
                <w:lang w:val="fr-FR"/>
              </w:rPr>
              <w:t xml:space="preserve"> et</w:t>
            </w:r>
            <w:r w:rsidRPr="0024585F">
              <w:rPr>
                <w:b/>
                <w:sz w:val="20"/>
                <w:szCs w:val="20"/>
                <w:lang w:val="fr-FR"/>
              </w:rPr>
              <w:t xml:space="preserve"> </w:t>
            </w:r>
            <w:r w:rsidRPr="0024585F">
              <w:rPr>
                <w:sz w:val="20"/>
                <w:szCs w:val="20"/>
                <w:lang w:val="fr-FR"/>
              </w:rPr>
              <w:t xml:space="preserve">afin de tenir compte de la flexibilité </w:t>
            </w:r>
            <w:r w:rsidR="00B56730" w:rsidRPr="0024585F">
              <w:rPr>
                <w:sz w:val="20"/>
                <w:szCs w:val="20"/>
                <w:lang w:val="fr-FR"/>
              </w:rPr>
              <w:t xml:space="preserve">prévue par le </w:t>
            </w:r>
            <w:r w:rsidR="00112E10" w:rsidRPr="0024585F">
              <w:rPr>
                <w:sz w:val="20"/>
                <w:szCs w:val="20"/>
                <w:lang w:val="fr-FR"/>
              </w:rPr>
              <w:t>ICF</w:t>
            </w:r>
            <w:r w:rsidRPr="0024585F">
              <w:rPr>
                <w:sz w:val="20"/>
                <w:szCs w:val="20"/>
                <w:lang w:val="fr-FR"/>
              </w:rPr>
              <w:t xml:space="preserve"> pour le</w:t>
            </w:r>
            <w:r w:rsidR="00505755" w:rsidRPr="0024585F">
              <w:rPr>
                <w:sz w:val="20"/>
                <w:szCs w:val="20"/>
                <w:lang w:val="fr-FR"/>
              </w:rPr>
              <w:t>s</w:t>
            </w:r>
            <w:r w:rsidRPr="0024585F">
              <w:rPr>
                <w:sz w:val="20"/>
                <w:szCs w:val="20"/>
                <w:lang w:val="fr-FR"/>
              </w:rPr>
              <w:t xml:space="preserve"> RR/DRR/OM (et le</w:t>
            </w:r>
            <w:r w:rsidR="00505755" w:rsidRPr="0024585F">
              <w:rPr>
                <w:sz w:val="20"/>
                <w:szCs w:val="20"/>
                <w:lang w:val="fr-FR"/>
              </w:rPr>
              <w:t>ur</w:t>
            </w:r>
            <w:r w:rsidRPr="0024585F">
              <w:rPr>
                <w:sz w:val="20"/>
                <w:szCs w:val="20"/>
                <w:lang w:val="fr-FR"/>
              </w:rPr>
              <w:t xml:space="preserve">s équivalents </w:t>
            </w:r>
            <w:r w:rsidR="00505755" w:rsidRPr="0024585F">
              <w:rPr>
                <w:sz w:val="20"/>
                <w:szCs w:val="20"/>
                <w:lang w:val="fr-FR"/>
              </w:rPr>
              <w:t>a</w:t>
            </w:r>
            <w:r w:rsidRPr="0024585F">
              <w:rPr>
                <w:sz w:val="20"/>
                <w:szCs w:val="20"/>
                <w:lang w:val="fr-FR"/>
              </w:rPr>
              <w:t xml:space="preserve">u siège) dans IDAM/Quantum, le profil </w:t>
            </w:r>
            <w:r w:rsidR="00505755" w:rsidRPr="0024585F">
              <w:rPr>
                <w:sz w:val="20"/>
                <w:szCs w:val="20"/>
                <w:lang w:val="fr-FR"/>
              </w:rPr>
              <w:t xml:space="preserve">fonctionnel </w:t>
            </w:r>
            <w:r w:rsidRPr="0024585F">
              <w:rPr>
                <w:sz w:val="20"/>
                <w:szCs w:val="20"/>
                <w:lang w:val="fr-FR"/>
              </w:rPr>
              <w:t>d</w:t>
            </w:r>
            <w:r w:rsidR="00B323A8" w:rsidRPr="0024585F">
              <w:rPr>
                <w:sz w:val="20"/>
                <w:szCs w:val="20"/>
                <w:lang w:val="fr-FR"/>
              </w:rPr>
              <w:t>e</w:t>
            </w:r>
            <w:r w:rsidRPr="0024585F">
              <w:rPr>
                <w:sz w:val="20"/>
                <w:szCs w:val="20"/>
                <w:lang w:val="fr-FR"/>
              </w:rPr>
              <w:t xml:space="preserve"> </w:t>
            </w:r>
            <w:r w:rsidR="00B323A8" w:rsidRPr="0024585F">
              <w:rPr>
                <w:sz w:val="20"/>
                <w:szCs w:val="20"/>
                <w:lang w:val="fr-FR"/>
              </w:rPr>
              <w:t>G</w:t>
            </w:r>
            <w:r w:rsidRPr="0024585F">
              <w:rPr>
                <w:sz w:val="20"/>
                <w:szCs w:val="20"/>
                <w:lang w:val="fr-FR"/>
              </w:rPr>
              <w:t>estionnaire approbateur peut être attribué dans IDAM</w:t>
            </w:r>
            <w:r w:rsidR="00B323A8" w:rsidRPr="0024585F">
              <w:rPr>
                <w:sz w:val="20"/>
                <w:szCs w:val="20"/>
                <w:lang w:val="fr-FR"/>
              </w:rPr>
              <w:t>, tandis que</w:t>
            </w:r>
            <w:r w:rsidRPr="0024585F">
              <w:rPr>
                <w:sz w:val="20"/>
                <w:szCs w:val="20"/>
                <w:lang w:val="fr-FR"/>
              </w:rPr>
              <w:t xml:space="preserve"> le rôle de </w:t>
            </w:r>
            <w:r w:rsidR="00B323A8" w:rsidRPr="0024585F">
              <w:rPr>
                <w:sz w:val="20"/>
                <w:szCs w:val="20"/>
                <w:lang w:val="fr-FR"/>
              </w:rPr>
              <w:t>C</w:t>
            </w:r>
            <w:r w:rsidRPr="0024585F">
              <w:rPr>
                <w:sz w:val="20"/>
                <w:szCs w:val="20"/>
                <w:lang w:val="fr-FR"/>
              </w:rPr>
              <w:t xml:space="preserve">hef de projet peut être attribué directement dans le champ d'affectation du chef de projet </w:t>
            </w:r>
            <w:r w:rsidR="004D27DF" w:rsidRPr="0024585F">
              <w:rPr>
                <w:sz w:val="20"/>
                <w:szCs w:val="20"/>
                <w:lang w:val="fr-FR"/>
              </w:rPr>
              <w:t xml:space="preserve">du module PPM de </w:t>
            </w:r>
            <w:r w:rsidRPr="0024585F">
              <w:rPr>
                <w:sz w:val="20"/>
                <w:szCs w:val="20"/>
                <w:lang w:val="fr-FR"/>
              </w:rPr>
              <w:t>Quantum</w:t>
            </w:r>
            <w:r w:rsidRPr="0024585F">
              <w:rPr>
                <w:rStyle w:val="FootnoteReference"/>
                <w:sz w:val="20"/>
                <w:szCs w:val="20"/>
                <w:lang w:val="fr-FR"/>
              </w:rPr>
              <w:footnoteReference w:id="8"/>
            </w:r>
            <w:r w:rsidRPr="0024585F">
              <w:rPr>
                <w:sz w:val="20"/>
                <w:szCs w:val="20"/>
                <w:lang w:val="fr-FR"/>
              </w:rPr>
              <w:t xml:space="preserve">. </w:t>
            </w:r>
          </w:p>
          <w:p w14:paraId="4930014C" w14:textId="595F209D" w:rsidR="00E324B0" w:rsidRPr="0024585F" w:rsidRDefault="00E324B0">
            <w:pPr>
              <w:rPr>
                <w:lang w:val="fr-FR"/>
              </w:rPr>
            </w:pPr>
          </w:p>
        </w:tc>
        <w:tc>
          <w:tcPr>
            <w:tcW w:w="1350" w:type="dxa"/>
            <w:tcBorders>
              <w:top w:val="single" w:sz="4" w:space="0" w:color="auto"/>
              <w:left w:val="single" w:sz="4" w:space="0" w:color="auto"/>
              <w:bottom w:val="single" w:sz="4" w:space="0" w:color="auto"/>
              <w:right w:val="single" w:sz="4" w:space="0" w:color="auto"/>
            </w:tcBorders>
          </w:tcPr>
          <w:p w14:paraId="51AEA59D" w14:textId="77777777" w:rsidR="00E324B0" w:rsidRPr="0024585F" w:rsidRDefault="00E324B0">
            <w:pPr>
              <w:rPr>
                <w:lang w:val="fr-FR"/>
              </w:rPr>
            </w:pPr>
          </w:p>
        </w:tc>
        <w:tc>
          <w:tcPr>
            <w:tcW w:w="1710" w:type="dxa"/>
            <w:tcBorders>
              <w:top w:val="single" w:sz="4" w:space="0" w:color="auto"/>
              <w:left w:val="single" w:sz="4" w:space="0" w:color="auto"/>
              <w:bottom w:val="single" w:sz="4" w:space="0" w:color="auto"/>
              <w:right w:val="single" w:sz="4" w:space="0" w:color="auto"/>
            </w:tcBorders>
          </w:tcPr>
          <w:p w14:paraId="34144C2E" w14:textId="301DCD97" w:rsidR="00E324B0" w:rsidRPr="0024585F" w:rsidRDefault="00424EE9">
            <w:pPr>
              <w:rPr>
                <w:sz w:val="20"/>
                <w:szCs w:val="20"/>
                <w:lang w:val="fr-FR"/>
              </w:rPr>
            </w:pPr>
            <w:r w:rsidRPr="0024585F">
              <w:rPr>
                <w:sz w:val="20"/>
                <w:szCs w:val="20"/>
                <w:lang w:val="fr-FR"/>
              </w:rPr>
              <w:t>Voir la section 3.2 pour plus d'information sur les rapports de surveillance du CIF</w:t>
            </w:r>
          </w:p>
        </w:tc>
      </w:tr>
      <w:tr w:rsidR="00983800" w:rsidRPr="000D436E" w14:paraId="0830647E" w14:textId="77777777" w:rsidTr="00096C2D">
        <w:trPr>
          <w:trHeight w:val="1404"/>
        </w:trPr>
        <w:tc>
          <w:tcPr>
            <w:tcW w:w="355" w:type="dxa"/>
            <w:tcBorders>
              <w:top w:val="single" w:sz="4" w:space="0" w:color="auto"/>
              <w:left w:val="single" w:sz="4" w:space="0" w:color="auto"/>
              <w:bottom w:val="single" w:sz="4" w:space="0" w:color="auto"/>
              <w:right w:val="single" w:sz="4" w:space="0" w:color="auto"/>
            </w:tcBorders>
          </w:tcPr>
          <w:p w14:paraId="0039203D" w14:textId="77777777" w:rsidR="00E324B0" w:rsidRPr="0024585F" w:rsidRDefault="00E324B0">
            <w:pPr>
              <w:rPr>
                <w:lang w:val="fr-FR"/>
              </w:rPr>
            </w:pPr>
          </w:p>
        </w:tc>
        <w:tc>
          <w:tcPr>
            <w:tcW w:w="6300" w:type="dxa"/>
            <w:tcBorders>
              <w:top w:val="single" w:sz="4" w:space="0" w:color="auto"/>
              <w:left w:val="single" w:sz="4" w:space="0" w:color="auto"/>
              <w:bottom w:val="single" w:sz="4" w:space="0" w:color="auto"/>
              <w:right w:val="single" w:sz="4" w:space="0" w:color="auto"/>
            </w:tcBorders>
          </w:tcPr>
          <w:p w14:paraId="7373C60E" w14:textId="08AAEC6A" w:rsidR="00E324B0" w:rsidRPr="0024585F" w:rsidRDefault="00633C97" w:rsidP="363CA695">
            <w:pPr>
              <w:pStyle w:val="TableParagraph"/>
              <w:spacing w:line="268" w:lineRule="exact"/>
              <w:ind w:left="0" w:right="210"/>
              <w:rPr>
                <w:sz w:val="20"/>
                <w:szCs w:val="20"/>
                <w:lang w:val="fr-FR"/>
              </w:rPr>
            </w:pPr>
            <w:r w:rsidRPr="0024585F">
              <w:rPr>
                <w:sz w:val="20"/>
                <w:szCs w:val="20"/>
                <w:u w:val="single"/>
                <w:lang w:val="fr-FR"/>
              </w:rPr>
              <w:t xml:space="preserve">Dérogations </w:t>
            </w:r>
            <w:r w:rsidR="00A24D5B" w:rsidRPr="0024585F">
              <w:rPr>
                <w:sz w:val="20"/>
                <w:szCs w:val="20"/>
                <w:u w:val="single"/>
                <w:lang w:val="fr-FR"/>
              </w:rPr>
              <w:t xml:space="preserve">nécessitant l'approbation du </w:t>
            </w:r>
            <w:r w:rsidR="00992E77" w:rsidRPr="0024585F">
              <w:rPr>
                <w:sz w:val="20"/>
                <w:szCs w:val="20"/>
                <w:u w:val="single"/>
                <w:lang w:val="fr-FR"/>
              </w:rPr>
              <w:t>D</w:t>
            </w:r>
            <w:r w:rsidR="00A24D5B" w:rsidRPr="0024585F">
              <w:rPr>
                <w:sz w:val="20"/>
                <w:szCs w:val="20"/>
                <w:u w:val="single"/>
                <w:lang w:val="fr-FR"/>
              </w:rPr>
              <w:t>irecteur financier</w:t>
            </w:r>
            <w:r w:rsidR="00992E77" w:rsidRPr="0024585F">
              <w:rPr>
                <w:sz w:val="20"/>
                <w:szCs w:val="20"/>
                <w:u w:val="single"/>
                <w:lang w:val="fr-FR"/>
              </w:rPr>
              <w:t xml:space="preserve"> (CFO</w:t>
            </w:r>
            <w:proofErr w:type="gramStart"/>
            <w:r w:rsidR="00992E77" w:rsidRPr="0024585F">
              <w:rPr>
                <w:sz w:val="20"/>
                <w:szCs w:val="20"/>
                <w:u w:val="single"/>
                <w:lang w:val="fr-FR"/>
              </w:rPr>
              <w:t>)</w:t>
            </w:r>
            <w:r w:rsidR="00A24D5B" w:rsidRPr="0024585F">
              <w:rPr>
                <w:sz w:val="20"/>
                <w:szCs w:val="20"/>
                <w:u w:val="single"/>
                <w:lang w:val="fr-FR"/>
              </w:rPr>
              <w:t>:</w:t>
            </w:r>
            <w:proofErr w:type="gramEnd"/>
            <w:r w:rsidR="00A24D5B" w:rsidRPr="0024585F">
              <w:rPr>
                <w:sz w:val="20"/>
                <w:szCs w:val="20"/>
                <w:lang w:val="fr-FR"/>
              </w:rPr>
              <w:t xml:space="preserve"> Si, </w:t>
            </w:r>
            <w:r w:rsidR="00992E77" w:rsidRPr="0024585F">
              <w:rPr>
                <w:sz w:val="20"/>
                <w:szCs w:val="20"/>
                <w:lang w:val="fr-FR"/>
              </w:rPr>
              <w:t>pour des raisons</w:t>
            </w:r>
            <w:r w:rsidR="00A24D5B" w:rsidRPr="0024585F">
              <w:rPr>
                <w:sz w:val="20"/>
                <w:szCs w:val="20"/>
                <w:lang w:val="fr-FR"/>
              </w:rPr>
              <w:t xml:space="preserve"> locales ou particulières, un bureau/unité </w:t>
            </w:r>
            <w:r w:rsidR="00992E77" w:rsidRPr="0024585F">
              <w:rPr>
                <w:sz w:val="20"/>
                <w:szCs w:val="20"/>
                <w:lang w:val="fr-FR"/>
              </w:rPr>
              <w:t>requier</w:t>
            </w:r>
            <w:r w:rsidR="004803BA" w:rsidRPr="0024585F">
              <w:rPr>
                <w:sz w:val="20"/>
                <w:szCs w:val="20"/>
                <w:lang w:val="fr-FR"/>
              </w:rPr>
              <w:t>t</w:t>
            </w:r>
            <w:r w:rsidR="00992E77" w:rsidRPr="0024585F">
              <w:rPr>
                <w:sz w:val="20"/>
                <w:szCs w:val="20"/>
                <w:lang w:val="fr-FR"/>
              </w:rPr>
              <w:t xml:space="preserve"> </w:t>
            </w:r>
            <w:r w:rsidR="00A24D5B" w:rsidRPr="0024585F">
              <w:rPr>
                <w:sz w:val="20"/>
                <w:szCs w:val="20"/>
                <w:lang w:val="fr-FR"/>
              </w:rPr>
              <w:t xml:space="preserve">qu'un membre du personnel </w:t>
            </w:r>
            <w:r w:rsidR="004803BA" w:rsidRPr="0024585F">
              <w:rPr>
                <w:sz w:val="20"/>
                <w:szCs w:val="20"/>
                <w:lang w:val="fr-FR"/>
              </w:rPr>
              <w:t>détienne</w:t>
            </w:r>
            <w:r w:rsidR="00A24D5B" w:rsidRPr="0024585F">
              <w:rPr>
                <w:sz w:val="20"/>
                <w:szCs w:val="20"/>
                <w:lang w:val="fr-FR"/>
              </w:rPr>
              <w:t xml:space="preserve"> plus d'un profil </w:t>
            </w:r>
            <w:r w:rsidR="004803BA" w:rsidRPr="0024585F">
              <w:rPr>
                <w:sz w:val="20"/>
                <w:szCs w:val="20"/>
                <w:lang w:val="fr-FR"/>
              </w:rPr>
              <w:t>fonctionnel</w:t>
            </w:r>
            <w:r w:rsidR="00CF0214" w:rsidRPr="0024585F">
              <w:rPr>
                <w:sz w:val="20"/>
                <w:szCs w:val="20"/>
                <w:lang w:val="fr-FR"/>
              </w:rPr>
              <w:t xml:space="preserve"> </w:t>
            </w:r>
            <w:r w:rsidR="00A24D5B" w:rsidRPr="0024585F">
              <w:rPr>
                <w:sz w:val="20"/>
                <w:szCs w:val="20"/>
                <w:lang w:val="fr-FR"/>
              </w:rPr>
              <w:t>IDAM, une approbation exceptionnelle</w:t>
            </w:r>
            <w:r w:rsidR="00AE6890" w:rsidRPr="0024585F">
              <w:rPr>
                <w:sz w:val="20"/>
                <w:szCs w:val="20"/>
                <w:lang w:val="fr-FR"/>
              </w:rPr>
              <w:t xml:space="preserve"> </w:t>
            </w:r>
            <w:r w:rsidR="000D436E" w:rsidRPr="0024585F">
              <w:rPr>
                <w:sz w:val="20"/>
                <w:szCs w:val="20"/>
                <w:lang w:val="fr-FR"/>
              </w:rPr>
              <w:t>du Directeur</w:t>
            </w:r>
            <w:r w:rsidR="00A24D5B" w:rsidRPr="0024585F">
              <w:rPr>
                <w:sz w:val="20"/>
                <w:szCs w:val="20"/>
                <w:lang w:val="fr-FR"/>
              </w:rPr>
              <w:t xml:space="preserve"> financier</w:t>
            </w:r>
            <w:r w:rsidR="008F2D81" w:rsidRPr="0024585F">
              <w:rPr>
                <w:sz w:val="20"/>
                <w:szCs w:val="20"/>
                <w:lang w:val="fr-FR"/>
              </w:rPr>
              <w:t xml:space="preserve"> est requise</w:t>
            </w:r>
            <w:r w:rsidR="00A24D5B" w:rsidRPr="0024585F">
              <w:rPr>
                <w:sz w:val="20"/>
                <w:szCs w:val="20"/>
                <w:lang w:val="fr-FR"/>
              </w:rPr>
              <w:t xml:space="preserve">. Cette approbation doit être </w:t>
            </w:r>
            <w:r w:rsidR="008F2D81" w:rsidRPr="0024585F">
              <w:rPr>
                <w:sz w:val="20"/>
                <w:szCs w:val="20"/>
                <w:lang w:val="fr-FR"/>
              </w:rPr>
              <w:t>jointe</w:t>
            </w:r>
            <w:r w:rsidR="00A24D5B" w:rsidRPr="0024585F">
              <w:rPr>
                <w:sz w:val="20"/>
                <w:szCs w:val="20"/>
                <w:lang w:val="fr-FR"/>
              </w:rPr>
              <w:t xml:space="preserve"> à la demande d'accès IDAM</w:t>
            </w:r>
            <w:r w:rsidR="00E85D67" w:rsidRPr="0024585F">
              <w:rPr>
                <w:sz w:val="20"/>
                <w:szCs w:val="20"/>
                <w:lang w:val="fr-FR"/>
              </w:rPr>
              <w:t xml:space="preserve"> correspondante</w:t>
            </w:r>
            <w:r w:rsidR="00A24D5B" w:rsidRPr="0024585F">
              <w:rPr>
                <w:sz w:val="20"/>
                <w:szCs w:val="20"/>
                <w:lang w:val="fr-FR"/>
              </w:rPr>
              <w:t>.</w:t>
            </w:r>
          </w:p>
        </w:tc>
        <w:tc>
          <w:tcPr>
            <w:tcW w:w="1350" w:type="dxa"/>
            <w:tcBorders>
              <w:top w:val="single" w:sz="4" w:space="0" w:color="auto"/>
              <w:left w:val="single" w:sz="4" w:space="0" w:color="auto"/>
              <w:bottom w:val="single" w:sz="4" w:space="0" w:color="auto"/>
              <w:right w:val="single" w:sz="4" w:space="0" w:color="auto"/>
            </w:tcBorders>
          </w:tcPr>
          <w:p w14:paraId="3B820591" w14:textId="77777777" w:rsidR="00E324B0" w:rsidRPr="0024585F" w:rsidRDefault="00E324B0">
            <w:pPr>
              <w:rPr>
                <w:lang w:val="fr-FR"/>
              </w:rPr>
            </w:pPr>
          </w:p>
        </w:tc>
        <w:tc>
          <w:tcPr>
            <w:tcW w:w="1710" w:type="dxa"/>
            <w:tcBorders>
              <w:top w:val="single" w:sz="4" w:space="0" w:color="auto"/>
              <w:left w:val="single" w:sz="4" w:space="0" w:color="auto"/>
              <w:bottom w:val="single" w:sz="4" w:space="0" w:color="auto"/>
              <w:right w:val="single" w:sz="4" w:space="0" w:color="auto"/>
            </w:tcBorders>
          </w:tcPr>
          <w:p w14:paraId="061C5688" w14:textId="2BD8EAB6" w:rsidR="00E324B0" w:rsidRPr="0024585F" w:rsidRDefault="004D01F8">
            <w:pPr>
              <w:rPr>
                <w:lang w:val="fr-FR"/>
              </w:rPr>
            </w:pPr>
            <w:r w:rsidRPr="0024585F">
              <w:rPr>
                <w:sz w:val="20"/>
                <w:szCs w:val="20"/>
                <w:lang w:val="fr-FR"/>
              </w:rPr>
              <w:t xml:space="preserve">Voir </w:t>
            </w:r>
            <w:r w:rsidR="00273F2B" w:rsidRPr="0024585F">
              <w:rPr>
                <w:sz w:val="20"/>
                <w:szCs w:val="20"/>
                <w:lang w:val="fr-FR"/>
              </w:rPr>
              <w:t>S</w:t>
            </w:r>
            <w:r w:rsidRPr="0024585F">
              <w:rPr>
                <w:sz w:val="20"/>
                <w:szCs w:val="20"/>
                <w:lang w:val="fr-FR"/>
              </w:rPr>
              <w:t xml:space="preserve">ection 3.3 </w:t>
            </w:r>
            <w:r w:rsidR="00273F2B" w:rsidRPr="0024585F">
              <w:rPr>
                <w:sz w:val="20"/>
                <w:szCs w:val="20"/>
                <w:lang w:val="fr-FR"/>
              </w:rPr>
              <w:t xml:space="preserve">(flexibilités </w:t>
            </w:r>
            <w:r w:rsidRPr="0024585F">
              <w:rPr>
                <w:sz w:val="20"/>
                <w:szCs w:val="20"/>
                <w:lang w:val="fr-FR"/>
              </w:rPr>
              <w:t>pour les petits bureaux ou unités</w:t>
            </w:r>
            <w:r w:rsidR="00273F2B" w:rsidRPr="0024585F">
              <w:rPr>
                <w:sz w:val="20"/>
                <w:szCs w:val="20"/>
                <w:lang w:val="fr-FR"/>
              </w:rPr>
              <w:t>)</w:t>
            </w:r>
          </w:p>
        </w:tc>
      </w:tr>
      <w:tr w:rsidR="00962F7A" w:rsidRPr="000D436E" w14:paraId="54069AFE" w14:textId="77777777" w:rsidTr="00096C2D">
        <w:tc>
          <w:tcPr>
            <w:tcW w:w="355" w:type="dxa"/>
            <w:tcBorders>
              <w:top w:val="single" w:sz="4" w:space="0" w:color="auto"/>
              <w:left w:val="single" w:sz="4" w:space="0" w:color="auto"/>
              <w:bottom w:val="single" w:sz="4" w:space="0" w:color="auto"/>
              <w:right w:val="single" w:sz="4" w:space="0" w:color="auto"/>
            </w:tcBorders>
          </w:tcPr>
          <w:p w14:paraId="69057F0F" w14:textId="5EDD5439" w:rsidR="00E324B0" w:rsidRPr="0024585F" w:rsidRDefault="002E2D9F">
            <w:pPr>
              <w:rPr>
                <w:sz w:val="20"/>
                <w:szCs w:val="20"/>
                <w:lang w:val="fr-FR"/>
              </w:rPr>
            </w:pPr>
            <w:r w:rsidRPr="0024585F">
              <w:rPr>
                <w:sz w:val="20"/>
                <w:szCs w:val="20"/>
                <w:lang w:val="fr-FR"/>
              </w:rPr>
              <w:t>3</w:t>
            </w:r>
          </w:p>
        </w:tc>
        <w:tc>
          <w:tcPr>
            <w:tcW w:w="6300" w:type="dxa"/>
            <w:tcBorders>
              <w:top w:val="single" w:sz="4" w:space="0" w:color="auto"/>
              <w:left w:val="single" w:sz="4" w:space="0" w:color="auto"/>
              <w:bottom w:val="single" w:sz="4" w:space="0" w:color="auto"/>
              <w:right w:val="single" w:sz="4" w:space="0" w:color="auto"/>
            </w:tcBorders>
          </w:tcPr>
          <w:p w14:paraId="7578CA73" w14:textId="1760C836" w:rsidR="00E324B0" w:rsidRPr="0024585F" w:rsidRDefault="002E2D9F" w:rsidP="363CA695">
            <w:pPr>
              <w:rPr>
                <w:sz w:val="20"/>
                <w:szCs w:val="20"/>
                <w:lang w:val="fr-FR"/>
              </w:rPr>
            </w:pPr>
            <w:r w:rsidRPr="0024585F">
              <w:rPr>
                <w:b/>
                <w:sz w:val="20"/>
                <w:szCs w:val="20"/>
                <w:lang w:val="fr-FR"/>
              </w:rPr>
              <w:t xml:space="preserve">Création et approbation des </w:t>
            </w:r>
            <w:r w:rsidR="00A773BD" w:rsidRPr="0024585F">
              <w:rPr>
                <w:b/>
                <w:sz w:val="20"/>
                <w:szCs w:val="20"/>
                <w:lang w:val="fr-FR"/>
              </w:rPr>
              <w:t>fournisseurs :</w:t>
            </w:r>
            <w:r w:rsidRPr="0024585F">
              <w:rPr>
                <w:b/>
                <w:sz w:val="20"/>
                <w:szCs w:val="20"/>
                <w:lang w:val="fr-FR"/>
              </w:rPr>
              <w:t xml:space="preserve"> </w:t>
            </w:r>
            <w:r w:rsidR="000657FC" w:rsidRPr="0024585F">
              <w:rPr>
                <w:sz w:val="20"/>
                <w:szCs w:val="20"/>
                <w:lang w:val="fr-FR"/>
              </w:rPr>
              <w:t xml:space="preserve">Le PNUD a mis en place un </w:t>
            </w:r>
            <w:r w:rsidR="00E65FD6" w:rsidRPr="0024585F">
              <w:rPr>
                <w:sz w:val="20"/>
                <w:szCs w:val="20"/>
                <w:lang w:val="fr-FR"/>
              </w:rPr>
              <w:t>P</w:t>
            </w:r>
            <w:r w:rsidR="000657FC" w:rsidRPr="0024585F">
              <w:rPr>
                <w:sz w:val="20"/>
                <w:szCs w:val="20"/>
                <w:lang w:val="fr-FR"/>
              </w:rPr>
              <w:t>ortail fournisseurs</w:t>
            </w:r>
            <w:r w:rsidR="00E65FD6" w:rsidRPr="0024585F">
              <w:rPr>
                <w:sz w:val="20"/>
                <w:szCs w:val="20"/>
                <w:lang w:val="fr-FR"/>
              </w:rPr>
              <w:t xml:space="preserve"> Quantum</w:t>
            </w:r>
            <w:r w:rsidR="000657FC" w:rsidRPr="0024585F">
              <w:rPr>
                <w:sz w:val="20"/>
                <w:szCs w:val="20"/>
                <w:lang w:val="fr-FR"/>
              </w:rPr>
              <w:t xml:space="preserve"> permett</w:t>
            </w:r>
            <w:r w:rsidR="00CC2BFB" w:rsidRPr="0024585F">
              <w:rPr>
                <w:sz w:val="20"/>
                <w:szCs w:val="20"/>
                <w:lang w:val="fr-FR"/>
              </w:rPr>
              <w:t>ant</w:t>
            </w:r>
            <w:r w:rsidR="000657FC" w:rsidRPr="0024585F">
              <w:rPr>
                <w:sz w:val="20"/>
                <w:szCs w:val="20"/>
                <w:lang w:val="fr-FR"/>
              </w:rPr>
              <w:t xml:space="preserve"> aux fournisseurs de s'</w:t>
            </w:r>
            <w:r w:rsidR="00CC2BFB" w:rsidRPr="0024585F">
              <w:rPr>
                <w:sz w:val="20"/>
                <w:szCs w:val="20"/>
                <w:lang w:val="fr-FR"/>
              </w:rPr>
              <w:t xml:space="preserve">auto-enregistrer </w:t>
            </w:r>
            <w:r w:rsidR="000657FC" w:rsidRPr="0024585F">
              <w:rPr>
                <w:sz w:val="20"/>
                <w:szCs w:val="20"/>
                <w:lang w:val="fr-FR"/>
              </w:rPr>
              <w:t>et de mettre à jour leurs informations</w:t>
            </w:r>
            <w:r w:rsidR="005B6FDB" w:rsidRPr="0024585F">
              <w:rPr>
                <w:sz w:val="20"/>
                <w:szCs w:val="20"/>
                <w:lang w:val="fr-FR"/>
              </w:rPr>
              <w:t>,</w:t>
            </w:r>
            <w:r w:rsidR="000657FC" w:rsidRPr="0024585F">
              <w:rPr>
                <w:sz w:val="20"/>
                <w:szCs w:val="20"/>
                <w:lang w:val="fr-FR"/>
              </w:rPr>
              <w:t xml:space="preserve"> </w:t>
            </w:r>
            <w:r w:rsidR="005B6FDB" w:rsidRPr="0024585F">
              <w:rPr>
                <w:sz w:val="20"/>
                <w:szCs w:val="20"/>
                <w:lang w:val="fr-FR"/>
              </w:rPr>
              <w:t xml:space="preserve">rapprochant ainsi </w:t>
            </w:r>
            <w:r w:rsidR="000657FC" w:rsidRPr="0024585F">
              <w:rPr>
                <w:sz w:val="20"/>
                <w:szCs w:val="20"/>
                <w:lang w:val="fr-FR"/>
              </w:rPr>
              <w:t xml:space="preserve">la saisie des données de leur source d'origine (gain d'efficacité clé suivi </w:t>
            </w:r>
            <w:r w:rsidR="00A937F4" w:rsidRPr="0024585F">
              <w:rPr>
                <w:sz w:val="20"/>
                <w:szCs w:val="20"/>
                <w:lang w:val="fr-FR"/>
              </w:rPr>
              <w:t>au niveau institutionnel</w:t>
            </w:r>
            <w:r w:rsidR="000657FC" w:rsidRPr="0024585F">
              <w:rPr>
                <w:sz w:val="20"/>
                <w:szCs w:val="20"/>
                <w:lang w:val="fr-FR"/>
              </w:rPr>
              <w:t xml:space="preserve">). Lorsqu'un fournisseur s'inscrit lui-même ou modifie ses </w:t>
            </w:r>
            <w:r w:rsidR="00B3602A" w:rsidRPr="0024585F">
              <w:rPr>
                <w:sz w:val="20"/>
                <w:szCs w:val="20"/>
                <w:lang w:val="fr-FR"/>
              </w:rPr>
              <w:t>données</w:t>
            </w:r>
            <w:r w:rsidR="000657FC" w:rsidRPr="0024585F">
              <w:rPr>
                <w:sz w:val="20"/>
                <w:szCs w:val="20"/>
                <w:lang w:val="fr-FR"/>
              </w:rPr>
              <w:t xml:space="preserve">, la demande est </w:t>
            </w:r>
            <w:r w:rsidR="00173B2E" w:rsidRPr="0024585F">
              <w:rPr>
                <w:sz w:val="20"/>
                <w:szCs w:val="20"/>
                <w:lang w:val="fr-FR"/>
              </w:rPr>
              <w:t>transmise</w:t>
            </w:r>
            <w:r w:rsidR="00505543" w:rsidRPr="0024585F">
              <w:rPr>
                <w:sz w:val="20"/>
                <w:szCs w:val="20"/>
                <w:lang w:val="fr-FR"/>
              </w:rPr>
              <w:t xml:space="preserve"> </w:t>
            </w:r>
            <w:r w:rsidR="000657FC" w:rsidRPr="0024585F">
              <w:rPr>
                <w:sz w:val="20"/>
                <w:szCs w:val="20"/>
                <w:lang w:val="fr-FR"/>
              </w:rPr>
              <w:t xml:space="preserve">électroniquement </w:t>
            </w:r>
            <w:r w:rsidR="00505543" w:rsidRPr="0024585F">
              <w:rPr>
                <w:sz w:val="20"/>
                <w:szCs w:val="20"/>
                <w:lang w:val="fr-FR"/>
              </w:rPr>
              <w:t>à</w:t>
            </w:r>
            <w:r w:rsidR="000657FC" w:rsidRPr="0024585F">
              <w:rPr>
                <w:sz w:val="20"/>
                <w:szCs w:val="20"/>
                <w:lang w:val="fr-FR"/>
              </w:rPr>
              <w:t xml:space="preserve"> un approbateur de niveau 1 (L1) (</w:t>
            </w:r>
            <w:r w:rsidR="00505543" w:rsidRPr="0024585F">
              <w:rPr>
                <w:sz w:val="20"/>
                <w:szCs w:val="20"/>
                <w:lang w:val="fr-FR"/>
              </w:rPr>
              <w:t>titulaire</w:t>
            </w:r>
            <w:r w:rsidR="00267BBF" w:rsidRPr="0024585F">
              <w:rPr>
                <w:sz w:val="20"/>
                <w:szCs w:val="20"/>
                <w:lang w:val="fr-FR"/>
              </w:rPr>
              <w:t xml:space="preserve"> du</w:t>
            </w:r>
            <w:r w:rsidR="000657FC" w:rsidRPr="0024585F">
              <w:rPr>
                <w:sz w:val="20"/>
                <w:szCs w:val="20"/>
                <w:lang w:val="fr-FR"/>
              </w:rPr>
              <w:t xml:space="preserve"> rôle </w:t>
            </w:r>
            <w:r w:rsidR="00267BBF" w:rsidRPr="0024585F">
              <w:rPr>
                <w:sz w:val="20"/>
                <w:szCs w:val="20"/>
                <w:lang w:val="fr-FR"/>
              </w:rPr>
              <w:t>com</w:t>
            </w:r>
            <w:r w:rsidR="000657FC" w:rsidRPr="0024585F">
              <w:rPr>
                <w:sz w:val="20"/>
                <w:szCs w:val="20"/>
                <w:lang w:val="fr-FR"/>
              </w:rPr>
              <w:t>plémentaire de Maintenance des fournisseurs</w:t>
            </w:r>
            <w:r w:rsidR="00267BBF" w:rsidRPr="0024585F">
              <w:rPr>
                <w:sz w:val="20"/>
                <w:szCs w:val="20"/>
                <w:lang w:val="fr-FR"/>
              </w:rPr>
              <w:t xml:space="preserve"> (Supplier Maintenance)</w:t>
            </w:r>
            <w:r w:rsidR="000657FC" w:rsidRPr="0024585F">
              <w:rPr>
                <w:sz w:val="20"/>
                <w:szCs w:val="20"/>
                <w:lang w:val="fr-FR"/>
              </w:rPr>
              <w:t>)</w:t>
            </w:r>
            <w:r w:rsidR="00584419" w:rsidRPr="0024585F">
              <w:rPr>
                <w:sz w:val="20"/>
                <w:szCs w:val="20"/>
                <w:lang w:val="fr-FR"/>
              </w:rPr>
              <w:t>, chargé de</w:t>
            </w:r>
            <w:r w:rsidR="003F4635" w:rsidRPr="0024585F">
              <w:rPr>
                <w:sz w:val="20"/>
                <w:szCs w:val="20"/>
                <w:lang w:val="fr-FR"/>
              </w:rPr>
              <w:t xml:space="preserve"> </w:t>
            </w:r>
            <w:r w:rsidR="000657FC" w:rsidRPr="0024585F">
              <w:rPr>
                <w:sz w:val="20"/>
                <w:szCs w:val="20"/>
                <w:lang w:val="fr-FR"/>
              </w:rPr>
              <w:t xml:space="preserve">confirmer la validité et la légitimité de la demande dans le contexte des activités du bureau </w:t>
            </w:r>
            <w:r w:rsidR="00681414" w:rsidRPr="0024585F">
              <w:rPr>
                <w:sz w:val="20"/>
                <w:szCs w:val="20"/>
                <w:lang w:val="fr-FR"/>
              </w:rPr>
              <w:t>de pays ou du siège.</w:t>
            </w:r>
            <w:r w:rsidR="000657FC" w:rsidRPr="0024585F">
              <w:rPr>
                <w:sz w:val="20"/>
                <w:szCs w:val="20"/>
                <w:lang w:val="fr-FR"/>
              </w:rPr>
              <w:t xml:space="preserve"> Après l'approbation L1</w:t>
            </w:r>
            <w:r w:rsidR="008F4913" w:rsidRPr="0024585F">
              <w:rPr>
                <w:sz w:val="20"/>
                <w:szCs w:val="20"/>
                <w:lang w:val="fr-FR"/>
              </w:rPr>
              <w:t>,</w:t>
            </w:r>
            <w:r w:rsidR="000657FC" w:rsidRPr="0024585F">
              <w:rPr>
                <w:sz w:val="20"/>
                <w:szCs w:val="20"/>
                <w:lang w:val="fr-FR"/>
              </w:rPr>
              <w:t xml:space="preserve"> la demande est cheminée à un approbateur de niveau 2 (L2) (rôle de responsable des fournisseurs</w:t>
            </w:r>
            <w:r w:rsidR="00D42AEE" w:rsidRPr="0024585F">
              <w:rPr>
                <w:sz w:val="20"/>
                <w:szCs w:val="20"/>
                <w:lang w:val="fr-FR"/>
              </w:rPr>
              <w:t xml:space="preserve"> (Supplier Manager)</w:t>
            </w:r>
            <w:r w:rsidR="000657FC" w:rsidRPr="0024585F">
              <w:rPr>
                <w:sz w:val="20"/>
                <w:szCs w:val="20"/>
                <w:lang w:val="fr-FR"/>
              </w:rPr>
              <w:t xml:space="preserve">, </w:t>
            </w:r>
            <w:r w:rsidR="00772E9B" w:rsidRPr="0024585F">
              <w:rPr>
                <w:sz w:val="20"/>
                <w:szCs w:val="20"/>
                <w:lang w:val="fr-FR"/>
              </w:rPr>
              <w:t xml:space="preserve">assuré </w:t>
            </w:r>
            <w:r w:rsidR="000657FC" w:rsidRPr="0024585F">
              <w:rPr>
                <w:sz w:val="20"/>
                <w:szCs w:val="20"/>
                <w:lang w:val="fr-FR"/>
              </w:rPr>
              <w:t>par le BMS/GSSC pour tous les bureaux/unités</w:t>
            </w:r>
            <w:r w:rsidR="000657FC" w:rsidRPr="0024585F">
              <w:rPr>
                <w:rStyle w:val="FootnoteReference"/>
                <w:sz w:val="20"/>
                <w:szCs w:val="20"/>
                <w:lang w:val="fr-FR"/>
              </w:rPr>
              <w:footnoteReference w:id="9"/>
            </w:r>
            <w:r w:rsidR="000657FC" w:rsidRPr="0024585F">
              <w:rPr>
                <w:sz w:val="20"/>
                <w:szCs w:val="20"/>
                <w:lang w:val="fr-FR"/>
              </w:rPr>
              <w:t>)</w:t>
            </w:r>
            <w:r w:rsidR="00772E9B" w:rsidRPr="0024585F">
              <w:rPr>
                <w:sz w:val="20"/>
                <w:szCs w:val="20"/>
                <w:lang w:val="fr-FR"/>
              </w:rPr>
              <w:t>,</w:t>
            </w:r>
            <w:r w:rsidR="000657FC" w:rsidRPr="0024585F">
              <w:rPr>
                <w:sz w:val="20"/>
                <w:szCs w:val="20"/>
                <w:lang w:val="fr-FR"/>
              </w:rPr>
              <w:t xml:space="preserve"> qui examine et </w:t>
            </w:r>
            <w:r w:rsidR="00772E9B" w:rsidRPr="0024585F">
              <w:rPr>
                <w:sz w:val="20"/>
                <w:szCs w:val="20"/>
                <w:lang w:val="fr-FR"/>
              </w:rPr>
              <w:t>valide</w:t>
            </w:r>
            <w:r w:rsidR="000657FC" w:rsidRPr="0024585F">
              <w:rPr>
                <w:sz w:val="20"/>
                <w:szCs w:val="20"/>
                <w:lang w:val="fr-FR"/>
              </w:rPr>
              <w:t xml:space="preserve"> les </w:t>
            </w:r>
            <w:r w:rsidR="00772E9B" w:rsidRPr="0024585F">
              <w:rPr>
                <w:sz w:val="20"/>
                <w:szCs w:val="20"/>
                <w:lang w:val="fr-FR"/>
              </w:rPr>
              <w:lastRenderedPageBreak/>
              <w:t xml:space="preserve">informations </w:t>
            </w:r>
            <w:r w:rsidR="000657FC" w:rsidRPr="0024585F">
              <w:rPr>
                <w:sz w:val="20"/>
                <w:szCs w:val="20"/>
                <w:lang w:val="fr-FR"/>
              </w:rPr>
              <w:t xml:space="preserve">bancaires et les </w:t>
            </w:r>
            <w:r w:rsidR="00D11B13" w:rsidRPr="0024585F">
              <w:rPr>
                <w:sz w:val="20"/>
                <w:szCs w:val="20"/>
                <w:lang w:val="fr-FR"/>
              </w:rPr>
              <w:t xml:space="preserve">pièces </w:t>
            </w:r>
            <w:r w:rsidR="000657FC" w:rsidRPr="0024585F">
              <w:rPr>
                <w:sz w:val="20"/>
                <w:szCs w:val="20"/>
                <w:lang w:val="fr-FR"/>
              </w:rPr>
              <w:t xml:space="preserve">justificatifs conformément au POPP du PNUD et aux exigences </w:t>
            </w:r>
            <w:r w:rsidR="00D11B13" w:rsidRPr="0024585F">
              <w:rPr>
                <w:sz w:val="20"/>
                <w:szCs w:val="20"/>
                <w:lang w:val="fr-FR"/>
              </w:rPr>
              <w:t xml:space="preserve">du </w:t>
            </w:r>
            <w:r w:rsidR="00112E10" w:rsidRPr="0024585F">
              <w:rPr>
                <w:sz w:val="20"/>
                <w:szCs w:val="20"/>
                <w:lang w:val="fr-FR"/>
              </w:rPr>
              <w:t>ICF</w:t>
            </w:r>
            <w:r w:rsidR="000657FC" w:rsidRPr="0024585F">
              <w:rPr>
                <w:sz w:val="20"/>
                <w:szCs w:val="20"/>
                <w:lang w:val="fr-FR"/>
              </w:rPr>
              <w:t>.</w:t>
            </w:r>
          </w:p>
          <w:p w14:paraId="438BFB62" w14:textId="5678A58A" w:rsidR="00962F7A" w:rsidRPr="0024585F" w:rsidRDefault="00962F7A" w:rsidP="00962F7A">
            <w:pPr>
              <w:rPr>
                <w:sz w:val="20"/>
                <w:szCs w:val="20"/>
                <w:lang w:val="fr-FR"/>
              </w:rPr>
            </w:pPr>
          </w:p>
        </w:tc>
        <w:tc>
          <w:tcPr>
            <w:tcW w:w="1350" w:type="dxa"/>
            <w:tcBorders>
              <w:top w:val="single" w:sz="4" w:space="0" w:color="auto"/>
              <w:left w:val="single" w:sz="4" w:space="0" w:color="auto"/>
              <w:bottom w:val="single" w:sz="4" w:space="0" w:color="auto"/>
              <w:right w:val="single" w:sz="4" w:space="0" w:color="auto"/>
            </w:tcBorders>
          </w:tcPr>
          <w:p w14:paraId="35929BF2" w14:textId="77777777" w:rsidR="000B5C6A" w:rsidRPr="0024585F" w:rsidRDefault="000B5C6A" w:rsidP="00962F7A">
            <w:pPr>
              <w:jc w:val="center"/>
              <w:rPr>
                <w:rFonts w:cstheme="minorHAnsi"/>
                <w:i/>
                <w:sz w:val="18"/>
                <w:szCs w:val="18"/>
                <w:lang w:val="fr-FR"/>
              </w:rPr>
            </w:pPr>
            <w:r w:rsidRPr="0024585F">
              <w:rPr>
                <w:rFonts w:cstheme="minorHAnsi"/>
                <w:sz w:val="20"/>
                <w:szCs w:val="20"/>
                <w:lang w:val="fr-FR"/>
              </w:rPr>
              <w:lastRenderedPageBreak/>
              <w:t xml:space="preserve">Oui </w:t>
            </w:r>
          </w:p>
          <w:p w14:paraId="7EB86924" w14:textId="51D583E5" w:rsidR="00983800" w:rsidRPr="0024585F" w:rsidRDefault="00983800" w:rsidP="00962F7A">
            <w:pPr>
              <w:jc w:val="center"/>
              <w:rPr>
                <w:rFonts w:cstheme="minorHAnsi"/>
                <w:i/>
                <w:sz w:val="18"/>
                <w:szCs w:val="18"/>
                <w:lang w:val="fr-FR"/>
              </w:rPr>
            </w:pPr>
            <w:r w:rsidRPr="0024585F">
              <w:rPr>
                <w:rFonts w:cstheme="minorHAnsi"/>
                <w:i/>
                <w:sz w:val="18"/>
                <w:szCs w:val="18"/>
                <w:lang w:val="fr-FR"/>
              </w:rPr>
              <w:t>(</w:t>
            </w:r>
            <w:proofErr w:type="gramStart"/>
            <w:r w:rsidRPr="0024585F">
              <w:rPr>
                <w:rFonts w:cstheme="minorHAnsi"/>
                <w:i/>
                <w:sz w:val="18"/>
                <w:szCs w:val="18"/>
                <w:lang w:val="fr-FR"/>
              </w:rPr>
              <w:t>pour</w:t>
            </w:r>
            <w:proofErr w:type="gramEnd"/>
            <w:r w:rsidRPr="0024585F">
              <w:rPr>
                <w:rFonts w:cstheme="minorHAnsi"/>
                <w:i/>
                <w:sz w:val="18"/>
                <w:szCs w:val="18"/>
                <w:lang w:val="fr-FR"/>
              </w:rPr>
              <w:t xml:space="preserve"> les enregistrements externes)</w:t>
            </w:r>
          </w:p>
          <w:p w14:paraId="251134FB" w14:textId="77777777" w:rsidR="00983800" w:rsidRPr="0024585F" w:rsidRDefault="00983800">
            <w:pPr>
              <w:rPr>
                <w:rFonts w:cstheme="minorHAnsi"/>
                <w:i/>
                <w:sz w:val="18"/>
                <w:szCs w:val="18"/>
                <w:lang w:val="fr-FR"/>
              </w:rPr>
            </w:pPr>
          </w:p>
          <w:p w14:paraId="77D35D09" w14:textId="77777777" w:rsidR="00962F7A" w:rsidRPr="0024585F" w:rsidRDefault="00962F7A" w:rsidP="00962F7A">
            <w:pPr>
              <w:jc w:val="center"/>
              <w:rPr>
                <w:rFonts w:cstheme="minorHAnsi"/>
                <w:sz w:val="18"/>
                <w:szCs w:val="18"/>
                <w:lang w:val="fr-FR"/>
              </w:rPr>
            </w:pPr>
          </w:p>
          <w:p w14:paraId="14E6052C" w14:textId="77777777" w:rsidR="00962F7A" w:rsidRPr="0024585F" w:rsidRDefault="00962F7A" w:rsidP="00962F7A">
            <w:pPr>
              <w:jc w:val="center"/>
              <w:rPr>
                <w:rFonts w:cstheme="minorHAnsi"/>
                <w:sz w:val="18"/>
                <w:szCs w:val="18"/>
                <w:lang w:val="fr-FR"/>
              </w:rPr>
            </w:pPr>
          </w:p>
          <w:p w14:paraId="44039E3D" w14:textId="77777777" w:rsidR="00962F7A" w:rsidRPr="0024585F" w:rsidRDefault="00962F7A" w:rsidP="00962F7A">
            <w:pPr>
              <w:jc w:val="center"/>
              <w:rPr>
                <w:rFonts w:cstheme="minorHAnsi"/>
                <w:sz w:val="18"/>
                <w:szCs w:val="18"/>
                <w:lang w:val="fr-FR"/>
              </w:rPr>
            </w:pPr>
          </w:p>
          <w:p w14:paraId="2C3ACEA7" w14:textId="77777777" w:rsidR="00962F7A" w:rsidRPr="0024585F" w:rsidRDefault="00962F7A" w:rsidP="00962F7A">
            <w:pPr>
              <w:jc w:val="center"/>
              <w:rPr>
                <w:rFonts w:cstheme="minorHAnsi"/>
                <w:sz w:val="18"/>
                <w:szCs w:val="18"/>
                <w:lang w:val="fr-FR"/>
              </w:rPr>
            </w:pPr>
          </w:p>
          <w:p w14:paraId="6CA0F3B1" w14:textId="77777777" w:rsidR="00962F7A" w:rsidRPr="0024585F" w:rsidRDefault="00962F7A" w:rsidP="00962F7A">
            <w:pPr>
              <w:jc w:val="center"/>
              <w:rPr>
                <w:rFonts w:cstheme="minorHAnsi"/>
                <w:sz w:val="18"/>
                <w:szCs w:val="18"/>
                <w:lang w:val="fr-FR"/>
              </w:rPr>
            </w:pPr>
          </w:p>
          <w:p w14:paraId="3D150E6D" w14:textId="77777777" w:rsidR="00962F7A" w:rsidRPr="0024585F" w:rsidRDefault="00962F7A" w:rsidP="00962F7A">
            <w:pPr>
              <w:jc w:val="center"/>
              <w:rPr>
                <w:rFonts w:cstheme="minorHAnsi"/>
                <w:sz w:val="18"/>
                <w:szCs w:val="18"/>
                <w:lang w:val="fr-FR"/>
              </w:rPr>
            </w:pPr>
          </w:p>
          <w:p w14:paraId="3CE5E77B" w14:textId="77777777" w:rsidR="00962F7A" w:rsidRPr="0024585F" w:rsidRDefault="00962F7A" w:rsidP="00962F7A">
            <w:pPr>
              <w:jc w:val="center"/>
              <w:rPr>
                <w:rFonts w:cstheme="minorHAnsi"/>
                <w:sz w:val="18"/>
                <w:szCs w:val="18"/>
                <w:lang w:val="fr-FR"/>
              </w:rPr>
            </w:pPr>
          </w:p>
          <w:p w14:paraId="7DE27CDE" w14:textId="77777777" w:rsidR="00962F7A" w:rsidRPr="0024585F" w:rsidRDefault="00962F7A" w:rsidP="00962F7A">
            <w:pPr>
              <w:jc w:val="center"/>
              <w:rPr>
                <w:rFonts w:cstheme="minorHAnsi"/>
                <w:sz w:val="18"/>
                <w:szCs w:val="18"/>
                <w:lang w:val="fr-FR"/>
              </w:rPr>
            </w:pPr>
          </w:p>
          <w:p w14:paraId="40B98E2C" w14:textId="77777777" w:rsidR="00962F7A" w:rsidRPr="0024585F" w:rsidRDefault="00962F7A" w:rsidP="00962F7A">
            <w:pPr>
              <w:jc w:val="center"/>
              <w:rPr>
                <w:rFonts w:cstheme="minorHAnsi"/>
                <w:sz w:val="18"/>
                <w:szCs w:val="18"/>
                <w:lang w:val="fr-FR"/>
              </w:rPr>
            </w:pPr>
          </w:p>
          <w:p w14:paraId="68C154F5" w14:textId="77777777" w:rsidR="00962F7A" w:rsidRPr="0024585F" w:rsidRDefault="00962F7A" w:rsidP="00962F7A">
            <w:pPr>
              <w:jc w:val="center"/>
              <w:rPr>
                <w:rFonts w:cstheme="minorHAnsi"/>
                <w:sz w:val="18"/>
                <w:szCs w:val="18"/>
                <w:lang w:val="fr-FR"/>
              </w:rPr>
            </w:pPr>
          </w:p>
          <w:p w14:paraId="6C37AE9F" w14:textId="510F2C67" w:rsidR="00983800" w:rsidRPr="0024585F" w:rsidRDefault="00983800" w:rsidP="00962F7A">
            <w:pPr>
              <w:rPr>
                <w:rFonts w:cstheme="minorHAnsi"/>
                <w:i/>
                <w:sz w:val="18"/>
                <w:szCs w:val="18"/>
                <w:lang w:val="fr-FR"/>
              </w:rPr>
            </w:pPr>
          </w:p>
        </w:tc>
        <w:tc>
          <w:tcPr>
            <w:tcW w:w="1710" w:type="dxa"/>
            <w:tcBorders>
              <w:top w:val="single" w:sz="4" w:space="0" w:color="auto"/>
              <w:left w:val="single" w:sz="4" w:space="0" w:color="auto"/>
              <w:bottom w:val="single" w:sz="4" w:space="0" w:color="auto"/>
              <w:right w:val="single" w:sz="4" w:space="0" w:color="auto"/>
            </w:tcBorders>
          </w:tcPr>
          <w:p w14:paraId="31698036" w14:textId="6E012BE0" w:rsidR="00E324B0" w:rsidRPr="0024585F" w:rsidRDefault="00983800">
            <w:pPr>
              <w:rPr>
                <w:sz w:val="20"/>
                <w:szCs w:val="20"/>
                <w:lang w:val="fr-FR"/>
              </w:rPr>
            </w:pPr>
            <w:r w:rsidRPr="0024585F">
              <w:rPr>
                <w:sz w:val="20"/>
                <w:szCs w:val="20"/>
                <w:lang w:val="fr-FR"/>
              </w:rPr>
              <w:lastRenderedPageBreak/>
              <w:t xml:space="preserve">Reportez-vous à la section 5 sur l'approvisionnement et le paiement. </w:t>
            </w:r>
          </w:p>
          <w:p w14:paraId="3A367E1B" w14:textId="77777777" w:rsidR="00962F7A" w:rsidRPr="0024585F" w:rsidRDefault="00962F7A">
            <w:pPr>
              <w:rPr>
                <w:sz w:val="20"/>
                <w:szCs w:val="20"/>
                <w:lang w:val="fr-FR"/>
              </w:rPr>
            </w:pPr>
          </w:p>
          <w:p w14:paraId="15E54143" w14:textId="2E2E3AE8" w:rsidR="00962F7A" w:rsidRPr="0024585F" w:rsidRDefault="00962F7A">
            <w:pPr>
              <w:rPr>
                <w:color w:val="0070C0"/>
                <w:sz w:val="20"/>
                <w:szCs w:val="20"/>
                <w:lang w:val="fr-FR"/>
              </w:rPr>
            </w:pPr>
            <w:hyperlink r:id="rId16" w:history="1">
              <w:r w:rsidRPr="0024585F">
                <w:rPr>
                  <w:rStyle w:val="Hyperlink"/>
                  <w:color w:val="0070C0"/>
                  <w:sz w:val="20"/>
                  <w:szCs w:val="20"/>
                  <w:lang w:val="fr-FR"/>
                </w:rPr>
                <w:t>Tableau de bord d'enregistrement des fournisseurs BMS/GSSC</w:t>
              </w:r>
            </w:hyperlink>
            <w:r w:rsidRPr="0024585F">
              <w:rPr>
                <w:color w:val="0070C0"/>
                <w:sz w:val="20"/>
                <w:szCs w:val="20"/>
                <w:lang w:val="fr-FR"/>
              </w:rPr>
              <w:t xml:space="preserve"> </w:t>
            </w:r>
          </w:p>
          <w:p w14:paraId="3ACA3EB7" w14:textId="77777777" w:rsidR="00983800" w:rsidRPr="0024585F" w:rsidRDefault="00983800">
            <w:pPr>
              <w:rPr>
                <w:lang w:val="fr-FR"/>
              </w:rPr>
            </w:pPr>
          </w:p>
          <w:p w14:paraId="2F3309AA" w14:textId="17F6602E" w:rsidR="00983800" w:rsidRPr="0024585F" w:rsidRDefault="00983800">
            <w:pPr>
              <w:rPr>
                <w:lang w:val="fr-FR"/>
              </w:rPr>
            </w:pPr>
          </w:p>
        </w:tc>
      </w:tr>
      <w:tr w:rsidR="00962F7A" w:rsidRPr="000D436E" w14:paraId="59C939D1" w14:textId="77777777" w:rsidTr="00096C2D">
        <w:tc>
          <w:tcPr>
            <w:tcW w:w="355" w:type="dxa"/>
            <w:tcBorders>
              <w:top w:val="single" w:sz="4" w:space="0" w:color="auto"/>
              <w:left w:val="single" w:sz="4" w:space="0" w:color="auto"/>
              <w:bottom w:val="single" w:sz="4" w:space="0" w:color="auto"/>
              <w:right w:val="single" w:sz="4" w:space="0" w:color="auto"/>
            </w:tcBorders>
          </w:tcPr>
          <w:p w14:paraId="1DE14273" w14:textId="77777777" w:rsidR="00962F7A" w:rsidRPr="0024585F" w:rsidRDefault="00962F7A">
            <w:pPr>
              <w:rPr>
                <w:sz w:val="20"/>
                <w:szCs w:val="20"/>
                <w:lang w:val="fr-FR"/>
              </w:rPr>
            </w:pPr>
          </w:p>
        </w:tc>
        <w:tc>
          <w:tcPr>
            <w:tcW w:w="6300" w:type="dxa"/>
            <w:tcBorders>
              <w:top w:val="single" w:sz="4" w:space="0" w:color="auto"/>
              <w:left w:val="single" w:sz="4" w:space="0" w:color="auto"/>
              <w:bottom w:val="single" w:sz="4" w:space="0" w:color="auto"/>
              <w:right w:val="single" w:sz="4" w:space="0" w:color="auto"/>
            </w:tcBorders>
          </w:tcPr>
          <w:p w14:paraId="0069305A" w14:textId="7C43083F" w:rsidR="00962F7A" w:rsidRPr="0024585F" w:rsidRDefault="00962F7A" w:rsidP="363CA695">
            <w:pPr>
              <w:rPr>
                <w:sz w:val="20"/>
                <w:szCs w:val="20"/>
                <w:lang w:val="fr-FR"/>
              </w:rPr>
            </w:pPr>
            <w:r w:rsidRPr="0024585F">
              <w:rPr>
                <w:b/>
                <w:sz w:val="20"/>
                <w:szCs w:val="20"/>
                <w:lang w:val="fr-FR"/>
              </w:rPr>
              <w:t xml:space="preserve">À titre de mesure </w:t>
            </w:r>
            <w:r w:rsidR="008855F5" w:rsidRPr="0024585F">
              <w:rPr>
                <w:b/>
                <w:sz w:val="20"/>
                <w:szCs w:val="20"/>
                <w:lang w:val="fr-FR"/>
              </w:rPr>
              <w:t>transi</w:t>
            </w:r>
            <w:r w:rsidR="00F13421" w:rsidRPr="0024585F">
              <w:rPr>
                <w:b/>
                <w:sz w:val="20"/>
                <w:szCs w:val="20"/>
                <w:lang w:val="fr-FR"/>
              </w:rPr>
              <w:t>t</w:t>
            </w:r>
            <w:r w:rsidR="008855F5" w:rsidRPr="0024585F">
              <w:rPr>
                <w:b/>
                <w:sz w:val="20"/>
                <w:szCs w:val="20"/>
                <w:lang w:val="fr-FR"/>
              </w:rPr>
              <w:t>oire</w:t>
            </w:r>
            <w:r w:rsidR="00F13421" w:rsidRPr="0024585F">
              <w:rPr>
                <w:b/>
                <w:sz w:val="20"/>
                <w:szCs w:val="20"/>
                <w:lang w:val="fr-FR"/>
              </w:rPr>
              <w:t> :</w:t>
            </w:r>
            <w:r w:rsidR="008855F5" w:rsidRPr="0024585F">
              <w:rPr>
                <w:sz w:val="20"/>
                <w:szCs w:val="20"/>
                <w:lang w:val="fr-FR"/>
              </w:rPr>
              <w:t xml:space="preserve"> </w:t>
            </w:r>
            <w:r w:rsidR="00685E42" w:rsidRPr="0024585F">
              <w:rPr>
                <w:sz w:val="20"/>
                <w:szCs w:val="20"/>
                <w:lang w:val="fr-FR"/>
              </w:rPr>
              <w:t>P</w:t>
            </w:r>
            <w:r w:rsidRPr="0024585F">
              <w:rPr>
                <w:sz w:val="20"/>
                <w:szCs w:val="20"/>
                <w:lang w:val="fr-FR"/>
              </w:rPr>
              <w:t>our résoudre les problèmes d'</w:t>
            </w:r>
            <w:proofErr w:type="spellStart"/>
            <w:r w:rsidR="000D436E" w:rsidRPr="0024585F">
              <w:rPr>
                <w:sz w:val="20"/>
                <w:szCs w:val="20"/>
                <w:lang w:val="fr-FR"/>
              </w:rPr>
              <w:t>auto-enregistrement</w:t>
            </w:r>
            <w:proofErr w:type="spellEnd"/>
            <w:r w:rsidRPr="0024585F">
              <w:rPr>
                <w:sz w:val="20"/>
                <w:szCs w:val="20"/>
                <w:lang w:val="fr-FR"/>
              </w:rPr>
              <w:t xml:space="preserve"> des fournisseurs et pour résorber l'arriéré des demandes d'enregistrement des fournisseurs, les acheteurs du PNUD </w:t>
            </w:r>
            <w:r w:rsidR="006B667D" w:rsidRPr="0024585F">
              <w:rPr>
                <w:sz w:val="20"/>
                <w:szCs w:val="20"/>
                <w:lang w:val="fr-FR"/>
              </w:rPr>
              <w:t>sont</w:t>
            </w:r>
            <w:r w:rsidRPr="0024585F">
              <w:rPr>
                <w:sz w:val="20"/>
                <w:szCs w:val="20"/>
                <w:lang w:val="fr-FR"/>
              </w:rPr>
              <w:t xml:space="preserve"> autorisés à </w:t>
            </w:r>
            <w:r w:rsidR="006B667D" w:rsidRPr="0024585F">
              <w:rPr>
                <w:sz w:val="20"/>
                <w:szCs w:val="20"/>
                <w:lang w:val="fr-FR"/>
              </w:rPr>
              <w:t>détenir à titre provisoire le</w:t>
            </w:r>
            <w:r w:rsidRPr="0024585F">
              <w:rPr>
                <w:sz w:val="20"/>
                <w:szCs w:val="20"/>
                <w:lang w:val="fr-FR"/>
              </w:rPr>
              <w:t xml:space="preserve"> rôle </w:t>
            </w:r>
            <w:r w:rsidR="002F2E54" w:rsidRPr="0024585F">
              <w:rPr>
                <w:sz w:val="20"/>
                <w:szCs w:val="20"/>
                <w:lang w:val="fr-FR"/>
              </w:rPr>
              <w:t xml:space="preserve">complémentaire </w:t>
            </w:r>
            <w:r w:rsidRPr="0024585F">
              <w:rPr>
                <w:sz w:val="20"/>
                <w:szCs w:val="20"/>
                <w:lang w:val="fr-FR"/>
              </w:rPr>
              <w:t>de maintenance des fournisseurs</w:t>
            </w:r>
            <w:r w:rsidR="002F2E54" w:rsidRPr="0024585F">
              <w:rPr>
                <w:sz w:val="20"/>
                <w:szCs w:val="20"/>
                <w:lang w:val="fr-FR"/>
              </w:rPr>
              <w:t xml:space="preserve"> (L1)</w:t>
            </w:r>
            <w:r w:rsidRPr="0024585F">
              <w:rPr>
                <w:sz w:val="20"/>
                <w:szCs w:val="20"/>
                <w:lang w:val="fr-FR"/>
              </w:rPr>
              <w:t xml:space="preserve"> pour leur permettre d'effectuer un « enregistrement interne » </w:t>
            </w:r>
            <w:r w:rsidR="00D2459C" w:rsidRPr="0024585F">
              <w:rPr>
                <w:sz w:val="20"/>
                <w:szCs w:val="20"/>
                <w:lang w:val="fr-FR"/>
              </w:rPr>
              <w:t xml:space="preserve">des </w:t>
            </w:r>
            <w:r w:rsidRPr="0024585F">
              <w:rPr>
                <w:sz w:val="20"/>
                <w:szCs w:val="20"/>
                <w:lang w:val="fr-FR"/>
              </w:rPr>
              <w:t>fournisseur</w:t>
            </w:r>
            <w:r w:rsidR="00D2459C" w:rsidRPr="0024585F">
              <w:rPr>
                <w:sz w:val="20"/>
                <w:szCs w:val="20"/>
                <w:lang w:val="fr-FR"/>
              </w:rPr>
              <w:t>s</w:t>
            </w:r>
            <w:r w:rsidRPr="0024585F">
              <w:rPr>
                <w:sz w:val="20"/>
                <w:szCs w:val="20"/>
                <w:lang w:val="fr-FR"/>
              </w:rPr>
              <w:t xml:space="preserve"> dans Quantum. Compte tenu de l'impératif commercial de pouvoir enregistrer et payer les fournisseurs, et de la réalisation d'une approbation L2 indépendante du fournisseur dans tous les cas, le risque de contrôle </w:t>
            </w:r>
            <w:r w:rsidR="00E133B4" w:rsidRPr="0024585F">
              <w:rPr>
                <w:sz w:val="20"/>
                <w:szCs w:val="20"/>
                <w:lang w:val="fr-FR"/>
              </w:rPr>
              <w:t xml:space="preserve">est </w:t>
            </w:r>
            <w:r w:rsidR="003707A7" w:rsidRPr="0024585F">
              <w:rPr>
                <w:sz w:val="20"/>
                <w:szCs w:val="20"/>
                <w:lang w:val="fr-FR"/>
              </w:rPr>
              <w:t>jugé acceptable</w:t>
            </w:r>
            <w:r w:rsidRPr="0024585F">
              <w:rPr>
                <w:sz w:val="20"/>
                <w:szCs w:val="20"/>
                <w:lang w:val="fr-FR"/>
              </w:rPr>
              <w:t xml:space="preserve"> pour cette période intermédiaire.</w:t>
            </w:r>
          </w:p>
          <w:p w14:paraId="5E7089FE" w14:textId="77777777" w:rsidR="00962F7A" w:rsidRPr="0024585F" w:rsidRDefault="00962F7A" w:rsidP="00962F7A">
            <w:pPr>
              <w:rPr>
                <w:sz w:val="20"/>
                <w:szCs w:val="20"/>
                <w:lang w:val="fr-FR"/>
              </w:rPr>
            </w:pPr>
          </w:p>
          <w:p w14:paraId="1E6AAFF1" w14:textId="50E2DB8B" w:rsidR="00962F7A" w:rsidRPr="0024585F" w:rsidRDefault="00962F7A" w:rsidP="00962F7A">
            <w:pPr>
              <w:rPr>
                <w:sz w:val="20"/>
                <w:szCs w:val="20"/>
                <w:lang w:val="fr-FR"/>
              </w:rPr>
            </w:pPr>
            <w:r w:rsidRPr="0024585F">
              <w:rPr>
                <w:sz w:val="20"/>
                <w:szCs w:val="20"/>
                <w:lang w:val="fr-FR"/>
              </w:rPr>
              <w:t xml:space="preserve">Bien qu'un </w:t>
            </w:r>
            <w:r w:rsidR="00B05D32" w:rsidRPr="0024585F">
              <w:rPr>
                <w:sz w:val="20"/>
                <w:szCs w:val="20"/>
                <w:lang w:val="fr-FR"/>
              </w:rPr>
              <w:t xml:space="preserve">contrôle </w:t>
            </w:r>
            <w:r w:rsidRPr="0024585F">
              <w:rPr>
                <w:sz w:val="20"/>
                <w:szCs w:val="20"/>
                <w:lang w:val="fr-FR"/>
              </w:rPr>
              <w:t xml:space="preserve">de conformité </w:t>
            </w:r>
            <w:r w:rsidR="00B05D32" w:rsidRPr="0024585F">
              <w:rPr>
                <w:sz w:val="20"/>
                <w:szCs w:val="20"/>
                <w:lang w:val="fr-FR"/>
              </w:rPr>
              <w:t>continue</w:t>
            </w:r>
            <w:r w:rsidR="005D7767" w:rsidRPr="0024585F">
              <w:rPr>
                <w:sz w:val="20"/>
                <w:szCs w:val="20"/>
                <w:lang w:val="fr-FR"/>
              </w:rPr>
              <w:t xml:space="preserve"> d’être</w:t>
            </w:r>
            <w:r w:rsidR="00B05D32" w:rsidRPr="0024585F">
              <w:rPr>
                <w:sz w:val="20"/>
                <w:szCs w:val="20"/>
                <w:lang w:val="fr-FR"/>
              </w:rPr>
              <w:t xml:space="preserve"> </w:t>
            </w:r>
            <w:r w:rsidRPr="0024585F">
              <w:rPr>
                <w:sz w:val="20"/>
                <w:szCs w:val="20"/>
                <w:lang w:val="fr-FR"/>
              </w:rPr>
              <w:t xml:space="preserve">effectué </w:t>
            </w:r>
            <w:r w:rsidR="005D7767" w:rsidRPr="0024585F">
              <w:rPr>
                <w:sz w:val="20"/>
                <w:szCs w:val="20"/>
                <w:lang w:val="fr-FR"/>
              </w:rPr>
              <w:t xml:space="preserve">dans tous les cas </w:t>
            </w:r>
            <w:r w:rsidRPr="0024585F">
              <w:rPr>
                <w:sz w:val="20"/>
                <w:szCs w:val="20"/>
                <w:lang w:val="fr-FR"/>
              </w:rPr>
              <w:t xml:space="preserve">par le </w:t>
            </w:r>
            <w:r w:rsidR="005D7767" w:rsidRPr="0024585F">
              <w:rPr>
                <w:sz w:val="20"/>
                <w:szCs w:val="20"/>
                <w:lang w:val="fr-FR"/>
              </w:rPr>
              <w:t>BMS</w:t>
            </w:r>
            <w:r w:rsidRPr="0024585F">
              <w:rPr>
                <w:sz w:val="20"/>
                <w:szCs w:val="20"/>
                <w:lang w:val="fr-FR"/>
              </w:rPr>
              <w:t xml:space="preserve">/GSSC en tant qu'approbateur de </w:t>
            </w:r>
            <w:r w:rsidR="005D7767" w:rsidRPr="0024585F">
              <w:rPr>
                <w:sz w:val="20"/>
                <w:szCs w:val="20"/>
                <w:lang w:val="fr-FR"/>
              </w:rPr>
              <w:t>niveau 2 (L</w:t>
            </w:r>
            <w:r w:rsidRPr="0024585F">
              <w:rPr>
                <w:sz w:val="20"/>
                <w:szCs w:val="20"/>
                <w:lang w:val="fr-FR"/>
              </w:rPr>
              <w:t>2</w:t>
            </w:r>
            <w:r w:rsidR="005D7767" w:rsidRPr="0024585F">
              <w:rPr>
                <w:sz w:val="20"/>
                <w:szCs w:val="20"/>
                <w:lang w:val="fr-FR"/>
              </w:rPr>
              <w:t>)</w:t>
            </w:r>
            <w:r w:rsidR="000C2E97" w:rsidRPr="0024585F">
              <w:rPr>
                <w:sz w:val="20"/>
                <w:szCs w:val="20"/>
                <w:lang w:val="fr-FR"/>
              </w:rPr>
              <w:t>,</w:t>
            </w:r>
            <w:r w:rsidRPr="0024585F">
              <w:rPr>
                <w:sz w:val="20"/>
                <w:szCs w:val="20"/>
                <w:lang w:val="fr-FR"/>
              </w:rPr>
              <w:t xml:space="preserve"> </w:t>
            </w:r>
            <w:r w:rsidR="000C2E97" w:rsidRPr="0024585F">
              <w:rPr>
                <w:sz w:val="20"/>
                <w:szCs w:val="20"/>
                <w:lang w:val="fr-FR"/>
              </w:rPr>
              <w:t>le</w:t>
            </w:r>
            <w:r w:rsidRPr="0024585F">
              <w:rPr>
                <w:sz w:val="20"/>
                <w:szCs w:val="20"/>
                <w:lang w:val="fr-FR"/>
              </w:rPr>
              <w:t xml:space="preserve"> modèle </w:t>
            </w:r>
            <w:r w:rsidR="000C2E97" w:rsidRPr="0024585F">
              <w:rPr>
                <w:sz w:val="20"/>
                <w:szCs w:val="20"/>
                <w:lang w:val="fr-FR"/>
              </w:rPr>
              <w:t xml:space="preserve">de </w:t>
            </w:r>
            <w:r w:rsidR="00303069" w:rsidRPr="0024585F">
              <w:rPr>
                <w:sz w:val="20"/>
                <w:szCs w:val="20"/>
                <w:lang w:val="fr-FR"/>
              </w:rPr>
              <w:t>gestion décentralisée</w:t>
            </w:r>
            <w:r w:rsidRPr="0024585F">
              <w:rPr>
                <w:sz w:val="20"/>
                <w:szCs w:val="20"/>
                <w:lang w:val="fr-FR"/>
              </w:rPr>
              <w:t xml:space="preserve"> du PNUD et </w:t>
            </w:r>
            <w:r w:rsidR="000C2E97" w:rsidRPr="0024585F">
              <w:rPr>
                <w:sz w:val="20"/>
                <w:szCs w:val="20"/>
                <w:lang w:val="fr-FR"/>
              </w:rPr>
              <w:t>l</w:t>
            </w:r>
            <w:r w:rsidRPr="0024585F">
              <w:rPr>
                <w:sz w:val="20"/>
                <w:szCs w:val="20"/>
                <w:lang w:val="fr-FR"/>
              </w:rPr>
              <w:t xml:space="preserve">es risques </w:t>
            </w:r>
            <w:r w:rsidR="000C2E97" w:rsidRPr="0024585F">
              <w:rPr>
                <w:sz w:val="20"/>
                <w:szCs w:val="20"/>
                <w:lang w:val="fr-FR"/>
              </w:rPr>
              <w:t xml:space="preserve">associés </w:t>
            </w:r>
            <w:r w:rsidRPr="0024585F">
              <w:rPr>
                <w:sz w:val="20"/>
                <w:szCs w:val="20"/>
                <w:lang w:val="fr-FR"/>
              </w:rPr>
              <w:t>à la création</w:t>
            </w:r>
            <w:r w:rsidR="00BD0C1D" w:rsidRPr="0024585F">
              <w:rPr>
                <w:sz w:val="20"/>
                <w:szCs w:val="20"/>
                <w:lang w:val="fr-FR"/>
              </w:rPr>
              <w:t xml:space="preserve"> ou à la </w:t>
            </w:r>
            <w:r w:rsidRPr="0024585F">
              <w:rPr>
                <w:sz w:val="20"/>
                <w:szCs w:val="20"/>
                <w:lang w:val="fr-FR"/>
              </w:rPr>
              <w:t>modification de</w:t>
            </w:r>
            <w:r w:rsidR="00BD0C1D" w:rsidRPr="0024585F">
              <w:rPr>
                <w:sz w:val="20"/>
                <w:szCs w:val="20"/>
                <w:lang w:val="fr-FR"/>
              </w:rPr>
              <w:t>s</w:t>
            </w:r>
            <w:r w:rsidRPr="0024585F">
              <w:rPr>
                <w:sz w:val="20"/>
                <w:szCs w:val="20"/>
                <w:lang w:val="fr-FR"/>
              </w:rPr>
              <w:t xml:space="preserve"> fournisseurs (y compris de</w:t>
            </w:r>
            <w:r w:rsidR="00BD0C1D" w:rsidRPr="0024585F">
              <w:rPr>
                <w:sz w:val="20"/>
                <w:szCs w:val="20"/>
                <w:lang w:val="fr-FR"/>
              </w:rPr>
              <w:t>s</w:t>
            </w:r>
            <w:r w:rsidRPr="0024585F">
              <w:rPr>
                <w:sz w:val="20"/>
                <w:szCs w:val="20"/>
                <w:lang w:val="fr-FR"/>
              </w:rPr>
              <w:t xml:space="preserve"> comptes bancaires)</w:t>
            </w:r>
            <w:r w:rsidR="00BD0C1D" w:rsidRPr="0024585F">
              <w:rPr>
                <w:sz w:val="20"/>
                <w:szCs w:val="20"/>
                <w:lang w:val="fr-FR"/>
              </w:rPr>
              <w:t xml:space="preserve"> font de</w:t>
            </w:r>
            <w:r w:rsidRPr="0024585F">
              <w:rPr>
                <w:sz w:val="20"/>
                <w:szCs w:val="20"/>
                <w:lang w:val="fr-FR"/>
              </w:rPr>
              <w:t xml:space="preserve"> l'approbation de</w:t>
            </w:r>
            <w:r w:rsidR="00BD0C1D" w:rsidRPr="0024585F">
              <w:rPr>
                <w:sz w:val="20"/>
                <w:szCs w:val="20"/>
                <w:lang w:val="fr-FR"/>
              </w:rPr>
              <w:t xml:space="preserve"> niveau 1</w:t>
            </w:r>
            <w:r w:rsidRPr="0024585F">
              <w:rPr>
                <w:sz w:val="20"/>
                <w:szCs w:val="20"/>
                <w:lang w:val="fr-FR"/>
              </w:rPr>
              <w:t xml:space="preserve"> </w:t>
            </w:r>
            <w:r w:rsidR="00BD0C1D" w:rsidRPr="0024585F">
              <w:rPr>
                <w:sz w:val="20"/>
                <w:szCs w:val="20"/>
                <w:lang w:val="fr-FR"/>
              </w:rPr>
              <w:t>(L</w:t>
            </w:r>
            <w:r w:rsidRPr="0024585F">
              <w:rPr>
                <w:sz w:val="20"/>
                <w:szCs w:val="20"/>
                <w:lang w:val="fr-FR"/>
              </w:rPr>
              <w:t>1</w:t>
            </w:r>
            <w:r w:rsidR="00BD0C1D" w:rsidRPr="0024585F">
              <w:rPr>
                <w:sz w:val="20"/>
                <w:szCs w:val="20"/>
                <w:lang w:val="fr-FR"/>
              </w:rPr>
              <w:t>)</w:t>
            </w:r>
            <w:r w:rsidR="004D6FED" w:rsidRPr="0024585F">
              <w:rPr>
                <w:sz w:val="20"/>
                <w:szCs w:val="20"/>
                <w:lang w:val="fr-FR"/>
              </w:rPr>
              <w:t xml:space="preserve"> une mesure de sauvegarde</w:t>
            </w:r>
            <w:r w:rsidR="003F4635" w:rsidRPr="0024585F">
              <w:rPr>
                <w:sz w:val="20"/>
                <w:szCs w:val="20"/>
                <w:lang w:val="fr-FR"/>
              </w:rPr>
              <w:t xml:space="preserve"> </w:t>
            </w:r>
            <w:r w:rsidRPr="0024585F">
              <w:rPr>
                <w:sz w:val="20"/>
                <w:szCs w:val="20"/>
                <w:lang w:val="fr-FR"/>
              </w:rPr>
              <w:t xml:space="preserve">supplémentaire </w:t>
            </w:r>
            <w:r w:rsidR="004D6FED" w:rsidRPr="0024585F">
              <w:rPr>
                <w:sz w:val="20"/>
                <w:szCs w:val="20"/>
                <w:lang w:val="fr-FR"/>
              </w:rPr>
              <w:t>essentielle. Cette approbation est réalisée</w:t>
            </w:r>
            <w:r w:rsidR="003F4635" w:rsidRPr="0024585F">
              <w:rPr>
                <w:sz w:val="20"/>
                <w:szCs w:val="20"/>
                <w:lang w:val="fr-FR"/>
              </w:rPr>
              <w:t xml:space="preserve"> </w:t>
            </w:r>
            <w:r w:rsidRPr="0024585F">
              <w:rPr>
                <w:sz w:val="20"/>
                <w:szCs w:val="20"/>
                <w:lang w:val="fr-FR"/>
              </w:rPr>
              <w:t xml:space="preserve">par le personnel </w:t>
            </w:r>
            <w:r w:rsidR="007C45FD" w:rsidRPr="0024585F">
              <w:rPr>
                <w:sz w:val="20"/>
                <w:szCs w:val="20"/>
                <w:lang w:val="fr-FR"/>
              </w:rPr>
              <w:t xml:space="preserve">des bureaux de pays ou du </w:t>
            </w:r>
            <w:r w:rsidR="00303069" w:rsidRPr="0024585F">
              <w:rPr>
                <w:sz w:val="20"/>
                <w:szCs w:val="20"/>
                <w:lang w:val="fr-FR"/>
              </w:rPr>
              <w:t>siège, qui</w:t>
            </w:r>
            <w:r w:rsidRPr="0024585F">
              <w:rPr>
                <w:sz w:val="20"/>
                <w:szCs w:val="20"/>
                <w:lang w:val="fr-FR"/>
              </w:rPr>
              <w:t xml:space="preserve"> connaît </w:t>
            </w:r>
            <w:r w:rsidR="007C45FD" w:rsidRPr="0024585F">
              <w:rPr>
                <w:sz w:val="20"/>
                <w:szCs w:val="20"/>
                <w:lang w:val="fr-FR"/>
              </w:rPr>
              <w:t>le contexte</w:t>
            </w:r>
            <w:r w:rsidRPr="0024585F">
              <w:rPr>
                <w:sz w:val="20"/>
                <w:szCs w:val="20"/>
                <w:lang w:val="fr-FR"/>
              </w:rPr>
              <w:t xml:space="preserve"> opérationnel</w:t>
            </w:r>
            <w:r w:rsidR="007C45FD" w:rsidRPr="0024585F">
              <w:rPr>
                <w:sz w:val="20"/>
                <w:szCs w:val="20"/>
                <w:lang w:val="fr-FR"/>
              </w:rPr>
              <w:t xml:space="preserve"> du bureau</w:t>
            </w:r>
            <w:r w:rsidR="00F84B38" w:rsidRPr="0024585F">
              <w:rPr>
                <w:sz w:val="20"/>
                <w:szCs w:val="20"/>
                <w:lang w:val="fr-FR"/>
              </w:rPr>
              <w:t xml:space="preserve"> et est donc le mieux pour</w:t>
            </w:r>
            <w:r w:rsidRPr="0024585F">
              <w:rPr>
                <w:sz w:val="20"/>
                <w:szCs w:val="20"/>
                <w:lang w:val="fr-FR"/>
              </w:rPr>
              <w:t xml:space="preserve"> confirmer la légitimité et la validité de la demande</w:t>
            </w:r>
            <w:r w:rsidR="00F84B38" w:rsidRPr="0024585F">
              <w:rPr>
                <w:sz w:val="20"/>
                <w:szCs w:val="20"/>
                <w:lang w:val="fr-FR"/>
              </w:rPr>
              <w:t xml:space="preserve"> ou de la </w:t>
            </w:r>
            <w:r w:rsidRPr="0024585F">
              <w:rPr>
                <w:sz w:val="20"/>
                <w:szCs w:val="20"/>
                <w:lang w:val="fr-FR"/>
              </w:rPr>
              <w:t>modification d</w:t>
            </w:r>
            <w:r w:rsidR="00F84B38" w:rsidRPr="0024585F">
              <w:rPr>
                <w:sz w:val="20"/>
                <w:szCs w:val="20"/>
                <w:lang w:val="fr-FR"/>
              </w:rPr>
              <w:t>e</w:t>
            </w:r>
            <w:r w:rsidRPr="0024585F">
              <w:rPr>
                <w:sz w:val="20"/>
                <w:szCs w:val="20"/>
                <w:lang w:val="fr-FR"/>
              </w:rPr>
              <w:t xml:space="preserve"> fournisseur. </w:t>
            </w:r>
            <w:r w:rsidR="00A14B56" w:rsidRPr="0024585F">
              <w:rPr>
                <w:sz w:val="20"/>
                <w:szCs w:val="20"/>
                <w:lang w:val="fr-FR"/>
              </w:rPr>
              <w:t xml:space="preserve">A présent </w:t>
            </w:r>
            <w:r w:rsidRPr="0024585F">
              <w:rPr>
                <w:sz w:val="20"/>
                <w:szCs w:val="20"/>
                <w:lang w:val="fr-FR"/>
              </w:rPr>
              <w:t xml:space="preserve">que la mise en œuvre de Quantum est stabilisée et que le volume </w:t>
            </w:r>
            <w:r w:rsidR="00A773BD" w:rsidRPr="0024585F">
              <w:rPr>
                <w:sz w:val="20"/>
                <w:szCs w:val="20"/>
                <w:lang w:val="fr-FR"/>
              </w:rPr>
              <w:t>d’enregistrements</w:t>
            </w:r>
            <w:r w:rsidRPr="0024585F">
              <w:rPr>
                <w:sz w:val="20"/>
                <w:szCs w:val="20"/>
                <w:u w:val="single"/>
                <w:lang w:val="fr-FR"/>
              </w:rPr>
              <w:t xml:space="preserve"> internes</w:t>
            </w:r>
            <w:r w:rsidRPr="0024585F">
              <w:rPr>
                <w:sz w:val="20"/>
                <w:szCs w:val="20"/>
                <w:lang w:val="fr-FR"/>
              </w:rPr>
              <w:t xml:space="preserve"> de fournisseurs devrait diminuer </w:t>
            </w:r>
            <w:r w:rsidR="00A14B56" w:rsidRPr="0024585F">
              <w:rPr>
                <w:sz w:val="20"/>
                <w:szCs w:val="20"/>
                <w:lang w:val="fr-FR"/>
              </w:rPr>
              <w:t>– pour</w:t>
            </w:r>
            <w:r w:rsidR="003F4635" w:rsidRPr="0024585F">
              <w:rPr>
                <w:sz w:val="20"/>
                <w:szCs w:val="20"/>
                <w:lang w:val="fr-FR"/>
              </w:rPr>
              <w:t xml:space="preserve"> </w:t>
            </w:r>
            <w:r w:rsidRPr="0024585F">
              <w:rPr>
                <w:sz w:val="20"/>
                <w:szCs w:val="20"/>
                <w:lang w:val="fr-FR"/>
              </w:rPr>
              <w:t>devenir l'exception plutôt que la norme</w:t>
            </w:r>
            <w:r w:rsidR="00E312BE" w:rsidRPr="0024585F">
              <w:rPr>
                <w:sz w:val="20"/>
                <w:szCs w:val="20"/>
                <w:lang w:val="fr-FR"/>
              </w:rPr>
              <w:t xml:space="preserve"> -</w:t>
            </w:r>
            <w:r w:rsidRPr="0024585F">
              <w:rPr>
                <w:lang w:val="fr-FR"/>
              </w:rPr>
              <w:t>,</w:t>
            </w:r>
            <w:r w:rsidRPr="0024585F">
              <w:rPr>
                <w:sz w:val="20"/>
                <w:szCs w:val="20"/>
                <w:lang w:val="fr-FR"/>
              </w:rPr>
              <w:t xml:space="preserve"> BMS </w:t>
            </w:r>
            <w:r w:rsidR="00E312BE" w:rsidRPr="0024585F">
              <w:rPr>
                <w:sz w:val="20"/>
                <w:szCs w:val="20"/>
                <w:lang w:val="fr-FR"/>
              </w:rPr>
              <w:t>travaille à</w:t>
            </w:r>
            <w:r w:rsidRPr="0024585F">
              <w:rPr>
                <w:sz w:val="20"/>
                <w:szCs w:val="20"/>
                <w:lang w:val="fr-FR"/>
              </w:rPr>
              <w:t xml:space="preserve"> réintroduire une séparation plus stricte entre la création des fournisseurs et la réalisation de l'approbation L1 dans </w:t>
            </w:r>
            <w:r w:rsidR="00E312BE" w:rsidRPr="0024585F">
              <w:rPr>
                <w:sz w:val="20"/>
                <w:szCs w:val="20"/>
                <w:lang w:val="fr-FR"/>
              </w:rPr>
              <w:t>l’ensemble des</w:t>
            </w:r>
            <w:r w:rsidRPr="0024585F">
              <w:rPr>
                <w:sz w:val="20"/>
                <w:szCs w:val="20"/>
                <w:lang w:val="fr-FR"/>
              </w:rPr>
              <w:t xml:space="preserve"> bureaux</w:t>
            </w:r>
            <w:r w:rsidR="00E312BE" w:rsidRPr="0024585F">
              <w:rPr>
                <w:sz w:val="20"/>
                <w:szCs w:val="20"/>
                <w:lang w:val="fr-FR"/>
              </w:rPr>
              <w:t xml:space="preserve"> </w:t>
            </w:r>
            <w:r w:rsidR="001D7FBB" w:rsidRPr="0024585F">
              <w:rPr>
                <w:sz w:val="20"/>
                <w:szCs w:val="20"/>
                <w:lang w:val="fr-FR"/>
              </w:rPr>
              <w:t>et unités</w:t>
            </w:r>
            <w:r w:rsidRPr="0024585F">
              <w:rPr>
                <w:rStyle w:val="FootnoteReference"/>
                <w:sz w:val="20"/>
                <w:szCs w:val="20"/>
                <w:lang w:val="fr-FR"/>
              </w:rPr>
              <w:footnoteReference w:id="10"/>
            </w:r>
            <w:r w:rsidRPr="0024585F">
              <w:rPr>
                <w:sz w:val="20"/>
                <w:szCs w:val="20"/>
                <w:lang w:val="fr-FR"/>
              </w:rPr>
              <w:t xml:space="preserve">. </w:t>
            </w:r>
          </w:p>
          <w:p w14:paraId="6D9EE3F0" w14:textId="77777777" w:rsidR="00F768C6" w:rsidRPr="0024585F" w:rsidRDefault="00F768C6" w:rsidP="00962F7A">
            <w:pPr>
              <w:rPr>
                <w:sz w:val="20"/>
                <w:szCs w:val="20"/>
                <w:lang w:val="fr-FR"/>
              </w:rPr>
            </w:pPr>
          </w:p>
          <w:p w14:paraId="65BF09B2" w14:textId="6B83EFE1" w:rsidR="00962F7A" w:rsidRPr="0024585F" w:rsidRDefault="00F768C6" w:rsidP="363CA695">
            <w:pPr>
              <w:rPr>
                <w:sz w:val="20"/>
                <w:szCs w:val="20"/>
                <w:lang w:val="fr-FR"/>
              </w:rPr>
            </w:pPr>
            <w:r w:rsidRPr="0024585F">
              <w:rPr>
                <w:sz w:val="20"/>
                <w:szCs w:val="20"/>
                <w:lang w:val="fr-FR"/>
              </w:rPr>
              <w:t xml:space="preserve">Rôles incompatibles avec </w:t>
            </w:r>
            <w:r w:rsidR="00076691" w:rsidRPr="0024585F">
              <w:rPr>
                <w:sz w:val="20"/>
                <w:szCs w:val="20"/>
                <w:lang w:val="fr-FR"/>
              </w:rPr>
              <w:t>l’</w:t>
            </w:r>
            <w:r w:rsidRPr="0024585F">
              <w:rPr>
                <w:sz w:val="20"/>
                <w:szCs w:val="20"/>
                <w:lang w:val="fr-FR"/>
              </w:rPr>
              <w:t xml:space="preserve">approbation des fournisseurs : Dans tous les cas, le personnel </w:t>
            </w:r>
            <w:r w:rsidR="00C754CC" w:rsidRPr="0024585F">
              <w:rPr>
                <w:sz w:val="20"/>
                <w:szCs w:val="20"/>
                <w:lang w:val="fr-FR"/>
              </w:rPr>
              <w:t xml:space="preserve">titulaire </w:t>
            </w:r>
            <w:r w:rsidRPr="0024585F">
              <w:rPr>
                <w:sz w:val="20"/>
                <w:szCs w:val="20"/>
                <w:lang w:val="fr-FR"/>
              </w:rPr>
              <w:t xml:space="preserve">des rôles </w:t>
            </w:r>
            <w:r w:rsidR="00C754CC" w:rsidRPr="0024585F">
              <w:rPr>
                <w:sz w:val="20"/>
                <w:szCs w:val="20"/>
                <w:lang w:val="fr-FR"/>
              </w:rPr>
              <w:t>com</w:t>
            </w:r>
            <w:r w:rsidRPr="0024585F">
              <w:rPr>
                <w:sz w:val="20"/>
                <w:szCs w:val="20"/>
                <w:lang w:val="fr-FR"/>
              </w:rPr>
              <w:t>plémentaires de Maintenance des fournisseurs (L1) ou d'Approbateur de fournisseurs (</w:t>
            </w:r>
            <w:r w:rsidR="00C754CC" w:rsidRPr="0024585F">
              <w:rPr>
                <w:sz w:val="20"/>
                <w:szCs w:val="20"/>
                <w:lang w:val="fr-FR"/>
              </w:rPr>
              <w:t>L</w:t>
            </w:r>
            <w:r w:rsidRPr="0024585F">
              <w:rPr>
                <w:sz w:val="20"/>
                <w:szCs w:val="20"/>
                <w:lang w:val="fr-FR"/>
              </w:rPr>
              <w:t>2) ne doit pas : (i) créer des fournisseurs, des bons de commande ou des factures (</w:t>
            </w:r>
            <w:r w:rsidR="000C4688" w:rsidRPr="0024585F">
              <w:rPr>
                <w:sz w:val="20"/>
                <w:szCs w:val="20"/>
                <w:lang w:val="fr-FR"/>
              </w:rPr>
              <w:t>sauf</w:t>
            </w:r>
            <w:r w:rsidRPr="0024585F">
              <w:rPr>
                <w:sz w:val="20"/>
                <w:szCs w:val="20"/>
                <w:lang w:val="fr-FR"/>
              </w:rPr>
              <w:t xml:space="preserve"> </w:t>
            </w:r>
            <w:r w:rsidR="000C4688" w:rsidRPr="0024585F">
              <w:rPr>
                <w:sz w:val="20"/>
                <w:szCs w:val="20"/>
                <w:lang w:val="fr-FR"/>
              </w:rPr>
              <w:t>l</w:t>
            </w:r>
            <w:r w:rsidRPr="0024585F">
              <w:rPr>
                <w:sz w:val="20"/>
                <w:szCs w:val="20"/>
                <w:lang w:val="fr-FR"/>
              </w:rPr>
              <w:t xml:space="preserve">es mesures </w:t>
            </w:r>
            <w:r w:rsidR="000C4688" w:rsidRPr="0024585F">
              <w:rPr>
                <w:sz w:val="20"/>
                <w:szCs w:val="20"/>
                <w:lang w:val="fr-FR"/>
              </w:rPr>
              <w:t xml:space="preserve">transitoires </w:t>
            </w:r>
            <w:r w:rsidRPr="0024585F">
              <w:rPr>
                <w:sz w:val="20"/>
                <w:szCs w:val="20"/>
                <w:lang w:val="fr-FR"/>
              </w:rPr>
              <w:t xml:space="preserve">mentionnées ci-dessus) ; ii) préparer </w:t>
            </w:r>
            <w:r w:rsidR="00EE7A9B" w:rsidRPr="0024585F">
              <w:rPr>
                <w:sz w:val="20"/>
                <w:szCs w:val="20"/>
                <w:lang w:val="fr-FR"/>
              </w:rPr>
              <w:t xml:space="preserve">de </w:t>
            </w:r>
            <w:r w:rsidRPr="0024585F">
              <w:rPr>
                <w:sz w:val="20"/>
                <w:szCs w:val="20"/>
                <w:lang w:val="fr-FR"/>
              </w:rPr>
              <w:t xml:space="preserve">rapprochements bancaires ; ou (iii) être un signataire unique </w:t>
            </w:r>
            <w:r w:rsidR="00EE7A9B" w:rsidRPr="0024585F">
              <w:rPr>
                <w:sz w:val="20"/>
                <w:szCs w:val="20"/>
                <w:lang w:val="fr-FR"/>
              </w:rPr>
              <w:t>d’</w:t>
            </w:r>
            <w:r w:rsidRPr="0024585F">
              <w:rPr>
                <w:sz w:val="20"/>
                <w:szCs w:val="20"/>
                <w:lang w:val="fr-FR"/>
              </w:rPr>
              <w:t>un compte bancaire.</w:t>
            </w:r>
          </w:p>
        </w:tc>
        <w:tc>
          <w:tcPr>
            <w:tcW w:w="1350" w:type="dxa"/>
            <w:tcBorders>
              <w:top w:val="single" w:sz="4" w:space="0" w:color="auto"/>
              <w:left w:val="single" w:sz="4" w:space="0" w:color="auto"/>
              <w:bottom w:val="single" w:sz="4" w:space="0" w:color="auto"/>
              <w:right w:val="single" w:sz="4" w:space="0" w:color="auto"/>
            </w:tcBorders>
          </w:tcPr>
          <w:p w14:paraId="6CE3DC49" w14:textId="3F9673F0" w:rsidR="00962F7A" w:rsidRPr="0024585F" w:rsidRDefault="00962F7A" w:rsidP="00F554B6">
            <w:pPr>
              <w:jc w:val="center"/>
              <w:rPr>
                <w:rFonts w:ascii="Webdings" w:hAnsi="Webdings" w:hint="eastAsia"/>
                <w:sz w:val="32"/>
                <w:szCs w:val="32"/>
                <w:lang w:val="fr-FR"/>
              </w:rPr>
            </w:pPr>
            <w:r w:rsidRPr="0024585F">
              <w:rPr>
                <w:rFonts w:cstheme="minorHAnsi"/>
                <w:sz w:val="18"/>
                <w:szCs w:val="18"/>
                <w:lang w:val="fr-FR"/>
              </w:rPr>
              <w:t xml:space="preserve">Partiellement </w:t>
            </w:r>
            <w:r w:rsidRPr="0024585F">
              <w:rPr>
                <w:rFonts w:cstheme="minorHAnsi"/>
                <w:i/>
                <w:sz w:val="18"/>
                <w:szCs w:val="18"/>
                <w:lang w:val="fr-FR"/>
              </w:rPr>
              <w:br/>
              <w:t xml:space="preserve">(pour les </w:t>
            </w:r>
            <w:r w:rsidR="00D11B13" w:rsidRPr="0024585F">
              <w:rPr>
                <w:rFonts w:cstheme="minorHAnsi"/>
                <w:i/>
                <w:sz w:val="18"/>
                <w:szCs w:val="18"/>
                <w:lang w:val="fr-FR"/>
              </w:rPr>
              <w:t xml:space="preserve">enregistrements </w:t>
            </w:r>
            <w:r w:rsidRPr="0024585F">
              <w:rPr>
                <w:rFonts w:cstheme="minorHAnsi"/>
                <w:i/>
                <w:sz w:val="18"/>
                <w:szCs w:val="18"/>
                <w:lang w:val="fr-FR"/>
              </w:rPr>
              <w:t>internes)</w:t>
            </w:r>
          </w:p>
        </w:tc>
        <w:tc>
          <w:tcPr>
            <w:tcW w:w="1710" w:type="dxa"/>
            <w:tcBorders>
              <w:top w:val="single" w:sz="4" w:space="0" w:color="auto"/>
              <w:left w:val="single" w:sz="4" w:space="0" w:color="auto"/>
              <w:bottom w:val="single" w:sz="4" w:space="0" w:color="auto"/>
              <w:right w:val="single" w:sz="4" w:space="0" w:color="auto"/>
            </w:tcBorders>
          </w:tcPr>
          <w:p w14:paraId="7C86C890" w14:textId="77777777" w:rsidR="00962F7A" w:rsidRPr="0024585F" w:rsidRDefault="00962F7A">
            <w:pPr>
              <w:rPr>
                <w:lang w:val="fr-FR"/>
              </w:rPr>
            </w:pPr>
          </w:p>
        </w:tc>
      </w:tr>
      <w:tr w:rsidR="00B1609D" w:rsidRPr="000D436E" w14:paraId="062C62D1" w14:textId="77777777" w:rsidTr="00096C2D">
        <w:trPr>
          <w:trHeight w:val="1070"/>
        </w:trPr>
        <w:tc>
          <w:tcPr>
            <w:tcW w:w="355" w:type="dxa"/>
            <w:tcBorders>
              <w:top w:val="single" w:sz="4" w:space="0" w:color="auto"/>
              <w:left w:val="single" w:sz="4" w:space="0" w:color="auto"/>
              <w:bottom w:val="single" w:sz="4" w:space="0" w:color="auto"/>
              <w:right w:val="single" w:sz="4" w:space="0" w:color="auto"/>
            </w:tcBorders>
          </w:tcPr>
          <w:p w14:paraId="026599DD" w14:textId="370B66C7" w:rsidR="00F554B6" w:rsidRPr="0024585F" w:rsidRDefault="00F554B6">
            <w:pPr>
              <w:rPr>
                <w:sz w:val="20"/>
                <w:szCs w:val="20"/>
                <w:lang w:val="fr-FR"/>
              </w:rPr>
            </w:pPr>
            <w:r w:rsidRPr="0024585F">
              <w:rPr>
                <w:sz w:val="20"/>
                <w:szCs w:val="20"/>
                <w:lang w:val="fr-FR"/>
              </w:rPr>
              <w:t>4</w:t>
            </w:r>
          </w:p>
        </w:tc>
        <w:tc>
          <w:tcPr>
            <w:tcW w:w="6300" w:type="dxa"/>
            <w:tcBorders>
              <w:top w:val="single" w:sz="4" w:space="0" w:color="auto"/>
              <w:left w:val="single" w:sz="4" w:space="0" w:color="auto"/>
              <w:bottom w:val="single" w:sz="4" w:space="0" w:color="auto"/>
              <w:right w:val="single" w:sz="4" w:space="0" w:color="auto"/>
            </w:tcBorders>
          </w:tcPr>
          <w:p w14:paraId="0ECC747A" w14:textId="539FBDCB" w:rsidR="00F554B6" w:rsidRPr="0024585F" w:rsidRDefault="00F554B6" w:rsidP="363CA695">
            <w:pPr>
              <w:rPr>
                <w:sz w:val="20"/>
                <w:szCs w:val="20"/>
                <w:lang w:val="fr-FR"/>
              </w:rPr>
            </w:pPr>
            <w:r w:rsidRPr="0024585F">
              <w:rPr>
                <w:b/>
                <w:sz w:val="20"/>
                <w:szCs w:val="20"/>
                <w:lang w:val="fr-FR"/>
              </w:rPr>
              <w:t xml:space="preserve">Rôles incompatibles avec </w:t>
            </w:r>
            <w:r w:rsidR="009E494B" w:rsidRPr="0024585F">
              <w:rPr>
                <w:b/>
                <w:sz w:val="20"/>
                <w:szCs w:val="20"/>
                <w:lang w:val="fr-FR"/>
              </w:rPr>
              <w:t>celui d’A</w:t>
            </w:r>
            <w:r w:rsidRPr="0024585F">
              <w:rPr>
                <w:b/>
                <w:sz w:val="20"/>
                <w:szCs w:val="20"/>
                <w:lang w:val="fr-FR"/>
              </w:rPr>
              <w:t>cheteur :</w:t>
            </w:r>
            <w:r w:rsidRPr="0024585F">
              <w:rPr>
                <w:sz w:val="20"/>
                <w:szCs w:val="20"/>
                <w:lang w:val="fr-FR"/>
              </w:rPr>
              <w:t xml:space="preserve"> Les acheteurs ne doivent pas : (i) approuver </w:t>
            </w:r>
            <w:r w:rsidR="009E494B" w:rsidRPr="0024585F">
              <w:rPr>
                <w:sz w:val="20"/>
                <w:szCs w:val="20"/>
                <w:lang w:val="fr-FR"/>
              </w:rPr>
              <w:t>d</w:t>
            </w:r>
            <w:r w:rsidRPr="0024585F">
              <w:rPr>
                <w:sz w:val="20"/>
                <w:szCs w:val="20"/>
                <w:lang w:val="fr-FR"/>
              </w:rPr>
              <w:t>es fournisseurs (</w:t>
            </w:r>
            <w:r w:rsidR="005B428E" w:rsidRPr="0024585F">
              <w:rPr>
                <w:sz w:val="20"/>
                <w:szCs w:val="20"/>
                <w:lang w:val="fr-FR"/>
              </w:rPr>
              <w:t>sauf dérogation intérimaire mentionnée</w:t>
            </w:r>
            <w:r w:rsidRPr="0024585F">
              <w:rPr>
                <w:sz w:val="20"/>
                <w:szCs w:val="20"/>
                <w:lang w:val="fr-FR"/>
              </w:rPr>
              <w:t xml:space="preserve"> ci-dessus) ; (ii) réception</w:t>
            </w:r>
            <w:r w:rsidR="00016221" w:rsidRPr="0024585F">
              <w:rPr>
                <w:sz w:val="20"/>
                <w:szCs w:val="20"/>
                <w:lang w:val="fr-FR"/>
              </w:rPr>
              <w:t>ner</w:t>
            </w:r>
            <w:r w:rsidRPr="0024585F">
              <w:rPr>
                <w:sz w:val="20"/>
                <w:szCs w:val="20"/>
                <w:lang w:val="fr-FR"/>
              </w:rPr>
              <w:t xml:space="preserve"> de</w:t>
            </w:r>
            <w:r w:rsidR="00016221" w:rsidRPr="0024585F">
              <w:rPr>
                <w:sz w:val="20"/>
                <w:szCs w:val="20"/>
                <w:lang w:val="fr-FR"/>
              </w:rPr>
              <w:t>s</w:t>
            </w:r>
            <w:r w:rsidRPr="0024585F">
              <w:rPr>
                <w:sz w:val="20"/>
                <w:szCs w:val="20"/>
                <w:lang w:val="fr-FR"/>
              </w:rPr>
              <w:t xml:space="preserve"> biens, services ou travaux ; </w:t>
            </w:r>
            <w:r w:rsidR="00016221" w:rsidRPr="0024585F">
              <w:rPr>
                <w:sz w:val="20"/>
                <w:szCs w:val="20"/>
                <w:lang w:val="fr-FR"/>
              </w:rPr>
              <w:t xml:space="preserve">ni </w:t>
            </w:r>
            <w:r w:rsidRPr="0024585F">
              <w:rPr>
                <w:sz w:val="20"/>
                <w:szCs w:val="20"/>
                <w:lang w:val="fr-FR"/>
              </w:rPr>
              <w:t xml:space="preserve">(iii) approuver </w:t>
            </w:r>
            <w:r w:rsidR="00016221" w:rsidRPr="0024585F">
              <w:rPr>
                <w:sz w:val="20"/>
                <w:szCs w:val="20"/>
                <w:lang w:val="fr-FR"/>
              </w:rPr>
              <w:t>d</w:t>
            </w:r>
            <w:r w:rsidRPr="0024585F">
              <w:rPr>
                <w:sz w:val="20"/>
                <w:szCs w:val="20"/>
                <w:lang w:val="fr-FR"/>
              </w:rPr>
              <w:t>es factures pour</w:t>
            </w:r>
            <w:r w:rsidR="003F4635" w:rsidRPr="0024585F">
              <w:rPr>
                <w:sz w:val="20"/>
                <w:szCs w:val="20"/>
                <w:lang w:val="fr-FR"/>
              </w:rPr>
              <w:t xml:space="preserve"> </w:t>
            </w:r>
            <w:r w:rsidRPr="0024585F">
              <w:rPr>
                <w:sz w:val="20"/>
                <w:szCs w:val="20"/>
                <w:lang w:val="fr-FR"/>
              </w:rPr>
              <w:t>paiement.</w:t>
            </w:r>
          </w:p>
        </w:tc>
        <w:tc>
          <w:tcPr>
            <w:tcW w:w="1350" w:type="dxa"/>
            <w:tcBorders>
              <w:top w:val="single" w:sz="4" w:space="0" w:color="auto"/>
              <w:left w:val="single" w:sz="4" w:space="0" w:color="auto"/>
              <w:bottom w:val="single" w:sz="4" w:space="0" w:color="auto"/>
              <w:right w:val="single" w:sz="4" w:space="0" w:color="auto"/>
            </w:tcBorders>
          </w:tcPr>
          <w:p w14:paraId="7B36CD6E" w14:textId="77777777" w:rsidR="000B5C6A" w:rsidRPr="0024585F" w:rsidRDefault="000B5C6A" w:rsidP="00962F7A">
            <w:pPr>
              <w:jc w:val="center"/>
              <w:rPr>
                <w:rFonts w:cstheme="minorHAnsi"/>
                <w:sz w:val="18"/>
                <w:szCs w:val="18"/>
                <w:lang w:val="fr-FR"/>
              </w:rPr>
            </w:pPr>
            <w:r w:rsidRPr="0024585F">
              <w:rPr>
                <w:rFonts w:cstheme="minorHAnsi"/>
                <w:sz w:val="20"/>
                <w:szCs w:val="20"/>
                <w:lang w:val="fr-FR"/>
              </w:rPr>
              <w:t xml:space="preserve">Oui </w:t>
            </w:r>
          </w:p>
          <w:p w14:paraId="549D20D9" w14:textId="2B26667F" w:rsidR="00962F7A" w:rsidRPr="0024585F" w:rsidRDefault="00962F7A" w:rsidP="00962F7A">
            <w:pPr>
              <w:jc w:val="center"/>
              <w:rPr>
                <w:lang w:val="fr-FR"/>
              </w:rPr>
            </w:pPr>
            <w:r w:rsidRPr="0024585F">
              <w:rPr>
                <w:rFonts w:cstheme="minorHAnsi"/>
                <w:sz w:val="18"/>
                <w:szCs w:val="18"/>
                <w:lang w:val="fr-FR"/>
              </w:rPr>
              <w:t>(</w:t>
            </w:r>
            <w:proofErr w:type="gramStart"/>
            <w:r w:rsidRPr="0024585F">
              <w:rPr>
                <w:rFonts w:cstheme="minorHAnsi"/>
                <w:sz w:val="18"/>
                <w:szCs w:val="18"/>
                <w:lang w:val="fr-FR"/>
              </w:rPr>
              <w:t>sauf</w:t>
            </w:r>
            <w:proofErr w:type="gramEnd"/>
            <w:r w:rsidRPr="0024585F">
              <w:rPr>
                <w:rFonts w:cstheme="minorHAnsi"/>
                <w:sz w:val="18"/>
                <w:szCs w:val="18"/>
                <w:lang w:val="fr-FR"/>
              </w:rPr>
              <w:t xml:space="preserve"> approbation du fournisseur L1</w:t>
            </w:r>
            <w:r w:rsidRPr="0024585F">
              <w:rPr>
                <w:rFonts w:cstheme="minorHAnsi"/>
                <w:i/>
                <w:sz w:val="18"/>
                <w:szCs w:val="18"/>
                <w:lang w:val="fr-FR"/>
              </w:rPr>
              <w:t>)</w:t>
            </w:r>
          </w:p>
        </w:tc>
        <w:tc>
          <w:tcPr>
            <w:tcW w:w="1710" w:type="dxa"/>
            <w:tcBorders>
              <w:top w:val="single" w:sz="4" w:space="0" w:color="auto"/>
              <w:left w:val="single" w:sz="4" w:space="0" w:color="auto"/>
              <w:bottom w:val="single" w:sz="4" w:space="0" w:color="auto"/>
              <w:right w:val="single" w:sz="4" w:space="0" w:color="auto"/>
            </w:tcBorders>
          </w:tcPr>
          <w:p w14:paraId="36F41571" w14:textId="077170EA" w:rsidR="00F954F9" w:rsidRPr="0024585F" w:rsidRDefault="00F954F9" w:rsidP="00F954F9">
            <w:pPr>
              <w:rPr>
                <w:sz w:val="20"/>
                <w:szCs w:val="20"/>
                <w:lang w:val="fr-FR"/>
              </w:rPr>
            </w:pPr>
            <w:r w:rsidRPr="0024585F">
              <w:rPr>
                <w:sz w:val="20"/>
                <w:szCs w:val="20"/>
                <w:lang w:val="fr-FR"/>
              </w:rPr>
              <w:t xml:space="preserve">Reportez-vous à la section 5.1 </w:t>
            </w:r>
            <w:r w:rsidR="0038788A" w:rsidRPr="0024585F">
              <w:rPr>
                <w:sz w:val="20"/>
                <w:szCs w:val="20"/>
                <w:lang w:val="fr-FR"/>
              </w:rPr>
              <w:t>(A</w:t>
            </w:r>
            <w:r w:rsidRPr="0024585F">
              <w:rPr>
                <w:sz w:val="20"/>
                <w:szCs w:val="20"/>
                <w:lang w:val="fr-FR"/>
              </w:rPr>
              <w:t>cheteurs</w:t>
            </w:r>
            <w:r w:rsidR="0038788A" w:rsidRPr="0024585F">
              <w:rPr>
                <w:sz w:val="20"/>
                <w:szCs w:val="20"/>
                <w:lang w:val="fr-FR"/>
              </w:rPr>
              <w:t>)</w:t>
            </w:r>
            <w:r w:rsidRPr="0024585F">
              <w:rPr>
                <w:sz w:val="20"/>
                <w:szCs w:val="20"/>
                <w:lang w:val="fr-FR"/>
              </w:rPr>
              <w:t>.</w:t>
            </w:r>
          </w:p>
          <w:p w14:paraId="2B01FBFA" w14:textId="77777777" w:rsidR="00F554B6" w:rsidRPr="0024585F" w:rsidRDefault="00F554B6">
            <w:pPr>
              <w:rPr>
                <w:lang w:val="fr-FR"/>
              </w:rPr>
            </w:pPr>
          </w:p>
        </w:tc>
      </w:tr>
      <w:tr w:rsidR="00B1609D" w:rsidRPr="0024585F" w14:paraId="6CD75E6A" w14:textId="77777777" w:rsidTr="00096C2D">
        <w:trPr>
          <w:trHeight w:val="800"/>
        </w:trPr>
        <w:tc>
          <w:tcPr>
            <w:tcW w:w="355" w:type="dxa"/>
            <w:tcBorders>
              <w:top w:val="single" w:sz="4" w:space="0" w:color="auto"/>
              <w:left w:val="single" w:sz="4" w:space="0" w:color="auto"/>
              <w:bottom w:val="single" w:sz="4" w:space="0" w:color="auto"/>
              <w:right w:val="single" w:sz="4" w:space="0" w:color="auto"/>
            </w:tcBorders>
          </w:tcPr>
          <w:p w14:paraId="762948D7" w14:textId="28A65414" w:rsidR="00E324B0" w:rsidRPr="0024585F" w:rsidRDefault="00962F7A">
            <w:pPr>
              <w:rPr>
                <w:sz w:val="20"/>
                <w:szCs w:val="20"/>
                <w:lang w:val="fr-FR"/>
              </w:rPr>
            </w:pPr>
            <w:r w:rsidRPr="0024585F">
              <w:rPr>
                <w:sz w:val="20"/>
                <w:szCs w:val="20"/>
                <w:lang w:val="fr-FR"/>
              </w:rPr>
              <w:lastRenderedPageBreak/>
              <w:t>5</w:t>
            </w:r>
          </w:p>
        </w:tc>
        <w:tc>
          <w:tcPr>
            <w:tcW w:w="6300" w:type="dxa"/>
            <w:tcBorders>
              <w:top w:val="single" w:sz="4" w:space="0" w:color="auto"/>
              <w:left w:val="single" w:sz="4" w:space="0" w:color="auto"/>
              <w:bottom w:val="single" w:sz="4" w:space="0" w:color="auto"/>
              <w:right w:val="single" w:sz="4" w:space="0" w:color="auto"/>
            </w:tcBorders>
          </w:tcPr>
          <w:p w14:paraId="1C74F31E" w14:textId="479A108B" w:rsidR="00E324B0" w:rsidRPr="0024585F" w:rsidRDefault="001B6B89">
            <w:pPr>
              <w:rPr>
                <w:sz w:val="20"/>
                <w:szCs w:val="20"/>
                <w:lang w:val="fr-FR"/>
              </w:rPr>
            </w:pPr>
            <w:r w:rsidRPr="0024585F">
              <w:rPr>
                <w:b/>
                <w:sz w:val="20"/>
                <w:szCs w:val="20"/>
                <w:lang w:val="fr-FR"/>
              </w:rPr>
              <w:t>Rôles incompatibles avec les préparateurs de rapprochement bancaire :</w:t>
            </w:r>
            <w:r w:rsidR="00F554B6" w:rsidRPr="0024585F">
              <w:rPr>
                <w:sz w:val="20"/>
                <w:szCs w:val="20"/>
                <w:lang w:val="fr-FR"/>
              </w:rPr>
              <w:t xml:space="preserve"> </w:t>
            </w:r>
            <w:r w:rsidR="002661D0" w:rsidRPr="0024585F">
              <w:rPr>
                <w:sz w:val="20"/>
                <w:szCs w:val="20"/>
                <w:lang w:val="fr-FR"/>
              </w:rPr>
              <w:t xml:space="preserve">Ces derniers </w:t>
            </w:r>
            <w:r w:rsidR="00F554B6" w:rsidRPr="0024585F">
              <w:rPr>
                <w:sz w:val="20"/>
                <w:szCs w:val="20"/>
                <w:lang w:val="fr-FR"/>
              </w:rPr>
              <w:t xml:space="preserve">ne doivent pas être signataires </w:t>
            </w:r>
            <w:r w:rsidR="00A27894" w:rsidRPr="0024585F">
              <w:rPr>
                <w:sz w:val="20"/>
                <w:szCs w:val="20"/>
                <w:lang w:val="fr-FR"/>
              </w:rPr>
              <w:t xml:space="preserve">de compte </w:t>
            </w:r>
            <w:r w:rsidR="00F554B6" w:rsidRPr="0024585F">
              <w:rPr>
                <w:sz w:val="20"/>
                <w:szCs w:val="20"/>
                <w:lang w:val="fr-FR"/>
              </w:rPr>
              <w:t>bancaire</w:t>
            </w:r>
            <w:r w:rsidR="00A27894" w:rsidRPr="0024585F">
              <w:rPr>
                <w:sz w:val="20"/>
                <w:szCs w:val="20"/>
                <w:lang w:val="fr-FR"/>
              </w:rPr>
              <w:t>,</w:t>
            </w:r>
            <w:r w:rsidR="00F554B6" w:rsidRPr="0024585F">
              <w:rPr>
                <w:sz w:val="20"/>
                <w:szCs w:val="20"/>
                <w:lang w:val="fr-FR"/>
              </w:rPr>
              <w:t xml:space="preserve"> ni approuver </w:t>
            </w:r>
            <w:r w:rsidR="00A27894" w:rsidRPr="0024585F">
              <w:rPr>
                <w:sz w:val="20"/>
                <w:szCs w:val="20"/>
                <w:lang w:val="fr-FR"/>
              </w:rPr>
              <w:t>d</w:t>
            </w:r>
            <w:r w:rsidR="00F554B6" w:rsidRPr="0024585F">
              <w:rPr>
                <w:sz w:val="20"/>
                <w:szCs w:val="20"/>
                <w:lang w:val="fr-FR"/>
              </w:rPr>
              <w:t xml:space="preserve">es factures ou </w:t>
            </w:r>
            <w:r w:rsidR="00A27894" w:rsidRPr="0024585F">
              <w:rPr>
                <w:sz w:val="20"/>
                <w:szCs w:val="20"/>
                <w:lang w:val="fr-FR"/>
              </w:rPr>
              <w:t>d</w:t>
            </w:r>
            <w:r w:rsidR="00F554B6" w:rsidRPr="0024585F">
              <w:rPr>
                <w:sz w:val="20"/>
                <w:szCs w:val="20"/>
                <w:lang w:val="fr-FR"/>
              </w:rPr>
              <w:t xml:space="preserve">es fournisseurs dans Quantum. </w:t>
            </w:r>
            <w:r w:rsidR="00A27894" w:rsidRPr="0024585F">
              <w:rPr>
                <w:sz w:val="20"/>
                <w:szCs w:val="20"/>
                <w:lang w:val="fr-FR"/>
              </w:rPr>
              <w:t>(</w:t>
            </w:r>
            <w:r w:rsidR="00A773BD" w:rsidRPr="0024585F">
              <w:rPr>
                <w:sz w:val="20"/>
                <w:szCs w:val="20"/>
                <w:lang w:val="fr-FR"/>
              </w:rPr>
              <w:t>Remarque :</w:t>
            </w:r>
            <w:r w:rsidR="00F554B6" w:rsidRPr="0024585F">
              <w:rPr>
                <w:sz w:val="20"/>
                <w:szCs w:val="20"/>
                <w:lang w:val="fr-FR"/>
              </w:rPr>
              <w:t xml:space="preserve"> tous les rapprochements bancaires sont </w:t>
            </w:r>
            <w:r w:rsidR="00A27894" w:rsidRPr="0024585F">
              <w:rPr>
                <w:sz w:val="20"/>
                <w:szCs w:val="20"/>
                <w:lang w:val="fr-FR"/>
              </w:rPr>
              <w:t xml:space="preserve">préparés </w:t>
            </w:r>
            <w:r w:rsidR="00F554B6" w:rsidRPr="0024585F">
              <w:rPr>
                <w:sz w:val="20"/>
                <w:szCs w:val="20"/>
                <w:lang w:val="fr-FR"/>
              </w:rPr>
              <w:t xml:space="preserve">par le </w:t>
            </w:r>
            <w:r w:rsidR="00A27894" w:rsidRPr="0024585F">
              <w:rPr>
                <w:sz w:val="20"/>
                <w:szCs w:val="20"/>
                <w:lang w:val="fr-FR"/>
              </w:rPr>
              <w:t>BMS</w:t>
            </w:r>
            <w:r w:rsidR="00F554B6" w:rsidRPr="0024585F">
              <w:rPr>
                <w:sz w:val="20"/>
                <w:szCs w:val="20"/>
                <w:lang w:val="fr-FR"/>
              </w:rPr>
              <w:t>/GSSC.</w:t>
            </w:r>
            <w:r w:rsidR="00A27894" w:rsidRPr="0024585F">
              <w:rPr>
                <w:sz w:val="20"/>
                <w:szCs w:val="20"/>
                <w:lang w:val="fr-FR"/>
              </w:rPr>
              <w:t>)</w:t>
            </w:r>
          </w:p>
        </w:tc>
        <w:tc>
          <w:tcPr>
            <w:tcW w:w="1350" w:type="dxa"/>
            <w:tcBorders>
              <w:top w:val="single" w:sz="4" w:space="0" w:color="auto"/>
              <w:left w:val="single" w:sz="4" w:space="0" w:color="auto"/>
              <w:bottom w:val="single" w:sz="4" w:space="0" w:color="auto"/>
              <w:right w:val="single" w:sz="4" w:space="0" w:color="auto"/>
            </w:tcBorders>
          </w:tcPr>
          <w:p w14:paraId="4D9F8E81" w14:textId="7BDBDAA4" w:rsidR="00E324B0" w:rsidRPr="0024585F" w:rsidRDefault="000B5C6A" w:rsidP="00962F7A">
            <w:pPr>
              <w:jc w:val="center"/>
              <w:rPr>
                <w:sz w:val="20"/>
                <w:szCs w:val="20"/>
                <w:lang w:val="fr-FR"/>
              </w:rPr>
            </w:pPr>
            <w:r w:rsidRPr="0024585F">
              <w:rPr>
                <w:rFonts w:cstheme="minorHAnsi"/>
                <w:sz w:val="20"/>
                <w:szCs w:val="20"/>
                <w:lang w:val="fr-FR"/>
              </w:rPr>
              <w:t xml:space="preserve">Oui </w:t>
            </w:r>
          </w:p>
        </w:tc>
        <w:tc>
          <w:tcPr>
            <w:tcW w:w="1710" w:type="dxa"/>
            <w:tcBorders>
              <w:top w:val="single" w:sz="4" w:space="0" w:color="auto"/>
              <w:left w:val="single" w:sz="4" w:space="0" w:color="auto"/>
              <w:bottom w:val="single" w:sz="4" w:space="0" w:color="auto"/>
              <w:right w:val="single" w:sz="4" w:space="0" w:color="auto"/>
            </w:tcBorders>
          </w:tcPr>
          <w:p w14:paraId="7D2AC513" w14:textId="52142E45" w:rsidR="00E324B0" w:rsidRPr="0024585F" w:rsidRDefault="00E324B0">
            <w:pPr>
              <w:rPr>
                <w:lang w:val="fr-FR"/>
              </w:rPr>
            </w:pPr>
          </w:p>
        </w:tc>
      </w:tr>
      <w:tr w:rsidR="00F954F9" w:rsidRPr="000D436E" w14:paraId="1EE482AF" w14:textId="77777777" w:rsidTr="00096C2D">
        <w:trPr>
          <w:trHeight w:val="1016"/>
        </w:trPr>
        <w:tc>
          <w:tcPr>
            <w:tcW w:w="355" w:type="dxa"/>
            <w:tcBorders>
              <w:top w:val="single" w:sz="4" w:space="0" w:color="auto"/>
              <w:left w:val="single" w:sz="4" w:space="0" w:color="auto"/>
              <w:bottom w:val="single" w:sz="4" w:space="0" w:color="auto"/>
              <w:right w:val="single" w:sz="4" w:space="0" w:color="auto"/>
            </w:tcBorders>
          </w:tcPr>
          <w:p w14:paraId="1D57A8E4" w14:textId="18D42011" w:rsidR="00F954F9" w:rsidRPr="0024585F" w:rsidRDefault="00F954F9">
            <w:pPr>
              <w:rPr>
                <w:sz w:val="20"/>
                <w:szCs w:val="20"/>
                <w:lang w:val="fr-FR"/>
              </w:rPr>
            </w:pPr>
            <w:r w:rsidRPr="0024585F">
              <w:rPr>
                <w:sz w:val="20"/>
                <w:szCs w:val="20"/>
                <w:lang w:val="fr-FR"/>
              </w:rPr>
              <w:t>6</w:t>
            </w:r>
          </w:p>
        </w:tc>
        <w:tc>
          <w:tcPr>
            <w:tcW w:w="6300" w:type="dxa"/>
            <w:tcBorders>
              <w:top w:val="single" w:sz="4" w:space="0" w:color="auto"/>
              <w:left w:val="single" w:sz="4" w:space="0" w:color="auto"/>
              <w:bottom w:val="single" w:sz="4" w:space="0" w:color="auto"/>
              <w:right w:val="single" w:sz="4" w:space="0" w:color="auto"/>
            </w:tcBorders>
          </w:tcPr>
          <w:p w14:paraId="46F6FAD6" w14:textId="4EFE7581" w:rsidR="00F954F9" w:rsidRPr="0024585F" w:rsidRDefault="00F954F9" w:rsidP="363CA695">
            <w:pPr>
              <w:rPr>
                <w:sz w:val="20"/>
                <w:szCs w:val="20"/>
                <w:lang w:val="fr-FR"/>
              </w:rPr>
            </w:pPr>
            <w:bookmarkStart w:id="10" w:name="_Hlk180506914"/>
            <w:r w:rsidRPr="0024585F">
              <w:rPr>
                <w:b/>
                <w:sz w:val="20"/>
                <w:szCs w:val="20"/>
                <w:lang w:val="fr-FR"/>
              </w:rPr>
              <w:t>Rôles incompatibles avec les signataires de comptes bancaires :</w:t>
            </w:r>
            <w:r w:rsidRPr="0024585F">
              <w:rPr>
                <w:sz w:val="20"/>
                <w:szCs w:val="20"/>
                <w:lang w:val="fr-FR"/>
              </w:rPr>
              <w:t xml:space="preserve"> Les signataires </w:t>
            </w:r>
            <w:r w:rsidR="00946380" w:rsidRPr="0024585F">
              <w:rPr>
                <w:sz w:val="20"/>
                <w:szCs w:val="20"/>
                <w:lang w:val="fr-FR"/>
              </w:rPr>
              <w:t xml:space="preserve">de compte ne doivent </w:t>
            </w:r>
            <w:r w:rsidR="00A773BD" w:rsidRPr="0024585F">
              <w:rPr>
                <w:sz w:val="20"/>
                <w:szCs w:val="20"/>
                <w:lang w:val="fr-FR"/>
              </w:rPr>
              <w:t>pas :</w:t>
            </w:r>
            <w:r w:rsidRPr="0024585F">
              <w:rPr>
                <w:sz w:val="20"/>
                <w:szCs w:val="20"/>
                <w:lang w:val="fr-FR"/>
              </w:rPr>
              <w:t xml:space="preserve"> (i) préparer de rapprochements bancaires</w:t>
            </w:r>
            <w:r w:rsidR="000F7C57" w:rsidRPr="0024585F">
              <w:rPr>
                <w:sz w:val="20"/>
                <w:szCs w:val="20"/>
                <w:lang w:val="fr-FR"/>
              </w:rPr>
              <w:t>,</w:t>
            </w:r>
            <w:r w:rsidRPr="0024585F">
              <w:rPr>
                <w:sz w:val="20"/>
                <w:szCs w:val="20"/>
                <w:lang w:val="fr-FR"/>
              </w:rPr>
              <w:t xml:space="preserve"> créer de factures ou de</w:t>
            </w:r>
            <w:r w:rsidR="000F7C57" w:rsidRPr="0024585F">
              <w:rPr>
                <w:sz w:val="20"/>
                <w:szCs w:val="20"/>
                <w:lang w:val="fr-FR"/>
              </w:rPr>
              <w:t>s</w:t>
            </w:r>
            <w:r w:rsidRPr="0024585F">
              <w:rPr>
                <w:sz w:val="20"/>
                <w:szCs w:val="20"/>
                <w:lang w:val="fr-FR"/>
              </w:rPr>
              <w:t xml:space="preserve"> </w:t>
            </w:r>
            <w:r w:rsidR="00A773BD" w:rsidRPr="0024585F">
              <w:rPr>
                <w:sz w:val="20"/>
                <w:szCs w:val="20"/>
                <w:lang w:val="fr-FR"/>
              </w:rPr>
              <w:t>dépôts ;</w:t>
            </w:r>
            <w:r w:rsidRPr="0024585F">
              <w:rPr>
                <w:sz w:val="20"/>
                <w:szCs w:val="20"/>
                <w:lang w:val="fr-FR"/>
              </w:rPr>
              <w:t xml:space="preserve"> </w:t>
            </w:r>
            <w:r w:rsidR="000F7C57" w:rsidRPr="0024585F">
              <w:rPr>
                <w:sz w:val="20"/>
                <w:szCs w:val="20"/>
                <w:lang w:val="fr-FR"/>
              </w:rPr>
              <w:t xml:space="preserve">et </w:t>
            </w:r>
            <w:r w:rsidRPr="0024585F">
              <w:rPr>
                <w:sz w:val="20"/>
                <w:szCs w:val="20"/>
                <w:lang w:val="fr-FR"/>
              </w:rPr>
              <w:t>(ii) lorsqu'ils sont signataires</w:t>
            </w:r>
            <w:r w:rsidR="000F7C57" w:rsidRPr="0024585F">
              <w:rPr>
                <w:sz w:val="20"/>
                <w:szCs w:val="20"/>
                <w:lang w:val="fr-FR"/>
              </w:rPr>
              <w:t xml:space="preserve"> uniques sur</w:t>
            </w:r>
            <w:r w:rsidR="00010568" w:rsidRPr="0024585F">
              <w:rPr>
                <w:sz w:val="20"/>
                <w:szCs w:val="20"/>
                <w:lang w:val="fr-FR"/>
              </w:rPr>
              <w:t xml:space="preserve"> </w:t>
            </w:r>
            <w:r w:rsidRPr="0024585F">
              <w:rPr>
                <w:sz w:val="20"/>
                <w:szCs w:val="20"/>
                <w:lang w:val="fr-FR"/>
              </w:rPr>
              <w:t>un compte bancaire</w:t>
            </w:r>
            <w:r w:rsidR="00010568" w:rsidRPr="0024585F">
              <w:rPr>
                <w:sz w:val="20"/>
                <w:szCs w:val="20"/>
                <w:lang w:val="fr-FR"/>
              </w:rPr>
              <w:t xml:space="preserve"> (avec approbation du Trésorier)</w:t>
            </w:r>
            <w:r w:rsidRPr="0024585F">
              <w:rPr>
                <w:sz w:val="20"/>
                <w:szCs w:val="20"/>
                <w:lang w:val="fr-FR"/>
              </w:rPr>
              <w:t xml:space="preserve">, </w:t>
            </w:r>
            <w:r w:rsidR="00010568" w:rsidRPr="0024585F">
              <w:rPr>
                <w:sz w:val="20"/>
                <w:szCs w:val="20"/>
                <w:lang w:val="fr-FR"/>
              </w:rPr>
              <w:t>approuver d</w:t>
            </w:r>
            <w:r w:rsidRPr="0024585F">
              <w:rPr>
                <w:sz w:val="20"/>
                <w:szCs w:val="20"/>
                <w:lang w:val="fr-FR"/>
              </w:rPr>
              <w:t>es fournisseurs.</w:t>
            </w:r>
            <w:bookmarkEnd w:id="10"/>
          </w:p>
        </w:tc>
        <w:tc>
          <w:tcPr>
            <w:tcW w:w="1350" w:type="dxa"/>
            <w:tcBorders>
              <w:top w:val="single" w:sz="4" w:space="0" w:color="auto"/>
              <w:left w:val="single" w:sz="4" w:space="0" w:color="auto"/>
              <w:bottom w:val="single" w:sz="4" w:space="0" w:color="auto"/>
              <w:right w:val="single" w:sz="4" w:space="0" w:color="auto"/>
            </w:tcBorders>
          </w:tcPr>
          <w:p w14:paraId="726F7254" w14:textId="34CF86EB" w:rsidR="00F954F9" w:rsidRPr="0024585F" w:rsidRDefault="000B5C6A" w:rsidP="363CA695">
            <w:pPr>
              <w:jc w:val="center"/>
              <w:rPr>
                <w:sz w:val="20"/>
                <w:szCs w:val="20"/>
                <w:lang w:val="fr-FR"/>
              </w:rPr>
            </w:pPr>
            <w:r w:rsidRPr="0024585F">
              <w:rPr>
                <w:sz w:val="20"/>
                <w:szCs w:val="20"/>
                <w:lang w:val="fr-FR"/>
              </w:rPr>
              <w:t>Oui pour (i)</w:t>
            </w:r>
          </w:p>
          <w:p w14:paraId="0C01AC93" w14:textId="220A3FE1" w:rsidR="00CB04FA" w:rsidRPr="0024585F" w:rsidRDefault="00CB04FA" w:rsidP="00B1609D">
            <w:pPr>
              <w:jc w:val="center"/>
              <w:rPr>
                <w:rFonts w:cstheme="minorHAnsi"/>
                <w:sz w:val="20"/>
                <w:szCs w:val="20"/>
                <w:lang w:val="fr-FR"/>
              </w:rPr>
            </w:pPr>
            <w:r w:rsidRPr="0024585F">
              <w:rPr>
                <w:rFonts w:cstheme="minorHAnsi"/>
                <w:sz w:val="20"/>
                <w:szCs w:val="20"/>
                <w:lang w:val="fr-FR"/>
              </w:rPr>
              <w:t>Non pour (ii)</w:t>
            </w:r>
          </w:p>
        </w:tc>
        <w:tc>
          <w:tcPr>
            <w:tcW w:w="1710" w:type="dxa"/>
            <w:tcBorders>
              <w:top w:val="single" w:sz="4" w:space="0" w:color="auto"/>
              <w:left w:val="single" w:sz="4" w:space="0" w:color="auto"/>
              <w:bottom w:val="single" w:sz="4" w:space="0" w:color="auto"/>
              <w:right w:val="single" w:sz="4" w:space="0" w:color="auto"/>
            </w:tcBorders>
          </w:tcPr>
          <w:p w14:paraId="37464C29" w14:textId="21C56158" w:rsidR="00F954F9" w:rsidRPr="0024585F" w:rsidRDefault="00F954F9">
            <w:pPr>
              <w:rPr>
                <w:sz w:val="20"/>
                <w:szCs w:val="20"/>
                <w:lang w:val="fr-FR"/>
              </w:rPr>
            </w:pPr>
          </w:p>
        </w:tc>
      </w:tr>
      <w:tr w:rsidR="00B1609D" w:rsidRPr="0024585F" w14:paraId="68524845" w14:textId="77777777" w:rsidTr="00096C2D">
        <w:trPr>
          <w:trHeight w:val="2546"/>
        </w:trPr>
        <w:tc>
          <w:tcPr>
            <w:tcW w:w="355" w:type="dxa"/>
            <w:tcBorders>
              <w:top w:val="single" w:sz="4" w:space="0" w:color="auto"/>
              <w:left w:val="single" w:sz="4" w:space="0" w:color="auto"/>
              <w:bottom w:val="single" w:sz="4" w:space="0" w:color="auto"/>
              <w:right w:val="single" w:sz="4" w:space="0" w:color="auto"/>
            </w:tcBorders>
          </w:tcPr>
          <w:p w14:paraId="27901DA8" w14:textId="503D652E" w:rsidR="00E324B0" w:rsidRPr="0024585F" w:rsidRDefault="005B44B5">
            <w:pPr>
              <w:rPr>
                <w:sz w:val="20"/>
                <w:szCs w:val="20"/>
                <w:lang w:val="fr-FR"/>
              </w:rPr>
            </w:pPr>
            <w:r w:rsidRPr="0024585F">
              <w:rPr>
                <w:sz w:val="20"/>
                <w:szCs w:val="20"/>
                <w:lang w:val="fr-FR"/>
              </w:rPr>
              <w:t>7</w:t>
            </w:r>
          </w:p>
        </w:tc>
        <w:tc>
          <w:tcPr>
            <w:tcW w:w="6300" w:type="dxa"/>
            <w:tcBorders>
              <w:top w:val="single" w:sz="4" w:space="0" w:color="auto"/>
              <w:left w:val="single" w:sz="4" w:space="0" w:color="auto"/>
              <w:bottom w:val="single" w:sz="4" w:space="0" w:color="auto"/>
              <w:right w:val="single" w:sz="4" w:space="0" w:color="auto"/>
            </w:tcBorders>
          </w:tcPr>
          <w:p w14:paraId="1D4DF3BC" w14:textId="0E285856" w:rsidR="00E324B0" w:rsidRPr="0024585F" w:rsidRDefault="00B1609D">
            <w:pPr>
              <w:rPr>
                <w:sz w:val="20"/>
                <w:szCs w:val="20"/>
                <w:lang w:val="fr-FR"/>
              </w:rPr>
            </w:pPr>
            <w:r w:rsidRPr="0024585F">
              <w:rPr>
                <w:b/>
                <w:sz w:val="20"/>
                <w:szCs w:val="20"/>
                <w:lang w:val="fr-FR"/>
              </w:rPr>
              <w:t>Enregistrement et vérification physique des immobilisations et des inventaires :</w:t>
            </w:r>
            <w:r w:rsidRPr="0024585F">
              <w:rPr>
                <w:sz w:val="20"/>
                <w:szCs w:val="20"/>
                <w:lang w:val="fr-FR"/>
              </w:rPr>
              <w:t xml:space="preserve"> Le point focal des actifs qui communique les modifications des actifs au </w:t>
            </w:r>
            <w:r w:rsidR="00783E9F" w:rsidRPr="0024585F">
              <w:rPr>
                <w:sz w:val="20"/>
                <w:szCs w:val="20"/>
                <w:lang w:val="fr-FR"/>
              </w:rPr>
              <w:t>BMS</w:t>
            </w:r>
            <w:r w:rsidRPr="0024585F">
              <w:rPr>
                <w:sz w:val="20"/>
                <w:szCs w:val="20"/>
                <w:lang w:val="fr-FR"/>
              </w:rPr>
              <w:t xml:space="preserve">/GSSC ne doit pas </w:t>
            </w:r>
            <w:r w:rsidR="00783E9F" w:rsidRPr="0024585F">
              <w:rPr>
                <w:sz w:val="20"/>
                <w:szCs w:val="20"/>
                <w:lang w:val="fr-FR"/>
              </w:rPr>
              <w:t>participer ni être</w:t>
            </w:r>
            <w:r w:rsidRPr="0024585F">
              <w:rPr>
                <w:sz w:val="20"/>
                <w:szCs w:val="20"/>
                <w:lang w:val="fr-FR"/>
              </w:rPr>
              <w:t xml:space="preserve"> responsable du </w:t>
            </w:r>
            <w:r w:rsidR="00490018" w:rsidRPr="0024585F">
              <w:rPr>
                <w:sz w:val="20"/>
                <w:szCs w:val="20"/>
                <w:lang w:val="fr-FR"/>
              </w:rPr>
              <w:t xml:space="preserve">comptage </w:t>
            </w:r>
            <w:r w:rsidRPr="0024585F">
              <w:rPr>
                <w:sz w:val="20"/>
                <w:szCs w:val="20"/>
                <w:lang w:val="fr-FR"/>
              </w:rPr>
              <w:t>physique des immobilisations (c</w:t>
            </w:r>
            <w:r w:rsidR="008F3072" w:rsidRPr="0024585F">
              <w:rPr>
                <w:sz w:val="20"/>
                <w:szCs w:val="20"/>
                <w:lang w:val="fr-FR"/>
              </w:rPr>
              <w:t>’est</w:t>
            </w:r>
            <w:r w:rsidRPr="0024585F">
              <w:rPr>
                <w:sz w:val="20"/>
                <w:szCs w:val="20"/>
                <w:lang w:val="fr-FR"/>
              </w:rPr>
              <w:t>-à-d</w:t>
            </w:r>
            <w:r w:rsidR="008F3072" w:rsidRPr="0024585F">
              <w:rPr>
                <w:sz w:val="20"/>
                <w:szCs w:val="20"/>
                <w:lang w:val="fr-FR"/>
              </w:rPr>
              <w:t>ire</w:t>
            </w:r>
            <w:r w:rsidRPr="0024585F">
              <w:rPr>
                <w:sz w:val="20"/>
                <w:szCs w:val="20"/>
                <w:lang w:val="fr-FR"/>
              </w:rPr>
              <w:t xml:space="preserve"> ne pas être le </w:t>
            </w:r>
            <w:r w:rsidR="00490018" w:rsidRPr="0024585F">
              <w:rPr>
                <w:sz w:val="20"/>
                <w:szCs w:val="20"/>
                <w:lang w:val="fr-FR"/>
              </w:rPr>
              <w:t>C</w:t>
            </w:r>
            <w:r w:rsidRPr="0024585F">
              <w:rPr>
                <w:sz w:val="20"/>
                <w:szCs w:val="20"/>
                <w:lang w:val="fr-FR"/>
              </w:rPr>
              <w:t xml:space="preserve">oordonnateur de la vérification </w:t>
            </w:r>
            <w:r w:rsidR="00596A31" w:rsidRPr="0024585F">
              <w:rPr>
                <w:sz w:val="20"/>
                <w:szCs w:val="20"/>
                <w:lang w:val="fr-FR"/>
              </w:rPr>
              <w:t xml:space="preserve">physique </w:t>
            </w:r>
            <w:r w:rsidRPr="0024585F">
              <w:rPr>
                <w:sz w:val="20"/>
                <w:szCs w:val="20"/>
                <w:lang w:val="fr-FR"/>
              </w:rPr>
              <w:t xml:space="preserve">ou faire partie de l'équipe de </w:t>
            </w:r>
            <w:r w:rsidR="00596A31" w:rsidRPr="0024585F">
              <w:rPr>
                <w:sz w:val="20"/>
                <w:szCs w:val="20"/>
                <w:lang w:val="fr-FR"/>
              </w:rPr>
              <w:t>comptage</w:t>
            </w:r>
            <w:r w:rsidRPr="0024585F">
              <w:rPr>
                <w:sz w:val="20"/>
                <w:szCs w:val="20"/>
                <w:lang w:val="fr-FR"/>
              </w:rPr>
              <w:t>). De même, le point focal de l'inventaire</w:t>
            </w:r>
            <w:r w:rsidR="001B3C0F" w:rsidRPr="0024585F">
              <w:rPr>
                <w:sz w:val="20"/>
                <w:szCs w:val="20"/>
                <w:lang w:val="fr-FR"/>
              </w:rPr>
              <w:t>,</w:t>
            </w:r>
            <w:r w:rsidRPr="0024585F">
              <w:rPr>
                <w:sz w:val="20"/>
                <w:szCs w:val="20"/>
                <w:lang w:val="fr-FR"/>
              </w:rPr>
              <w:t xml:space="preserve"> </w:t>
            </w:r>
            <w:r w:rsidR="005600C9" w:rsidRPr="0024585F">
              <w:rPr>
                <w:sz w:val="20"/>
                <w:szCs w:val="20"/>
                <w:lang w:val="fr-FR"/>
              </w:rPr>
              <w:t>chargé de l’en</w:t>
            </w:r>
            <w:r w:rsidR="00824671" w:rsidRPr="0024585F">
              <w:rPr>
                <w:sz w:val="20"/>
                <w:szCs w:val="20"/>
                <w:lang w:val="fr-FR"/>
              </w:rPr>
              <w:t>re</w:t>
            </w:r>
            <w:r w:rsidR="005600C9" w:rsidRPr="0024585F">
              <w:rPr>
                <w:sz w:val="20"/>
                <w:szCs w:val="20"/>
                <w:lang w:val="fr-FR"/>
              </w:rPr>
              <w:t xml:space="preserve">gistrement et de la </w:t>
            </w:r>
            <w:r w:rsidR="00824671" w:rsidRPr="0024585F">
              <w:rPr>
                <w:sz w:val="20"/>
                <w:szCs w:val="20"/>
                <w:lang w:val="fr-FR"/>
              </w:rPr>
              <w:t>transmission des informations d’inven</w:t>
            </w:r>
            <w:r w:rsidR="006C73A3" w:rsidRPr="0024585F">
              <w:rPr>
                <w:sz w:val="20"/>
                <w:szCs w:val="20"/>
                <w:lang w:val="fr-FR"/>
              </w:rPr>
              <w:t>taire</w:t>
            </w:r>
            <w:r w:rsidR="00186546" w:rsidRPr="0024585F">
              <w:rPr>
                <w:sz w:val="20"/>
                <w:szCs w:val="20"/>
                <w:lang w:val="fr-FR"/>
              </w:rPr>
              <w:t xml:space="preserve"> au BMS/GSSC</w:t>
            </w:r>
            <w:r w:rsidR="006C73A3" w:rsidRPr="0024585F">
              <w:rPr>
                <w:sz w:val="20"/>
                <w:szCs w:val="20"/>
                <w:lang w:val="fr-FR"/>
              </w:rPr>
              <w:t>,</w:t>
            </w:r>
            <w:r w:rsidRPr="0024585F">
              <w:rPr>
                <w:sz w:val="20"/>
                <w:szCs w:val="20"/>
                <w:lang w:val="fr-FR"/>
              </w:rPr>
              <w:t xml:space="preserve"> ne doit pas participer </w:t>
            </w:r>
            <w:r w:rsidR="00186546" w:rsidRPr="0024585F">
              <w:rPr>
                <w:sz w:val="20"/>
                <w:szCs w:val="20"/>
                <w:lang w:val="fr-FR"/>
              </w:rPr>
              <w:t xml:space="preserve">au comptage </w:t>
            </w:r>
            <w:r w:rsidRPr="0024585F">
              <w:rPr>
                <w:sz w:val="20"/>
                <w:szCs w:val="20"/>
                <w:lang w:val="fr-FR"/>
              </w:rPr>
              <w:t>physique des stocks</w:t>
            </w:r>
            <w:r w:rsidR="008F3072" w:rsidRPr="0024585F">
              <w:rPr>
                <w:sz w:val="20"/>
                <w:szCs w:val="20"/>
                <w:lang w:val="fr-FR"/>
              </w:rPr>
              <w:t>, ni</w:t>
            </w:r>
            <w:r w:rsidRPr="0024585F">
              <w:rPr>
                <w:sz w:val="20"/>
                <w:szCs w:val="20"/>
                <w:lang w:val="fr-FR"/>
              </w:rPr>
              <w:t xml:space="preserve"> en être responsable (c</w:t>
            </w:r>
            <w:r w:rsidR="008F3072" w:rsidRPr="0024585F">
              <w:rPr>
                <w:sz w:val="20"/>
                <w:szCs w:val="20"/>
                <w:lang w:val="fr-FR"/>
              </w:rPr>
              <w:t>’est</w:t>
            </w:r>
            <w:r w:rsidRPr="0024585F">
              <w:rPr>
                <w:sz w:val="20"/>
                <w:szCs w:val="20"/>
                <w:lang w:val="fr-FR"/>
              </w:rPr>
              <w:t>-à-d</w:t>
            </w:r>
            <w:r w:rsidR="008F3072" w:rsidRPr="0024585F">
              <w:rPr>
                <w:sz w:val="20"/>
                <w:szCs w:val="20"/>
                <w:lang w:val="fr-FR"/>
              </w:rPr>
              <w:t>ire</w:t>
            </w:r>
            <w:r w:rsidRPr="0024585F">
              <w:rPr>
                <w:sz w:val="20"/>
                <w:szCs w:val="20"/>
                <w:lang w:val="fr-FR"/>
              </w:rPr>
              <w:t xml:space="preserve"> qu'il ne doit pas être le coordonnateur du dénombrement physique de</w:t>
            </w:r>
            <w:r w:rsidR="008F3072" w:rsidRPr="0024585F">
              <w:rPr>
                <w:sz w:val="20"/>
                <w:szCs w:val="20"/>
                <w:lang w:val="fr-FR"/>
              </w:rPr>
              <w:t xml:space="preserve"> l’inventaire</w:t>
            </w:r>
            <w:r w:rsidR="000D13FD" w:rsidRPr="0024585F">
              <w:rPr>
                <w:sz w:val="20"/>
                <w:szCs w:val="20"/>
                <w:lang w:val="fr-FR"/>
              </w:rPr>
              <w:t xml:space="preserve"> ni f</w:t>
            </w:r>
            <w:r w:rsidRPr="0024585F">
              <w:rPr>
                <w:sz w:val="20"/>
                <w:szCs w:val="20"/>
                <w:lang w:val="fr-FR"/>
              </w:rPr>
              <w:t xml:space="preserve">aire partie de l'équipe de </w:t>
            </w:r>
            <w:r w:rsidR="000D13FD" w:rsidRPr="0024585F">
              <w:rPr>
                <w:sz w:val="20"/>
                <w:szCs w:val="20"/>
                <w:lang w:val="fr-FR"/>
              </w:rPr>
              <w:t>comptage</w:t>
            </w:r>
            <w:r w:rsidRPr="0024585F">
              <w:rPr>
                <w:sz w:val="20"/>
                <w:szCs w:val="20"/>
                <w:lang w:val="fr-FR"/>
              </w:rPr>
              <w:t xml:space="preserve">). </w:t>
            </w:r>
            <w:r w:rsidR="000D13FD" w:rsidRPr="0024585F">
              <w:rPr>
                <w:sz w:val="20"/>
                <w:szCs w:val="20"/>
                <w:lang w:val="fr-FR"/>
              </w:rPr>
              <w:t>Certaines composantes</w:t>
            </w:r>
            <w:r w:rsidRPr="0024585F">
              <w:rPr>
                <w:sz w:val="20"/>
                <w:szCs w:val="20"/>
                <w:lang w:val="fr-FR"/>
              </w:rPr>
              <w:t xml:space="preserve"> de ces rôles </w:t>
            </w:r>
            <w:r w:rsidR="000D13FD" w:rsidRPr="0024585F">
              <w:rPr>
                <w:sz w:val="20"/>
                <w:szCs w:val="20"/>
                <w:lang w:val="fr-FR"/>
              </w:rPr>
              <w:t>étant</w:t>
            </w:r>
            <w:r w:rsidRPr="0024585F">
              <w:rPr>
                <w:sz w:val="20"/>
                <w:szCs w:val="20"/>
                <w:lang w:val="fr-FR"/>
              </w:rPr>
              <w:t xml:space="preserve"> exécutés </w:t>
            </w:r>
            <w:r w:rsidR="000D13FD" w:rsidRPr="0024585F">
              <w:rPr>
                <w:sz w:val="20"/>
                <w:szCs w:val="20"/>
                <w:lang w:val="fr-FR"/>
              </w:rPr>
              <w:t>en dehors de l’ERP</w:t>
            </w:r>
            <w:r w:rsidRPr="0024585F">
              <w:rPr>
                <w:sz w:val="20"/>
                <w:szCs w:val="20"/>
                <w:lang w:val="fr-FR"/>
              </w:rPr>
              <w:t xml:space="preserve">, les bureaux et unités doivent </w:t>
            </w:r>
            <w:r w:rsidR="000D13FD" w:rsidRPr="0024585F">
              <w:rPr>
                <w:sz w:val="20"/>
                <w:szCs w:val="20"/>
                <w:lang w:val="fr-FR"/>
              </w:rPr>
              <w:t>veiller rigoureusement à ce</w:t>
            </w:r>
            <w:r w:rsidRPr="0024585F">
              <w:rPr>
                <w:sz w:val="20"/>
                <w:szCs w:val="20"/>
                <w:lang w:val="fr-FR"/>
              </w:rPr>
              <w:t xml:space="preserve"> que la séparation requise</w:t>
            </w:r>
            <w:r w:rsidR="000D13FD" w:rsidRPr="0024585F">
              <w:rPr>
                <w:sz w:val="20"/>
                <w:szCs w:val="20"/>
                <w:lang w:val="fr-FR"/>
              </w:rPr>
              <w:t xml:space="preserve"> des fonctions soit respectée.</w:t>
            </w:r>
          </w:p>
        </w:tc>
        <w:tc>
          <w:tcPr>
            <w:tcW w:w="1350" w:type="dxa"/>
            <w:tcBorders>
              <w:top w:val="single" w:sz="4" w:space="0" w:color="auto"/>
              <w:left w:val="single" w:sz="4" w:space="0" w:color="auto"/>
              <w:bottom w:val="single" w:sz="4" w:space="0" w:color="auto"/>
              <w:right w:val="single" w:sz="4" w:space="0" w:color="auto"/>
            </w:tcBorders>
          </w:tcPr>
          <w:p w14:paraId="66C8713A" w14:textId="732B124E" w:rsidR="00B1609D" w:rsidRPr="0024585F" w:rsidRDefault="000B5C6A" w:rsidP="00B1609D">
            <w:pPr>
              <w:jc w:val="center"/>
              <w:rPr>
                <w:rFonts w:cstheme="minorHAnsi"/>
                <w:sz w:val="20"/>
                <w:szCs w:val="20"/>
                <w:lang w:val="fr-FR"/>
              </w:rPr>
            </w:pPr>
            <w:r w:rsidRPr="0024585F">
              <w:rPr>
                <w:rFonts w:cstheme="minorHAnsi"/>
                <w:sz w:val="20"/>
                <w:szCs w:val="20"/>
                <w:lang w:val="fr-FR"/>
              </w:rPr>
              <w:t>Non</w:t>
            </w:r>
          </w:p>
          <w:p w14:paraId="528C2413" w14:textId="77777777" w:rsidR="00E324B0" w:rsidRPr="0024585F" w:rsidRDefault="00E324B0">
            <w:pPr>
              <w:rPr>
                <w:lang w:val="fr-FR"/>
              </w:rPr>
            </w:pPr>
          </w:p>
        </w:tc>
        <w:tc>
          <w:tcPr>
            <w:tcW w:w="1710" w:type="dxa"/>
            <w:tcBorders>
              <w:top w:val="single" w:sz="4" w:space="0" w:color="auto"/>
              <w:left w:val="single" w:sz="4" w:space="0" w:color="auto"/>
              <w:bottom w:val="single" w:sz="4" w:space="0" w:color="auto"/>
              <w:right w:val="single" w:sz="4" w:space="0" w:color="auto"/>
            </w:tcBorders>
          </w:tcPr>
          <w:p w14:paraId="6550D041" w14:textId="5DBB6AE3" w:rsidR="00E324B0" w:rsidRPr="0024585F" w:rsidRDefault="00B1609D">
            <w:pPr>
              <w:rPr>
                <w:sz w:val="20"/>
                <w:szCs w:val="20"/>
                <w:lang w:val="fr-FR"/>
              </w:rPr>
            </w:pPr>
            <w:r w:rsidRPr="0024585F">
              <w:rPr>
                <w:sz w:val="20"/>
                <w:szCs w:val="20"/>
                <w:lang w:val="fr-FR"/>
              </w:rPr>
              <w:t>Voir la section 7.</w:t>
            </w:r>
          </w:p>
        </w:tc>
      </w:tr>
      <w:tr w:rsidR="00B1609D" w:rsidRPr="000D436E" w14:paraId="64DC1B99" w14:textId="77777777" w:rsidTr="00096C2D">
        <w:tc>
          <w:tcPr>
            <w:tcW w:w="355" w:type="dxa"/>
            <w:tcBorders>
              <w:top w:val="single" w:sz="4" w:space="0" w:color="auto"/>
              <w:left w:val="single" w:sz="4" w:space="0" w:color="auto"/>
              <w:bottom w:val="single" w:sz="4" w:space="0" w:color="auto"/>
              <w:right w:val="single" w:sz="4" w:space="0" w:color="auto"/>
            </w:tcBorders>
          </w:tcPr>
          <w:p w14:paraId="2CACA303" w14:textId="112724CA" w:rsidR="00B1609D" w:rsidRPr="0024585F" w:rsidRDefault="005B44B5">
            <w:pPr>
              <w:rPr>
                <w:sz w:val="20"/>
                <w:szCs w:val="20"/>
                <w:lang w:val="fr-FR"/>
              </w:rPr>
            </w:pPr>
            <w:r w:rsidRPr="0024585F">
              <w:rPr>
                <w:sz w:val="20"/>
                <w:szCs w:val="20"/>
                <w:lang w:val="fr-FR"/>
              </w:rPr>
              <w:t>8</w:t>
            </w:r>
          </w:p>
        </w:tc>
        <w:tc>
          <w:tcPr>
            <w:tcW w:w="6300" w:type="dxa"/>
            <w:tcBorders>
              <w:top w:val="single" w:sz="4" w:space="0" w:color="auto"/>
              <w:left w:val="single" w:sz="4" w:space="0" w:color="auto"/>
              <w:bottom w:val="single" w:sz="4" w:space="0" w:color="auto"/>
              <w:right w:val="single" w:sz="4" w:space="0" w:color="auto"/>
            </w:tcBorders>
          </w:tcPr>
          <w:p w14:paraId="75F68294" w14:textId="7047F63F" w:rsidR="00B1609D" w:rsidRPr="0024585F" w:rsidRDefault="00A7407E" w:rsidP="00B1609D">
            <w:pPr>
              <w:rPr>
                <w:sz w:val="20"/>
                <w:szCs w:val="20"/>
                <w:lang w:val="fr-FR"/>
              </w:rPr>
            </w:pPr>
            <w:r w:rsidRPr="0024585F">
              <w:rPr>
                <w:b/>
                <w:sz w:val="20"/>
                <w:szCs w:val="20"/>
                <w:lang w:val="fr-FR"/>
              </w:rPr>
              <w:t xml:space="preserve">Transactions </w:t>
            </w:r>
            <w:r w:rsidR="00B1609D" w:rsidRPr="0024585F">
              <w:rPr>
                <w:b/>
                <w:sz w:val="20"/>
                <w:szCs w:val="20"/>
                <w:lang w:val="fr-FR"/>
              </w:rPr>
              <w:t>d'urgence :</w:t>
            </w:r>
            <w:r w:rsidR="00B1609D" w:rsidRPr="0024585F">
              <w:rPr>
                <w:sz w:val="20"/>
                <w:szCs w:val="20"/>
                <w:lang w:val="fr-FR"/>
              </w:rPr>
              <w:t xml:space="preserve"> Les première</w:t>
            </w:r>
            <w:r w:rsidR="009165C7" w:rsidRPr="0024585F">
              <w:rPr>
                <w:sz w:val="20"/>
                <w:szCs w:val="20"/>
                <w:lang w:val="fr-FR"/>
              </w:rPr>
              <w:t>s</w:t>
            </w:r>
            <w:r w:rsidR="00B1609D" w:rsidRPr="0024585F">
              <w:rPr>
                <w:sz w:val="20"/>
                <w:szCs w:val="20"/>
                <w:lang w:val="fr-FR"/>
              </w:rPr>
              <w:t xml:space="preserve">, </w:t>
            </w:r>
            <w:r w:rsidR="009165C7" w:rsidRPr="0024585F">
              <w:rPr>
                <w:sz w:val="20"/>
                <w:szCs w:val="20"/>
                <w:lang w:val="fr-FR"/>
              </w:rPr>
              <w:t>deuxièmes et troisièmes autorités</w:t>
            </w:r>
            <w:r w:rsidR="00B1609D" w:rsidRPr="0024585F">
              <w:rPr>
                <w:sz w:val="20"/>
                <w:szCs w:val="20"/>
                <w:lang w:val="fr-FR"/>
              </w:rPr>
              <w:t xml:space="preserve"> doivent être </w:t>
            </w:r>
            <w:r w:rsidR="00DE33C7" w:rsidRPr="0024585F">
              <w:rPr>
                <w:sz w:val="20"/>
                <w:szCs w:val="20"/>
                <w:lang w:val="fr-FR"/>
              </w:rPr>
              <w:t xml:space="preserve">dûment </w:t>
            </w:r>
            <w:r w:rsidR="00B1609D" w:rsidRPr="0024585F">
              <w:rPr>
                <w:sz w:val="20"/>
                <w:szCs w:val="20"/>
                <w:lang w:val="fr-FR"/>
              </w:rPr>
              <w:t xml:space="preserve">séparées pour le personnel des bureaux de pays </w:t>
            </w:r>
            <w:r w:rsidR="00DE33C7" w:rsidRPr="0024585F">
              <w:rPr>
                <w:sz w:val="20"/>
                <w:szCs w:val="20"/>
                <w:lang w:val="fr-FR"/>
              </w:rPr>
              <w:t>lo</w:t>
            </w:r>
            <w:r w:rsidR="000B68AA" w:rsidRPr="0024585F">
              <w:rPr>
                <w:sz w:val="20"/>
                <w:szCs w:val="20"/>
                <w:lang w:val="fr-FR"/>
              </w:rPr>
              <w:t>rs du traitement de transactions d</w:t>
            </w:r>
            <w:r w:rsidR="00B1609D" w:rsidRPr="0024585F">
              <w:rPr>
                <w:sz w:val="20"/>
                <w:szCs w:val="20"/>
                <w:lang w:val="fr-FR"/>
              </w:rPr>
              <w:t xml:space="preserve">'urgence qui ne peuvent être </w:t>
            </w:r>
            <w:r w:rsidR="000B68AA" w:rsidRPr="0024585F">
              <w:rPr>
                <w:sz w:val="20"/>
                <w:szCs w:val="20"/>
                <w:lang w:val="fr-FR"/>
              </w:rPr>
              <w:t xml:space="preserve">exécutées </w:t>
            </w:r>
            <w:r w:rsidR="00B1609D" w:rsidRPr="0024585F">
              <w:rPr>
                <w:sz w:val="20"/>
                <w:szCs w:val="20"/>
                <w:lang w:val="fr-FR"/>
              </w:rPr>
              <w:t xml:space="preserve">à temps par le </w:t>
            </w:r>
            <w:r w:rsidR="00F96F6C" w:rsidRPr="0024585F">
              <w:rPr>
                <w:sz w:val="20"/>
                <w:szCs w:val="20"/>
                <w:lang w:val="fr-FR"/>
              </w:rPr>
              <w:t>BMS</w:t>
            </w:r>
            <w:r w:rsidR="00B1609D" w:rsidRPr="0024585F">
              <w:rPr>
                <w:sz w:val="20"/>
                <w:szCs w:val="20"/>
                <w:lang w:val="fr-FR"/>
              </w:rPr>
              <w:t xml:space="preserve">/GSSC. Voir </w:t>
            </w:r>
            <w:hyperlink r:id="rId17" w:history="1">
              <w:r w:rsidR="003B0604" w:rsidRPr="0024585F">
                <w:rPr>
                  <w:rStyle w:val="Hyperlink"/>
                  <w:sz w:val="20"/>
                  <w:szCs w:val="20"/>
                  <w:lang w:val="fr-FR"/>
                </w:rPr>
                <w:t>la Procédure opératoire normalisée (SOP) du GSSC sur les transactions financières d'urgence</w:t>
              </w:r>
            </w:hyperlink>
            <w:r w:rsidR="00782C9A" w:rsidRPr="0024585F">
              <w:rPr>
                <w:color w:val="ED7D31" w:themeColor="accent2"/>
                <w:sz w:val="20"/>
                <w:szCs w:val="20"/>
                <w:lang w:val="fr-FR"/>
              </w:rPr>
              <w:t>.</w:t>
            </w:r>
          </w:p>
        </w:tc>
        <w:tc>
          <w:tcPr>
            <w:tcW w:w="1350" w:type="dxa"/>
            <w:tcBorders>
              <w:top w:val="single" w:sz="4" w:space="0" w:color="auto"/>
              <w:left w:val="single" w:sz="4" w:space="0" w:color="auto"/>
              <w:bottom w:val="single" w:sz="4" w:space="0" w:color="auto"/>
              <w:right w:val="single" w:sz="4" w:space="0" w:color="auto"/>
            </w:tcBorders>
          </w:tcPr>
          <w:p w14:paraId="0CFC5577" w14:textId="77FFF467" w:rsidR="00B1609D" w:rsidRPr="0024585F" w:rsidRDefault="00782C9A" w:rsidP="00B1609D">
            <w:pPr>
              <w:jc w:val="center"/>
              <w:rPr>
                <w:rFonts w:ascii="Webdings" w:hAnsi="Webdings" w:hint="eastAsia"/>
                <w:sz w:val="24"/>
                <w:szCs w:val="24"/>
                <w:lang w:val="fr-FR"/>
              </w:rPr>
            </w:pPr>
            <w:r w:rsidRPr="0024585F">
              <w:rPr>
                <w:rFonts w:cstheme="minorHAnsi"/>
                <w:sz w:val="20"/>
                <w:szCs w:val="20"/>
                <w:lang w:val="fr-FR"/>
              </w:rPr>
              <w:t>Non</w:t>
            </w:r>
          </w:p>
        </w:tc>
        <w:tc>
          <w:tcPr>
            <w:tcW w:w="1710" w:type="dxa"/>
            <w:tcBorders>
              <w:top w:val="single" w:sz="4" w:space="0" w:color="auto"/>
              <w:left w:val="single" w:sz="4" w:space="0" w:color="auto"/>
              <w:bottom w:val="single" w:sz="4" w:space="0" w:color="auto"/>
              <w:right w:val="single" w:sz="4" w:space="0" w:color="auto"/>
            </w:tcBorders>
          </w:tcPr>
          <w:p w14:paraId="476766B5" w14:textId="59213AD4" w:rsidR="00B1609D" w:rsidRPr="0024585F" w:rsidRDefault="00782C9A">
            <w:pPr>
              <w:rPr>
                <w:sz w:val="20"/>
                <w:szCs w:val="20"/>
                <w:lang w:val="fr-FR"/>
              </w:rPr>
            </w:pPr>
            <w:r w:rsidRPr="0024585F">
              <w:rPr>
                <w:sz w:val="20"/>
                <w:szCs w:val="20"/>
                <w:lang w:val="fr-FR"/>
              </w:rPr>
              <w:t xml:space="preserve">Les </w:t>
            </w:r>
            <w:r w:rsidR="00F25037" w:rsidRPr="0024585F">
              <w:rPr>
                <w:sz w:val="20"/>
                <w:szCs w:val="20"/>
                <w:lang w:val="fr-FR"/>
              </w:rPr>
              <w:t xml:space="preserve">bureaux de pays (CO) </w:t>
            </w:r>
            <w:r w:rsidRPr="0024585F">
              <w:rPr>
                <w:sz w:val="20"/>
                <w:szCs w:val="20"/>
                <w:lang w:val="fr-FR"/>
              </w:rPr>
              <w:t>ne peuvent effectuer que des paiements manuels en dehors de Quantum</w:t>
            </w:r>
          </w:p>
        </w:tc>
      </w:tr>
    </w:tbl>
    <w:p w14:paraId="2037639C" w14:textId="77777777" w:rsidR="00A33186" w:rsidRPr="0024585F" w:rsidRDefault="00A33186">
      <w:pPr>
        <w:rPr>
          <w:sz w:val="8"/>
          <w:szCs w:val="8"/>
          <w:lang w:val="fr-FR"/>
        </w:rPr>
      </w:pPr>
    </w:p>
    <w:p w14:paraId="1D616E08" w14:textId="7DCD4E25" w:rsidR="005B44B5" w:rsidRPr="0024585F" w:rsidRDefault="005B44B5">
      <w:pPr>
        <w:pStyle w:val="Heading2"/>
        <w:numPr>
          <w:ilvl w:val="1"/>
          <w:numId w:val="93"/>
        </w:numPr>
        <w:spacing w:after="240"/>
        <w:rPr>
          <w:lang w:val="fr-FR"/>
        </w:rPr>
      </w:pPr>
      <w:bookmarkStart w:id="11" w:name="_Toc134134741"/>
      <w:bookmarkStart w:id="12" w:name="_Toc215762938"/>
      <w:r w:rsidRPr="0024585F">
        <w:rPr>
          <w:lang w:val="fr-FR"/>
        </w:rPr>
        <w:t>Identification et gestion des conflits d'intérêts</w:t>
      </w:r>
      <w:bookmarkEnd w:id="11"/>
      <w:bookmarkEnd w:id="12"/>
    </w:p>
    <w:p w14:paraId="3DC6F0EA" w14:textId="618ECD21" w:rsidR="005B44B5" w:rsidRPr="0024585F" w:rsidRDefault="005B44B5" w:rsidP="00817B66">
      <w:pPr>
        <w:spacing w:line="240" w:lineRule="auto"/>
        <w:rPr>
          <w:lang w:val="fr-FR"/>
        </w:rPr>
      </w:pPr>
      <w:r w:rsidRPr="0024585F">
        <w:rPr>
          <w:b/>
          <w:lang w:val="fr-FR"/>
        </w:rPr>
        <w:t xml:space="preserve">Conflit entre les intérêts du PNUD et </w:t>
      </w:r>
      <w:r w:rsidR="00CB46DA" w:rsidRPr="0024585F">
        <w:rPr>
          <w:b/>
          <w:lang w:val="fr-FR"/>
        </w:rPr>
        <w:t xml:space="preserve">ceux </w:t>
      </w:r>
      <w:r w:rsidRPr="0024585F">
        <w:rPr>
          <w:b/>
          <w:lang w:val="fr-FR"/>
        </w:rPr>
        <w:t xml:space="preserve">de l'individu : </w:t>
      </w:r>
      <w:r w:rsidRPr="0024585F">
        <w:rPr>
          <w:lang w:val="fr-FR"/>
        </w:rPr>
        <w:t>L</w:t>
      </w:r>
      <w:r w:rsidR="00012EA1" w:rsidRPr="0024585F">
        <w:rPr>
          <w:lang w:val="fr-FR"/>
        </w:rPr>
        <w:t xml:space="preserve">e </w:t>
      </w:r>
      <w:r w:rsidR="00D34A94" w:rsidRPr="0024585F">
        <w:rPr>
          <w:lang w:val="fr-FR"/>
        </w:rPr>
        <w:t>S</w:t>
      </w:r>
      <w:r w:rsidR="00012EA1" w:rsidRPr="0024585F">
        <w:rPr>
          <w:lang w:val="fr-FR"/>
        </w:rPr>
        <w:t xml:space="preserve">tatut du </w:t>
      </w:r>
      <w:r w:rsidR="00D55E71" w:rsidRPr="0024585F">
        <w:rPr>
          <w:lang w:val="fr-FR"/>
        </w:rPr>
        <w:t>personnel</w:t>
      </w:r>
      <w:r w:rsidR="00012EA1" w:rsidRPr="0024585F">
        <w:rPr>
          <w:lang w:val="fr-FR"/>
        </w:rPr>
        <w:t>, disposition</w:t>
      </w:r>
      <w:r w:rsidR="003F4635" w:rsidRPr="0024585F">
        <w:rPr>
          <w:lang w:val="fr-FR"/>
        </w:rPr>
        <w:t xml:space="preserve"> </w:t>
      </w:r>
      <w:r w:rsidRPr="0024585F">
        <w:rPr>
          <w:lang w:val="fr-FR"/>
        </w:rPr>
        <w:t>1.2 g)</w:t>
      </w:r>
      <w:r w:rsidR="00012EA1" w:rsidRPr="0024585F">
        <w:rPr>
          <w:lang w:val="fr-FR"/>
        </w:rPr>
        <w:t>,</w:t>
      </w:r>
      <w:r w:rsidRPr="0024585F">
        <w:rPr>
          <w:lang w:val="fr-FR"/>
        </w:rPr>
        <w:t xml:space="preserve"> précise que le personnel du PNUD ne doit pas utiliser les connaissances acquises dans l</w:t>
      </w:r>
      <w:r w:rsidR="00012EA1" w:rsidRPr="0024585F">
        <w:rPr>
          <w:lang w:val="fr-FR"/>
        </w:rPr>
        <w:t>’exer</w:t>
      </w:r>
      <w:r w:rsidR="00B63563" w:rsidRPr="0024585F">
        <w:rPr>
          <w:lang w:val="fr-FR"/>
        </w:rPr>
        <w:t>cic</w:t>
      </w:r>
      <w:r w:rsidRPr="0024585F">
        <w:rPr>
          <w:lang w:val="fr-FR"/>
        </w:rPr>
        <w:t xml:space="preserve">e de ses fonctions officielles à des fins personnelles, financières ou autres, </w:t>
      </w:r>
      <w:r w:rsidR="00B63563" w:rsidRPr="0024585F">
        <w:rPr>
          <w:lang w:val="fr-FR"/>
        </w:rPr>
        <w:t xml:space="preserve">ni </w:t>
      </w:r>
      <w:r w:rsidRPr="0024585F">
        <w:rPr>
          <w:lang w:val="fr-FR"/>
        </w:rPr>
        <w:t>au profit d'un tiers</w:t>
      </w:r>
      <w:r w:rsidR="00B63563" w:rsidRPr="0024585F">
        <w:rPr>
          <w:lang w:val="fr-FR"/>
        </w:rPr>
        <w:t xml:space="preserve"> (notamment un membre</w:t>
      </w:r>
      <w:r w:rsidR="00193030" w:rsidRPr="0024585F">
        <w:rPr>
          <w:lang w:val="fr-FR"/>
        </w:rPr>
        <w:t xml:space="preserve"> de</w:t>
      </w:r>
      <w:r w:rsidRPr="0024585F">
        <w:rPr>
          <w:lang w:val="fr-FR"/>
        </w:rPr>
        <w:t xml:space="preserve"> la famille, </w:t>
      </w:r>
      <w:r w:rsidR="00193030" w:rsidRPr="0024585F">
        <w:rPr>
          <w:lang w:val="fr-FR"/>
        </w:rPr>
        <w:t>un</w:t>
      </w:r>
      <w:r w:rsidR="006F7A12" w:rsidRPr="0024585F">
        <w:rPr>
          <w:lang w:val="fr-FR"/>
        </w:rPr>
        <w:t xml:space="preserve"> </w:t>
      </w:r>
      <w:r w:rsidRPr="0024585F">
        <w:rPr>
          <w:lang w:val="fr-FR"/>
        </w:rPr>
        <w:t>ami</w:t>
      </w:r>
      <w:r w:rsidR="006F7A12" w:rsidRPr="0024585F">
        <w:rPr>
          <w:lang w:val="fr-FR"/>
        </w:rPr>
        <w:t xml:space="preserve"> </w:t>
      </w:r>
      <w:r w:rsidR="00193030" w:rsidRPr="0024585F">
        <w:rPr>
          <w:lang w:val="fr-FR"/>
        </w:rPr>
        <w:t>ou toute personne favorisée)</w:t>
      </w:r>
      <w:r w:rsidRPr="0024585F">
        <w:rPr>
          <w:lang w:val="fr-FR"/>
        </w:rPr>
        <w:t xml:space="preserve">. Il peut arriver qu'une personne agissant pour le PNUD soit confrontée à un conflit potentiel entre les intérêts du PNUD et </w:t>
      </w:r>
      <w:r w:rsidR="00CD6B24" w:rsidRPr="0024585F">
        <w:rPr>
          <w:lang w:val="fr-FR"/>
        </w:rPr>
        <w:t xml:space="preserve">ses </w:t>
      </w:r>
      <w:r w:rsidRPr="0024585F">
        <w:rPr>
          <w:lang w:val="fr-FR"/>
        </w:rPr>
        <w:t xml:space="preserve">intérêts </w:t>
      </w:r>
      <w:r w:rsidR="00CD6B24" w:rsidRPr="0024585F">
        <w:rPr>
          <w:lang w:val="fr-FR"/>
        </w:rPr>
        <w:t>propres</w:t>
      </w:r>
      <w:r w:rsidRPr="0024585F">
        <w:rPr>
          <w:lang w:val="fr-FR"/>
        </w:rPr>
        <w:t xml:space="preserve">. </w:t>
      </w:r>
      <w:r w:rsidR="00D34A94" w:rsidRPr="0024585F">
        <w:rPr>
          <w:lang w:val="fr-FR"/>
        </w:rPr>
        <w:t>La disposition</w:t>
      </w:r>
      <w:r w:rsidRPr="0024585F">
        <w:rPr>
          <w:lang w:val="fr-FR"/>
        </w:rPr>
        <w:t xml:space="preserve"> 1.2 </w:t>
      </w:r>
      <w:r w:rsidR="00D34A94" w:rsidRPr="0024585F">
        <w:rPr>
          <w:lang w:val="fr-FR"/>
        </w:rPr>
        <w:t xml:space="preserve">m) </w:t>
      </w:r>
      <w:r w:rsidRPr="0024585F">
        <w:rPr>
          <w:lang w:val="fr-FR"/>
        </w:rPr>
        <w:t xml:space="preserve">du Statut du personnel </w:t>
      </w:r>
      <w:r w:rsidR="00D34A94" w:rsidRPr="0024585F">
        <w:rPr>
          <w:lang w:val="fr-FR"/>
        </w:rPr>
        <w:t>ajoute que</w:t>
      </w:r>
      <w:r w:rsidRPr="0024585F">
        <w:rPr>
          <w:lang w:val="fr-FR"/>
        </w:rPr>
        <w:t xml:space="preserve"> les fonctionnaires ont l'obligation</w:t>
      </w:r>
      <w:r w:rsidR="005511F2" w:rsidRPr="0024585F">
        <w:rPr>
          <w:lang w:val="fr-FR"/>
        </w:rPr>
        <w:t xml:space="preserve"> positive</w:t>
      </w:r>
      <w:r w:rsidRPr="0024585F">
        <w:rPr>
          <w:lang w:val="fr-FR"/>
        </w:rPr>
        <w:t xml:space="preserve"> de signaler à leur chef de bureau ou d'unité tout conflit d'intérêts potentiel ou réel</w:t>
      </w:r>
      <w:r w:rsidR="00D34A94" w:rsidRPr="0024585F">
        <w:rPr>
          <w:lang w:val="fr-FR"/>
        </w:rPr>
        <w:t>,</w:t>
      </w:r>
      <w:r w:rsidRPr="0024585F">
        <w:rPr>
          <w:lang w:val="fr-FR"/>
        </w:rPr>
        <w:t xml:space="preserve"> afin qu'il puisse être résolu en faveur des intérêts de l'Organisation</w:t>
      </w:r>
      <w:r w:rsidR="000A4FBC" w:rsidRPr="0024585F">
        <w:rPr>
          <w:lang w:val="fr-FR"/>
        </w:rPr>
        <w:t>. Parallèlement, chaque bureau/unité doit appliquer</w:t>
      </w:r>
      <w:r w:rsidRPr="0024585F">
        <w:rPr>
          <w:lang w:val="fr-FR"/>
        </w:rPr>
        <w:t xml:space="preserve"> des procédures et contrôles internes pour identifier et gérer tout conflit potentiel,</w:t>
      </w:r>
      <w:r w:rsidR="003F4635" w:rsidRPr="0024585F">
        <w:rPr>
          <w:lang w:val="fr-FR"/>
        </w:rPr>
        <w:t xml:space="preserve"> </w:t>
      </w:r>
      <w:r w:rsidR="00D6523C" w:rsidRPr="0024585F">
        <w:rPr>
          <w:lang w:val="fr-FR"/>
        </w:rPr>
        <w:t>de manière à protéger en tout temps les intérêts du PNUD</w:t>
      </w:r>
      <w:r w:rsidRPr="0024585F">
        <w:rPr>
          <w:lang w:val="fr-FR"/>
        </w:rPr>
        <w:t>. On trouvera ci-après quelques exemples de conflits d'intérêts.</w:t>
      </w:r>
    </w:p>
    <w:p w14:paraId="062745DD" w14:textId="470AA3B7" w:rsidR="005B44B5" w:rsidRPr="0024585F" w:rsidRDefault="005B44B5">
      <w:pPr>
        <w:pStyle w:val="ListParagraph"/>
        <w:numPr>
          <w:ilvl w:val="0"/>
          <w:numId w:val="8"/>
        </w:numPr>
        <w:spacing w:line="240" w:lineRule="auto"/>
        <w:rPr>
          <w:lang w:val="fr-FR"/>
        </w:rPr>
      </w:pPr>
      <w:r w:rsidRPr="0024585F">
        <w:rPr>
          <w:b/>
          <w:lang w:val="fr-FR"/>
        </w:rPr>
        <w:t>Paiements à des particuliers :</w:t>
      </w:r>
      <w:r w:rsidRPr="0024585F">
        <w:rPr>
          <w:lang w:val="fr-FR"/>
        </w:rPr>
        <w:t xml:space="preserve"> Création ou approbation d'opérations concernant des personnes ou des entités dans lesquelles </w:t>
      </w:r>
      <w:r w:rsidR="002240B7" w:rsidRPr="0024585F">
        <w:rPr>
          <w:lang w:val="fr-FR"/>
        </w:rPr>
        <w:t>l’agent</w:t>
      </w:r>
      <w:r w:rsidRPr="0024585F">
        <w:rPr>
          <w:lang w:val="fr-FR"/>
        </w:rPr>
        <w:t xml:space="preserve"> agissant pour le PNUD a un intérêt</w:t>
      </w:r>
      <w:r w:rsidR="0043171D" w:rsidRPr="0024585F">
        <w:rPr>
          <w:lang w:val="fr-FR"/>
        </w:rPr>
        <w:t xml:space="preserve"> (</w:t>
      </w:r>
      <w:r w:rsidRPr="0024585F">
        <w:rPr>
          <w:lang w:val="fr-FR"/>
        </w:rPr>
        <w:t xml:space="preserve">par exemple un paiement à soi-même, à un </w:t>
      </w:r>
      <w:r w:rsidR="00FB3DDE" w:rsidRPr="0024585F">
        <w:rPr>
          <w:lang w:val="fr-FR"/>
        </w:rPr>
        <w:t>parent</w:t>
      </w:r>
      <w:r w:rsidRPr="0024585F">
        <w:rPr>
          <w:lang w:val="fr-FR"/>
        </w:rPr>
        <w:t>, à un ami</w:t>
      </w:r>
      <w:r w:rsidR="00FB3DDE" w:rsidRPr="0024585F">
        <w:rPr>
          <w:lang w:val="fr-FR"/>
        </w:rPr>
        <w:t>,</w:t>
      </w:r>
      <w:r w:rsidRPr="0024585F">
        <w:rPr>
          <w:lang w:val="fr-FR"/>
        </w:rPr>
        <w:t xml:space="preserve"> ou à une entreprise dans laquelle </w:t>
      </w:r>
      <w:r w:rsidR="00FB3DDE" w:rsidRPr="0024585F">
        <w:rPr>
          <w:lang w:val="fr-FR"/>
        </w:rPr>
        <w:t>il détient un</w:t>
      </w:r>
      <w:r w:rsidR="003F4635" w:rsidRPr="0024585F">
        <w:rPr>
          <w:lang w:val="fr-FR"/>
        </w:rPr>
        <w:t xml:space="preserve"> </w:t>
      </w:r>
      <w:r w:rsidRPr="0024585F">
        <w:rPr>
          <w:lang w:val="fr-FR"/>
        </w:rPr>
        <w:t>intérêt financier</w:t>
      </w:r>
      <w:r w:rsidR="0043171D" w:rsidRPr="0024585F">
        <w:rPr>
          <w:lang w:val="fr-FR"/>
        </w:rPr>
        <w:t>),</w:t>
      </w:r>
      <w:r w:rsidRPr="0024585F">
        <w:rPr>
          <w:lang w:val="fr-FR"/>
        </w:rPr>
        <w:t xml:space="preserve"> autorisation de </w:t>
      </w:r>
      <w:r w:rsidR="00975867" w:rsidRPr="0024585F">
        <w:rPr>
          <w:lang w:val="fr-FR"/>
        </w:rPr>
        <w:t>déplacements pour soi-même</w:t>
      </w:r>
      <w:r w:rsidRPr="0024585F">
        <w:rPr>
          <w:lang w:val="fr-FR"/>
        </w:rPr>
        <w:t>, un parent ou un ami.</w:t>
      </w:r>
    </w:p>
    <w:p w14:paraId="2722946E" w14:textId="77777777" w:rsidR="005B44B5" w:rsidRPr="0024585F" w:rsidRDefault="005B44B5" w:rsidP="00817B66">
      <w:pPr>
        <w:pStyle w:val="ListParagraph"/>
        <w:spacing w:line="240" w:lineRule="auto"/>
        <w:rPr>
          <w:lang w:val="fr-FR"/>
        </w:rPr>
      </w:pPr>
    </w:p>
    <w:p w14:paraId="2BAFF113" w14:textId="57F540C9" w:rsidR="005B44B5" w:rsidRPr="0024585F" w:rsidRDefault="005B44B5">
      <w:pPr>
        <w:pStyle w:val="ListParagraph"/>
        <w:numPr>
          <w:ilvl w:val="0"/>
          <w:numId w:val="8"/>
        </w:numPr>
        <w:spacing w:line="240" w:lineRule="auto"/>
        <w:rPr>
          <w:lang w:val="fr-FR"/>
        </w:rPr>
      </w:pPr>
      <w:r w:rsidRPr="0024585F">
        <w:rPr>
          <w:b/>
          <w:lang w:val="fr-FR"/>
        </w:rPr>
        <w:t>Gestion de projet :</w:t>
      </w:r>
      <w:r w:rsidRPr="0024585F">
        <w:rPr>
          <w:lang w:val="fr-FR"/>
        </w:rPr>
        <w:t xml:space="preserve"> Lorsqu'un membre du personnel est à la fois </w:t>
      </w:r>
      <w:r w:rsidR="00C52755" w:rsidRPr="0024585F">
        <w:rPr>
          <w:lang w:val="fr-FR"/>
        </w:rPr>
        <w:t>C</w:t>
      </w:r>
      <w:r w:rsidRPr="0024585F">
        <w:rPr>
          <w:lang w:val="fr-FR"/>
        </w:rPr>
        <w:t xml:space="preserve">hef de projet et </w:t>
      </w:r>
      <w:r w:rsidR="00C52755" w:rsidRPr="0024585F">
        <w:rPr>
          <w:lang w:val="fr-FR"/>
        </w:rPr>
        <w:t>R</w:t>
      </w:r>
      <w:r w:rsidRPr="0024585F">
        <w:rPr>
          <w:lang w:val="fr-FR"/>
        </w:rPr>
        <w:t>esponsable approbateur, il ne doit pas approuver les bons de commande</w:t>
      </w:r>
      <w:r w:rsidR="00C52755" w:rsidRPr="0024585F">
        <w:rPr>
          <w:lang w:val="fr-FR"/>
        </w:rPr>
        <w:t xml:space="preserve"> (PO)</w:t>
      </w:r>
      <w:r w:rsidRPr="0024585F">
        <w:rPr>
          <w:lang w:val="fr-FR"/>
        </w:rPr>
        <w:t xml:space="preserve">, les factures </w:t>
      </w:r>
      <w:r w:rsidR="00C52755" w:rsidRPr="0024585F">
        <w:rPr>
          <w:lang w:val="fr-FR"/>
        </w:rPr>
        <w:t xml:space="preserve">hors </w:t>
      </w:r>
      <w:r w:rsidRPr="0024585F">
        <w:rPr>
          <w:lang w:val="fr-FR"/>
        </w:rPr>
        <w:t xml:space="preserve">bon de commande </w:t>
      </w:r>
      <w:r w:rsidR="002479CB" w:rsidRPr="0024585F">
        <w:rPr>
          <w:lang w:val="fr-FR"/>
        </w:rPr>
        <w:lastRenderedPageBreak/>
        <w:t>ni</w:t>
      </w:r>
      <w:r w:rsidRPr="0024585F">
        <w:rPr>
          <w:lang w:val="fr-FR"/>
        </w:rPr>
        <w:t xml:space="preserve"> les factures prépayées pour ses</w:t>
      </w:r>
      <w:r w:rsidR="007D0536" w:rsidRPr="0024585F">
        <w:rPr>
          <w:lang w:val="fr-FR"/>
        </w:rPr>
        <w:t xml:space="preserve"> propres</w:t>
      </w:r>
      <w:r w:rsidRPr="0024585F">
        <w:rPr>
          <w:lang w:val="fr-FR"/>
        </w:rPr>
        <w:t xml:space="preserve"> projets (développement ou gestion). </w:t>
      </w:r>
      <w:r w:rsidR="00112D6F" w:rsidRPr="0024585F">
        <w:rPr>
          <w:lang w:val="fr-FR"/>
        </w:rPr>
        <w:t xml:space="preserve">Le fait </w:t>
      </w:r>
      <w:r w:rsidR="001D7FBB" w:rsidRPr="0024585F">
        <w:rPr>
          <w:lang w:val="fr-FR"/>
        </w:rPr>
        <w:t>d’exercer</w:t>
      </w:r>
      <w:r w:rsidR="00112D6F" w:rsidRPr="0024585F">
        <w:rPr>
          <w:lang w:val="fr-FR"/>
        </w:rPr>
        <w:t xml:space="preserve"> la fonction de </w:t>
      </w:r>
      <w:r w:rsidRPr="0024585F">
        <w:rPr>
          <w:lang w:val="fr-FR"/>
        </w:rPr>
        <w:t xml:space="preserve">gestionnaire approbateur pour des transactions imputées à leurs propres projets </w:t>
      </w:r>
      <w:r w:rsidR="00112D6F" w:rsidRPr="0024585F">
        <w:rPr>
          <w:lang w:val="fr-FR"/>
        </w:rPr>
        <w:t>constitue</w:t>
      </w:r>
      <w:r w:rsidRPr="0024585F">
        <w:rPr>
          <w:lang w:val="fr-FR"/>
        </w:rPr>
        <w:t xml:space="preserve"> un conflit d'intérêts.</w:t>
      </w:r>
    </w:p>
    <w:p w14:paraId="1C02C2E2" w14:textId="77777777" w:rsidR="00A75947" w:rsidRPr="0024585F" w:rsidRDefault="00A75947" w:rsidP="00A75947">
      <w:pPr>
        <w:pStyle w:val="ListParagraph"/>
        <w:rPr>
          <w:lang w:val="fr-FR"/>
        </w:rPr>
      </w:pPr>
    </w:p>
    <w:p w14:paraId="6004248B" w14:textId="0DE4E31C" w:rsidR="00A75947" w:rsidRPr="0024585F" w:rsidRDefault="00A75947">
      <w:pPr>
        <w:pStyle w:val="ListParagraph"/>
        <w:numPr>
          <w:ilvl w:val="0"/>
          <w:numId w:val="8"/>
        </w:numPr>
        <w:spacing w:line="240" w:lineRule="auto"/>
        <w:rPr>
          <w:color w:val="ED7D31" w:themeColor="accent2"/>
          <w:lang w:val="fr-FR"/>
        </w:rPr>
      </w:pPr>
      <w:r w:rsidRPr="0024585F">
        <w:rPr>
          <w:b/>
          <w:lang w:val="fr-FR"/>
        </w:rPr>
        <w:t>Participation aux comités :</w:t>
      </w:r>
      <w:r w:rsidRPr="0024585F">
        <w:rPr>
          <w:lang w:val="fr-FR"/>
        </w:rPr>
        <w:t xml:space="preserve"> Les membres du personnel qui participent </w:t>
      </w:r>
      <w:r w:rsidR="00E30DFB" w:rsidRPr="0024585F">
        <w:rPr>
          <w:lang w:val="fr-FR"/>
        </w:rPr>
        <w:t xml:space="preserve">à des </w:t>
      </w:r>
      <w:r w:rsidRPr="0024585F">
        <w:rPr>
          <w:lang w:val="fr-FR"/>
        </w:rPr>
        <w:t xml:space="preserve">comités de </w:t>
      </w:r>
      <w:r w:rsidR="00E30DFB" w:rsidRPr="0024585F">
        <w:rPr>
          <w:lang w:val="fr-FR"/>
        </w:rPr>
        <w:t xml:space="preserve">supervision </w:t>
      </w:r>
      <w:r w:rsidRPr="0024585F">
        <w:rPr>
          <w:lang w:val="fr-FR"/>
        </w:rPr>
        <w:t xml:space="preserve">ou </w:t>
      </w:r>
      <w:r w:rsidR="00E30DFB" w:rsidRPr="0024585F">
        <w:rPr>
          <w:lang w:val="fr-FR"/>
        </w:rPr>
        <w:t xml:space="preserve">à des </w:t>
      </w:r>
      <w:r w:rsidRPr="0024585F">
        <w:rPr>
          <w:lang w:val="fr-FR"/>
        </w:rPr>
        <w:t xml:space="preserve">comités consultatifs (p. ex., comité </w:t>
      </w:r>
      <w:r w:rsidR="00143F60" w:rsidRPr="0024585F">
        <w:rPr>
          <w:lang w:val="fr-FR"/>
        </w:rPr>
        <w:t xml:space="preserve">d’examen des </w:t>
      </w:r>
      <w:r w:rsidR="001D7FBB" w:rsidRPr="0024585F">
        <w:rPr>
          <w:lang w:val="fr-FR"/>
        </w:rPr>
        <w:t>achats,</w:t>
      </w:r>
      <w:r w:rsidRPr="0024585F">
        <w:rPr>
          <w:lang w:val="fr-FR"/>
        </w:rPr>
        <w:t xml:space="preserve"> comité consultatif</w:t>
      </w:r>
      <w:r w:rsidR="00143F60" w:rsidRPr="0024585F">
        <w:rPr>
          <w:lang w:val="fr-FR"/>
        </w:rPr>
        <w:t xml:space="preserve"> en matière</w:t>
      </w:r>
      <w:r w:rsidRPr="0024585F">
        <w:rPr>
          <w:lang w:val="fr-FR"/>
        </w:rPr>
        <w:t xml:space="preserve"> </w:t>
      </w:r>
      <w:r w:rsidR="00143F60" w:rsidRPr="0024585F">
        <w:rPr>
          <w:lang w:val="fr-FR"/>
        </w:rPr>
        <w:t>d’</w:t>
      </w:r>
      <w:r w:rsidRPr="0024585F">
        <w:rPr>
          <w:lang w:val="fr-FR"/>
        </w:rPr>
        <w:t xml:space="preserve">investissements, etc.) doivent </w:t>
      </w:r>
      <w:r w:rsidR="00A67902" w:rsidRPr="0024585F">
        <w:rPr>
          <w:lang w:val="fr-FR"/>
        </w:rPr>
        <w:t>attester formellement</w:t>
      </w:r>
      <w:r w:rsidRPr="0024585F">
        <w:rPr>
          <w:lang w:val="fr-FR"/>
        </w:rPr>
        <w:t xml:space="preserve"> qu'ils </w:t>
      </w:r>
      <w:r w:rsidR="006B0216" w:rsidRPr="0024585F">
        <w:rPr>
          <w:lang w:val="fr-FR"/>
        </w:rPr>
        <w:t xml:space="preserve">ne présentent </w:t>
      </w:r>
      <w:r w:rsidRPr="0024585F">
        <w:rPr>
          <w:lang w:val="fr-FR"/>
        </w:rPr>
        <w:t xml:space="preserve">aucun conflit d'intérêts à l'égard des points </w:t>
      </w:r>
      <w:r w:rsidR="00B570F4" w:rsidRPr="0024585F">
        <w:rPr>
          <w:lang w:val="fr-FR"/>
        </w:rPr>
        <w:t xml:space="preserve">inscrits </w:t>
      </w:r>
      <w:r w:rsidRPr="0024585F">
        <w:rPr>
          <w:lang w:val="fr-FR"/>
        </w:rPr>
        <w:t xml:space="preserve">à l'ordre du jour </w:t>
      </w:r>
      <w:r w:rsidR="00B570F4" w:rsidRPr="0024585F">
        <w:rPr>
          <w:lang w:val="fr-FR"/>
        </w:rPr>
        <w:t xml:space="preserve">soumis à l’examen </w:t>
      </w:r>
      <w:r w:rsidRPr="0024585F">
        <w:rPr>
          <w:lang w:val="fr-FR"/>
        </w:rPr>
        <w:t>du comité</w:t>
      </w:r>
      <w:r w:rsidR="00B570F4" w:rsidRPr="0024585F">
        <w:rPr>
          <w:lang w:val="fr-FR"/>
        </w:rPr>
        <w:t>,</w:t>
      </w:r>
      <w:r w:rsidRPr="0024585F">
        <w:rPr>
          <w:lang w:val="fr-FR"/>
        </w:rPr>
        <w:t xml:space="preserve"> ou se récuser si un conflit d'intérêts survient. Lorsque la politique du </w:t>
      </w:r>
      <w:hyperlink r:id="rId18" w:history="1">
        <w:r w:rsidRPr="0024585F">
          <w:rPr>
            <w:rStyle w:val="Hyperlink"/>
            <w:color w:val="auto"/>
            <w:lang w:val="fr-FR"/>
          </w:rPr>
          <w:t>programme de divulgation financière l'exige</w:t>
        </w:r>
      </w:hyperlink>
      <w:r w:rsidRPr="0024585F">
        <w:rPr>
          <w:lang w:val="fr-FR"/>
        </w:rPr>
        <w:t>, le</w:t>
      </w:r>
      <w:r w:rsidR="00B570F4" w:rsidRPr="0024585F">
        <w:rPr>
          <w:lang w:val="fr-FR"/>
        </w:rPr>
        <w:t>s membres du</w:t>
      </w:r>
      <w:r w:rsidRPr="0024585F">
        <w:rPr>
          <w:lang w:val="fr-FR"/>
        </w:rPr>
        <w:t xml:space="preserve"> personnel doi</w:t>
      </w:r>
      <w:r w:rsidR="00B570F4" w:rsidRPr="0024585F">
        <w:rPr>
          <w:lang w:val="fr-FR"/>
        </w:rPr>
        <w:t>ven</w:t>
      </w:r>
      <w:r w:rsidRPr="0024585F">
        <w:rPr>
          <w:lang w:val="fr-FR"/>
        </w:rPr>
        <w:t xml:space="preserve">t </w:t>
      </w:r>
      <w:r w:rsidR="00B570F4" w:rsidRPr="0024585F">
        <w:rPr>
          <w:lang w:val="fr-FR"/>
        </w:rPr>
        <w:t xml:space="preserve">en outre </w:t>
      </w:r>
      <w:r w:rsidRPr="0024585F">
        <w:rPr>
          <w:lang w:val="fr-FR"/>
        </w:rPr>
        <w:t xml:space="preserve">remplir </w:t>
      </w:r>
      <w:r w:rsidR="00B570F4" w:rsidRPr="0024585F">
        <w:rPr>
          <w:lang w:val="fr-FR"/>
        </w:rPr>
        <w:t>sans délai leur</w:t>
      </w:r>
      <w:r w:rsidRPr="0024585F">
        <w:rPr>
          <w:lang w:val="fr-FR"/>
        </w:rPr>
        <w:t xml:space="preserve"> déclaration </w:t>
      </w:r>
      <w:r w:rsidR="00B570F4" w:rsidRPr="0024585F">
        <w:rPr>
          <w:lang w:val="fr-FR"/>
        </w:rPr>
        <w:t xml:space="preserve">annuelle </w:t>
      </w:r>
      <w:r w:rsidRPr="0024585F">
        <w:rPr>
          <w:lang w:val="fr-FR"/>
        </w:rPr>
        <w:t xml:space="preserve">de divulgation financière, </w:t>
      </w:r>
      <w:r w:rsidR="00D94C85" w:rsidRPr="0024585F">
        <w:rPr>
          <w:lang w:val="fr-FR"/>
        </w:rPr>
        <w:t>confirmant l’absence de tout</w:t>
      </w:r>
      <w:r w:rsidR="00CA0EA4" w:rsidRPr="0024585F">
        <w:rPr>
          <w:lang w:val="fr-FR"/>
        </w:rPr>
        <w:t xml:space="preserve"> </w:t>
      </w:r>
      <w:r w:rsidRPr="0024585F">
        <w:rPr>
          <w:shd w:val="clear" w:color="auto" w:fill="FCFCFC"/>
          <w:lang w:val="fr-FR"/>
        </w:rPr>
        <w:t xml:space="preserve">de conflit réel, apparent </w:t>
      </w:r>
      <w:r w:rsidR="00CA0EA4" w:rsidRPr="0024585F">
        <w:rPr>
          <w:shd w:val="clear" w:color="auto" w:fill="FCFCFC"/>
          <w:lang w:val="fr-FR"/>
        </w:rPr>
        <w:t xml:space="preserve">ou </w:t>
      </w:r>
      <w:r w:rsidRPr="0024585F">
        <w:rPr>
          <w:shd w:val="clear" w:color="auto" w:fill="FCFCFC"/>
          <w:lang w:val="fr-FR"/>
        </w:rPr>
        <w:t xml:space="preserve">potentiel entre </w:t>
      </w:r>
      <w:r w:rsidR="00CA0EA4" w:rsidRPr="0024585F">
        <w:rPr>
          <w:shd w:val="clear" w:color="auto" w:fill="FCFCFC"/>
          <w:lang w:val="fr-FR"/>
        </w:rPr>
        <w:t xml:space="preserve">leurs </w:t>
      </w:r>
      <w:r w:rsidRPr="0024585F">
        <w:rPr>
          <w:shd w:val="clear" w:color="auto" w:fill="FCFCFC"/>
          <w:lang w:val="fr-FR"/>
        </w:rPr>
        <w:t xml:space="preserve">responsabilités professionnelles et </w:t>
      </w:r>
      <w:r w:rsidR="00CA0EA4" w:rsidRPr="0024585F">
        <w:rPr>
          <w:shd w:val="clear" w:color="auto" w:fill="FCFCFC"/>
          <w:lang w:val="fr-FR"/>
        </w:rPr>
        <w:t xml:space="preserve">leurs </w:t>
      </w:r>
      <w:r w:rsidRPr="0024585F">
        <w:rPr>
          <w:shd w:val="clear" w:color="auto" w:fill="FCFCFC"/>
          <w:lang w:val="fr-FR"/>
        </w:rPr>
        <w:t>intérêts et activités financiers privés.</w:t>
      </w:r>
    </w:p>
    <w:p w14:paraId="68FA40D8" w14:textId="41CCA232" w:rsidR="005B44B5" w:rsidRPr="0024585F" w:rsidRDefault="005B44B5" w:rsidP="00817B66">
      <w:pPr>
        <w:spacing w:line="240" w:lineRule="auto"/>
        <w:rPr>
          <w:lang w:val="fr-FR"/>
        </w:rPr>
      </w:pPr>
      <w:r w:rsidRPr="0024585F">
        <w:rPr>
          <w:b/>
          <w:lang w:val="fr-FR"/>
        </w:rPr>
        <w:t>Mesures à prendre :</w:t>
      </w:r>
      <w:r w:rsidRPr="0024585F">
        <w:rPr>
          <w:lang w:val="fr-FR"/>
        </w:rPr>
        <w:t xml:space="preserve"> En cas de conflit </w:t>
      </w:r>
      <w:r w:rsidR="00AA6E56" w:rsidRPr="0024585F">
        <w:rPr>
          <w:lang w:val="fr-FR"/>
        </w:rPr>
        <w:t xml:space="preserve">d’intérêts </w:t>
      </w:r>
      <w:r w:rsidRPr="0024585F">
        <w:rPr>
          <w:lang w:val="fr-FR"/>
        </w:rPr>
        <w:t>potentiel, l</w:t>
      </w:r>
      <w:r w:rsidR="00610A0A" w:rsidRPr="0024585F">
        <w:rPr>
          <w:lang w:val="fr-FR"/>
        </w:rPr>
        <w:t>’intéressé doit</w:t>
      </w:r>
      <w:r w:rsidRPr="0024585F">
        <w:rPr>
          <w:lang w:val="fr-FR"/>
        </w:rPr>
        <w:t xml:space="preserve"> en informer la direction du PNUD</w:t>
      </w:r>
      <w:r w:rsidR="00610A0A" w:rsidRPr="0024585F">
        <w:rPr>
          <w:lang w:val="fr-FR"/>
        </w:rPr>
        <w:t>, s’abstenir de</w:t>
      </w:r>
      <w:r w:rsidRPr="0024585F">
        <w:rPr>
          <w:lang w:val="fr-FR"/>
        </w:rPr>
        <w:t xml:space="preserve"> traiter </w:t>
      </w:r>
      <w:r w:rsidR="005943F8" w:rsidRPr="0024585F">
        <w:rPr>
          <w:lang w:val="fr-FR"/>
        </w:rPr>
        <w:t xml:space="preserve">la </w:t>
      </w:r>
      <w:r w:rsidRPr="0024585F">
        <w:rPr>
          <w:lang w:val="fr-FR"/>
        </w:rPr>
        <w:t>transaction</w:t>
      </w:r>
      <w:r w:rsidR="005943F8" w:rsidRPr="0024585F">
        <w:rPr>
          <w:lang w:val="fr-FR"/>
        </w:rPr>
        <w:t xml:space="preserve"> concernée</w:t>
      </w:r>
      <w:r w:rsidRPr="0024585F">
        <w:rPr>
          <w:lang w:val="fr-FR"/>
        </w:rPr>
        <w:t xml:space="preserve"> et la transmettre à un autre responsable pour traitement. Lorsqu</w:t>
      </w:r>
      <w:r w:rsidR="00204645" w:rsidRPr="0024585F">
        <w:rPr>
          <w:lang w:val="fr-FR"/>
        </w:rPr>
        <w:t xml:space="preserve">e la survenue de telles situations est susceptible de se répéter, </w:t>
      </w:r>
      <w:r w:rsidRPr="0024585F">
        <w:rPr>
          <w:lang w:val="fr-FR"/>
        </w:rPr>
        <w:t xml:space="preserve">la possibilité </w:t>
      </w:r>
      <w:r w:rsidR="00892979" w:rsidRPr="0024585F">
        <w:rPr>
          <w:lang w:val="fr-FR"/>
        </w:rPr>
        <w:t xml:space="preserve">de dispense ou </w:t>
      </w:r>
      <w:r w:rsidRPr="0024585F">
        <w:rPr>
          <w:lang w:val="fr-FR"/>
        </w:rPr>
        <w:t xml:space="preserve">de </w:t>
      </w:r>
      <w:r w:rsidR="009E3B59" w:rsidRPr="0024585F">
        <w:rPr>
          <w:lang w:val="fr-FR"/>
        </w:rPr>
        <w:t>récusation formelle</w:t>
      </w:r>
      <w:r w:rsidR="003F4635" w:rsidRPr="0024585F">
        <w:rPr>
          <w:lang w:val="fr-FR"/>
        </w:rPr>
        <w:t xml:space="preserve"> </w:t>
      </w:r>
      <w:r w:rsidR="009E3B59" w:rsidRPr="0024585F">
        <w:rPr>
          <w:lang w:val="fr-FR"/>
        </w:rPr>
        <w:t>de</w:t>
      </w:r>
      <w:r w:rsidRPr="0024585F">
        <w:rPr>
          <w:lang w:val="fr-FR"/>
        </w:rPr>
        <w:t xml:space="preserve"> la personne</w:t>
      </w:r>
      <w:r w:rsidR="008D51DB" w:rsidRPr="0024585F">
        <w:rPr>
          <w:lang w:val="fr-FR"/>
        </w:rPr>
        <w:t>,</w:t>
      </w:r>
      <w:r w:rsidRPr="0024585F">
        <w:rPr>
          <w:lang w:val="fr-FR"/>
        </w:rPr>
        <w:t xml:space="preserve"> par écrit</w:t>
      </w:r>
      <w:r w:rsidR="008D51DB" w:rsidRPr="0024585F">
        <w:rPr>
          <w:lang w:val="fr-FR"/>
        </w:rPr>
        <w:t>,</w:t>
      </w:r>
      <w:r w:rsidRPr="0024585F">
        <w:rPr>
          <w:lang w:val="fr-FR"/>
        </w:rPr>
        <w:t xml:space="preserve"> </w:t>
      </w:r>
      <w:r w:rsidR="008D51DB" w:rsidRPr="0024585F">
        <w:rPr>
          <w:lang w:val="fr-FR"/>
        </w:rPr>
        <w:t xml:space="preserve">doit </w:t>
      </w:r>
      <w:r w:rsidRPr="0024585F">
        <w:rPr>
          <w:lang w:val="fr-FR"/>
        </w:rPr>
        <w:t xml:space="preserve">être </w:t>
      </w:r>
      <w:r w:rsidR="00F06184" w:rsidRPr="0024585F">
        <w:rPr>
          <w:lang w:val="fr-FR"/>
        </w:rPr>
        <w:t xml:space="preserve">examinée </w:t>
      </w:r>
      <w:r w:rsidRPr="0024585F">
        <w:rPr>
          <w:lang w:val="fr-FR"/>
        </w:rPr>
        <w:t>avec son supérieur hiérarchique</w:t>
      </w:r>
      <w:r w:rsidR="008D29C8" w:rsidRPr="0024585F">
        <w:rPr>
          <w:lang w:val="fr-FR"/>
        </w:rPr>
        <w:t xml:space="preserve">, puis soumise </w:t>
      </w:r>
      <w:r w:rsidR="009165C7" w:rsidRPr="0024585F">
        <w:rPr>
          <w:lang w:val="fr-FR"/>
        </w:rPr>
        <w:t>au Chef</w:t>
      </w:r>
      <w:r w:rsidRPr="0024585F">
        <w:rPr>
          <w:lang w:val="fr-FR"/>
        </w:rPr>
        <w:t xml:space="preserve"> de bureau ou d'unité. </w:t>
      </w:r>
      <w:r w:rsidR="00081632" w:rsidRPr="0024585F">
        <w:rPr>
          <w:lang w:val="fr-FR"/>
        </w:rPr>
        <w:t>Dans le cadre de sa responsabilité générale, l</w:t>
      </w:r>
      <w:r w:rsidRPr="0024585F">
        <w:rPr>
          <w:lang w:val="fr-FR"/>
        </w:rPr>
        <w:t xml:space="preserve">e </w:t>
      </w:r>
      <w:r w:rsidR="00081632" w:rsidRPr="0024585F">
        <w:rPr>
          <w:lang w:val="fr-FR"/>
        </w:rPr>
        <w:t>C</w:t>
      </w:r>
      <w:r w:rsidRPr="0024585F">
        <w:rPr>
          <w:lang w:val="fr-FR"/>
        </w:rPr>
        <w:t xml:space="preserve">hef de bureau ou d'unité, </w:t>
      </w:r>
      <w:r w:rsidR="00E50385" w:rsidRPr="0024585F">
        <w:rPr>
          <w:lang w:val="fr-FR"/>
        </w:rPr>
        <w:t>exercera son jugement professionnel pour déterminer si le</w:t>
      </w:r>
      <w:r w:rsidR="00E50385" w:rsidRPr="0024585F" w:rsidDel="00E50385">
        <w:rPr>
          <w:lang w:val="fr-FR"/>
        </w:rPr>
        <w:t xml:space="preserve"> </w:t>
      </w:r>
      <w:r w:rsidRPr="0024585F">
        <w:rPr>
          <w:lang w:val="fr-FR"/>
        </w:rPr>
        <w:t xml:space="preserve">conflit d'intérêts </w:t>
      </w:r>
      <w:r w:rsidR="00380287" w:rsidRPr="0024585F">
        <w:rPr>
          <w:lang w:val="fr-FR"/>
        </w:rPr>
        <w:t xml:space="preserve">constitue </w:t>
      </w:r>
      <w:r w:rsidRPr="0024585F">
        <w:rPr>
          <w:lang w:val="fr-FR"/>
        </w:rPr>
        <w:t>un risque opérationnel pour le bureau ou l'unité</w:t>
      </w:r>
      <w:r w:rsidR="00380287" w:rsidRPr="0024585F">
        <w:rPr>
          <w:lang w:val="fr-FR"/>
        </w:rPr>
        <w:t xml:space="preserve"> </w:t>
      </w:r>
      <w:r w:rsidR="006920EB" w:rsidRPr="0024585F">
        <w:rPr>
          <w:lang w:val="fr-FR"/>
        </w:rPr>
        <w:t>et décider des mesures appropriées</w:t>
      </w:r>
      <w:r w:rsidRPr="0024585F">
        <w:rPr>
          <w:lang w:val="fr-FR"/>
        </w:rPr>
        <w:t>.</w:t>
      </w:r>
    </w:p>
    <w:p w14:paraId="4FB42C3F" w14:textId="03D53191" w:rsidR="002B6083" w:rsidRPr="0024585F" w:rsidRDefault="00B47A2E">
      <w:pPr>
        <w:pStyle w:val="Heading2"/>
        <w:numPr>
          <w:ilvl w:val="1"/>
          <w:numId w:val="93"/>
        </w:numPr>
        <w:spacing w:after="240"/>
        <w:rPr>
          <w:lang w:val="fr-FR"/>
        </w:rPr>
      </w:pPr>
      <w:bookmarkStart w:id="13" w:name="_Toc215762939"/>
      <w:r w:rsidRPr="0024585F">
        <w:rPr>
          <w:lang w:val="fr-FR"/>
        </w:rPr>
        <w:t xml:space="preserve">Rôles qui doivent être </w:t>
      </w:r>
      <w:r w:rsidR="006920EB" w:rsidRPr="0024585F">
        <w:rPr>
          <w:lang w:val="fr-FR"/>
        </w:rPr>
        <w:t>exercés</w:t>
      </w:r>
      <w:r w:rsidRPr="0024585F">
        <w:rPr>
          <w:lang w:val="fr-FR"/>
        </w:rPr>
        <w:t xml:space="preserve"> par le personnel</w:t>
      </w:r>
      <w:bookmarkEnd w:id="13"/>
      <w:r w:rsidRPr="0024585F">
        <w:rPr>
          <w:lang w:val="fr-FR"/>
        </w:rPr>
        <w:t xml:space="preserve"> </w:t>
      </w:r>
    </w:p>
    <w:p w14:paraId="6396863E" w14:textId="265D53CD" w:rsidR="00B47A2E" w:rsidRPr="0024585F" w:rsidRDefault="00B47A2E" w:rsidP="00817B66">
      <w:pPr>
        <w:spacing w:line="240" w:lineRule="auto"/>
        <w:rPr>
          <w:lang w:val="fr-FR"/>
        </w:rPr>
      </w:pPr>
      <w:r w:rsidRPr="0024585F">
        <w:rPr>
          <w:b/>
          <w:lang w:val="fr-FR"/>
        </w:rPr>
        <w:t xml:space="preserve">Pourquoi est-ce important ? </w:t>
      </w:r>
      <w:r w:rsidRPr="0024585F">
        <w:rPr>
          <w:lang w:val="fr-FR"/>
        </w:rPr>
        <w:t xml:space="preserve">En principe, </w:t>
      </w:r>
      <w:r w:rsidR="006920EB" w:rsidRPr="0024585F">
        <w:rPr>
          <w:lang w:val="fr-FR"/>
        </w:rPr>
        <w:t>le personnel non titulaire</w:t>
      </w:r>
      <w:r w:rsidRPr="0024585F">
        <w:rPr>
          <w:lang w:val="fr-FR"/>
        </w:rPr>
        <w:t xml:space="preserve"> ne peut pas exercer les fonctions </w:t>
      </w:r>
      <w:r w:rsidR="006920EB" w:rsidRPr="0024585F">
        <w:rPr>
          <w:lang w:val="fr-FR"/>
        </w:rPr>
        <w:t xml:space="preserve">dites </w:t>
      </w:r>
      <w:r w:rsidRPr="0024585F">
        <w:rPr>
          <w:lang w:val="fr-FR"/>
        </w:rPr>
        <w:t xml:space="preserve">« inhérentes » </w:t>
      </w:r>
      <w:r w:rsidR="006920EB" w:rsidRPr="0024585F">
        <w:rPr>
          <w:lang w:val="fr-FR"/>
        </w:rPr>
        <w:t xml:space="preserve">de </w:t>
      </w:r>
      <w:r w:rsidRPr="0024585F">
        <w:rPr>
          <w:lang w:val="fr-FR"/>
        </w:rPr>
        <w:t xml:space="preserve">l'ONU, notamment : a) </w:t>
      </w:r>
      <w:r w:rsidR="006920EB" w:rsidRPr="0024585F">
        <w:rPr>
          <w:lang w:val="fr-FR"/>
        </w:rPr>
        <w:t xml:space="preserve">engager </w:t>
      </w:r>
      <w:r w:rsidRPr="0024585F">
        <w:rPr>
          <w:lang w:val="fr-FR"/>
        </w:rPr>
        <w:t xml:space="preserve">le PNUD </w:t>
      </w:r>
      <w:r w:rsidR="006920EB" w:rsidRPr="0024585F">
        <w:rPr>
          <w:lang w:val="fr-FR"/>
        </w:rPr>
        <w:t xml:space="preserve">contractuellement </w:t>
      </w:r>
      <w:r w:rsidRPr="0024585F">
        <w:rPr>
          <w:lang w:val="fr-FR"/>
        </w:rPr>
        <w:t>(c'est-à-</w:t>
      </w:r>
      <w:r w:rsidR="009165C7" w:rsidRPr="0024585F">
        <w:rPr>
          <w:lang w:val="fr-FR"/>
        </w:rPr>
        <w:t>dire, prendre</w:t>
      </w:r>
      <w:r w:rsidRPr="0024585F">
        <w:rPr>
          <w:lang w:val="fr-FR"/>
        </w:rPr>
        <w:t xml:space="preserve"> des engagements juridiques ou financiers) ; b) exercer </w:t>
      </w:r>
      <w:r w:rsidR="009165C7" w:rsidRPr="0024585F">
        <w:rPr>
          <w:lang w:val="fr-FR"/>
        </w:rPr>
        <w:t>le contrôle</w:t>
      </w:r>
      <w:r w:rsidRPr="0024585F">
        <w:rPr>
          <w:lang w:val="fr-FR"/>
        </w:rPr>
        <w:t xml:space="preserve"> ultime sur l'acquisition, l'utilisation ou la </w:t>
      </w:r>
      <w:r w:rsidR="006920EB" w:rsidRPr="0024585F">
        <w:rPr>
          <w:lang w:val="fr-FR"/>
        </w:rPr>
        <w:t xml:space="preserve">cession </w:t>
      </w:r>
      <w:r w:rsidRPr="0024585F">
        <w:rPr>
          <w:lang w:val="fr-FR"/>
        </w:rPr>
        <w:t>des biens de l'Organisation ; c) établi</w:t>
      </w:r>
      <w:r w:rsidR="006920EB" w:rsidRPr="0024585F">
        <w:rPr>
          <w:lang w:val="fr-FR"/>
        </w:rPr>
        <w:t>r</w:t>
      </w:r>
      <w:r w:rsidRPr="0024585F">
        <w:rPr>
          <w:lang w:val="fr-FR"/>
        </w:rPr>
        <w:t xml:space="preserve"> de</w:t>
      </w:r>
      <w:r w:rsidR="006920EB" w:rsidRPr="0024585F">
        <w:rPr>
          <w:lang w:val="fr-FR"/>
        </w:rPr>
        <w:t>s</w:t>
      </w:r>
      <w:r w:rsidRPr="0024585F">
        <w:rPr>
          <w:lang w:val="fr-FR"/>
        </w:rPr>
        <w:t xml:space="preserve"> politiques </w:t>
      </w:r>
      <w:r w:rsidR="009165C7" w:rsidRPr="0024585F">
        <w:rPr>
          <w:lang w:val="fr-FR"/>
        </w:rPr>
        <w:t>ou procédures</w:t>
      </w:r>
      <w:r w:rsidRPr="0024585F">
        <w:rPr>
          <w:lang w:val="fr-FR"/>
        </w:rPr>
        <w:t xml:space="preserve"> </w:t>
      </w:r>
      <w:r w:rsidR="006920EB" w:rsidRPr="0024585F">
        <w:rPr>
          <w:lang w:val="fr-FR"/>
        </w:rPr>
        <w:t>relatives à</w:t>
      </w:r>
      <w:r w:rsidRPr="0024585F">
        <w:rPr>
          <w:lang w:val="fr-FR"/>
        </w:rPr>
        <w:t xml:space="preserve"> la collecte, </w:t>
      </w:r>
      <w:r w:rsidR="006920EB" w:rsidRPr="0024585F">
        <w:rPr>
          <w:lang w:val="fr-FR"/>
        </w:rPr>
        <w:t xml:space="preserve">au </w:t>
      </w:r>
      <w:r w:rsidRPr="0024585F">
        <w:rPr>
          <w:lang w:val="fr-FR"/>
        </w:rPr>
        <w:t xml:space="preserve">contrôle ou </w:t>
      </w:r>
      <w:r w:rsidR="006920EB" w:rsidRPr="0024585F">
        <w:rPr>
          <w:lang w:val="fr-FR"/>
        </w:rPr>
        <w:t xml:space="preserve">au </w:t>
      </w:r>
      <w:r w:rsidRPr="0024585F">
        <w:rPr>
          <w:lang w:val="fr-FR"/>
        </w:rPr>
        <w:t xml:space="preserve">décaissement des fonds ; ou (d) agir en tant que gardien du </w:t>
      </w:r>
      <w:r w:rsidR="006920EB" w:rsidRPr="0024585F">
        <w:rPr>
          <w:lang w:val="fr-FR"/>
        </w:rPr>
        <w:t xml:space="preserve">dispositif de </w:t>
      </w:r>
      <w:r w:rsidRPr="0024585F">
        <w:rPr>
          <w:lang w:val="fr-FR"/>
        </w:rPr>
        <w:t>contrôle interne de l'</w:t>
      </w:r>
      <w:r w:rsidR="006920EB" w:rsidRPr="0024585F">
        <w:rPr>
          <w:lang w:val="fr-FR"/>
        </w:rPr>
        <w:t>O</w:t>
      </w:r>
      <w:r w:rsidRPr="0024585F">
        <w:rPr>
          <w:lang w:val="fr-FR"/>
        </w:rPr>
        <w:t xml:space="preserve">rganisation. </w:t>
      </w:r>
      <w:r w:rsidR="006920EB" w:rsidRPr="0024585F">
        <w:rPr>
          <w:lang w:val="fr-FR"/>
        </w:rPr>
        <w:t>Ainsi</w:t>
      </w:r>
      <w:r w:rsidRPr="0024585F">
        <w:rPr>
          <w:lang w:val="fr-FR"/>
        </w:rPr>
        <w:t>, le</w:t>
      </w:r>
      <w:r w:rsidR="006920EB" w:rsidRPr="0024585F">
        <w:rPr>
          <w:lang w:val="fr-FR"/>
        </w:rPr>
        <w:t xml:space="preserve"> </w:t>
      </w:r>
      <w:r w:rsidR="006920EB" w:rsidRPr="0024585F">
        <w:rPr>
          <w:b/>
          <w:lang w:val="fr-FR"/>
        </w:rPr>
        <w:t>personnel non titulaire</w:t>
      </w:r>
      <w:r w:rsidRPr="0024585F">
        <w:rPr>
          <w:lang w:val="fr-FR"/>
        </w:rPr>
        <w:t xml:space="preserve"> </w:t>
      </w:r>
      <w:r w:rsidRPr="0024585F">
        <w:rPr>
          <w:b/>
          <w:lang w:val="fr-FR"/>
        </w:rPr>
        <w:t xml:space="preserve">ne peut pas exercer les fonctions de contrôle qui </w:t>
      </w:r>
      <w:r w:rsidR="006920EB" w:rsidRPr="0024585F">
        <w:rPr>
          <w:b/>
          <w:lang w:val="fr-FR"/>
        </w:rPr>
        <w:t xml:space="preserve">relèvent de </w:t>
      </w:r>
      <w:r w:rsidRPr="0024585F">
        <w:rPr>
          <w:b/>
          <w:lang w:val="fr-FR"/>
        </w:rPr>
        <w:t xml:space="preserve">ces domaines, </w:t>
      </w:r>
      <w:r w:rsidR="003D10AA" w:rsidRPr="0024585F">
        <w:rPr>
          <w:b/>
          <w:lang w:val="fr-FR"/>
        </w:rPr>
        <w:t>notamment</w:t>
      </w:r>
      <w:r w:rsidRPr="0024585F">
        <w:rPr>
          <w:b/>
          <w:lang w:val="fr-FR"/>
        </w:rPr>
        <w:t xml:space="preserve"> l'approbation de transactions (</w:t>
      </w:r>
      <w:r w:rsidR="009165C7" w:rsidRPr="0024585F">
        <w:rPr>
          <w:b/>
          <w:lang w:val="fr-FR"/>
        </w:rPr>
        <w:t>deuxièmes et troisièmes niveaux</w:t>
      </w:r>
      <w:r w:rsidR="003D10AA" w:rsidRPr="0024585F">
        <w:rPr>
          <w:b/>
          <w:lang w:val="fr-FR"/>
        </w:rPr>
        <w:t xml:space="preserve"> d’</w:t>
      </w:r>
      <w:r w:rsidRPr="0024585F">
        <w:rPr>
          <w:b/>
          <w:lang w:val="fr-FR"/>
        </w:rPr>
        <w:t xml:space="preserve">autorité) ou la prise de décisions </w:t>
      </w:r>
      <w:r w:rsidR="003D10AA" w:rsidRPr="0024585F">
        <w:rPr>
          <w:b/>
          <w:lang w:val="fr-FR"/>
        </w:rPr>
        <w:t xml:space="preserve">liées à la </w:t>
      </w:r>
      <w:r w:rsidRPr="0024585F">
        <w:rPr>
          <w:b/>
          <w:lang w:val="fr-FR"/>
        </w:rPr>
        <w:t>gestion des actifs (</w:t>
      </w:r>
      <w:r w:rsidR="00B315A1" w:rsidRPr="0024585F">
        <w:rPr>
          <w:b/>
          <w:lang w:val="fr-FR"/>
        </w:rPr>
        <w:t>telles qu’illustrées</w:t>
      </w:r>
      <w:r w:rsidR="004701C5" w:rsidRPr="0024585F">
        <w:rPr>
          <w:b/>
          <w:lang w:val="fr-FR"/>
        </w:rPr>
        <w:t xml:space="preserve"> </w:t>
      </w:r>
      <w:r w:rsidRPr="0024585F">
        <w:rPr>
          <w:b/>
          <w:lang w:val="fr-FR"/>
        </w:rPr>
        <w:t>dans le tableau ci-</w:t>
      </w:r>
      <w:r w:rsidR="00443BD0" w:rsidRPr="0024585F">
        <w:rPr>
          <w:b/>
          <w:lang w:val="fr-FR"/>
        </w:rPr>
        <w:t>après</w:t>
      </w:r>
      <w:r w:rsidR="00667CD0" w:rsidRPr="0024585F">
        <w:rPr>
          <w:b/>
          <w:lang w:val="fr-FR"/>
        </w:rPr>
        <w:t>,</w:t>
      </w:r>
      <w:r w:rsidR="00443BD0" w:rsidRPr="0024585F">
        <w:rPr>
          <w:b/>
          <w:lang w:val="fr-FR"/>
        </w:rPr>
        <w:t xml:space="preserve"> </w:t>
      </w:r>
      <w:r w:rsidRPr="0024585F">
        <w:rPr>
          <w:b/>
          <w:lang w:val="fr-FR"/>
        </w:rPr>
        <w:t xml:space="preserve">qui </w:t>
      </w:r>
      <w:r w:rsidR="00FB48BD" w:rsidRPr="0024585F">
        <w:rPr>
          <w:b/>
          <w:lang w:val="fr-FR"/>
        </w:rPr>
        <w:t xml:space="preserve">précise les </w:t>
      </w:r>
      <w:r w:rsidR="004701C5" w:rsidRPr="0024585F">
        <w:rPr>
          <w:b/>
          <w:lang w:val="fr-FR"/>
        </w:rPr>
        <w:t>rôles</w:t>
      </w:r>
      <w:r w:rsidR="00FB48BD" w:rsidRPr="0024585F">
        <w:rPr>
          <w:b/>
          <w:lang w:val="fr-FR"/>
        </w:rPr>
        <w:t xml:space="preserve"> devant</w:t>
      </w:r>
      <w:r w:rsidRPr="0024585F">
        <w:rPr>
          <w:b/>
          <w:lang w:val="fr-FR"/>
        </w:rPr>
        <w:t xml:space="preserve"> être exercés par les membres du personnel du PNUD).</w:t>
      </w:r>
      <w:r w:rsidRPr="0024585F">
        <w:rPr>
          <w:lang w:val="fr-FR"/>
        </w:rPr>
        <w:t xml:space="preserve"> Dans ce contexte, et à l'exception des rôles </w:t>
      </w:r>
      <w:r w:rsidR="003B14D6" w:rsidRPr="0024585F">
        <w:rPr>
          <w:lang w:val="fr-FR"/>
        </w:rPr>
        <w:t xml:space="preserve">indiqués </w:t>
      </w:r>
      <w:r w:rsidRPr="0024585F">
        <w:rPr>
          <w:lang w:val="fr-FR"/>
        </w:rPr>
        <w:t>ci-</w:t>
      </w:r>
      <w:r w:rsidR="00DE1A4B" w:rsidRPr="0024585F">
        <w:rPr>
          <w:lang w:val="fr-FR"/>
        </w:rPr>
        <w:t xml:space="preserve">après </w:t>
      </w:r>
      <w:r w:rsidRPr="0024585F">
        <w:rPr>
          <w:lang w:val="fr-FR"/>
        </w:rPr>
        <w:t>qui doivent</w:t>
      </w:r>
      <w:r w:rsidR="00DE1A4B" w:rsidRPr="0024585F">
        <w:rPr>
          <w:lang w:val="fr-FR"/>
        </w:rPr>
        <w:t xml:space="preserve"> obligatoirement</w:t>
      </w:r>
      <w:r w:rsidRPr="0024585F">
        <w:rPr>
          <w:lang w:val="fr-FR"/>
        </w:rPr>
        <w:t xml:space="preserve"> être remplis par des membres du personnel du PNUD, les chefs de bureau ou d'unité doivent </w:t>
      </w:r>
      <w:r w:rsidR="006A3FF7" w:rsidRPr="0024585F">
        <w:rPr>
          <w:lang w:val="fr-FR"/>
        </w:rPr>
        <w:t>user de leur jugement pour</w:t>
      </w:r>
      <w:r w:rsidR="003F4635" w:rsidRPr="0024585F">
        <w:rPr>
          <w:lang w:val="fr-FR"/>
        </w:rPr>
        <w:t xml:space="preserve"> </w:t>
      </w:r>
      <w:r w:rsidRPr="0024585F">
        <w:rPr>
          <w:lang w:val="fr-FR"/>
        </w:rPr>
        <w:t xml:space="preserve">l'attribution des autres rôles </w:t>
      </w:r>
      <w:r w:rsidR="006A3FF7" w:rsidRPr="0024585F">
        <w:rPr>
          <w:lang w:val="fr-FR"/>
        </w:rPr>
        <w:t>décrits</w:t>
      </w:r>
      <w:r w:rsidRPr="0024585F">
        <w:rPr>
          <w:lang w:val="fr-FR"/>
        </w:rPr>
        <w:t xml:space="preserve"> dans le présent </w:t>
      </w:r>
      <w:r w:rsidR="006A3FF7" w:rsidRPr="0024585F">
        <w:rPr>
          <w:lang w:val="fr-FR"/>
        </w:rPr>
        <w:t>G</w:t>
      </w:r>
      <w:r w:rsidRPr="0024585F">
        <w:rPr>
          <w:lang w:val="fr-FR"/>
        </w:rPr>
        <w:t>uide</w:t>
      </w:r>
      <w:r w:rsidR="006A3FF7" w:rsidRPr="0024585F">
        <w:rPr>
          <w:lang w:val="fr-FR"/>
        </w:rPr>
        <w:t>,</w:t>
      </w:r>
      <w:r w:rsidRPr="0024585F">
        <w:rPr>
          <w:lang w:val="fr-FR"/>
        </w:rPr>
        <w:t xml:space="preserve"> en fonction des circonstances </w:t>
      </w:r>
      <w:r w:rsidR="006A3FF7" w:rsidRPr="0024585F">
        <w:rPr>
          <w:lang w:val="fr-FR"/>
        </w:rPr>
        <w:t>spécifiques</w:t>
      </w:r>
      <w:r w:rsidR="00107D7A" w:rsidRPr="0024585F">
        <w:rPr>
          <w:lang w:val="fr-FR"/>
        </w:rPr>
        <w:t>,</w:t>
      </w:r>
      <w:r w:rsidR="003F4635" w:rsidRPr="0024585F">
        <w:rPr>
          <w:lang w:val="fr-FR"/>
        </w:rPr>
        <w:t xml:space="preserve"> </w:t>
      </w:r>
      <w:r w:rsidRPr="0024585F">
        <w:rPr>
          <w:lang w:val="fr-FR"/>
        </w:rPr>
        <w:t>des risques opérationnel</w:t>
      </w:r>
      <w:r w:rsidR="00107D7A" w:rsidRPr="0024585F">
        <w:rPr>
          <w:lang w:val="fr-FR"/>
        </w:rPr>
        <w:t>s</w:t>
      </w:r>
      <w:r w:rsidR="00552BAA" w:rsidRPr="0024585F">
        <w:rPr>
          <w:lang w:val="fr-FR"/>
        </w:rPr>
        <w:t xml:space="preserve"> locaux et</w:t>
      </w:r>
      <w:r w:rsidRPr="0024585F">
        <w:rPr>
          <w:lang w:val="fr-FR"/>
        </w:rPr>
        <w:t xml:space="preserve"> des capacités de leur bureau ou unité.</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4963"/>
      </w:tblGrid>
      <w:tr w:rsidR="00BD402A" w:rsidRPr="000D436E" w14:paraId="41E9302C" w14:textId="77777777" w:rsidTr="00096C2D">
        <w:tc>
          <w:tcPr>
            <w:tcW w:w="4963" w:type="dxa"/>
            <w:shd w:val="clear" w:color="auto" w:fill="002060"/>
          </w:tcPr>
          <w:p w14:paraId="30495CA5" w14:textId="5BFAE614" w:rsidR="00BD402A" w:rsidRPr="0024585F" w:rsidRDefault="00523A09" w:rsidP="00817B66">
            <w:pPr>
              <w:rPr>
                <w:b/>
                <w:lang w:val="fr-FR"/>
              </w:rPr>
            </w:pPr>
            <w:r w:rsidRPr="0024585F">
              <w:rPr>
                <w:b/>
                <w:lang w:val="fr-FR"/>
              </w:rPr>
              <w:t xml:space="preserve">Sont considérés comme membres du </w:t>
            </w:r>
            <w:proofErr w:type="gramStart"/>
            <w:r w:rsidRPr="0024585F">
              <w:rPr>
                <w:b/>
                <w:lang w:val="fr-FR"/>
              </w:rPr>
              <w:t>personnel</w:t>
            </w:r>
            <w:r w:rsidR="00BD402A" w:rsidRPr="0024585F">
              <w:rPr>
                <w:b/>
                <w:lang w:val="fr-FR"/>
              </w:rPr>
              <w:t>:</w:t>
            </w:r>
            <w:proofErr w:type="gramEnd"/>
          </w:p>
        </w:tc>
        <w:tc>
          <w:tcPr>
            <w:tcW w:w="4963" w:type="dxa"/>
            <w:shd w:val="clear" w:color="auto" w:fill="00B050"/>
          </w:tcPr>
          <w:p w14:paraId="0973FE23" w14:textId="43597052" w:rsidR="00BD402A" w:rsidRPr="0024585F" w:rsidRDefault="00C629AB" w:rsidP="00817B66">
            <w:pPr>
              <w:rPr>
                <w:b/>
                <w:color w:val="FFFFFF" w:themeColor="background1"/>
                <w:lang w:val="fr-FR"/>
              </w:rPr>
            </w:pPr>
            <w:r w:rsidRPr="0024585F">
              <w:rPr>
                <w:b/>
                <w:color w:val="FFFFFF" w:themeColor="background1"/>
                <w:lang w:val="fr-FR"/>
              </w:rPr>
              <w:t xml:space="preserve">Ne sont pas considérées comme membres du </w:t>
            </w:r>
            <w:proofErr w:type="gramStart"/>
            <w:r w:rsidRPr="0024585F">
              <w:rPr>
                <w:b/>
                <w:color w:val="FFFFFF" w:themeColor="background1"/>
                <w:lang w:val="fr-FR"/>
              </w:rPr>
              <w:t>personnel</w:t>
            </w:r>
            <w:r w:rsidR="00BD402A" w:rsidRPr="0024585F">
              <w:rPr>
                <w:b/>
                <w:color w:val="FFFFFF" w:themeColor="background1"/>
                <w:lang w:val="fr-FR"/>
              </w:rPr>
              <w:t>:</w:t>
            </w:r>
            <w:proofErr w:type="gramEnd"/>
          </w:p>
        </w:tc>
      </w:tr>
      <w:tr w:rsidR="00BD402A" w:rsidRPr="0024585F" w14:paraId="0F1F16DD" w14:textId="77777777" w:rsidTr="00096C2D">
        <w:trPr>
          <w:trHeight w:val="1754"/>
        </w:trPr>
        <w:tc>
          <w:tcPr>
            <w:tcW w:w="4963" w:type="dxa"/>
          </w:tcPr>
          <w:p w14:paraId="0E3407C0" w14:textId="281F50A0" w:rsidR="00BD402A" w:rsidRPr="0024585F" w:rsidRDefault="00537D65" w:rsidP="00817B66">
            <w:pPr>
              <w:rPr>
                <w:sz w:val="20"/>
                <w:szCs w:val="20"/>
                <w:lang w:val="fr-FR"/>
              </w:rPr>
            </w:pPr>
            <w:r w:rsidRPr="0024585F">
              <w:rPr>
                <w:sz w:val="20"/>
                <w:szCs w:val="20"/>
                <w:lang w:val="fr-FR"/>
              </w:rPr>
              <w:t xml:space="preserve">Personnes </w:t>
            </w:r>
            <w:r w:rsidR="00BD402A" w:rsidRPr="0024585F">
              <w:rPr>
                <w:sz w:val="20"/>
                <w:szCs w:val="20"/>
                <w:lang w:val="fr-FR"/>
              </w:rPr>
              <w:t>titulaires d'une lettre de nomination du PNUD régie par le Statut et le Règlement du personnel de</w:t>
            </w:r>
            <w:r w:rsidR="001750CB" w:rsidRPr="0024585F">
              <w:rPr>
                <w:sz w:val="20"/>
                <w:szCs w:val="20"/>
                <w:lang w:val="fr-FR"/>
              </w:rPr>
              <w:t>s</w:t>
            </w:r>
            <w:r w:rsidR="00BD402A" w:rsidRPr="0024585F">
              <w:rPr>
                <w:sz w:val="20"/>
                <w:szCs w:val="20"/>
                <w:lang w:val="fr-FR"/>
              </w:rPr>
              <w:t xml:space="preserve"> </w:t>
            </w:r>
            <w:r w:rsidR="001750CB" w:rsidRPr="0024585F">
              <w:rPr>
                <w:sz w:val="20"/>
                <w:szCs w:val="20"/>
                <w:lang w:val="fr-FR"/>
              </w:rPr>
              <w:t>Nations Unies</w:t>
            </w:r>
            <w:r w:rsidR="00BD402A" w:rsidRPr="0024585F">
              <w:rPr>
                <w:sz w:val="20"/>
                <w:szCs w:val="20"/>
                <w:lang w:val="fr-FR"/>
              </w:rPr>
              <w:t>, notamment :</w:t>
            </w:r>
          </w:p>
          <w:p w14:paraId="3B34721A" w14:textId="5464E011" w:rsidR="00BD402A" w:rsidRPr="0024585F" w:rsidRDefault="00BD402A">
            <w:pPr>
              <w:pStyle w:val="ListParagraph"/>
              <w:numPr>
                <w:ilvl w:val="0"/>
                <w:numId w:val="9"/>
              </w:numPr>
              <w:rPr>
                <w:sz w:val="20"/>
                <w:szCs w:val="20"/>
                <w:lang w:val="fr-FR"/>
              </w:rPr>
            </w:pPr>
            <w:r w:rsidRPr="0024585F">
              <w:rPr>
                <w:sz w:val="20"/>
                <w:szCs w:val="20"/>
                <w:lang w:val="fr-FR"/>
              </w:rPr>
              <w:t>Nominations à durée déterminée (</w:t>
            </w:r>
            <w:proofErr w:type="spellStart"/>
            <w:r w:rsidR="005A1B51" w:rsidRPr="0024585F">
              <w:rPr>
                <w:sz w:val="20"/>
                <w:szCs w:val="20"/>
                <w:lang w:val="fr-FR"/>
              </w:rPr>
              <w:t>FTAs</w:t>
            </w:r>
            <w:proofErr w:type="spellEnd"/>
            <w:r w:rsidRPr="0024585F">
              <w:rPr>
                <w:sz w:val="20"/>
                <w:szCs w:val="20"/>
                <w:lang w:val="fr-FR"/>
              </w:rPr>
              <w:t>)</w:t>
            </w:r>
          </w:p>
          <w:p w14:paraId="08D15A57" w14:textId="566D1CBE" w:rsidR="00BD402A" w:rsidRPr="0024585F" w:rsidRDefault="00BD402A">
            <w:pPr>
              <w:pStyle w:val="ListParagraph"/>
              <w:numPr>
                <w:ilvl w:val="0"/>
                <w:numId w:val="9"/>
              </w:numPr>
              <w:rPr>
                <w:sz w:val="20"/>
                <w:szCs w:val="20"/>
                <w:lang w:val="fr-FR"/>
              </w:rPr>
            </w:pPr>
            <w:r w:rsidRPr="0024585F">
              <w:rPr>
                <w:sz w:val="20"/>
                <w:szCs w:val="20"/>
                <w:lang w:val="fr-FR"/>
              </w:rPr>
              <w:t>Nominations continues ou permanentes (</w:t>
            </w:r>
            <w:proofErr w:type="spellStart"/>
            <w:r w:rsidRPr="0024585F">
              <w:rPr>
                <w:sz w:val="20"/>
                <w:szCs w:val="20"/>
                <w:lang w:val="fr-FR"/>
              </w:rPr>
              <w:t>CA</w:t>
            </w:r>
            <w:r w:rsidR="005A1B51" w:rsidRPr="0024585F">
              <w:rPr>
                <w:sz w:val="20"/>
                <w:szCs w:val="20"/>
                <w:lang w:val="fr-FR"/>
              </w:rPr>
              <w:t>s</w:t>
            </w:r>
            <w:proofErr w:type="spellEnd"/>
            <w:r w:rsidRPr="0024585F">
              <w:rPr>
                <w:sz w:val="20"/>
                <w:szCs w:val="20"/>
                <w:lang w:val="fr-FR"/>
              </w:rPr>
              <w:t>/</w:t>
            </w:r>
            <w:proofErr w:type="spellStart"/>
            <w:r w:rsidRPr="0024585F">
              <w:rPr>
                <w:sz w:val="20"/>
                <w:szCs w:val="20"/>
                <w:lang w:val="fr-FR"/>
              </w:rPr>
              <w:t>PA</w:t>
            </w:r>
            <w:r w:rsidR="005A1B51" w:rsidRPr="0024585F">
              <w:rPr>
                <w:sz w:val="20"/>
                <w:szCs w:val="20"/>
                <w:lang w:val="fr-FR"/>
              </w:rPr>
              <w:t>s</w:t>
            </w:r>
            <w:proofErr w:type="spellEnd"/>
            <w:r w:rsidRPr="0024585F">
              <w:rPr>
                <w:sz w:val="20"/>
                <w:szCs w:val="20"/>
                <w:lang w:val="fr-FR"/>
              </w:rPr>
              <w:t>)</w:t>
            </w:r>
          </w:p>
          <w:p w14:paraId="29E9EF50" w14:textId="1754627F" w:rsidR="00BD402A" w:rsidRPr="0024585F" w:rsidRDefault="004E31D4">
            <w:pPr>
              <w:pStyle w:val="ListParagraph"/>
              <w:numPr>
                <w:ilvl w:val="0"/>
                <w:numId w:val="9"/>
              </w:numPr>
              <w:rPr>
                <w:sz w:val="20"/>
                <w:szCs w:val="20"/>
                <w:lang w:val="fr-FR"/>
              </w:rPr>
            </w:pPr>
            <w:r w:rsidRPr="0024585F">
              <w:rPr>
                <w:sz w:val="20"/>
                <w:szCs w:val="20"/>
                <w:lang w:val="fr-FR"/>
              </w:rPr>
              <w:t>Engagement</w:t>
            </w:r>
            <w:r w:rsidR="00BD402A" w:rsidRPr="0024585F">
              <w:rPr>
                <w:sz w:val="20"/>
                <w:szCs w:val="20"/>
                <w:lang w:val="fr-FR"/>
              </w:rPr>
              <w:t xml:space="preserve"> temporaires (</w:t>
            </w:r>
            <w:proofErr w:type="spellStart"/>
            <w:r w:rsidR="005A1B51" w:rsidRPr="0024585F">
              <w:rPr>
                <w:sz w:val="20"/>
                <w:szCs w:val="20"/>
                <w:lang w:val="fr-FR"/>
              </w:rPr>
              <w:t>TAs</w:t>
            </w:r>
            <w:proofErr w:type="spellEnd"/>
            <w:r w:rsidR="00BD402A" w:rsidRPr="0024585F">
              <w:rPr>
                <w:sz w:val="20"/>
                <w:szCs w:val="20"/>
                <w:lang w:val="fr-FR"/>
              </w:rPr>
              <w:t>)</w:t>
            </w:r>
          </w:p>
        </w:tc>
        <w:tc>
          <w:tcPr>
            <w:tcW w:w="4963" w:type="dxa"/>
          </w:tcPr>
          <w:p w14:paraId="4E3D418E" w14:textId="7E8A892F" w:rsidR="00BD402A" w:rsidRPr="0024585F" w:rsidRDefault="3731AD5B">
            <w:pPr>
              <w:pStyle w:val="ListParagraph"/>
              <w:numPr>
                <w:ilvl w:val="0"/>
                <w:numId w:val="10"/>
              </w:numPr>
              <w:rPr>
                <w:sz w:val="20"/>
                <w:szCs w:val="20"/>
                <w:lang w:val="fr-FR"/>
              </w:rPr>
            </w:pPr>
            <w:r w:rsidRPr="0024585F">
              <w:rPr>
                <w:sz w:val="20"/>
                <w:szCs w:val="20"/>
                <w:lang w:val="fr-FR"/>
              </w:rPr>
              <w:t>Personnel sous contrat d</w:t>
            </w:r>
            <w:r w:rsidR="00E15EC9" w:rsidRPr="0024585F">
              <w:rPr>
                <w:sz w:val="20"/>
                <w:szCs w:val="20"/>
                <w:lang w:val="fr-FR"/>
              </w:rPr>
              <w:t>e prestation de services</w:t>
            </w:r>
            <w:r w:rsidR="003F4635" w:rsidRPr="0024585F">
              <w:rPr>
                <w:sz w:val="20"/>
                <w:szCs w:val="20"/>
                <w:lang w:val="fr-FR"/>
              </w:rPr>
              <w:t xml:space="preserve"> </w:t>
            </w:r>
            <w:r w:rsidRPr="0024585F">
              <w:rPr>
                <w:sz w:val="20"/>
                <w:szCs w:val="20"/>
                <w:lang w:val="fr-FR"/>
              </w:rPr>
              <w:t xml:space="preserve">national </w:t>
            </w:r>
            <w:r w:rsidR="00B17C13" w:rsidRPr="0024585F">
              <w:rPr>
                <w:sz w:val="20"/>
                <w:szCs w:val="20"/>
                <w:lang w:val="fr-FR"/>
              </w:rPr>
              <w:t xml:space="preserve">ou </w:t>
            </w:r>
            <w:r w:rsidRPr="0024585F">
              <w:rPr>
                <w:sz w:val="20"/>
                <w:szCs w:val="20"/>
                <w:lang w:val="fr-FR"/>
              </w:rPr>
              <w:t xml:space="preserve">international </w:t>
            </w:r>
            <w:r w:rsidR="00B17C13" w:rsidRPr="0024585F">
              <w:rPr>
                <w:sz w:val="20"/>
                <w:szCs w:val="20"/>
                <w:lang w:val="fr-FR"/>
              </w:rPr>
              <w:t>(PSA/IPSA)</w:t>
            </w:r>
          </w:p>
          <w:p w14:paraId="4864C203" w14:textId="33E0F9AB" w:rsidR="00BD402A" w:rsidRPr="0024585F" w:rsidRDefault="7DD4270E">
            <w:pPr>
              <w:pStyle w:val="ListParagraph"/>
              <w:numPr>
                <w:ilvl w:val="0"/>
                <w:numId w:val="10"/>
              </w:numPr>
              <w:rPr>
                <w:sz w:val="20"/>
                <w:szCs w:val="20"/>
                <w:lang w:val="fr-FR"/>
              </w:rPr>
            </w:pPr>
            <w:r w:rsidRPr="0024585F">
              <w:rPr>
                <w:sz w:val="20"/>
                <w:szCs w:val="20"/>
                <w:lang w:val="fr-FR"/>
              </w:rPr>
              <w:t xml:space="preserve">Personnel </w:t>
            </w:r>
            <w:r w:rsidR="00B17C13" w:rsidRPr="0024585F">
              <w:rPr>
                <w:sz w:val="20"/>
                <w:szCs w:val="20"/>
                <w:lang w:val="fr-FR"/>
              </w:rPr>
              <w:t xml:space="preserve">sous </w:t>
            </w:r>
            <w:r w:rsidRPr="0024585F">
              <w:rPr>
                <w:sz w:val="20"/>
                <w:szCs w:val="20"/>
                <w:lang w:val="fr-FR"/>
              </w:rPr>
              <w:t>accords de prêt remboursable (RLA) ou non remboursable (NRLA) provenant d'entités non onusiennes</w:t>
            </w:r>
          </w:p>
          <w:p w14:paraId="5FDD130E" w14:textId="1EA97193" w:rsidR="00BD402A" w:rsidRPr="0024585F" w:rsidRDefault="00BD402A">
            <w:pPr>
              <w:pStyle w:val="ListParagraph"/>
              <w:numPr>
                <w:ilvl w:val="0"/>
                <w:numId w:val="10"/>
              </w:numPr>
              <w:rPr>
                <w:sz w:val="20"/>
                <w:szCs w:val="20"/>
                <w:lang w:val="fr-FR"/>
              </w:rPr>
            </w:pPr>
            <w:r w:rsidRPr="0024585F">
              <w:rPr>
                <w:sz w:val="20"/>
                <w:szCs w:val="20"/>
                <w:lang w:val="fr-FR"/>
              </w:rPr>
              <w:t>Volontaires des Nations Unies (VNU)</w:t>
            </w:r>
          </w:p>
          <w:p w14:paraId="12ABE2E4" w14:textId="6F78268D" w:rsidR="00BD402A" w:rsidRPr="0024585F" w:rsidRDefault="00975B16">
            <w:pPr>
              <w:pStyle w:val="ListParagraph"/>
              <w:numPr>
                <w:ilvl w:val="0"/>
                <w:numId w:val="10"/>
              </w:numPr>
              <w:rPr>
                <w:sz w:val="20"/>
                <w:szCs w:val="20"/>
                <w:lang w:val="fr-FR"/>
              </w:rPr>
            </w:pPr>
            <w:r w:rsidRPr="0024585F">
              <w:rPr>
                <w:sz w:val="20"/>
                <w:szCs w:val="20"/>
                <w:lang w:val="fr-FR"/>
              </w:rPr>
              <w:t>Consultants individuels (IC)</w:t>
            </w:r>
            <w:r w:rsidR="00BD402A" w:rsidRPr="0024585F">
              <w:rPr>
                <w:sz w:val="20"/>
                <w:szCs w:val="20"/>
                <w:lang w:val="fr-FR"/>
              </w:rPr>
              <w:t>Stagiaires</w:t>
            </w:r>
          </w:p>
          <w:p w14:paraId="2505EA5E" w14:textId="389C2E4E" w:rsidR="00BD402A" w:rsidRPr="0024585F" w:rsidRDefault="6E09F3F7">
            <w:pPr>
              <w:pStyle w:val="ListParagraph"/>
              <w:numPr>
                <w:ilvl w:val="0"/>
                <w:numId w:val="10"/>
              </w:numPr>
              <w:rPr>
                <w:sz w:val="20"/>
                <w:szCs w:val="20"/>
                <w:lang w:val="fr-FR"/>
              </w:rPr>
            </w:pPr>
            <w:r w:rsidRPr="0024585F">
              <w:rPr>
                <w:sz w:val="20"/>
                <w:szCs w:val="20"/>
                <w:lang w:val="fr-FR"/>
              </w:rPr>
              <w:t>Boursiers</w:t>
            </w:r>
          </w:p>
          <w:p w14:paraId="29C6A99A" w14:textId="005BD208" w:rsidR="00BD402A" w:rsidRPr="0024585F" w:rsidRDefault="6E09F3F7">
            <w:pPr>
              <w:pStyle w:val="ListParagraph"/>
              <w:numPr>
                <w:ilvl w:val="0"/>
                <w:numId w:val="10"/>
              </w:numPr>
              <w:rPr>
                <w:sz w:val="20"/>
                <w:szCs w:val="20"/>
                <w:lang w:val="fr-FR"/>
              </w:rPr>
            </w:pPr>
            <w:r w:rsidRPr="0024585F">
              <w:rPr>
                <w:sz w:val="20"/>
                <w:szCs w:val="20"/>
                <w:lang w:val="fr-FR"/>
              </w:rPr>
              <w:t>Experts techniques détachés</w:t>
            </w:r>
          </w:p>
          <w:p w14:paraId="0E8E960D" w14:textId="6F6BD473" w:rsidR="00BD402A" w:rsidRPr="0024585F" w:rsidRDefault="00975B16">
            <w:pPr>
              <w:pStyle w:val="ListParagraph"/>
              <w:numPr>
                <w:ilvl w:val="0"/>
                <w:numId w:val="10"/>
              </w:numPr>
              <w:rPr>
                <w:sz w:val="20"/>
                <w:szCs w:val="20"/>
                <w:lang w:val="fr-FR"/>
              </w:rPr>
            </w:pPr>
            <w:r w:rsidRPr="0024585F">
              <w:rPr>
                <w:sz w:val="20"/>
                <w:szCs w:val="20"/>
                <w:lang w:val="fr-FR"/>
              </w:rPr>
              <w:t xml:space="preserve">Collaborateurs </w:t>
            </w:r>
            <w:r w:rsidR="6E09F3F7" w:rsidRPr="0024585F">
              <w:rPr>
                <w:sz w:val="20"/>
                <w:szCs w:val="20"/>
                <w:lang w:val="fr-FR"/>
              </w:rPr>
              <w:t xml:space="preserve">pro </w:t>
            </w:r>
            <w:proofErr w:type="spellStart"/>
            <w:r w:rsidR="6E09F3F7" w:rsidRPr="0024585F">
              <w:rPr>
                <w:sz w:val="20"/>
                <w:szCs w:val="20"/>
                <w:lang w:val="fr-FR"/>
              </w:rPr>
              <w:t>bono</w:t>
            </w:r>
            <w:proofErr w:type="spellEnd"/>
          </w:p>
        </w:tc>
      </w:tr>
    </w:tbl>
    <w:p w14:paraId="48EB4D7B" w14:textId="77777777" w:rsidR="00F11B4A" w:rsidRPr="0024585F" w:rsidRDefault="00F11B4A" w:rsidP="00B47A2E">
      <w:pPr>
        <w:tabs>
          <w:tab w:val="left" w:pos="5076"/>
        </w:tabs>
        <w:ind w:left="113"/>
        <w:rPr>
          <w:b/>
          <w:bCs/>
          <w:color w:val="FFFFFF" w:themeColor="background1"/>
          <w:sz w:val="8"/>
          <w:szCs w:val="8"/>
          <w:lang w:val="fr-FR"/>
        </w:rPr>
      </w:pPr>
      <w:r w:rsidRPr="0024585F">
        <w:rPr>
          <w:b/>
          <w:bCs/>
          <w:color w:val="FFFFFF" w:themeColor="background1"/>
          <w:sz w:val="8"/>
          <w:szCs w:val="8"/>
          <w:lang w:val="fr-FR"/>
        </w:rPr>
        <w:tab/>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4963"/>
      </w:tblGrid>
      <w:tr w:rsidR="00C84F11" w:rsidRPr="000D436E" w14:paraId="2AAC7517" w14:textId="77777777" w:rsidTr="00096C2D">
        <w:trPr>
          <w:trHeight w:val="359"/>
          <w:tblHeader/>
        </w:trPr>
        <w:tc>
          <w:tcPr>
            <w:tcW w:w="4963" w:type="dxa"/>
            <w:shd w:val="clear" w:color="auto" w:fill="002060"/>
          </w:tcPr>
          <w:p w14:paraId="264359BA" w14:textId="6B51BA2A" w:rsidR="00C84F11" w:rsidRPr="0024585F" w:rsidRDefault="00C84F11" w:rsidP="00C84F11">
            <w:pPr>
              <w:rPr>
                <w:b/>
                <w:color w:val="FFFFFF" w:themeColor="background1"/>
                <w:lang w:val="fr-FR"/>
              </w:rPr>
            </w:pPr>
            <w:r w:rsidRPr="0024585F">
              <w:rPr>
                <w:b/>
                <w:color w:val="FFFFFF" w:themeColor="background1"/>
                <w:lang w:val="fr-FR"/>
              </w:rPr>
              <w:lastRenderedPageBreak/>
              <w:t xml:space="preserve">Rôles de l'ICF </w:t>
            </w:r>
            <w:r w:rsidRPr="0024585F" w:rsidDel="000D06A7">
              <w:rPr>
                <w:b/>
                <w:color w:val="FFFFFF" w:themeColor="background1"/>
                <w:lang w:val="fr-FR"/>
              </w:rPr>
              <w:t xml:space="preserve">qui </w:t>
            </w:r>
            <w:r w:rsidRPr="0024585F">
              <w:rPr>
                <w:b/>
                <w:color w:val="FFFFFF" w:themeColor="background1"/>
                <w:lang w:val="fr-FR"/>
              </w:rPr>
              <w:t>devant être exercés par des membres du</w:t>
            </w:r>
            <w:r w:rsidRPr="0024585F" w:rsidDel="000D06A7">
              <w:rPr>
                <w:b/>
                <w:color w:val="FFFFFF" w:themeColor="background1"/>
                <w:lang w:val="fr-FR"/>
              </w:rPr>
              <w:t xml:space="preserve"> </w:t>
            </w:r>
            <w:r w:rsidRPr="0024585F">
              <w:rPr>
                <w:b/>
                <w:color w:val="FFFFFF" w:themeColor="background1"/>
                <w:lang w:val="fr-FR"/>
              </w:rPr>
              <w:t>personnel :</w:t>
            </w:r>
          </w:p>
        </w:tc>
        <w:tc>
          <w:tcPr>
            <w:tcW w:w="4963" w:type="dxa"/>
            <w:shd w:val="clear" w:color="auto" w:fill="00B050"/>
          </w:tcPr>
          <w:p w14:paraId="00D5F1DE" w14:textId="4381AA66" w:rsidR="00C84F11" w:rsidRPr="0024585F" w:rsidRDefault="00C84F11" w:rsidP="00C84F11">
            <w:pPr>
              <w:rPr>
                <w:b/>
                <w:color w:val="FFFFFF" w:themeColor="background1"/>
                <w:lang w:val="fr-FR"/>
              </w:rPr>
            </w:pPr>
            <w:r w:rsidRPr="0024585F">
              <w:rPr>
                <w:b/>
                <w:color w:val="FFFFFF" w:themeColor="background1"/>
                <w:lang w:val="fr-FR"/>
              </w:rPr>
              <w:t>Rôles ICF pouvant être exercés par</w:t>
            </w:r>
            <w:r w:rsidR="003F4635" w:rsidRPr="0024585F">
              <w:rPr>
                <w:b/>
                <w:color w:val="FFFFFF" w:themeColor="background1"/>
                <w:lang w:val="fr-FR"/>
              </w:rPr>
              <w:t xml:space="preserve"> </w:t>
            </w:r>
            <w:r w:rsidRPr="0024585F">
              <w:rPr>
                <w:b/>
                <w:color w:val="FFFFFF" w:themeColor="background1"/>
                <w:lang w:val="fr-FR"/>
              </w:rPr>
              <w:t xml:space="preserve">du personnel </w:t>
            </w:r>
            <w:r w:rsidR="004D1954" w:rsidRPr="0024585F">
              <w:rPr>
                <w:b/>
                <w:color w:val="FFFFFF" w:themeColor="background1"/>
                <w:lang w:val="fr-FR"/>
              </w:rPr>
              <w:t xml:space="preserve">non </w:t>
            </w:r>
            <w:proofErr w:type="gramStart"/>
            <w:r w:rsidR="004D1954" w:rsidRPr="0024585F">
              <w:rPr>
                <w:b/>
                <w:color w:val="FFFFFF" w:themeColor="background1"/>
                <w:lang w:val="fr-FR"/>
              </w:rPr>
              <w:t>titulaire</w:t>
            </w:r>
            <w:r w:rsidRPr="0024585F">
              <w:rPr>
                <w:b/>
                <w:color w:val="FFFFFF" w:themeColor="background1"/>
                <w:lang w:val="fr-FR"/>
              </w:rPr>
              <w:t>:</w:t>
            </w:r>
            <w:proofErr w:type="gramEnd"/>
          </w:p>
        </w:tc>
      </w:tr>
      <w:tr w:rsidR="00C84F11" w:rsidRPr="000D436E" w14:paraId="615E4CC9" w14:textId="77777777" w:rsidTr="00096C2D">
        <w:trPr>
          <w:trHeight w:val="1016"/>
        </w:trPr>
        <w:tc>
          <w:tcPr>
            <w:tcW w:w="4963" w:type="dxa"/>
          </w:tcPr>
          <w:p w14:paraId="09F63888" w14:textId="08815CE1" w:rsidR="00C84F11" w:rsidRPr="0024585F" w:rsidRDefault="00C32B50" w:rsidP="00C84F11">
            <w:pPr>
              <w:pStyle w:val="TableParagraph"/>
              <w:tabs>
                <w:tab w:val="left" w:pos="468"/>
                <w:tab w:val="left" w:pos="469"/>
              </w:tabs>
              <w:spacing w:line="268" w:lineRule="exact"/>
              <w:ind w:left="0"/>
              <w:rPr>
                <w:rFonts w:ascii="Wingdings" w:hAnsi="Wingdings"/>
                <w:sz w:val="20"/>
                <w:szCs w:val="20"/>
                <w:u w:val="single"/>
                <w:lang w:val="fr-FR"/>
              </w:rPr>
            </w:pPr>
            <w:r w:rsidRPr="0024585F">
              <w:rPr>
                <w:sz w:val="20"/>
                <w:szCs w:val="20"/>
                <w:u w:val="single"/>
                <w:lang w:val="fr-FR"/>
              </w:rPr>
              <w:t>Finance :</w:t>
            </w:r>
          </w:p>
          <w:p w14:paraId="57054855" w14:textId="550A5F48" w:rsidR="00C84F11" w:rsidRPr="0024585F" w:rsidRDefault="00C84F11" w:rsidP="00C84F11">
            <w:pPr>
              <w:pStyle w:val="TableParagraph"/>
              <w:numPr>
                <w:ilvl w:val="0"/>
                <w:numId w:val="11"/>
              </w:numPr>
              <w:tabs>
                <w:tab w:val="left" w:pos="468"/>
                <w:tab w:val="left" w:pos="469"/>
              </w:tabs>
              <w:spacing w:line="268" w:lineRule="exact"/>
              <w:rPr>
                <w:rFonts w:ascii="Wingdings" w:hAnsi="Wingdings"/>
                <w:sz w:val="20"/>
                <w:szCs w:val="20"/>
                <w:lang w:val="fr-FR"/>
              </w:rPr>
            </w:pPr>
            <w:r w:rsidRPr="0024585F">
              <w:rPr>
                <w:sz w:val="20"/>
                <w:szCs w:val="20"/>
                <w:lang w:val="fr-FR"/>
              </w:rPr>
              <w:t>2e autorité : Gestionnaires approbateurs (y compris pour l'approbation des transactions de voyage)</w:t>
            </w:r>
          </w:p>
          <w:p w14:paraId="00B4BE33" w14:textId="51EB33C1" w:rsidR="00C84F11" w:rsidRPr="0024585F" w:rsidRDefault="00C84F11" w:rsidP="00C84F11">
            <w:pPr>
              <w:pStyle w:val="TableParagraph"/>
              <w:numPr>
                <w:ilvl w:val="0"/>
                <w:numId w:val="11"/>
              </w:numPr>
              <w:tabs>
                <w:tab w:val="left" w:pos="468"/>
                <w:tab w:val="left" w:pos="469"/>
              </w:tabs>
              <w:rPr>
                <w:rFonts w:ascii="Wingdings" w:hAnsi="Wingdings"/>
                <w:sz w:val="20"/>
                <w:szCs w:val="20"/>
                <w:lang w:val="fr-FR"/>
              </w:rPr>
            </w:pPr>
            <w:r w:rsidRPr="0024585F">
              <w:rPr>
                <w:sz w:val="20"/>
                <w:szCs w:val="20"/>
                <w:lang w:val="fr-FR"/>
              </w:rPr>
              <w:t>3e autorité : Agent de décaissement</w:t>
            </w:r>
          </w:p>
          <w:p w14:paraId="30F14B6C" w14:textId="6DF0FC72" w:rsidR="00C84F11" w:rsidRPr="0024585F" w:rsidRDefault="00C84F11" w:rsidP="00C84F11">
            <w:pPr>
              <w:pStyle w:val="TableParagraph"/>
              <w:numPr>
                <w:ilvl w:val="0"/>
                <w:numId w:val="11"/>
              </w:numPr>
              <w:tabs>
                <w:tab w:val="left" w:pos="468"/>
                <w:tab w:val="left" w:pos="469"/>
              </w:tabs>
              <w:spacing w:line="267" w:lineRule="exact"/>
              <w:rPr>
                <w:rFonts w:ascii="Wingdings" w:hAnsi="Wingdings"/>
                <w:sz w:val="20"/>
                <w:szCs w:val="20"/>
                <w:lang w:val="fr-FR"/>
              </w:rPr>
            </w:pPr>
            <w:r w:rsidRPr="0024585F">
              <w:rPr>
                <w:sz w:val="20"/>
                <w:szCs w:val="20"/>
                <w:lang w:val="fr-FR"/>
              </w:rPr>
              <w:t>Signataire du compte bancaire</w:t>
            </w:r>
          </w:p>
          <w:p w14:paraId="33E73E1C" w14:textId="56F7041D" w:rsidR="00C84F11" w:rsidRPr="0024585F" w:rsidRDefault="00C84F11" w:rsidP="00C84F11">
            <w:pPr>
              <w:pStyle w:val="TableParagraph"/>
              <w:numPr>
                <w:ilvl w:val="0"/>
                <w:numId w:val="11"/>
              </w:numPr>
              <w:tabs>
                <w:tab w:val="left" w:pos="468"/>
                <w:tab w:val="left" w:pos="469"/>
              </w:tabs>
              <w:spacing w:line="267" w:lineRule="exact"/>
              <w:rPr>
                <w:rFonts w:ascii="Wingdings" w:hAnsi="Wingdings"/>
                <w:sz w:val="20"/>
                <w:szCs w:val="20"/>
                <w:lang w:val="fr-FR"/>
              </w:rPr>
            </w:pPr>
            <w:r w:rsidRPr="0024585F">
              <w:rPr>
                <w:sz w:val="20"/>
                <w:szCs w:val="20"/>
                <w:lang w:val="fr-FR"/>
              </w:rPr>
              <w:t>Approbateur de rapprochement</w:t>
            </w:r>
            <w:r w:rsidR="0026524E" w:rsidRPr="0024585F">
              <w:rPr>
                <w:sz w:val="20"/>
                <w:szCs w:val="20"/>
                <w:lang w:val="fr-FR"/>
              </w:rPr>
              <w:t>s</w:t>
            </w:r>
            <w:r w:rsidRPr="0024585F">
              <w:rPr>
                <w:sz w:val="20"/>
                <w:szCs w:val="20"/>
                <w:lang w:val="fr-FR"/>
              </w:rPr>
              <w:t xml:space="preserve"> bancaire</w:t>
            </w:r>
            <w:r w:rsidR="0026524E" w:rsidRPr="0024585F">
              <w:rPr>
                <w:sz w:val="20"/>
                <w:szCs w:val="20"/>
                <w:lang w:val="fr-FR"/>
              </w:rPr>
              <w:t>s</w:t>
            </w:r>
          </w:p>
          <w:p w14:paraId="49468F47" w14:textId="65D4D15E" w:rsidR="00C84F11" w:rsidRPr="0024585F" w:rsidRDefault="00C84F11" w:rsidP="00C84F11">
            <w:pPr>
              <w:pStyle w:val="TableParagraph"/>
              <w:numPr>
                <w:ilvl w:val="0"/>
                <w:numId w:val="11"/>
              </w:numPr>
              <w:tabs>
                <w:tab w:val="left" w:pos="468"/>
                <w:tab w:val="left" w:pos="469"/>
              </w:tabs>
              <w:rPr>
                <w:rFonts w:ascii="Wingdings" w:hAnsi="Wingdings"/>
                <w:sz w:val="20"/>
                <w:szCs w:val="20"/>
                <w:lang w:val="fr-FR"/>
              </w:rPr>
            </w:pPr>
            <w:r w:rsidRPr="0024585F">
              <w:rPr>
                <w:sz w:val="20"/>
                <w:szCs w:val="20"/>
                <w:lang w:val="fr-FR"/>
              </w:rPr>
              <w:t xml:space="preserve">Gestionnaire </w:t>
            </w:r>
            <w:r w:rsidR="0026524E" w:rsidRPr="0024585F">
              <w:rPr>
                <w:sz w:val="20"/>
                <w:szCs w:val="20"/>
                <w:lang w:val="fr-FR"/>
              </w:rPr>
              <w:t xml:space="preserve">de </w:t>
            </w:r>
            <w:r w:rsidRPr="0024585F">
              <w:rPr>
                <w:sz w:val="20"/>
                <w:szCs w:val="20"/>
                <w:lang w:val="fr-FR"/>
              </w:rPr>
              <w:t>fonds d'affectation spéciale</w:t>
            </w:r>
            <w:r w:rsidR="0026524E" w:rsidRPr="0024585F">
              <w:rPr>
                <w:sz w:val="20"/>
                <w:szCs w:val="20"/>
                <w:lang w:val="fr-FR"/>
              </w:rPr>
              <w:t xml:space="preserve"> (</w:t>
            </w:r>
            <w:r w:rsidR="00E659C0" w:rsidRPr="0024585F">
              <w:rPr>
                <w:sz w:val="20"/>
                <w:szCs w:val="20"/>
                <w:lang w:val="fr-FR"/>
              </w:rPr>
              <w:t>T</w:t>
            </w:r>
            <w:r w:rsidR="0026524E" w:rsidRPr="0024585F">
              <w:rPr>
                <w:sz w:val="20"/>
                <w:szCs w:val="20"/>
                <w:lang w:val="fr-FR"/>
              </w:rPr>
              <w:t>rust Fund Ma</w:t>
            </w:r>
            <w:r w:rsidR="00E659C0" w:rsidRPr="0024585F">
              <w:rPr>
                <w:sz w:val="20"/>
                <w:szCs w:val="20"/>
                <w:lang w:val="fr-FR"/>
              </w:rPr>
              <w:t>nager)</w:t>
            </w:r>
          </w:p>
          <w:p w14:paraId="32F3637C" w14:textId="3070F4BE" w:rsidR="00C84F11" w:rsidRPr="0024585F" w:rsidRDefault="00C84F11" w:rsidP="00C84F11">
            <w:pPr>
              <w:pStyle w:val="TableParagraph"/>
              <w:numPr>
                <w:ilvl w:val="0"/>
                <w:numId w:val="11"/>
              </w:numPr>
              <w:tabs>
                <w:tab w:val="left" w:pos="468"/>
                <w:tab w:val="left" w:pos="469"/>
              </w:tabs>
              <w:rPr>
                <w:rFonts w:ascii="Wingdings" w:hAnsi="Wingdings"/>
                <w:sz w:val="20"/>
                <w:szCs w:val="20"/>
                <w:lang w:val="fr-FR"/>
              </w:rPr>
            </w:pPr>
            <w:r w:rsidRPr="0024585F">
              <w:rPr>
                <w:sz w:val="20"/>
                <w:szCs w:val="20"/>
                <w:lang w:val="fr-FR"/>
              </w:rPr>
              <w:t xml:space="preserve">Gardien </w:t>
            </w:r>
            <w:r w:rsidR="00E659C0" w:rsidRPr="0024585F">
              <w:rPr>
                <w:sz w:val="20"/>
                <w:szCs w:val="20"/>
                <w:lang w:val="fr-FR"/>
              </w:rPr>
              <w:t xml:space="preserve">du </w:t>
            </w:r>
            <w:r w:rsidRPr="0024585F">
              <w:rPr>
                <w:sz w:val="20"/>
                <w:szCs w:val="20"/>
                <w:lang w:val="fr-FR"/>
              </w:rPr>
              <w:t>coffre-fort</w:t>
            </w:r>
          </w:p>
          <w:p w14:paraId="3E3C4F2F" w14:textId="0CBA7A90" w:rsidR="00C84F11" w:rsidRPr="0024585F" w:rsidRDefault="00C84F11" w:rsidP="00C84F11">
            <w:pPr>
              <w:pStyle w:val="TableParagraph"/>
              <w:numPr>
                <w:ilvl w:val="0"/>
                <w:numId w:val="11"/>
              </w:numPr>
              <w:tabs>
                <w:tab w:val="left" w:pos="468"/>
                <w:tab w:val="left" w:pos="469"/>
              </w:tabs>
              <w:rPr>
                <w:sz w:val="20"/>
                <w:szCs w:val="20"/>
                <w:lang w:val="fr-FR"/>
              </w:rPr>
            </w:pPr>
            <w:r w:rsidRPr="0024585F">
              <w:rPr>
                <w:sz w:val="20"/>
                <w:szCs w:val="20"/>
                <w:lang w:val="fr-FR"/>
              </w:rPr>
              <w:t>Dépositaire de la petite caisse (certaines exceptions sont possibles)</w:t>
            </w:r>
          </w:p>
          <w:p w14:paraId="2AB68E53" w14:textId="5EBA7685" w:rsidR="00C84F11" w:rsidRPr="0024585F" w:rsidRDefault="00C84F11" w:rsidP="00C84F11">
            <w:pPr>
              <w:pStyle w:val="TableParagraph"/>
              <w:numPr>
                <w:ilvl w:val="0"/>
                <w:numId w:val="11"/>
              </w:numPr>
              <w:tabs>
                <w:tab w:val="left" w:pos="468"/>
                <w:tab w:val="left" w:pos="469"/>
              </w:tabs>
              <w:spacing w:before="1"/>
              <w:rPr>
                <w:rFonts w:ascii="Wingdings" w:hAnsi="Wingdings"/>
                <w:sz w:val="20"/>
                <w:szCs w:val="20"/>
                <w:lang w:val="fr-FR"/>
              </w:rPr>
            </w:pPr>
            <w:r w:rsidRPr="0024585F">
              <w:rPr>
                <w:sz w:val="20"/>
                <w:szCs w:val="20"/>
                <w:lang w:val="fr-FR"/>
              </w:rPr>
              <w:t xml:space="preserve">Rôles </w:t>
            </w:r>
            <w:r w:rsidR="00082D5D" w:rsidRPr="0024585F">
              <w:rPr>
                <w:sz w:val="20"/>
                <w:szCs w:val="20"/>
                <w:lang w:val="fr-FR"/>
              </w:rPr>
              <w:t xml:space="preserve">complémentaires </w:t>
            </w:r>
            <w:r w:rsidR="006F7A12" w:rsidRPr="0024585F">
              <w:rPr>
                <w:sz w:val="20"/>
                <w:szCs w:val="20"/>
                <w:lang w:val="fr-FR"/>
              </w:rPr>
              <w:t>Quantum :</w:t>
            </w:r>
          </w:p>
          <w:p w14:paraId="387ECE3C" w14:textId="38252E3C" w:rsidR="00C84F11" w:rsidRPr="0024585F" w:rsidRDefault="00C84F11" w:rsidP="00C84F11">
            <w:pPr>
              <w:pStyle w:val="TableParagraph"/>
              <w:numPr>
                <w:ilvl w:val="1"/>
                <w:numId w:val="11"/>
              </w:numPr>
              <w:tabs>
                <w:tab w:val="left" w:pos="649"/>
              </w:tabs>
              <w:spacing w:line="280" w:lineRule="exact"/>
              <w:rPr>
                <w:sz w:val="20"/>
                <w:szCs w:val="20"/>
                <w:lang w:val="fr-FR"/>
              </w:rPr>
            </w:pPr>
            <w:r w:rsidRPr="0024585F">
              <w:rPr>
                <w:sz w:val="20"/>
                <w:szCs w:val="20"/>
                <w:lang w:val="fr-FR"/>
              </w:rPr>
              <w:t>Maintenance des fournisseurs (L1)</w:t>
            </w:r>
          </w:p>
          <w:p w14:paraId="73BAA398" w14:textId="0084B0D7" w:rsidR="00C84F11" w:rsidRPr="0024585F" w:rsidRDefault="00C84F11" w:rsidP="00C84F11">
            <w:pPr>
              <w:pStyle w:val="TableParagraph"/>
              <w:numPr>
                <w:ilvl w:val="1"/>
                <w:numId w:val="11"/>
              </w:numPr>
              <w:tabs>
                <w:tab w:val="left" w:pos="649"/>
              </w:tabs>
              <w:spacing w:line="280" w:lineRule="exact"/>
              <w:rPr>
                <w:sz w:val="20"/>
                <w:szCs w:val="20"/>
                <w:lang w:val="fr-FR"/>
              </w:rPr>
            </w:pPr>
            <w:r w:rsidRPr="0024585F">
              <w:rPr>
                <w:sz w:val="20"/>
                <w:szCs w:val="20"/>
                <w:lang w:val="fr-FR"/>
              </w:rPr>
              <w:t>Approbateur de</w:t>
            </w:r>
            <w:r w:rsidR="00082D5D" w:rsidRPr="0024585F">
              <w:rPr>
                <w:sz w:val="20"/>
                <w:szCs w:val="20"/>
                <w:lang w:val="fr-FR"/>
              </w:rPr>
              <w:t>s</w:t>
            </w:r>
            <w:r w:rsidRPr="0024585F">
              <w:rPr>
                <w:sz w:val="20"/>
                <w:szCs w:val="20"/>
                <w:lang w:val="fr-FR"/>
              </w:rPr>
              <w:t xml:space="preserve"> fournisseur</w:t>
            </w:r>
            <w:r w:rsidR="00082D5D" w:rsidRPr="0024585F">
              <w:rPr>
                <w:sz w:val="20"/>
                <w:szCs w:val="20"/>
                <w:lang w:val="fr-FR"/>
              </w:rPr>
              <w:t>s</w:t>
            </w:r>
            <w:r w:rsidRPr="0024585F">
              <w:rPr>
                <w:sz w:val="20"/>
                <w:szCs w:val="20"/>
                <w:lang w:val="fr-FR"/>
              </w:rPr>
              <w:t xml:space="preserve"> (L2)</w:t>
            </w:r>
          </w:p>
          <w:p w14:paraId="5A22E937" w14:textId="48C45A00" w:rsidR="00C84F11" w:rsidRPr="0024585F" w:rsidRDefault="00C84F11" w:rsidP="00C84F11">
            <w:pPr>
              <w:pStyle w:val="TableParagraph"/>
              <w:numPr>
                <w:ilvl w:val="1"/>
                <w:numId w:val="11"/>
              </w:numPr>
              <w:tabs>
                <w:tab w:val="left" w:pos="649"/>
              </w:tabs>
              <w:spacing w:before="1"/>
              <w:rPr>
                <w:sz w:val="20"/>
                <w:szCs w:val="20"/>
                <w:lang w:val="fr-FR"/>
              </w:rPr>
            </w:pPr>
            <w:r w:rsidRPr="0024585F">
              <w:rPr>
                <w:sz w:val="20"/>
                <w:szCs w:val="20"/>
                <w:lang w:val="fr-FR"/>
              </w:rPr>
              <w:t>Remplacer l'exception de correspondance</w:t>
            </w:r>
          </w:p>
          <w:p w14:paraId="76EA068E" w14:textId="374AB7D8" w:rsidR="00C84F11" w:rsidRPr="0024585F" w:rsidRDefault="00C84F11" w:rsidP="00C84F11">
            <w:pPr>
              <w:pStyle w:val="TableParagraph"/>
              <w:numPr>
                <w:ilvl w:val="1"/>
                <w:numId w:val="11"/>
              </w:numPr>
              <w:tabs>
                <w:tab w:val="left" w:pos="649"/>
              </w:tabs>
              <w:spacing w:before="1"/>
              <w:rPr>
                <w:sz w:val="20"/>
                <w:szCs w:val="20"/>
                <w:lang w:val="fr-FR"/>
              </w:rPr>
            </w:pPr>
            <w:r w:rsidRPr="0024585F">
              <w:rPr>
                <w:sz w:val="20"/>
                <w:szCs w:val="20"/>
                <w:lang w:val="fr-FR"/>
              </w:rPr>
              <w:t>Gestionnaire de fonds</w:t>
            </w:r>
            <w:r w:rsidR="00F96E3D" w:rsidRPr="0024585F">
              <w:rPr>
                <w:sz w:val="20"/>
                <w:szCs w:val="20"/>
                <w:lang w:val="fr-FR"/>
              </w:rPr>
              <w:t xml:space="preserve"> (Fund Manager)</w:t>
            </w:r>
          </w:p>
          <w:p w14:paraId="328AEFBA" w14:textId="108CF7DD" w:rsidR="00C84F11" w:rsidRPr="0024585F" w:rsidRDefault="00C84F11" w:rsidP="00C84F11">
            <w:pPr>
              <w:pStyle w:val="TableParagraph"/>
              <w:tabs>
                <w:tab w:val="left" w:pos="649"/>
              </w:tabs>
              <w:spacing w:before="1"/>
              <w:ind w:left="0"/>
              <w:rPr>
                <w:sz w:val="20"/>
                <w:szCs w:val="20"/>
                <w:u w:val="single"/>
                <w:lang w:val="fr-FR"/>
              </w:rPr>
            </w:pPr>
            <w:r w:rsidRPr="0024585F">
              <w:rPr>
                <w:sz w:val="20"/>
                <w:szCs w:val="20"/>
                <w:u w:val="single"/>
                <w:lang w:val="fr-FR"/>
              </w:rPr>
              <w:t xml:space="preserve">Ressources </w:t>
            </w:r>
            <w:r w:rsidR="004E31D4" w:rsidRPr="0024585F">
              <w:rPr>
                <w:sz w:val="20"/>
                <w:szCs w:val="20"/>
                <w:u w:val="single"/>
                <w:lang w:val="fr-FR"/>
              </w:rPr>
              <w:t>humaines :</w:t>
            </w:r>
          </w:p>
          <w:p w14:paraId="0185FE3B" w14:textId="0B0D84F9" w:rsidR="00C84F11" w:rsidRPr="0024585F" w:rsidRDefault="00C84F11" w:rsidP="00C84F11">
            <w:pPr>
              <w:pStyle w:val="TableParagraph"/>
              <w:numPr>
                <w:ilvl w:val="0"/>
                <w:numId w:val="11"/>
              </w:numPr>
              <w:tabs>
                <w:tab w:val="left" w:pos="468"/>
                <w:tab w:val="left" w:pos="469"/>
              </w:tabs>
              <w:spacing w:line="268" w:lineRule="exact"/>
              <w:rPr>
                <w:sz w:val="20"/>
                <w:szCs w:val="20"/>
                <w:lang w:val="fr-FR"/>
              </w:rPr>
            </w:pPr>
            <w:r w:rsidRPr="0024585F">
              <w:rPr>
                <w:sz w:val="20"/>
                <w:szCs w:val="20"/>
                <w:lang w:val="fr-FR"/>
              </w:rPr>
              <w:t xml:space="preserve">1ère autorité : Administrateur des ressources humaines (dans les </w:t>
            </w:r>
            <w:r w:rsidR="00F740B8" w:rsidRPr="0024585F">
              <w:rPr>
                <w:sz w:val="20"/>
                <w:szCs w:val="20"/>
                <w:lang w:val="fr-FR"/>
              </w:rPr>
              <w:t>bureaux hors-siège uniquement</w:t>
            </w:r>
            <w:r w:rsidRPr="0024585F">
              <w:rPr>
                <w:sz w:val="20"/>
                <w:szCs w:val="20"/>
                <w:lang w:val="fr-FR"/>
              </w:rPr>
              <w:t>)</w:t>
            </w:r>
          </w:p>
          <w:p w14:paraId="0C76DAA7" w14:textId="70DD1F1F" w:rsidR="00C84F11" w:rsidRPr="0024585F" w:rsidRDefault="00C84F11" w:rsidP="00C84F11">
            <w:pPr>
              <w:pStyle w:val="TableParagraph"/>
              <w:numPr>
                <w:ilvl w:val="0"/>
                <w:numId w:val="11"/>
              </w:numPr>
              <w:tabs>
                <w:tab w:val="left" w:pos="468"/>
                <w:tab w:val="left" w:pos="469"/>
              </w:tabs>
              <w:spacing w:before="17"/>
              <w:rPr>
                <w:sz w:val="20"/>
                <w:szCs w:val="20"/>
                <w:lang w:val="fr-FR"/>
              </w:rPr>
            </w:pPr>
            <w:r w:rsidRPr="0024585F">
              <w:rPr>
                <w:sz w:val="20"/>
                <w:szCs w:val="20"/>
                <w:lang w:val="fr-FR"/>
              </w:rPr>
              <w:t xml:space="preserve">2e autorité : </w:t>
            </w:r>
            <w:r w:rsidR="00B6610E" w:rsidRPr="0024585F">
              <w:rPr>
                <w:sz w:val="20"/>
                <w:szCs w:val="20"/>
                <w:lang w:val="fr-FR"/>
              </w:rPr>
              <w:t>Administrateur Mondial de la paie (</w:t>
            </w:r>
            <w:r w:rsidRPr="0024585F">
              <w:rPr>
                <w:sz w:val="20"/>
                <w:szCs w:val="20"/>
                <w:lang w:val="fr-FR"/>
              </w:rPr>
              <w:t xml:space="preserve">Global Payroll </w:t>
            </w:r>
            <w:proofErr w:type="spellStart"/>
            <w:r w:rsidRPr="0024585F">
              <w:rPr>
                <w:sz w:val="20"/>
                <w:szCs w:val="20"/>
                <w:lang w:val="fr-FR"/>
              </w:rPr>
              <w:t>Administrator</w:t>
            </w:r>
            <w:proofErr w:type="spellEnd"/>
            <w:r w:rsidR="00B6610E" w:rsidRPr="0024585F">
              <w:rPr>
                <w:sz w:val="20"/>
                <w:szCs w:val="20"/>
                <w:lang w:val="fr-FR"/>
              </w:rPr>
              <w:t>)</w:t>
            </w:r>
          </w:p>
          <w:p w14:paraId="46AEFB81" w14:textId="7EFA49B2" w:rsidR="00C84F11" w:rsidRPr="0024585F" w:rsidRDefault="00C84F11" w:rsidP="00C84F11">
            <w:pPr>
              <w:pStyle w:val="TableParagraph"/>
              <w:numPr>
                <w:ilvl w:val="0"/>
                <w:numId w:val="11"/>
              </w:numPr>
              <w:tabs>
                <w:tab w:val="left" w:pos="468"/>
                <w:tab w:val="left" w:pos="469"/>
              </w:tabs>
              <w:spacing w:before="19"/>
              <w:rPr>
                <w:sz w:val="20"/>
                <w:szCs w:val="20"/>
                <w:lang w:val="fr-FR"/>
              </w:rPr>
            </w:pPr>
            <w:r w:rsidRPr="0024585F">
              <w:rPr>
                <w:sz w:val="20"/>
                <w:szCs w:val="20"/>
                <w:lang w:val="fr-FR"/>
              </w:rPr>
              <w:t>3e autorité : Utilisateur de l'outil de validation de la paie</w:t>
            </w:r>
          </w:p>
          <w:p w14:paraId="6CDB05FB" w14:textId="2A8F3086" w:rsidR="00C84F11" w:rsidRPr="0024585F" w:rsidRDefault="00C84F11" w:rsidP="00C84F11">
            <w:pPr>
              <w:pStyle w:val="TableParagraph"/>
              <w:numPr>
                <w:ilvl w:val="0"/>
                <w:numId w:val="11"/>
              </w:numPr>
              <w:tabs>
                <w:tab w:val="left" w:pos="468"/>
                <w:tab w:val="left" w:pos="469"/>
              </w:tabs>
              <w:spacing w:before="17"/>
              <w:rPr>
                <w:sz w:val="20"/>
                <w:szCs w:val="20"/>
                <w:lang w:val="fr-FR"/>
              </w:rPr>
            </w:pPr>
            <w:r w:rsidRPr="0024585F">
              <w:rPr>
                <w:sz w:val="20"/>
                <w:szCs w:val="20"/>
                <w:lang w:val="fr-FR"/>
              </w:rPr>
              <w:t>Approbateur</w:t>
            </w:r>
            <w:r w:rsidR="006F6E17" w:rsidRPr="0024585F">
              <w:rPr>
                <w:sz w:val="20"/>
                <w:szCs w:val="20"/>
                <w:lang w:val="fr-FR"/>
              </w:rPr>
              <w:t>s</w:t>
            </w:r>
            <w:r w:rsidRPr="0024585F">
              <w:rPr>
                <w:sz w:val="20"/>
                <w:szCs w:val="20"/>
                <w:lang w:val="fr-FR"/>
              </w:rPr>
              <w:t xml:space="preserve"> de</w:t>
            </w:r>
            <w:r w:rsidR="006F6E17" w:rsidRPr="0024585F">
              <w:rPr>
                <w:sz w:val="20"/>
                <w:szCs w:val="20"/>
                <w:lang w:val="fr-FR"/>
              </w:rPr>
              <w:t>s</w:t>
            </w:r>
            <w:r w:rsidRPr="0024585F">
              <w:rPr>
                <w:sz w:val="20"/>
                <w:szCs w:val="20"/>
                <w:lang w:val="fr-FR"/>
              </w:rPr>
              <w:t xml:space="preserve"> poste</w:t>
            </w:r>
            <w:r w:rsidR="006F6E17" w:rsidRPr="0024585F">
              <w:rPr>
                <w:sz w:val="20"/>
                <w:szCs w:val="20"/>
                <w:lang w:val="fr-FR"/>
              </w:rPr>
              <w:t>s</w:t>
            </w:r>
            <w:r w:rsidRPr="0024585F">
              <w:rPr>
                <w:sz w:val="20"/>
                <w:szCs w:val="20"/>
                <w:lang w:val="fr-FR"/>
              </w:rPr>
              <w:t xml:space="preserve"> - Chef de bureau</w:t>
            </w:r>
            <w:r w:rsidR="006F6E17" w:rsidRPr="0024585F">
              <w:rPr>
                <w:sz w:val="20"/>
                <w:szCs w:val="20"/>
                <w:lang w:val="fr-FR"/>
              </w:rPr>
              <w:t>,</w:t>
            </w:r>
            <w:r w:rsidRPr="0024585F">
              <w:rPr>
                <w:sz w:val="20"/>
                <w:szCs w:val="20"/>
                <w:lang w:val="fr-FR"/>
              </w:rPr>
              <w:t xml:space="preserve"> et approbateur de</w:t>
            </w:r>
            <w:r w:rsidR="006F6E17" w:rsidRPr="0024585F">
              <w:rPr>
                <w:sz w:val="20"/>
                <w:szCs w:val="20"/>
                <w:lang w:val="fr-FR"/>
              </w:rPr>
              <w:t>s</w:t>
            </w:r>
            <w:r w:rsidRPr="0024585F">
              <w:rPr>
                <w:sz w:val="20"/>
                <w:szCs w:val="20"/>
                <w:lang w:val="fr-FR"/>
              </w:rPr>
              <w:t xml:space="preserve"> poste</w:t>
            </w:r>
            <w:r w:rsidR="006F6E17" w:rsidRPr="0024585F">
              <w:rPr>
                <w:sz w:val="20"/>
                <w:szCs w:val="20"/>
                <w:lang w:val="fr-FR"/>
              </w:rPr>
              <w:t>s</w:t>
            </w:r>
            <w:r w:rsidRPr="0024585F">
              <w:rPr>
                <w:sz w:val="20"/>
                <w:szCs w:val="20"/>
                <w:lang w:val="fr-FR"/>
              </w:rPr>
              <w:t xml:space="preserve"> –niveau </w:t>
            </w:r>
            <w:r w:rsidR="006F6E17" w:rsidRPr="0024585F">
              <w:rPr>
                <w:sz w:val="20"/>
                <w:szCs w:val="20"/>
                <w:lang w:val="fr-FR"/>
              </w:rPr>
              <w:t>régional/central</w:t>
            </w:r>
            <w:r w:rsidRPr="0024585F">
              <w:rPr>
                <w:sz w:val="20"/>
                <w:szCs w:val="20"/>
                <w:lang w:val="fr-FR"/>
              </w:rPr>
              <w:t xml:space="preserve"> (voir la section 8.5)</w:t>
            </w:r>
          </w:p>
        </w:tc>
        <w:tc>
          <w:tcPr>
            <w:tcW w:w="4963" w:type="dxa"/>
          </w:tcPr>
          <w:p w14:paraId="2B32DE13" w14:textId="52454B56" w:rsidR="00C84F11" w:rsidRPr="0024585F" w:rsidRDefault="00C32B50" w:rsidP="00C84F11">
            <w:pPr>
              <w:rPr>
                <w:sz w:val="20"/>
                <w:szCs w:val="20"/>
                <w:u w:val="single"/>
                <w:lang w:val="fr-FR"/>
              </w:rPr>
            </w:pPr>
            <w:r w:rsidRPr="0024585F">
              <w:rPr>
                <w:sz w:val="20"/>
                <w:szCs w:val="20"/>
                <w:u w:val="single"/>
                <w:lang w:val="fr-FR"/>
              </w:rPr>
              <w:t>Finance :</w:t>
            </w:r>
          </w:p>
          <w:p w14:paraId="04894213" w14:textId="77777777" w:rsidR="00C84F11" w:rsidRPr="0024585F" w:rsidRDefault="00C84F11" w:rsidP="00C84F11">
            <w:pPr>
              <w:pStyle w:val="ListParagraph"/>
              <w:numPr>
                <w:ilvl w:val="0"/>
                <w:numId w:val="12"/>
              </w:numPr>
              <w:rPr>
                <w:sz w:val="20"/>
                <w:szCs w:val="20"/>
                <w:lang w:val="fr-FR"/>
              </w:rPr>
            </w:pPr>
            <w:r w:rsidRPr="0024585F">
              <w:rPr>
                <w:sz w:val="20"/>
                <w:szCs w:val="20"/>
                <w:lang w:val="fr-FR"/>
              </w:rPr>
              <w:t>Gestionnaire de projet (première autorité)</w:t>
            </w:r>
            <w:r w:rsidRPr="0024585F">
              <w:rPr>
                <w:rStyle w:val="FootnoteReference"/>
                <w:spacing w:val="-2"/>
                <w:sz w:val="20"/>
                <w:szCs w:val="20"/>
                <w:lang w:val="fr-FR"/>
              </w:rPr>
              <w:footnoteReference w:id="11"/>
            </w:r>
          </w:p>
          <w:p w14:paraId="20B886E8" w14:textId="47680718" w:rsidR="00C84F11" w:rsidRPr="0024585F" w:rsidRDefault="00C84F11" w:rsidP="00C84F11">
            <w:pPr>
              <w:pStyle w:val="ListParagraph"/>
              <w:numPr>
                <w:ilvl w:val="0"/>
                <w:numId w:val="12"/>
              </w:numPr>
              <w:rPr>
                <w:sz w:val="20"/>
                <w:szCs w:val="20"/>
                <w:lang w:val="fr-FR"/>
              </w:rPr>
            </w:pPr>
            <w:r w:rsidRPr="0024585F">
              <w:rPr>
                <w:sz w:val="20"/>
                <w:szCs w:val="20"/>
                <w:lang w:val="fr-FR"/>
              </w:rPr>
              <w:t xml:space="preserve">Acheteur </w:t>
            </w:r>
            <w:r w:rsidR="00082D5D" w:rsidRPr="0024585F">
              <w:rPr>
                <w:sz w:val="20"/>
                <w:szCs w:val="20"/>
                <w:lang w:val="fr-FR"/>
              </w:rPr>
              <w:t>(Buyer)</w:t>
            </w:r>
          </w:p>
          <w:p w14:paraId="621C2801" w14:textId="77777777" w:rsidR="00C84F11" w:rsidRPr="0024585F" w:rsidRDefault="00C84F11" w:rsidP="00C84F11">
            <w:pPr>
              <w:pStyle w:val="ListParagraph"/>
              <w:numPr>
                <w:ilvl w:val="0"/>
                <w:numId w:val="12"/>
              </w:numPr>
              <w:rPr>
                <w:sz w:val="20"/>
                <w:szCs w:val="20"/>
                <w:lang w:val="fr-FR"/>
              </w:rPr>
            </w:pPr>
            <w:r w:rsidRPr="0024585F">
              <w:rPr>
                <w:sz w:val="20"/>
                <w:szCs w:val="20"/>
                <w:lang w:val="fr-FR"/>
              </w:rPr>
              <w:t>Utilisateur financier</w:t>
            </w:r>
            <w:r w:rsidRPr="0024585F">
              <w:rPr>
                <w:rStyle w:val="FootnoteReference"/>
                <w:sz w:val="20"/>
                <w:szCs w:val="20"/>
                <w:lang w:val="fr-FR"/>
              </w:rPr>
              <w:footnoteReference w:id="12"/>
            </w:r>
          </w:p>
          <w:p w14:paraId="07CCD4EB" w14:textId="709133BC" w:rsidR="00C84F11" w:rsidRPr="0024585F" w:rsidRDefault="0030729D" w:rsidP="00C84F11">
            <w:pPr>
              <w:pStyle w:val="ListParagraph"/>
              <w:numPr>
                <w:ilvl w:val="0"/>
                <w:numId w:val="12"/>
              </w:numPr>
              <w:rPr>
                <w:rStyle w:val="Hyperlink"/>
                <w:color w:val="auto"/>
                <w:sz w:val="20"/>
                <w:szCs w:val="20"/>
                <w:u w:val="none"/>
                <w:lang w:val="fr-FR"/>
              </w:rPr>
            </w:pPr>
            <w:r w:rsidRPr="0024585F">
              <w:rPr>
                <w:sz w:val="20"/>
                <w:szCs w:val="20"/>
                <w:lang w:val="fr-FR"/>
              </w:rPr>
              <w:t xml:space="preserve">Agent de traitement des voyages (Travel </w:t>
            </w:r>
            <w:r w:rsidR="006F7A12" w:rsidRPr="0024585F">
              <w:rPr>
                <w:sz w:val="20"/>
                <w:szCs w:val="20"/>
                <w:lang w:val="fr-FR"/>
              </w:rPr>
              <w:t>Processor) Détenteur</w:t>
            </w:r>
            <w:r w:rsidR="00E22877" w:rsidRPr="0024585F">
              <w:rPr>
                <w:sz w:val="20"/>
                <w:szCs w:val="20"/>
                <w:lang w:val="fr-FR"/>
              </w:rPr>
              <w:t xml:space="preserve"> d’avances de petite caisse dans les projets de développement (selon la </w:t>
            </w:r>
            <w:hyperlink r:id="rId19" w:history="1">
              <w:r w:rsidR="00C84F11" w:rsidRPr="0024585F">
                <w:rPr>
                  <w:rStyle w:val="Hyperlink"/>
                  <w:spacing w:val="-3"/>
                  <w:sz w:val="20"/>
                  <w:szCs w:val="20"/>
                  <w:lang w:val="fr-FR"/>
                </w:rPr>
                <w:t>politique de « gestion de la petite caisse »</w:t>
              </w:r>
            </w:hyperlink>
          </w:p>
          <w:p w14:paraId="33B403FD" w14:textId="29618600" w:rsidR="00C84F11" w:rsidRPr="0024585F" w:rsidRDefault="00C84F11" w:rsidP="00C84F11">
            <w:pPr>
              <w:rPr>
                <w:rStyle w:val="Hyperlink"/>
                <w:color w:val="auto"/>
                <w:sz w:val="20"/>
                <w:szCs w:val="20"/>
                <w:u w:val="none"/>
                <w:lang w:val="fr-FR"/>
              </w:rPr>
            </w:pPr>
          </w:p>
          <w:p w14:paraId="04D60CAE" w14:textId="510EF207" w:rsidR="00C84F11" w:rsidRPr="0024585F" w:rsidRDefault="00C84F11" w:rsidP="00C84F11">
            <w:pPr>
              <w:rPr>
                <w:sz w:val="20"/>
                <w:szCs w:val="20"/>
                <w:u w:val="single"/>
                <w:lang w:val="fr-FR"/>
              </w:rPr>
            </w:pPr>
            <w:r w:rsidRPr="0024585F">
              <w:rPr>
                <w:sz w:val="20"/>
                <w:szCs w:val="20"/>
                <w:u w:val="single"/>
                <w:lang w:val="fr-FR"/>
              </w:rPr>
              <w:t xml:space="preserve">Ressources </w:t>
            </w:r>
            <w:r w:rsidR="004E31D4" w:rsidRPr="0024585F">
              <w:rPr>
                <w:sz w:val="20"/>
                <w:szCs w:val="20"/>
                <w:u w:val="single"/>
                <w:lang w:val="fr-FR"/>
              </w:rPr>
              <w:t>humaines :</w:t>
            </w:r>
          </w:p>
          <w:p w14:paraId="3101FDE5" w14:textId="34A40144" w:rsidR="00C84F11" w:rsidRPr="0024585F" w:rsidRDefault="00F74362" w:rsidP="00C84F11">
            <w:pPr>
              <w:pStyle w:val="ListParagraph"/>
              <w:numPr>
                <w:ilvl w:val="0"/>
                <w:numId w:val="112"/>
              </w:numPr>
              <w:rPr>
                <w:rFonts w:eastAsia="Times New Roman"/>
                <w:kern w:val="0"/>
                <w:sz w:val="20"/>
                <w:szCs w:val="20"/>
                <w:lang w:val="fr-FR"/>
                <w14:ligatures w14:val="none"/>
              </w:rPr>
            </w:pPr>
            <w:r w:rsidRPr="0024585F">
              <w:rPr>
                <w:rFonts w:eastAsia="Times New Roman"/>
                <w:sz w:val="20"/>
                <w:szCs w:val="20"/>
                <w:lang w:val="fr-FR"/>
              </w:rPr>
              <w:t>Administrateur de postes</w:t>
            </w:r>
            <w:r w:rsidR="00C84F11" w:rsidRPr="0024585F">
              <w:rPr>
                <w:rFonts w:eastAsia="Times New Roman"/>
                <w:kern w:val="0"/>
                <w:sz w:val="20"/>
                <w:szCs w:val="20"/>
                <w:lang w:val="fr-FR"/>
                <w14:ligatures w14:val="none"/>
              </w:rPr>
              <w:t xml:space="preserve"> -</w:t>
            </w:r>
            <w:r w:rsidR="003F4635" w:rsidRPr="0024585F">
              <w:rPr>
                <w:rFonts w:eastAsia="Times New Roman"/>
                <w:kern w:val="0"/>
                <w:sz w:val="20"/>
                <w:szCs w:val="20"/>
                <w:lang w:val="fr-FR"/>
                <w14:ligatures w14:val="none"/>
              </w:rPr>
              <w:t xml:space="preserve"> </w:t>
            </w:r>
            <w:r w:rsidRPr="0024585F">
              <w:rPr>
                <w:rFonts w:eastAsia="Times New Roman"/>
                <w:sz w:val="20"/>
                <w:szCs w:val="20"/>
                <w:lang w:val="fr-FR"/>
              </w:rPr>
              <w:t>niveau unité opérationnelle</w:t>
            </w:r>
          </w:p>
          <w:p w14:paraId="5EA2692E" w14:textId="4867CC3D" w:rsidR="00E97D34" w:rsidRPr="0024585F" w:rsidRDefault="00E97D34" w:rsidP="00E97D34">
            <w:pPr>
              <w:pStyle w:val="ListParagraph"/>
              <w:numPr>
                <w:ilvl w:val="0"/>
                <w:numId w:val="112"/>
              </w:numPr>
              <w:rPr>
                <w:sz w:val="20"/>
                <w:szCs w:val="20"/>
                <w:lang w:val="fr-FR"/>
              </w:rPr>
            </w:pPr>
            <w:r w:rsidRPr="0024585F">
              <w:rPr>
                <w:sz w:val="20"/>
                <w:szCs w:val="20"/>
                <w:lang w:val="fr-FR"/>
              </w:rPr>
              <w:t>Approbateur des postes – Gestionnaire RH (par département)</w:t>
            </w:r>
          </w:p>
          <w:p w14:paraId="17A9FC6E" w14:textId="17111AB1" w:rsidR="00E97D34" w:rsidRPr="0024585F" w:rsidRDefault="00E97D34" w:rsidP="00E97D34">
            <w:pPr>
              <w:pStyle w:val="ListParagraph"/>
              <w:numPr>
                <w:ilvl w:val="0"/>
                <w:numId w:val="112"/>
              </w:numPr>
              <w:rPr>
                <w:sz w:val="20"/>
                <w:szCs w:val="20"/>
                <w:lang w:val="fr-FR"/>
              </w:rPr>
            </w:pPr>
            <w:r w:rsidRPr="0024585F">
              <w:rPr>
                <w:sz w:val="20"/>
                <w:szCs w:val="20"/>
                <w:lang w:val="fr-FR"/>
              </w:rPr>
              <w:t>Approbateur des postes – Gestionnaire RH (niveau bureau)</w:t>
            </w:r>
          </w:p>
          <w:p w14:paraId="6F45BEF5" w14:textId="2FC66DE2" w:rsidR="00E97D34" w:rsidRPr="0024585F" w:rsidRDefault="00E97D34" w:rsidP="00E97D34">
            <w:pPr>
              <w:pStyle w:val="ListParagraph"/>
              <w:numPr>
                <w:ilvl w:val="0"/>
                <w:numId w:val="112"/>
              </w:numPr>
              <w:rPr>
                <w:sz w:val="20"/>
                <w:szCs w:val="20"/>
                <w:lang w:val="fr-FR"/>
              </w:rPr>
            </w:pPr>
            <w:r w:rsidRPr="0024585F">
              <w:rPr>
                <w:sz w:val="20"/>
                <w:szCs w:val="20"/>
                <w:lang w:val="fr-FR"/>
              </w:rPr>
              <w:t>Vérificateur budgétaire des postes – par département</w:t>
            </w:r>
          </w:p>
          <w:p w14:paraId="61BBA348" w14:textId="58440FC1" w:rsidR="00E97D34" w:rsidRPr="0024585F" w:rsidRDefault="00E97D34" w:rsidP="00E97D34">
            <w:pPr>
              <w:pStyle w:val="ListParagraph"/>
              <w:numPr>
                <w:ilvl w:val="0"/>
                <w:numId w:val="112"/>
              </w:numPr>
              <w:rPr>
                <w:sz w:val="20"/>
                <w:szCs w:val="20"/>
                <w:lang w:val="fr-FR"/>
              </w:rPr>
            </w:pPr>
            <w:r w:rsidRPr="0024585F">
              <w:rPr>
                <w:sz w:val="20"/>
                <w:szCs w:val="20"/>
                <w:lang w:val="fr-FR"/>
              </w:rPr>
              <w:t>Vérificateur budgétaire des postes – niveau bureau</w:t>
            </w:r>
          </w:p>
          <w:p w14:paraId="7673D8BF" w14:textId="62F4B094" w:rsidR="00E97D34" w:rsidRPr="0024585F" w:rsidRDefault="00E97D34" w:rsidP="00E97D34">
            <w:pPr>
              <w:pStyle w:val="ListParagraph"/>
              <w:numPr>
                <w:ilvl w:val="0"/>
                <w:numId w:val="112"/>
              </w:numPr>
              <w:rPr>
                <w:sz w:val="20"/>
                <w:szCs w:val="20"/>
                <w:lang w:val="fr-FR"/>
              </w:rPr>
            </w:pPr>
            <w:r w:rsidRPr="0024585F">
              <w:rPr>
                <w:sz w:val="20"/>
                <w:szCs w:val="20"/>
                <w:lang w:val="fr-FR"/>
              </w:rPr>
              <w:t xml:space="preserve">Vérificateur de </w:t>
            </w:r>
            <w:r w:rsidR="006F7A12" w:rsidRPr="0024585F">
              <w:rPr>
                <w:sz w:val="20"/>
                <w:szCs w:val="20"/>
                <w:lang w:val="fr-FR"/>
              </w:rPr>
              <w:t>bureau Approbateur</w:t>
            </w:r>
            <w:r w:rsidRPr="0024585F">
              <w:rPr>
                <w:sz w:val="20"/>
                <w:szCs w:val="20"/>
                <w:lang w:val="fr-FR"/>
              </w:rPr>
              <w:t xml:space="preserve"> des postes - GSSC</w:t>
            </w:r>
          </w:p>
          <w:p w14:paraId="554EFE30" w14:textId="53E8D60B" w:rsidR="00E97D34" w:rsidRPr="0024585F" w:rsidRDefault="00E97D34" w:rsidP="00E97D34">
            <w:pPr>
              <w:pStyle w:val="ListParagraph"/>
              <w:ind w:left="360"/>
              <w:rPr>
                <w:sz w:val="20"/>
                <w:szCs w:val="20"/>
                <w:lang w:val="fr-FR"/>
              </w:rPr>
            </w:pPr>
            <w:r w:rsidRPr="0024585F">
              <w:rPr>
                <w:sz w:val="20"/>
                <w:szCs w:val="20"/>
                <w:lang w:val="fr-FR"/>
              </w:rPr>
              <w:t>(</w:t>
            </w:r>
            <w:proofErr w:type="gramStart"/>
            <w:r w:rsidRPr="0024585F">
              <w:rPr>
                <w:sz w:val="20"/>
                <w:szCs w:val="20"/>
                <w:lang w:val="fr-FR"/>
              </w:rPr>
              <w:t>voir</w:t>
            </w:r>
            <w:proofErr w:type="gramEnd"/>
            <w:r w:rsidRPr="0024585F">
              <w:rPr>
                <w:sz w:val="20"/>
                <w:szCs w:val="20"/>
                <w:lang w:val="fr-FR"/>
              </w:rPr>
              <w:t xml:space="preserve"> section 8.5)</w:t>
            </w:r>
          </w:p>
          <w:p w14:paraId="527A595E" w14:textId="13895517" w:rsidR="00E97D34" w:rsidRPr="0024585F" w:rsidRDefault="00E97D34" w:rsidP="00E97D34">
            <w:pPr>
              <w:pStyle w:val="ListParagraph"/>
              <w:numPr>
                <w:ilvl w:val="0"/>
                <w:numId w:val="106"/>
              </w:numPr>
              <w:textAlignment w:val="baseline"/>
              <w:rPr>
                <w:lang w:val="fr-FR" w:eastAsia="en-GB"/>
                <w14:ligatures w14:val="none"/>
              </w:rPr>
            </w:pPr>
            <w:r w:rsidRPr="0024585F">
              <w:rPr>
                <w:sz w:val="20"/>
                <w:szCs w:val="20"/>
                <w:lang w:val="fr-FR"/>
              </w:rPr>
              <w:t xml:space="preserve">Les PSA/IPSA peuvent siéger à certains comités institutionnels (par ex. panels d’entretien, comité des contrats et des biens, comité </w:t>
            </w:r>
            <w:r w:rsidR="006F7A12" w:rsidRPr="0024585F">
              <w:rPr>
                <w:sz w:val="20"/>
                <w:szCs w:val="20"/>
                <w:lang w:val="fr-FR"/>
              </w:rPr>
              <w:t>d’examen</w:t>
            </w:r>
            <w:r w:rsidRPr="0024585F">
              <w:rPr>
                <w:sz w:val="20"/>
                <w:szCs w:val="20"/>
                <w:lang w:val="fr-FR"/>
              </w:rPr>
              <w:t xml:space="preserve"> des fournisseurs).</w:t>
            </w:r>
            <w:r w:rsidR="003F4635" w:rsidRPr="0024585F">
              <w:rPr>
                <w:sz w:val="20"/>
                <w:szCs w:val="20"/>
                <w:lang w:val="fr-FR"/>
              </w:rPr>
              <w:t xml:space="preserve"> </w:t>
            </w:r>
            <w:r w:rsidRPr="0024585F">
              <w:rPr>
                <w:sz w:val="20"/>
                <w:szCs w:val="20"/>
                <w:lang w:val="fr-FR"/>
              </w:rPr>
              <w:t xml:space="preserve">À l'exception des panels d’entretien, ils ne peuvent ni présider, ni assumer la vice-présidence, ni constituer la majorité des membres votants. Pour les panels d'entretien, la présidence revient normalement à un titulaire FTA. Si cela n'est pas possible, le chef d'unité peut exceptionnellement autoriser le PSA/IPSA du niveau le plus élevé à présider, à condition que son niveau corresponde (ou soit supérieur) au poste concerné. </w:t>
            </w:r>
          </w:p>
          <w:p w14:paraId="3AC35480" w14:textId="1179D380" w:rsidR="00E97D34" w:rsidRPr="0024585F" w:rsidRDefault="00E97D34" w:rsidP="00E97D34">
            <w:pPr>
              <w:pStyle w:val="ListParagraph"/>
              <w:ind w:left="360"/>
              <w:rPr>
                <w:sz w:val="20"/>
                <w:szCs w:val="20"/>
                <w:lang w:val="fr-FR"/>
              </w:rPr>
            </w:pPr>
          </w:p>
          <w:p w14:paraId="2981531D" w14:textId="22803EA6" w:rsidR="00C84F11" w:rsidRPr="0024585F" w:rsidRDefault="00E97D34" w:rsidP="00C84F11">
            <w:pPr>
              <w:pStyle w:val="ListParagraph"/>
              <w:numPr>
                <w:ilvl w:val="0"/>
                <w:numId w:val="12"/>
              </w:numPr>
              <w:rPr>
                <w:sz w:val="20"/>
                <w:szCs w:val="20"/>
                <w:lang w:val="fr-FR"/>
              </w:rPr>
            </w:pPr>
            <w:r w:rsidRPr="0024585F">
              <w:rPr>
                <w:sz w:val="20"/>
                <w:szCs w:val="20"/>
                <w:lang w:val="fr-FR"/>
              </w:rPr>
              <w:t xml:space="preserve">Les PSA/IPSA peuvent administrer ou gérer un processus de sélection conformément aux politiques du PNUD, car cela n'est pas considéré comme une « fonction inhérente ». En revanche, l’établissement des règles ou les dérogations aux politiques constituent des fonctions inhérentes et ne peuvent pas être exercée par les PSA/IPSA. (Se reporter au </w:t>
            </w:r>
            <w:hyperlink r:id="rId20" w:history="1">
              <w:r w:rsidRPr="0024585F">
                <w:rPr>
                  <w:rStyle w:val="Hyperlink"/>
                  <w:sz w:val="20"/>
                  <w:szCs w:val="20"/>
                  <w:lang w:val="fr-FR"/>
                </w:rPr>
                <w:t>POPP Gestion des ressources humaines - Non-Staff</w:t>
              </w:r>
            </w:hyperlink>
            <w:r w:rsidRPr="0024585F">
              <w:rPr>
                <w:sz w:val="20"/>
                <w:szCs w:val="20"/>
                <w:lang w:val="fr-FR"/>
              </w:rPr>
              <w:t>.)</w:t>
            </w:r>
          </w:p>
        </w:tc>
      </w:tr>
    </w:tbl>
    <w:p w14:paraId="6D6262BC" w14:textId="77777777" w:rsidR="008E52CE" w:rsidRDefault="00F11B4A" w:rsidP="008E52CE">
      <w:pPr>
        <w:spacing w:line="240" w:lineRule="auto"/>
        <w:rPr>
          <w:lang w:val="fr-FR"/>
        </w:rPr>
      </w:pPr>
      <w:r w:rsidRPr="0024585F">
        <w:rPr>
          <w:lang w:val="fr-FR"/>
        </w:rPr>
        <w:br/>
      </w:r>
      <w:r w:rsidR="00865108" w:rsidRPr="008E52CE">
        <w:rPr>
          <w:b/>
          <w:bCs/>
          <w:lang w:val="fr-FR"/>
        </w:rPr>
        <w:t>Situation particulière concernant le personnel d’autres agences onusiennes :</w:t>
      </w:r>
      <w:r w:rsidR="00865108" w:rsidRPr="0024585F">
        <w:rPr>
          <w:lang w:val="fr-FR"/>
        </w:rPr>
        <w:t xml:space="preserve"> Il peut arriver qu'un membre du </w:t>
      </w:r>
      <w:r w:rsidR="00865108" w:rsidRPr="0024585F">
        <w:rPr>
          <w:lang w:val="fr-FR"/>
        </w:rPr>
        <w:lastRenderedPageBreak/>
        <w:t>personnel d'une autre agence des Nations Unies soit sélectionné pour un poste FTA ou TA au PNUD et que, conformément aux instructions du BMS/OHR, il soit placé sous RLA/NRLA durant la première année (plutôt qu'en détachement), en raison d'un droit au retour (lien) conservé par l’agence d’origine. Dans ces cas, le personnel sous (N)RLA</w:t>
      </w:r>
      <w:r w:rsidR="003F4635" w:rsidRPr="0024585F">
        <w:rPr>
          <w:lang w:val="fr-FR"/>
        </w:rPr>
        <w:t xml:space="preserve"> </w:t>
      </w:r>
      <w:r w:rsidR="00865108" w:rsidRPr="0024585F">
        <w:rPr>
          <w:lang w:val="fr-FR"/>
        </w:rPr>
        <w:t>provenant d'autres entités des Nations Unies doit être considéré comme membre du personnel du PNUD aux fins de l'ICF, conformément aux délégations</w:t>
      </w:r>
      <w:r w:rsidR="003F4635" w:rsidRPr="0024585F">
        <w:rPr>
          <w:lang w:val="fr-FR"/>
        </w:rPr>
        <w:t xml:space="preserve"> </w:t>
      </w:r>
      <w:r w:rsidR="00865108" w:rsidRPr="0024585F">
        <w:rPr>
          <w:lang w:val="fr-FR"/>
        </w:rPr>
        <w:t>et responsabilités définies dans l'accord RLA.</w:t>
      </w:r>
      <w:bookmarkStart w:id="14" w:name="_Toc134134744"/>
      <w:r w:rsidR="0024585F">
        <w:rPr>
          <w:lang w:val="fr-FR"/>
        </w:rPr>
        <w:t xml:space="preserve"> </w:t>
      </w:r>
    </w:p>
    <w:p w14:paraId="2262B49A" w14:textId="6CB4C124" w:rsidR="00D5789D" w:rsidRPr="0024585F" w:rsidRDefault="00D5789D" w:rsidP="005C5EB1">
      <w:pPr>
        <w:pStyle w:val="Heading2"/>
        <w:numPr>
          <w:ilvl w:val="1"/>
          <w:numId w:val="93"/>
        </w:numPr>
        <w:spacing w:after="240"/>
        <w:rPr>
          <w:lang w:val="fr-FR"/>
        </w:rPr>
      </w:pPr>
      <w:bookmarkStart w:id="15" w:name="_Toc215762940"/>
      <w:r w:rsidRPr="0024585F">
        <w:rPr>
          <w:lang w:val="fr-FR"/>
        </w:rPr>
        <w:t xml:space="preserve">Actions ou </w:t>
      </w:r>
      <w:r w:rsidR="00063600" w:rsidRPr="0024585F">
        <w:rPr>
          <w:lang w:val="fr-FR"/>
        </w:rPr>
        <w:t>dérogations devant</w:t>
      </w:r>
      <w:r w:rsidRPr="0024585F">
        <w:rPr>
          <w:lang w:val="fr-FR"/>
        </w:rPr>
        <w:t xml:space="preserve"> être approuvées ou </w:t>
      </w:r>
      <w:r w:rsidR="00063600" w:rsidRPr="0024585F">
        <w:rPr>
          <w:lang w:val="fr-FR"/>
        </w:rPr>
        <w:t xml:space="preserve">autorisées </w:t>
      </w:r>
      <w:r w:rsidRPr="0024585F">
        <w:rPr>
          <w:lang w:val="fr-FR"/>
        </w:rPr>
        <w:t xml:space="preserve">par un </w:t>
      </w:r>
      <w:r w:rsidR="00063600" w:rsidRPr="0024585F">
        <w:rPr>
          <w:lang w:val="fr-FR"/>
        </w:rPr>
        <w:t xml:space="preserve">détenteur </w:t>
      </w:r>
      <w:r w:rsidRPr="0024585F">
        <w:rPr>
          <w:lang w:val="fr-FR"/>
        </w:rPr>
        <w:t>d'autorité</w:t>
      </w:r>
      <w:bookmarkEnd w:id="14"/>
      <w:bookmarkEnd w:id="15"/>
    </w:p>
    <w:p w14:paraId="23BFEF13" w14:textId="649D1F59" w:rsidR="00AD64AE" w:rsidRPr="0024585F" w:rsidRDefault="00AD64AE" w:rsidP="009F26F6">
      <w:pPr>
        <w:spacing w:line="240" w:lineRule="auto"/>
        <w:rPr>
          <w:lang w:val="fr-FR"/>
        </w:rPr>
      </w:pPr>
      <w:r w:rsidRPr="0024585F">
        <w:rPr>
          <w:lang w:val="fr-FR"/>
        </w:rPr>
        <w:t>En vertu de la politique de délégation d’autorité (DOA) et des sections pertinentes du POPP, certaines actions doivent être soumises à l'approbation du détenteur de l'autorité concernée. De</w:t>
      </w:r>
      <w:r w:rsidR="00174C3D" w:rsidRPr="0024585F">
        <w:rPr>
          <w:lang w:val="fr-FR"/>
        </w:rPr>
        <w:t>s</w:t>
      </w:r>
      <w:r w:rsidRPr="0024585F">
        <w:rPr>
          <w:lang w:val="fr-FR"/>
        </w:rPr>
        <w:t xml:space="preserve"> informations complémentaires figurent dans la </w:t>
      </w:r>
      <w:hyperlink r:id="rId21" w:history="1">
        <w:r w:rsidRPr="0024585F">
          <w:rPr>
            <w:rStyle w:val="Hyperlink"/>
            <w:lang w:val="fr-FR"/>
          </w:rPr>
          <w:t>Politique de délégation d’autorité</w:t>
        </w:r>
      </w:hyperlink>
      <w:r w:rsidRPr="0024585F">
        <w:rPr>
          <w:lang w:val="fr-FR"/>
        </w:rPr>
        <w:t xml:space="preserve"> </w:t>
      </w:r>
      <w:r w:rsidR="001E2A03" w:rsidRPr="0024585F">
        <w:rPr>
          <w:lang w:val="fr-FR"/>
        </w:rPr>
        <w:t>(</w:t>
      </w:r>
      <w:r w:rsidRPr="0024585F">
        <w:rPr>
          <w:lang w:val="fr-FR"/>
        </w:rPr>
        <w:t>annexe A</w:t>
      </w:r>
      <w:r w:rsidR="001E2A03" w:rsidRPr="0024585F">
        <w:rPr>
          <w:lang w:val="fr-FR"/>
        </w:rPr>
        <w:t>)</w:t>
      </w:r>
      <w:r w:rsidRPr="0024585F">
        <w:rPr>
          <w:lang w:val="fr-FR"/>
        </w:rPr>
        <w:t xml:space="preserve">, </w:t>
      </w:r>
      <w:r w:rsidR="001E2A03" w:rsidRPr="0024585F">
        <w:rPr>
          <w:lang w:val="fr-FR"/>
        </w:rPr>
        <w:t xml:space="preserve">dans </w:t>
      </w:r>
      <w:r w:rsidRPr="0024585F">
        <w:rPr>
          <w:lang w:val="fr-FR"/>
        </w:rPr>
        <w:t xml:space="preserve">le POPP et/ou les sections pertinentes du présent </w:t>
      </w:r>
      <w:r w:rsidR="00174C3D" w:rsidRPr="0024585F">
        <w:rPr>
          <w:lang w:val="fr-FR"/>
        </w:rPr>
        <w:t>G</w:t>
      </w:r>
      <w:r w:rsidRPr="0024585F">
        <w:rPr>
          <w:lang w:val="fr-FR"/>
        </w:rPr>
        <w:t>uide.</w:t>
      </w:r>
    </w:p>
    <w:p w14:paraId="34F1BD8B" w14:textId="03D4A54C" w:rsidR="00D5789D" w:rsidRPr="0024585F" w:rsidRDefault="00D5789D">
      <w:pPr>
        <w:pStyle w:val="Heading2"/>
        <w:numPr>
          <w:ilvl w:val="1"/>
          <w:numId w:val="93"/>
        </w:numPr>
        <w:spacing w:after="240"/>
        <w:rPr>
          <w:lang w:val="fr-FR"/>
        </w:rPr>
      </w:pPr>
      <w:bookmarkStart w:id="16" w:name="_Toc134134745"/>
      <w:bookmarkStart w:id="17" w:name="_Toc215762941"/>
      <w:r w:rsidRPr="0024585F">
        <w:rPr>
          <w:lang w:val="fr-FR"/>
        </w:rPr>
        <w:t xml:space="preserve">Documentation </w:t>
      </w:r>
      <w:r w:rsidR="00C702A9" w:rsidRPr="0024585F">
        <w:rPr>
          <w:lang w:val="fr-FR"/>
        </w:rPr>
        <w:t>du cadre de contr</w:t>
      </w:r>
      <w:r w:rsidR="00F3313D" w:rsidRPr="0024585F">
        <w:rPr>
          <w:lang w:val="fr-FR"/>
        </w:rPr>
        <w:t>ôle interne</w:t>
      </w:r>
      <w:r w:rsidR="006C0791">
        <w:rPr>
          <w:lang w:val="fr-FR"/>
        </w:rPr>
        <w:t xml:space="preserve"> </w:t>
      </w:r>
      <w:r w:rsidR="00F3313D" w:rsidRPr="0024585F">
        <w:rPr>
          <w:lang w:val="fr-FR"/>
        </w:rPr>
        <w:t>(</w:t>
      </w:r>
      <w:r w:rsidRPr="0024585F">
        <w:rPr>
          <w:lang w:val="fr-FR"/>
        </w:rPr>
        <w:t>ICF local du bureau/de l'unité</w:t>
      </w:r>
      <w:bookmarkEnd w:id="16"/>
      <w:bookmarkEnd w:id="17"/>
    </w:p>
    <w:p w14:paraId="675CF1C1" w14:textId="66317477" w:rsidR="000E7BD5" w:rsidRPr="0024585F" w:rsidRDefault="000E7BD5" w:rsidP="009F26F6">
      <w:pPr>
        <w:spacing w:line="240" w:lineRule="auto"/>
        <w:rPr>
          <w:lang w:val="fr-FR"/>
        </w:rPr>
      </w:pPr>
      <w:bookmarkStart w:id="18" w:name="_Hlk194409974"/>
      <w:r w:rsidRPr="0024585F">
        <w:rPr>
          <w:b/>
          <w:lang w:val="fr-FR"/>
        </w:rPr>
        <w:t>Contenu et cycle d’examen du dispositif local ICF</w:t>
      </w:r>
      <w:r w:rsidRPr="0024585F">
        <w:rPr>
          <w:lang w:val="fr-FR"/>
        </w:rPr>
        <w:t xml:space="preserve"> : Chaque chef de bureau ou d'unité a la responsabilité générale d'établir et de maintenir des contrôles internes adéquats dans son bureau ou de son unité, et de veiller à ce que les procédures locales de contrôle interne soient documentées conformément au présent guide. Périodiquement, et au moins une fois par an, le chef de bureau ou d'unité doit examiner, mettre à jour et approuver le dispositif local ICF documenté, puis le téléverser dans le </w:t>
      </w:r>
      <w:hyperlink r:id="rId22" w:history="1">
        <w:r w:rsidRPr="0024585F">
          <w:rPr>
            <w:rStyle w:val="Hyperlink"/>
            <w:lang w:val="fr-FR"/>
          </w:rPr>
          <w:t>Référentiel des ICF locaux</w:t>
        </w:r>
      </w:hyperlink>
      <w:r w:rsidRPr="0024585F">
        <w:rPr>
          <w:lang w:val="fr-FR"/>
        </w:rPr>
        <w:t xml:space="preserve"> du siège à des de référence et d’audit. Le dispositif local documenté doit inclure a</w:t>
      </w:r>
      <w:r w:rsidR="0024585F">
        <w:rPr>
          <w:lang w:val="fr-FR"/>
        </w:rPr>
        <w:t>u</w:t>
      </w:r>
      <w:r w:rsidRPr="0024585F">
        <w:rPr>
          <w:lang w:val="fr-FR"/>
        </w:rPr>
        <w:t xml:space="preserve"> </w:t>
      </w:r>
      <w:r w:rsidR="0024585F">
        <w:rPr>
          <w:lang w:val="fr-FR"/>
        </w:rPr>
        <w:t xml:space="preserve">minimum </w:t>
      </w:r>
      <w:r w:rsidRPr="0024585F">
        <w:rPr>
          <w:lang w:val="fr-FR"/>
        </w:rPr>
        <w:t xml:space="preserve">les éléments suivants : (i) la répartition des rôles ; ii) les délégations d’autorité (y compris celles exercées en dehors de l'ERP) ; iii) les directives relatives aux dérogations budgétaires ; et iv) l’organigramme du bureau ou de l'unité. </w:t>
      </w:r>
    </w:p>
    <w:bookmarkEnd w:id="18"/>
    <w:p w14:paraId="7ECE7C1A" w14:textId="060E3E9D" w:rsidR="005242F0" w:rsidRPr="0024585F" w:rsidRDefault="005242F0" w:rsidP="005242F0">
      <w:pPr>
        <w:spacing w:line="240" w:lineRule="auto"/>
        <w:rPr>
          <w:bCs/>
          <w:lang w:val="fr-FR"/>
        </w:rPr>
      </w:pPr>
      <w:r w:rsidRPr="0024585F">
        <w:rPr>
          <w:b/>
          <w:lang w:val="fr-FR"/>
        </w:rPr>
        <w:t xml:space="preserve">Utilisation d’outils électroniques pour l’ICF local : </w:t>
      </w:r>
      <w:r w:rsidRPr="0024585F">
        <w:rPr>
          <w:bCs/>
          <w:lang w:val="fr-FR"/>
        </w:rPr>
        <w:t xml:space="preserve">Les bureaux/unités peuvent utiliser des outils locaux ou régionaux pour appuyer la gestion et l’émission des délégations d’autorité (DOA). Toutefois, tous les bureaux/unités doivent téléverser les informations requises relatives à leur ICF local dans le </w:t>
      </w:r>
      <w:hyperlink r:id="rId23" w:history="1">
        <w:r w:rsidRPr="0024585F">
          <w:rPr>
            <w:rStyle w:val="Hyperlink"/>
            <w:lang w:val="fr-FR"/>
          </w:rPr>
          <w:t>Référentiel des ICF locaux du siège</w:t>
        </w:r>
      </w:hyperlink>
      <w:r w:rsidRPr="0024585F">
        <w:rPr>
          <w:bCs/>
          <w:lang w:val="fr-FR"/>
        </w:rPr>
        <w:t>. Lorsque des outils spécifiques de gestion des délégations sont utilisés, les bureaux/unités doivent néanmoins téléverser toutes les informations requises concernant leur ICF local, y compris, le cas échéant, un lien vers l’outil dans lequel les données relatives aux DOA sont conservées.</w:t>
      </w:r>
    </w:p>
    <w:p w14:paraId="2E035B45" w14:textId="77777777" w:rsidR="005242F0" w:rsidRPr="0024585F" w:rsidRDefault="005242F0" w:rsidP="005242F0">
      <w:pPr>
        <w:spacing w:line="240" w:lineRule="auto"/>
        <w:rPr>
          <w:bCs/>
          <w:lang w:val="fr-FR"/>
        </w:rPr>
      </w:pPr>
      <w:r w:rsidRPr="0024585F">
        <w:rPr>
          <w:b/>
          <w:lang w:val="fr-FR"/>
        </w:rPr>
        <w:t xml:space="preserve">Rôle des services de traitement du BMS/GSSC : </w:t>
      </w:r>
      <w:r w:rsidRPr="0024585F">
        <w:rPr>
          <w:bCs/>
          <w:lang w:val="fr-FR"/>
        </w:rPr>
        <w:t>Pour les bureaux de pays dont les processus opérationnels sont exécutés par l’intermédiaire du BMS/GSSC, l’ICF local doit préciser les processus transférés au BMS/GSSC ainsi que l’identité du ou des membres du personnel désignés par le Chef de bureau comme autorisés à soumettre des demandes de service au BMS/GSSC. La soumission d’une demande de service par un bureau de pays ou un bureau du siège constitue l’intégralité de l’autorisation nécessaire permettant au BMS/GSSC de traiter la transaction en totalité au nom du bureau/unité demandeur. Les services fournis mensuellement par le BMS/GSSC sans demande préalable comprennent notamment : les rapprochements B2B, les rapports sur les comptes débiteurs, le traitement et l’examen d’autres créances, les rapports d’inventaire et le PPR. Les bureaux/unités doivent veiller au strict respect de la séparation des tâches dans l’attribution des rôles liés à la soumission des demandes de service au BMS/GSSC.</w:t>
      </w:r>
    </w:p>
    <w:p w14:paraId="51D1253B" w14:textId="77777777" w:rsidR="005242F0" w:rsidRPr="0024585F" w:rsidRDefault="005242F0" w:rsidP="005242F0">
      <w:pPr>
        <w:spacing w:line="240" w:lineRule="auto"/>
        <w:rPr>
          <w:bCs/>
          <w:lang w:val="fr-FR"/>
        </w:rPr>
      </w:pPr>
      <w:r w:rsidRPr="0024585F">
        <w:rPr>
          <w:b/>
          <w:lang w:val="fr-FR"/>
        </w:rPr>
        <w:t xml:space="preserve">Correction des faiblesses identifiées : </w:t>
      </w:r>
      <w:r w:rsidRPr="0024585F">
        <w:rPr>
          <w:bCs/>
          <w:lang w:val="fr-FR"/>
        </w:rPr>
        <w:t>Dans le cours normal des activités, des membres du personnel peuvent identifier des faiblesses ou des domaines de non-conformité dans le dispositif ICF du bureau ou de l’unité. Le Chef de bureau/unité doit mettre en place des procédures permettant de faciliter le signalement par le personnel, conformément à la règle de gestion financière 102.02. Il lui incombe également de prendre les mesures correctives nécessaires lorsque, selon son jugement, une situation de non-conformité représente un risque opérationnel pour le bureau ou l’unité. Toute incohérence identifiée par les utilisateurs dans les configurations de contrôle au sein de Quantum doit être signalée sans délai au BMS/OFRM à l’adresse : fba.all@undp.org</w:t>
      </w:r>
    </w:p>
    <w:p w14:paraId="4102EAA1" w14:textId="2E0555DF" w:rsidR="00D5789D" w:rsidRPr="0024585F" w:rsidRDefault="0024585F">
      <w:pPr>
        <w:pStyle w:val="Heading2"/>
        <w:numPr>
          <w:ilvl w:val="1"/>
          <w:numId w:val="93"/>
        </w:numPr>
        <w:spacing w:after="240"/>
        <w:rPr>
          <w:lang w:val="fr-FR"/>
        </w:rPr>
      </w:pPr>
      <w:bookmarkStart w:id="19" w:name="_Toc134134746"/>
      <w:bookmarkStart w:id="20" w:name="_Toc215762942"/>
      <w:r w:rsidRPr="0024585F">
        <w:rPr>
          <w:lang w:val="fr-FR"/>
        </w:rPr>
        <w:lastRenderedPageBreak/>
        <w:t>Suivi</w:t>
      </w:r>
      <w:r w:rsidR="00D5789D" w:rsidRPr="0024585F">
        <w:rPr>
          <w:lang w:val="fr-FR"/>
        </w:rPr>
        <w:t xml:space="preserve"> et </w:t>
      </w:r>
      <w:r w:rsidR="00295315" w:rsidRPr="0024585F">
        <w:rPr>
          <w:lang w:val="fr-FR"/>
        </w:rPr>
        <w:t xml:space="preserve">rapport </w:t>
      </w:r>
      <w:r w:rsidR="00D5789D" w:rsidRPr="0024585F">
        <w:rPr>
          <w:lang w:val="fr-FR"/>
        </w:rPr>
        <w:t>sur la gestion des risques</w:t>
      </w:r>
      <w:bookmarkEnd w:id="19"/>
      <w:bookmarkEnd w:id="20"/>
    </w:p>
    <w:p w14:paraId="742D261D" w14:textId="52DB1FD7" w:rsidR="00BA06DA" w:rsidRPr="0024585F" w:rsidRDefault="00BA06DA" w:rsidP="006D26ED">
      <w:pPr>
        <w:spacing w:line="240" w:lineRule="auto"/>
        <w:rPr>
          <w:lang w:val="fr-FR"/>
        </w:rPr>
      </w:pPr>
      <w:r w:rsidRPr="0024585F">
        <w:rPr>
          <w:lang w:val="fr-FR"/>
        </w:rPr>
        <w:t xml:space="preserve">La gestion des risques fait partie intégrante du cadre de contrôle interne du PNUD. Les résultats du suivi et de l’examen des risques doivent être consignés et communiqués de manière appropriée, et utilisés régulièrement pour éclairer les décisions relatives à la gestion des programmes et des projets, aux audits, ainsi qu’à l’évaluation de la performance organisationnelle. Par ailleurs, l’état et l’efficacité des mesures de traitement doivent être suivis pour les risques modérés, substantiels et élevés, et intégrés dans les plans et budgets de suivi de la gestion des programmes et des projets. Les </w:t>
      </w:r>
      <w:hyperlink r:id="rId24" w:history="1">
        <w:r w:rsidRPr="0024585F">
          <w:rPr>
            <w:rStyle w:val="Hyperlink"/>
            <w:lang w:val="fr-FR"/>
          </w:rPr>
          <w:t>tableaux de bord des risques au niveau des programmes</w:t>
        </w:r>
      </w:hyperlink>
      <w:r w:rsidRPr="0024585F">
        <w:rPr>
          <w:lang w:val="fr-FR"/>
        </w:rPr>
        <w:t xml:space="preserve"> et des </w:t>
      </w:r>
      <w:hyperlink r:id="rId25" w:history="1">
        <w:r w:rsidRPr="0024585F">
          <w:rPr>
            <w:rStyle w:val="Hyperlink"/>
            <w:lang w:val="fr-FR"/>
          </w:rPr>
          <w:t>projets/portefeuilles</w:t>
        </w:r>
      </w:hyperlink>
      <w:r w:rsidRPr="0024585F">
        <w:rPr>
          <w:lang w:val="fr-FR"/>
        </w:rPr>
        <w:t xml:space="preserve"> offrent une vue d’ensemble des risques élevés ainsi que de l’état d’avancement des mesures de traitement, facilitant ainsi la gestion et le suivi des risques. Pour plus d’informations, veuillez consulter la section </w:t>
      </w:r>
      <w:hyperlink r:id="rId26" w:history="1">
        <w:r w:rsidRPr="0024585F">
          <w:rPr>
            <w:rStyle w:val="Hyperlink"/>
            <w:lang w:val="fr-FR"/>
          </w:rPr>
          <w:t>Gestion des risques organisationnels (Enterprise Risk Management) du POPP</w:t>
        </w:r>
      </w:hyperlink>
      <w:r w:rsidRPr="0024585F">
        <w:rPr>
          <w:lang w:val="fr-FR"/>
        </w:rPr>
        <w:t>.</w:t>
      </w:r>
    </w:p>
    <w:p w14:paraId="1E32730F" w14:textId="37C6D71B" w:rsidR="00D5789D" w:rsidRPr="0024585F" w:rsidRDefault="00D5789D">
      <w:pPr>
        <w:pStyle w:val="Heading2"/>
        <w:numPr>
          <w:ilvl w:val="1"/>
          <w:numId w:val="93"/>
        </w:numPr>
        <w:spacing w:after="240"/>
        <w:rPr>
          <w:lang w:val="fr-FR"/>
        </w:rPr>
      </w:pPr>
      <w:bookmarkStart w:id="21" w:name="_Toc134134748"/>
      <w:bookmarkStart w:id="22" w:name="_Toc215762943"/>
      <w:bookmarkStart w:id="23" w:name="_Hlk115436647"/>
      <w:r w:rsidRPr="0024585F">
        <w:rPr>
          <w:lang w:val="fr-FR"/>
        </w:rPr>
        <w:t xml:space="preserve">Atténuation des risques </w:t>
      </w:r>
      <w:r w:rsidR="00745C64" w:rsidRPr="0024585F">
        <w:rPr>
          <w:lang w:val="fr-FR"/>
        </w:rPr>
        <w:t xml:space="preserve">liés </w:t>
      </w:r>
      <w:r w:rsidRPr="0024585F">
        <w:rPr>
          <w:lang w:val="fr-FR"/>
        </w:rPr>
        <w:t xml:space="preserve">au blanchiment </w:t>
      </w:r>
      <w:r w:rsidR="00745C64" w:rsidRPr="0024585F">
        <w:rPr>
          <w:lang w:val="fr-FR"/>
        </w:rPr>
        <w:t xml:space="preserve">de capitaux </w:t>
      </w:r>
      <w:r w:rsidRPr="0024585F">
        <w:rPr>
          <w:lang w:val="fr-FR"/>
        </w:rPr>
        <w:t xml:space="preserve">et au financement </w:t>
      </w:r>
      <w:bookmarkEnd w:id="21"/>
      <w:r w:rsidR="00745C64" w:rsidRPr="0024585F">
        <w:rPr>
          <w:lang w:val="fr-FR"/>
        </w:rPr>
        <w:t>du terrorisme</w:t>
      </w:r>
      <w:bookmarkEnd w:id="22"/>
    </w:p>
    <w:bookmarkEnd w:id="23"/>
    <w:p w14:paraId="27AD74FA" w14:textId="233FCA00" w:rsidR="00502FBE" w:rsidRPr="0024585F" w:rsidRDefault="0099461D" w:rsidP="0099461D">
      <w:pPr>
        <w:spacing w:line="240" w:lineRule="auto"/>
        <w:rPr>
          <w:lang w:val="fr-FR"/>
        </w:rPr>
      </w:pPr>
      <w:r w:rsidRPr="0024585F">
        <w:rPr>
          <w:lang w:val="fr-FR"/>
        </w:rPr>
        <w:t>Le PNUD s’engage à respecter les normes éthiques les plus élevées et ne tolérera aucune forme de détournement des ressources qui lui sont confiées, notamment par le biais du blanchiment de capitaux ou du financement du terrorisme. De même, le PNUD ne collaborera pas avec des entités qui tolèrent ou pratiquent de tels agissements.</w:t>
      </w:r>
      <w:r w:rsidR="00502FBE" w:rsidRPr="0024585F">
        <w:rPr>
          <w:lang w:val="fr-FR"/>
        </w:rPr>
        <w:t xml:space="preserve"> </w:t>
      </w:r>
      <w:r w:rsidRPr="0024585F">
        <w:rPr>
          <w:lang w:val="fr-FR"/>
        </w:rPr>
        <w:t>La Politique du PNUD en matière de lutte contre le blanchiment de capitaux et le financement du terrorisme (LBC/FT) (2022) définit :</w:t>
      </w:r>
      <w:r w:rsidR="00502FBE" w:rsidRPr="0024585F">
        <w:rPr>
          <w:lang w:val="fr-FR"/>
        </w:rPr>
        <w:t xml:space="preserve"> </w:t>
      </w:r>
      <w:r w:rsidRPr="0024585F">
        <w:rPr>
          <w:lang w:val="fr-FR"/>
        </w:rPr>
        <w:t>(i) les principes directeurs et les normes fondamentales applicables en matière de LBC/FT, tels qu’ils sont intégrés dans les différentes procédures et contrôles relevant du cadre politique et procédural du PNUD ; et</w:t>
      </w:r>
      <w:r w:rsidR="00502FBE" w:rsidRPr="0024585F">
        <w:rPr>
          <w:lang w:val="fr-FR"/>
        </w:rPr>
        <w:t xml:space="preserve"> </w:t>
      </w:r>
      <w:r w:rsidRPr="0024585F">
        <w:rPr>
          <w:lang w:val="fr-FR"/>
        </w:rPr>
        <w:t>(ii) les rôles et responsabilités de la direction et du personnel en matière de LBC/FT.</w:t>
      </w:r>
    </w:p>
    <w:p w14:paraId="4EA9B01B" w14:textId="5ED44881" w:rsidR="00441010" w:rsidRPr="0024585F" w:rsidRDefault="00441010" w:rsidP="363CA695">
      <w:pPr>
        <w:spacing w:line="240" w:lineRule="auto"/>
        <w:rPr>
          <w:bCs/>
          <w:lang w:val="fr-FR"/>
        </w:rPr>
      </w:pPr>
      <w:r w:rsidRPr="0024585F">
        <w:rPr>
          <w:b/>
          <w:bCs/>
          <w:lang w:val="fr-FR"/>
        </w:rPr>
        <w:t xml:space="preserve">Ce qui doit être fait : </w:t>
      </w:r>
      <w:r w:rsidRPr="0024585F">
        <w:rPr>
          <w:bCs/>
          <w:lang w:val="fr-FR"/>
        </w:rPr>
        <w:t>La Politique LBC/FT fournit des orientations sur la conduite des diligences raisonnables obligatoires fondées sur les risques (y compris les critères d’évaluation du risque et les processus de vérification standard ou renforcée) ; sur l’établissement et la résiliation des accords contractuels ; sur le signalement et la gestion des activités suspectes ; ainsi que sur les mesures de protection contre les représailles.</w:t>
      </w:r>
    </w:p>
    <w:p w14:paraId="25032994" w14:textId="38DD04FF" w:rsidR="00641B31" w:rsidRPr="0024585F" w:rsidRDefault="00641B31" w:rsidP="00641B31">
      <w:pPr>
        <w:spacing w:line="240" w:lineRule="auto"/>
        <w:rPr>
          <w:bCs/>
          <w:lang w:val="fr-FR"/>
        </w:rPr>
      </w:pPr>
      <w:r w:rsidRPr="0024585F">
        <w:rPr>
          <w:b/>
          <w:lang w:val="fr-FR"/>
        </w:rPr>
        <w:t xml:space="preserve">Qui doit le faire : </w:t>
      </w:r>
      <w:r w:rsidRPr="0024585F">
        <w:rPr>
          <w:bCs/>
          <w:lang w:val="fr-FR"/>
        </w:rPr>
        <w:t xml:space="preserve">Au niveau des bureaux de pays, bureaux ou hubs, le rôle de Point focal LBC/FT doit être confié à un membre du personnel du PNUD disposant d’une expérience suffisante, d’une indépendance fonctionnelle et d’un niveau d’ancienneté adéquat pour appuyer la mise en œuvre de la Politique LBC/FT et les processus connexes de gestion des risques. Afin d’éviter tout conflit d’intérêts, le Point focal LBC/FT ne doit pas être chargé d’établir ou de gérer des relations avec des contreparties. Parmi les membres du personnel pouvant assumer ce rôle figurent notamment les responsables des opérations, les spécialistes des finances, les responsables de programme, etc. (ainsi que leurs homologues au siège). Des informations complémentaires figurent dans la </w:t>
      </w:r>
      <w:hyperlink r:id="rId27" w:history="1">
        <w:r w:rsidRPr="0024585F">
          <w:rPr>
            <w:rStyle w:val="Hyperlink"/>
            <w:lang w:val="fr-FR"/>
          </w:rPr>
          <w:t>Politique LBC/FT</w:t>
        </w:r>
      </w:hyperlink>
      <w:r w:rsidRPr="0024585F">
        <w:rPr>
          <w:bCs/>
          <w:lang w:val="fr-FR"/>
        </w:rPr>
        <w:t>.</w:t>
      </w:r>
    </w:p>
    <w:p w14:paraId="458C3BD7" w14:textId="2CAE44E3" w:rsidR="009F5C1E" w:rsidRPr="0024585F" w:rsidRDefault="009F5C1E">
      <w:pPr>
        <w:pStyle w:val="Heading2"/>
        <w:numPr>
          <w:ilvl w:val="1"/>
          <w:numId w:val="93"/>
        </w:numPr>
        <w:spacing w:after="240"/>
        <w:rPr>
          <w:lang w:val="fr-FR"/>
        </w:rPr>
      </w:pPr>
      <w:bookmarkStart w:id="24" w:name="2.9_Personal_accountability"/>
      <w:bookmarkStart w:id="25" w:name="_Toc215762944"/>
      <w:bookmarkEnd w:id="24"/>
      <w:r w:rsidRPr="0024585F">
        <w:rPr>
          <w:lang w:val="fr-FR"/>
        </w:rPr>
        <w:t>Signalement des fraudes</w:t>
      </w:r>
      <w:bookmarkEnd w:id="25"/>
    </w:p>
    <w:p w14:paraId="4CE355A8" w14:textId="3BC1FFEF" w:rsidR="00471679" w:rsidRPr="0024585F" w:rsidRDefault="00471679" w:rsidP="00471679">
      <w:pPr>
        <w:spacing w:line="240" w:lineRule="auto"/>
        <w:rPr>
          <w:lang w:val="fr-FR"/>
        </w:rPr>
      </w:pPr>
      <w:r w:rsidRPr="0024585F">
        <w:rPr>
          <w:lang w:val="fr-FR"/>
        </w:rPr>
        <w:t>Tout acte de fraude ou de corruption dans les activités du PNUD épuise les fonds, les avoirs et les autres ressources nécessaires à l’accomplissement du mandat de l’Organisation. Les pratiques frauduleuses ou corruptives peuvent également porter gravement atteinte à la réputation du PNUD et réduire la confiance des donateurs, des partenaires et des bénéficiaires dans sa capacité à obtenir des résultats de manière responsable et transparente. Elles peuvent en outre nuire à l’efficacité, à la motivation et au moral du personnel, et compromettre la capacité de l’Organisation d’attirer et de retenir une main-d’œuvre qualifiée. Le PNUD applique une politique de tolérance zéro en matière de fraude et de corruption, ce qui signifie que les membres du personnel, le personnel non titulaire, les fournisseurs, les partenaires d’exécution et les parties responsables ne doivent en aucun cas se livrer à de tels actes.</w:t>
      </w:r>
    </w:p>
    <w:p w14:paraId="6FAA2CE6" w14:textId="773D78D6" w:rsidR="0075273F" w:rsidRPr="0024585F" w:rsidRDefault="0075273F" w:rsidP="0075273F">
      <w:pPr>
        <w:rPr>
          <w:lang w:val="fr-FR"/>
        </w:rPr>
      </w:pPr>
    </w:p>
    <w:p w14:paraId="531992A1" w14:textId="53EC77E7" w:rsidR="0075273F" w:rsidRPr="0024585F" w:rsidRDefault="0075273F" w:rsidP="009F26F6">
      <w:pPr>
        <w:rPr>
          <w:lang w:val="fr-FR"/>
        </w:rPr>
      </w:pPr>
      <w:r w:rsidRPr="0024585F">
        <w:rPr>
          <w:lang w:val="fr-FR"/>
        </w:rPr>
        <w:lastRenderedPageBreak/>
        <w:t xml:space="preserve">Tous les incidents de fraude ou de corruption doivent être signalés sans délai, afin d’optimiser les chances de récupération des fonds et des ressources. Ils sont examinés et, le cas échéant, font l’objet d’une enquête conformément aux </w:t>
      </w:r>
      <w:hyperlink r:id="rId28" w:history="1">
        <w:r w:rsidRPr="0024585F">
          <w:rPr>
            <w:rStyle w:val="Hyperlink"/>
            <w:lang w:val="fr-FR"/>
          </w:rPr>
          <w:t>Directives d’enquête du Bureau de l’audit et des investigations (OAI)</w:t>
        </w:r>
      </w:hyperlink>
      <w:r w:rsidRPr="0024585F">
        <w:rPr>
          <w:lang w:val="fr-FR"/>
        </w:rPr>
        <w:t xml:space="preserve"> et au </w:t>
      </w:r>
      <w:hyperlink r:id="rId29" w:history="1">
        <w:r w:rsidRPr="0024585F">
          <w:rPr>
            <w:rStyle w:val="Hyperlink"/>
            <w:lang w:val="fr-FR"/>
          </w:rPr>
          <w:t>Cadre juridique du PNUD pour le traitement des cas de non-respect des normes de conduite des Nations Unies</w:t>
        </w:r>
      </w:hyperlink>
      <w:r w:rsidRPr="0024585F">
        <w:rPr>
          <w:lang w:val="fr-FR"/>
        </w:rPr>
        <w:t xml:space="preserve"> (« Cadre juridique du PNUD »), selon le cas. Pour plus d’informations, veuillez consulter </w:t>
      </w:r>
      <w:hyperlink r:id="rId30" w:history="1">
        <w:r w:rsidRPr="0024585F">
          <w:rPr>
            <w:rStyle w:val="Hyperlink"/>
            <w:lang w:val="fr-FR"/>
          </w:rPr>
          <w:t>la Politique antifraude du POPP</w:t>
        </w:r>
      </w:hyperlink>
      <w:r w:rsidRPr="0024585F">
        <w:rPr>
          <w:lang w:val="fr-FR"/>
        </w:rPr>
        <w:t xml:space="preserve"> ainsi que le </w:t>
      </w:r>
      <w:r w:rsidRPr="0024585F">
        <w:rPr>
          <w:u w:val="single"/>
          <w:lang w:val="fr-FR"/>
        </w:rPr>
        <w:t>site SharePoint de l’OAI</w:t>
      </w:r>
      <w:r w:rsidRPr="0024585F">
        <w:rPr>
          <w:lang w:val="fr-FR"/>
        </w:rPr>
        <w:t xml:space="preserve"> consacré aux enquêtes, notamment pour les différents canaux de signalement des fraudes. Par ailleurs, toute fraude potentielle liée aux paiements doit être signalée immédiatement au BMS/OFRM/Trésorerie, car la rapidité d’action est essentielle pour permettre le recouvrement des fonds.</w:t>
      </w:r>
    </w:p>
    <w:p w14:paraId="0C9C7AE9" w14:textId="5BAC85E6" w:rsidR="00800F3E" w:rsidRPr="0024585F" w:rsidRDefault="00800F3E" w:rsidP="00471679">
      <w:pPr>
        <w:spacing w:line="240" w:lineRule="auto"/>
        <w:rPr>
          <w:lang w:val="fr-FR"/>
        </w:rPr>
      </w:pPr>
    </w:p>
    <w:p w14:paraId="709C6AFA" w14:textId="60CEE659" w:rsidR="00FF61C4" w:rsidRPr="0024585F" w:rsidRDefault="00D5789D" w:rsidP="009F26F6">
      <w:pPr>
        <w:pStyle w:val="Heading2"/>
        <w:numPr>
          <w:ilvl w:val="1"/>
          <w:numId w:val="93"/>
        </w:numPr>
        <w:spacing w:after="240"/>
        <w:rPr>
          <w:lang w:val="fr-FR"/>
        </w:rPr>
      </w:pPr>
      <w:bookmarkStart w:id="26" w:name="_Toc134134749"/>
      <w:bookmarkStart w:id="27" w:name="_Toc215762945"/>
      <w:r w:rsidRPr="0024585F">
        <w:rPr>
          <w:lang w:val="fr-FR"/>
        </w:rPr>
        <w:t>Responsabilité personnelle</w:t>
      </w:r>
      <w:bookmarkEnd w:id="26"/>
      <w:bookmarkEnd w:id="27"/>
    </w:p>
    <w:p w14:paraId="490DF19D" w14:textId="53F497C8" w:rsidR="006F3566" w:rsidRPr="0024585F" w:rsidRDefault="006F3566" w:rsidP="009F26F6">
      <w:pPr>
        <w:spacing w:line="240" w:lineRule="auto"/>
        <w:rPr>
          <w:lang w:val="fr-FR"/>
        </w:rPr>
      </w:pPr>
      <w:r w:rsidRPr="0024585F">
        <w:rPr>
          <w:lang w:val="fr-FR"/>
        </w:rPr>
        <w:t xml:space="preserve">La règle de gestion financière 102.02 du Règlement financier du PNUD stipule que : « Tous les membres du personnel du PNUD sont responsables devant l’Administrateur de la régularité des mesures qu’ils prennent dans l’exercice de leurs fonctions officielles. Tout membre du personnel qui prend des mesures contraires au présent Règlement financier ou aux instructions qui peuvent être données à cet égard peut être tenu personnellement et financièrement responsable des conséquences de ces actes. » Cette disposition est particulièrement pertinente pour l’application des chapitres F (Utilisation des ressources par le PNUD) et G (Administration des ressources) du Règlement financier, y compris les sections connexes du POPP relatives à </w:t>
      </w:r>
      <w:hyperlink r:id="rId31" w:history="1">
        <w:r w:rsidRPr="0024585F">
          <w:rPr>
            <w:rStyle w:val="Hyperlink"/>
            <w:lang w:val="fr-FR"/>
          </w:rPr>
          <w:t>l’éthique en matière d’achats, à la prévention de la fraude et de la corruption</w:t>
        </w:r>
      </w:hyperlink>
      <w:r w:rsidRPr="0024585F">
        <w:rPr>
          <w:lang w:val="fr-FR"/>
        </w:rPr>
        <w:t xml:space="preserve">, ainsi qu’aux </w:t>
      </w:r>
      <w:hyperlink r:id="rId32" w:history="1">
        <w:r w:rsidRPr="0024585F">
          <w:rPr>
            <w:rStyle w:val="Hyperlink"/>
            <w:lang w:val="fr-FR"/>
          </w:rPr>
          <w:t>sanctions applicables aux fournisseurs</w:t>
        </w:r>
      </w:hyperlink>
      <w:r w:rsidRPr="0024585F">
        <w:rPr>
          <w:lang w:val="fr-FR"/>
        </w:rPr>
        <w:t>.</w:t>
      </w:r>
    </w:p>
    <w:p w14:paraId="36FAE9D4" w14:textId="77777777" w:rsidR="00204371" w:rsidRPr="0024585F" w:rsidRDefault="006F3566" w:rsidP="00204371">
      <w:pPr>
        <w:spacing w:line="240" w:lineRule="auto"/>
        <w:rPr>
          <w:lang w:val="fr-FR"/>
        </w:rPr>
      </w:pPr>
      <w:r w:rsidRPr="0024585F">
        <w:rPr>
          <w:lang w:val="fr-FR"/>
        </w:rPr>
        <w:t>En outre, il convient que les fonctionnaires soient conscients que la section 5.3 (Recouvrement en cas de perte de biens ou d’</w:t>
      </w:r>
      <w:proofErr w:type="spellStart"/>
      <w:r w:rsidRPr="0024585F">
        <w:rPr>
          <w:lang w:val="fr-FR"/>
        </w:rPr>
        <w:t>avoirs</w:t>
      </w:r>
      <w:proofErr w:type="spellEnd"/>
      <w:r w:rsidRPr="0024585F">
        <w:rPr>
          <w:lang w:val="fr-FR"/>
        </w:rPr>
        <w:t xml:space="preserve">) du </w:t>
      </w:r>
      <w:r w:rsidRPr="0024585F">
        <w:rPr>
          <w:u w:val="single"/>
          <w:lang w:val="fr-FR"/>
        </w:rPr>
        <w:t>Cadre juridique du PNUD pour le traitement des cas de non-respect des normes de conduite des Nations Unies</w:t>
      </w:r>
      <w:r w:rsidRPr="0024585F">
        <w:rPr>
          <w:lang w:val="fr-FR"/>
        </w:rPr>
        <w:t xml:space="preserve"> stipule ce qui suit : « Aux termes de l’alinéa b) de la disposition 10.1 du Statut du personnel, lorsque le non-respect par un fonctionnaire de ses obligations ou des normes de conduite attendues d’un fonctionnaire international est considéré par le Secrétaire général comme constituant une faute, ce fonctionnaire peut être tenu de rembourser à l’Organisation, en tout ou en partie, toute perte financière subie par l’Organisation du fait de ses actes, s’il est établi que ceux-ci ont été délibérés, téméraires ou gravement négligents.» Conformément à cette disposition, le PNUD engagera des mesures de recouvrement pour toute perte financière imputable </w:t>
      </w:r>
      <w:proofErr w:type="gramStart"/>
      <w:r w:rsidRPr="0024585F">
        <w:rPr>
          <w:lang w:val="fr-FR"/>
        </w:rPr>
        <w:t>à:</w:t>
      </w:r>
      <w:proofErr w:type="gramEnd"/>
      <w:r w:rsidRPr="0024585F">
        <w:rPr>
          <w:lang w:val="fr-FR"/>
        </w:rPr>
        <w:t xml:space="preserve"> une faute (fraude, vol), une négligence grave, ou une imprudence manifeste dans la gestion des fonds. Il est important de noter que le recouvrement ne constitue pas une mesure disciplinaire (voir la disposition 10.2(b) du Statut du personnel) et est distinct de toute mesure disciplinaire envisagée ou prise.</w:t>
      </w:r>
    </w:p>
    <w:p w14:paraId="3AA92D15" w14:textId="5662F72F" w:rsidR="00204371" w:rsidRPr="0024585F" w:rsidRDefault="00204371" w:rsidP="00204371">
      <w:pPr>
        <w:spacing w:line="240" w:lineRule="auto"/>
        <w:rPr>
          <w:lang w:val="fr-FR"/>
        </w:rPr>
      </w:pPr>
    </w:p>
    <w:p w14:paraId="1664A17D" w14:textId="7C2A5527" w:rsidR="002C2518" w:rsidRPr="0024585F" w:rsidRDefault="00671E75" w:rsidP="009F26F6">
      <w:pPr>
        <w:pStyle w:val="Heading2"/>
        <w:numPr>
          <w:ilvl w:val="1"/>
          <w:numId w:val="93"/>
        </w:numPr>
        <w:spacing w:after="240"/>
        <w:rPr>
          <w:lang w:val="fr-FR"/>
        </w:rPr>
      </w:pPr>
      <w:bookmarkStart w:id="28" w:name="_Toc215762946"/>
      <w:r w:rsidRPr="0024585F">
        <w:rPr>
          <w:lang w:val="fr-FR"/>
        </w:rPr>
        <w:t>Gestion et conservation de la documentation</w:t>
      </w:r>
      <w:bookmarkEnd w:id="28"/>
    </w:p>
    <w:p w14:paraId="16412CD6" w14:textId="3E23278F" w:rsidR="006D49D3" w:rsidRPr="0024585F" w:rsidRDefault="00E87F86" w:rsidP="009F5C1E">
      <w:pPr>
        <w:spacing w:line="240" w:lineRule="auto"/>
        <w:rPr>
          <w:lang w:val="fr-FR"/>
        </w:rPr>
      </w:pPr>
      <w:r w:rsidRPr="0024585F">
        <w:rPr>
          <w:shd w:val="clear" w:color="auto" w:fill="FFFFFF"/>
          <w:lang w:val="fr-FR"/>
        </w:rPr>
        <w:t xml:space="preserve">Les bureaux doivent veiller au respect des politiques du POPP relatives à la </w:t>
      </w:r>
      <w:hyperlink r:id="rId33" w:history="1">
        <w:r w:rsidRPr="0024585F">
          <w:rPr>
            <w:rStyle w:val="Hyperlink"/>
            <w:lang w:val="fr-FR"/>
          </w:rPr>
          <w:t>conservation des documents, à la sécurité des données et aux mesures de continuité opérationnelle</w:t>
        </w:r>
      </w:hyperlink>
      <w:r w:rsidRPr="0024585F">
        <w:rPr>
          <w:shd w:val="clear" w:color="auto" w:fill="FFFFFF"/>
          <w:lang w:val="fr-FR"/>
        </w:rPr>
        <w:t>.</w:t>
      </w:r>
    </w:p>
    <w:p w14:paraId="6B7CA99B" w14:textId="75A55564" w:rsidR="009F5C1E" w:rsidRPr="0024585F" w:rsidRDefault="00075D80" w:rsidP="009F26F6">
      <w:pPr>
        <w:pStyle w:val="Heading1"/>
        <w:numPr>
          <w:ilvl w:val="0"/>
          <w:numId w:val="93"/>
        </w:numPr>
        <w:spacing w:after="240"/>
        <w:rPr>
          <w:lang w:val="fr-FR"/>
        </w:rPr>
      </w:pPr>
      <w:bookmarkStart w:id="29" w:name="_Toc215762947"/>
      <w:r w:rsidRPr="0024585F">
        <w:rPr>
          <w:lang w:val="fr-FR"/>
        </w:rPr>
        <w:t xml:space="preserve">Mise en œuvre de </w:t>
      </w:r>
      <w:r w:rsidR="00A734E2" w:rsidRPr="0024585F">
        <w:rPr>
          <w:lang w:val="fr-FR"/>
        </w:rPr>
        <w:t>l’ICF</w:t>
      </w:r>
      <w:r w:rsidRPr="0024585F">
        <w:rPr>
          <w:lang w:val="fr-FR"/>
        </w:rPr>
        <w:t xml:space="preserve"> au PNUD</w:t>
      </w:r>
      <w:bookmarkEnd w:id="29"/>
      <w:r w:rsidRPr="0024585F">
        <w:rPr>
          <w:lang w:val="fr-FR"/>
        </w:rPr>
        <w:t xml:space="preserve"> </w:t>
      </w:r>
    </w:p>
    <w:p w14:paraId="2D053E0E" w14:textId="62C9DE0E" w:rsidR="00262F27" w:rsidRPr="0024585F" w:rsidRDefault="00262F27">
      <w:pPr>
        <w:pStyle w:val="Heading2"/>
        <w:numPr>
          <w:ilvl w:val="1"/>
          <w:numId w:val="14"/>
        </w:numPr>
        <w:spacing w:after="240"/>
        <w:ind w:left="360"/>
        <w:rPr>
          <w:color w:val="4472C4" w:themeColor="accent1"/>
          <w:lang w:val="fr-FR"/>
        </w:rPr>
      </w:pPr>
      <w:bookmarkStart w:id="30" w:name="_Toc215762948"/>
      <w:r w:rsidRPr="0024585F">
        <w:rPr>
          <w:color w:val="4472C4" w:themeColor="accent1"/>
          <w:lang w:val="fr-FR"/>
        </w:rPr>
        <w:t xml:space="preserve">Comment Quantum a-t-il simplifié et renforcé la mise en œuvre de l'ICF </w:t>
      </w:r>
      <w:r w:rsidR="00A734E2" w:rsidRPr="0024585F">
        <w:rPr>
          <w:color w:val="4472C4" w:themeColor="accent1"/>
          <w:lang w:val="fr-FR"/>
        </w:rPr>
        <w:t>au</w:t>
      </w:r>
      <w:r w:rsidRPr="0024585F">
        <w:rPr>
          <w:color w:val="4472C4" w:themeColor="accent1"/>
          <w:lang w:val="fr-FR"/>
        </w:rPr>
        <w:t xml:space="preserve"> PNUD ?</w:t>
      </w:r>
      <w:bookmarkEnd w:id="30"/>
    </w:p>
    <w:p w14:paraId="0B6D1D3C" w14:textId="77777777" w:rsidR="00DD1F37" w:rsidRPr="0024585F" w:rsidRDefault="00DD1F37" w:rsidP="00817B66">
      <w:pPr>
        <w:pStyle w:val="fluidplugincopy1"/>
        <w:shd w:val="clear" w:color="auto" w:fill="FFFFFF"/>
        <w:rPr>
          <w:lang w:val="fr-FR"/>
        </w:rPr>
      </w:pPr>
      <w:r w:rsidRPr="0024585F">
        <w:rPr>
          <w:lang w:val="fr-FR"/>
        </w:rPr>
        <w:t xml:space="preserve">Quantum constitue un pilier central du programme de transformation numérique du PNUD et vise à doter l’Organisation d’un système de gestion moderne, robuste et infonuagique, apportant des gains significatifs en </w:t>
      </w:r>
      <w:r w:rsidRPr="0024585F">
        <w:rPr>
          <w:lang w:val="fr-FR"/>
        </w:rPr>
        <w:lastRenderedPageBreak/>
        <w:t xml:space="preserve">matière d’automatisation des processus et de numérisation des documents, notamment pour l’ICF. La majorité des éléments du cadre de contrôle interne du PNUD est désormais exécutée dans Quantum. Avec la transition vers Quantum, </w:t>
      </w:r>
      <w:r w:rsidRPr="0024585F">
        <w:rPr>
          <w:b/>
          <w:bCs/>
          <w:lang w:val="fr-FR"/>
        </w:rPr>
        <w:t>les fondements essentiels de notre ICF n’ont pas changé</w:t>
      </w:r>
      <w:r w:rsidRPr="0024585F">
        <w:rPr>
          <w:lang w:val="fr-FR"/>
        </w:rPr>
        <w:t xml:space="preserve"> — notamment l’exigence minimale de séparation des tâches et les fonctions de contrôle devant être exercées par un membre du personnel du PNUD. Toutefois</w:t>
      </w:r>
      <w:r w:rsidRPr="0024585F">
        <w:rPr>
          <w:b/>
          <w:bCs/>
          <w:lang w:val="fr-FR"/>
        </w:rPr>
        <w:t>, l’un des principaux avantages de Quantum est de simplifier et de renforcer la mise en œuvre de l’ICF pour tous les bureaux/unités</w:t>
      </w:r>
      <w:r w:rsidRPr="0024585F">
        <w:rPr>
          <w:lang w:val="fr-FR"/>
        </w:rPr>
        <w:t>, notamment grâce à :</w:t>
      </w:r>
    </w:p>
    <w:p w14:paraId="50F87452" w14:textId="77777777" w:rsidR="001D2F8F" w:rsidRPr="0024585F" w:rsidRDefault="001D2F8F" w:rsidP="00817B66">
      <w:pPr>
        <w:pStyle w:val="fluidplugincopy1"/>
        <w:shd w:val="clear" w:color="auto" w:fill="FFFFFF"/>
        <w:rPr>
          <w:lang w:val="fr-FR"/>
        </w:rPr>
      </w:pPr>
    </w:p>
    <w:p w14:paraId="3BE7A81D" w14:textId="77777777" w:rsidR="00155678" w:rsidRPr="0024585F" w:rsidRDefault="00155678" w:rsidP="0EB8014E">
      <w:pPr>
        <w:pStyle w:val="fluidplugincopy1"/>
        <w:numPr>
          <w:ilvl w:val="0"/>
          <w:numId w:val="13"/>
        </w:numPr>
        <w:shd w:val="clear" w:color="auto" w:fill="FFFFFF" w:themeFill="background1"/>
        <w:spacing w:after="240"/>
        <w:rPr>
          <w:bCs/>
          <w:lang w:val="fr-FR"/>
        </w:rPr>
      </w:pPr>
      <w:r w:rsidRPr="0024585F">
        <w:rPr>
          <w:b/>
          <w:lang w:val="fr-FR"/>
        </w:rPr>
        <w:t xml:space="preserve">L’automatisation du processus de demande et d’approbation des droits d’accès ERP. </w:t>
      </w:r>
      <w:r w:rsidRPr="0024585F">
        <w:rPr>
          <w:bCs/>
          <w:lang w:val="fr-FR"/>
        </w:rPr>
        <w:t xml:space="preserve">L’accès à Quantum est géré via l’application IDAM (Identity and Access Management) dans </w:t>
      </w:r>
      <w:proofErr w:type="spellStart"/>
      <w:r w:rsidRPr="0024585F">
        <w:rPr>
          <w:bCs/>
          <w:lang w:val="fr-FR"/>
        </w:rPr>
        <w:t>UNall</w:t>
      </w:r>
      <w:proofErr w:type="spellEnd"/>
      <w:r w:rsidRPr="0024585F">
        <w:rPr>
          <w:bCs/>
          <w:lang w:val="fr-FR"/>
        </w:rPr>
        <w:t>. IDAM intègre un flux de travail électronique complet pour la formulation et l’approbation des demandes d’accès, des tableaux de bord de suivi, l’historique des accès des utilisateurs, ainsi qu’un dépôt centralisé pour conserver les exceptions ICF approuvées.</w:t>
      </w:r>
    </w:p>
    <w:p w14:paraId="7199EFBF" w14:textId="77777777" w:rsidR="006A7DBE" w:rsidRPr="0024585F" w:rsidRDefault="006A7DBE" w:rsidP="006A7DBE">
      <w:pPr>
        <w:pStyle w:val="ListParagraph"/>
        <w:numPr>
          <w:ilvl w:val="0"/>
          <w:numId w:val="13"/>
        </w:numPr>
        <w:rPr>
          <w:lang w:val="fr-FR"/>
        </w:rPr>
      </w:pPr>
      <w:r w:rsidRPr="0024585F">
        <w:rPr>
          <w:b/>
          <w:bCs/>
          <w:lang w:val="fr-FR"/>
        </w:rPr>
        <w:t xml:space="preserve">L’application préventive de la séparation des tâches et des fonctions de contrôle réservées au personnel, au stade de l’attribution des profils métier et des rôles supplémentaires dans IDAM. </w:t>
      </w:r>
      <w:r w:rsidRPr="0024585F">
        <w:rPr>
          <w:lang w:val="fr-FR"/>
        </w:rPr>
        <w:t>Si des profils métier et/ou des rôles supplémentaires sont incompatibles au regard de l’ICF, IDAM n’autorisera pas leur sélection. De plus, IDAM n’autorisera pas l’attribution de profils ou de rôles « réservés au personnel » à des personnes non titulaires. IDAM effectue pour vous l’analyse de conformité ICF en ne présentant que les profils et rôles compatibles.</w:t>
      </w:r>
    </w:p>
    <w:p w14:paraId="0022345D" w14:textId="77777777" w:rsidR="00662083" w:rsidRPr="0024585F" w:rsidRDefault="00662083" w:rsidP="00662083">
      <w:pPr>
        <w:pStyle w:val="ListParagraph"/>
        <w:numPr>
          <w:ilvl w:val="0"/>
          <w:numId w:val="13"/>
        </w:numPr>
        <w:rPr>
          <w:b/>
          <w:bCs/>
          <w:lang w:val="fr-FR"/>
        </w:rPr>
      </w:pPr>
      <w:r w:rsidRPr="0024585F">
        <w:rPr>
          <w:b/>
          <w:bCs/>
          <w:lang w:val="fr-FR"/>
        </w:rPr>
        <w:t xml:space="preserve">L’application préventive de contrôles au niveau des transactions afin d’assurer la séparation </w:t>
      </w:r>
      <w:r w:rsidRPr="0024585F">
        <w:rPr>
          <w:lang w:val="fr-FR"/>
        </w:rPr>
        <w:t>entre la création et l’approbation des transactions (par ex. un même utilisateur ne peut pas créer et approuver une transaction) ainsi qu’entre les différentes autorités (par ex. un même utilisateur ne peut pas approuver une demande d’achat et le bon de commande correspondant). Quantum vous empêchera d’effectuer toute action non autorisée.</w:t>
      </w:r>
    </w:p>
    <w:p w14:paraId="0E675390" w14:textId="77777777" w:rsidR="00FA7211" w:rsidRPr="0024585F" w:rsidRDefault="00FA7211" w:rsidP="00FA7211">
      <w:pPr>
        <w:pStyle w:val="ListParagraph"/>
        <w:numPr>
          <w:ilvl w:val="0"/>
          <w:numId w:val="13"/>
        </w:numPr>
        <w:rPr>
          <w:lang w:val="fr-FR"/>
        </w:rPr>
      </w:pPr>
      <w:r w:rsidRPr="0024585F">
        <w:rPr>
          <w:b/>
          <w:bCs/>
          <w:lang w:val="fr-FR"/>
        </w:rPr>
        <w:t xml:space="preserve">Une sécurité renforcée fondée sur les rôles. </w:t>
      </w:r>
      <w:r w:rsidRPr="0024585F">
        <w:rPr>
          <w:lang w:val="fr-FR"/>
        </w:rPr>
        <w:t>Cela permet d’accorder uniquement les accès nécessaires (lecture seule ou accès fonctionnel), ce qui n’était pas possible dans Atlas. Cela offre une plus grande souplesse aux bureaux/unités pour accorder un accès en lecture seule sans risquer d’attribuer par inadvertance des droits Quantum incompatibles, réduisant ainsi les risques liés à la mise en œuvre de l’ICF.</w:t>
      </w:r>
    </w:p>
    <w:p w14:paraId="5C83979F" w14:textId="435BA709" w:rsidR="00075D80" w:rsidRPr="0024585F" w:rsidRDefault="00075D80">
      <w:pPr>
        <w:pStyle w:val="Heading2"/>
        <w:numPr>
          <w:ilvl w:val="1"/>
          <w:numId w:val="14"/>
        </w:numPr>
        <w:spacing w:after="240" w:line="240" w:lineRule="auto"/>
        <w:ind w:left="360"/>
        <w:rPr>
          <w:color w:val="4472C4" w:themeColor="accent1"/>
          <w:lang w:val="fr-FR"/>
        </w:rPr>
      </w:pPr>
      <w:bookmarkStart w:id="31" w:name="_Toc215762949"/>
      <w:r w:rsidRPr="0024585F">
        <w:rPr>
          <w:color w:val="4472C4" w:themeColor="accent1"/>
          <w:lang w:val="fr-FR"/>
        </w:rPr>
        <w:t xml:space="preserve">Quels contrôles doivent encore être </w:t>
      </w:r>
      <w:r w:rsidR="00183D05" w:rsidRPr="0024585F">
        <w:rPr>
          <w:color w:val="4472C4" w:themeColor="accent1"/>
          <w:lang w:val="fr-FR"/>
        </w:rPr>
        <w:t>su</w:t>
      </w:r>
      <w:r w:rsidR="00431160" w:rsidRPr="0024585F">
        <w:rPr>
          <w:color w:val="4472C4" w:themeColor="accent1"/>
          <w:lang w:val="fr-FR"/>
        </w:rPr>
        <w:t>i</w:t>
      </w:r>
      <w:r w:rsidR="00183D05" w:rsidRPr="0024585F">
        <w:rPr>
          <w:color w:val="4472C4" w:themeColor="accent1"/>
          <w:lang w:val="fr-FR"/>
        </w:rPr>
        <w:t xml:space="preserve">vis </w:t>
      </w:r>
      <w:r w:rsidRPr="0024585F">
        <w:rPr>
          <w:color w:val="4472C4" w:themeColor="accent1"/>
          <w:lang w:val="fr-FR"/>
        </w:rPr>
        <w:t>par tous les bureaux ou unités ? (</w:t>
      </w:r>
      <w:r w:rsidR="00B518A1" w:rsidRPr="0024585F">
        <w:rPr>
          <w:color w:val="4472C4" w:themeColor="accent1"/>
          <w:lang w:val="fr-FR"/>
        </w:rPr>
        <w:t>Au</w:t>
      </w:r>
      <w:r w:rsidR="00F46003" w:rsidRPr="0024585F">
        <w:rPr>
          <w:color w:val="4472C4" w:themeColor="accent1"/>
          <w:lang w:val="fr-FR"/>
        </w:rPr>
        <w:t xml:space="preserve"> sein et en </w:t>
      </w:r>
      <w:r w:rsidR="00B518A1" w:rsidRPr="0024585F">
        <w:rPr>
          <w:color w:val="4472C4" w:themeColor="accent1"/>
          <w:lang w:val="fr-FR"/>
        </w:rPr>
        <w:t>dehors de</w:t>
      </w:r>
      <w:r w:rsidRPr="0024585F">
        <w:rPr>
          <w:color w:val="4472C4" w:themeColor="accent1"/>
          <w:lang w:val="fr-FR"/>
        </w:rPr>
        <w:t xml:space="preserve"> la plateforme ERP)</w:t>
      </w:r>
      <w:bookmarkEnd w:id="31"/>
    </w:p>
    <w:p w14:paraId="3BC4BD9A" w14:textId="77777777" w:rsidR="00951E5F" w:rsidRPr="0024585F" w:rsidRDefault="00951E5F" w:rsidP="00820EC5">
      <w:pPr>
        <w:rPr>
          <w:lang w:val="fr-FR"/>
        </w:rPr>
      </w:pPr>
      <w:r w:rsidRPr="0024585F">
        <w:rPr>
          <w:lang w:val="fr-FR"/>
        </w:rPr>
        <w:t xml:space="preserve">Les contrôles préventifs renforcés et intégrés dans Quantum </w:t>
      </w:r>
      <w:r w:rsidRPr="0024585F">
        <w:rPr>
          <w:b/>
          <w:bCs/>
          <w:lang w:val="fr-FR"/>
        </w:rPr>
        <w:t>réduisent considérablement la nécessité, pour les bureaux/unités, d’effectuer une surveillance manuelle et a posteriori de la conformité au ICF.</w:t>
      </w:r>
      <w:r w:rsidRPr="0024585F">
        <w:rPr>
          <w:lang w:val="fr-FR"/>
        </w:rPr>
        <w:t xml:space="preserve"> Toutefois, il n’a pas été possible d’intégrer l’ensemble des contrôles sous forme de contrôles préventifs lors de la transition vers Quantum.</w:t>
      </w:r>
    </w:p>
    <w:p w14:paraId="6B0A426B" w14:textId="77777777" w:rsidR="00A72CEA" w:rsidRPr="0024585F" w:rsidRDefault="00A72CEA" w:rsidP="00A72CEA">
      <w:pPr>
        <w:rPr>
          <w:lang w:val="fr-FR"/>
        </w:rPr>
      </w:pPr>
      <w:r w:rsidRPr="0024585F">
        <w:rPr>
          <w:b/>
          <w:bCs/>
          <w:lang w:val="fr-FR"/>
        </w:rPr>
        <w:t xml:space="preserve">Suivi des actions effectuées dans l’ERP : </w:t>
      </w:r>
      <w:r w:rsidRPr="0024585F">
        <w:rPr>
          <w:lang w:val="fr-FR"/>
        </w:rPr>
        <w:t>Cinq domaines de conformité liés à la mise en œuvre du CIF fondé sur l’ERP doivent encore être suivis par les bureaux/unités (au minimum chaque mois), comme indiqué ci-dessous :</w:t>
      </w:r>
    </w:p>
    <w:p w14:paraId="03A2E33C" w14:textId="77777777" w:rsidR="00A72CEA" w:rsidRPr="0024585F" w:rsidRDefault="00A72CEA" w:rsidP="00A72CEA">
      <w:pPr>
        <w:numPr>
          <w:ilvl w:val="0"/>
          <w:numId w:val="117"/>
        </w:numPr>
        <w:spacing w:after="0"/>
        <w:rPr>
          <w:lang w:val="fr-FR"/>
        </w:rPr>
      </w:pPr>
      <w:r w:rsidRPr="0024585F">
        <w:rPr>
          <w:lang w:val="fr-FR"/>
        </w:rPr>
        <w:t>Cumul des rôles de Gestionnaire de projet et de Gestionnaire approbateur par un membre du personnel autre que le/la RR/DRR/OM (ou leur équivalent au siège), en violation de l’exigence de séparation des tâches de l’ICF.</w:t>
      </w:r>
    </w:p>
    <w:p w14:paraId="1AF418B1" w14:textId="77777777" w:rsidR="00A72CEA" w:rsidRPr="0024585F" w:rsidRDefault="00A72CEA" w:rsidP="00A72CEA">
      <w:pPr>
        <w:numPr>
          <w:ilvl w:val="0"/>
          <w:numId w:val="117"/>
        </w:numPr>
        <w:spacing w:after="0"/>
        <w:rPr>
          <w:lang w:val="fr-FR"/>
        </w:rPr>
      </w:pPr>
      <w:r w:rsidRPr="0024585F">
        <w:rPr>
          <w:lang w:val="fr-FR"/>
        </w:rPr>
        <w:t>Factures approuvées par un Gestionnaire de projet pour son propre projet (développement ou gestion), ce qui constitue un conflit d’intérêts au titre de l’ICF.</w:t>
      </w:r>
    </w:p>
    <w:p w14:paraId="2163F201" w14:textId="6C7B9B3B" w:rsidR="00A72CEA" w:rsidRPr="0024585F" w:rsidRDefault="00A72CEA" w:rsidP="00A72CEA">
      <w:pPr>
        <w:numPr>
          <w:ilvl w:val="0"/>
          <w:numId w:val="117"/>
        </w:numPr>
        <w:spacing w:after="0"/>
        <w:rPr>
          <w:lang w:val="fr-FR"/>
        </w:rPr>
      </w:pPr>
      <w:r w:rsidRPr="0024585F">
        <w:rPr>
          <w:lang w:val="fr-FR"/>
        </w:rPr>
        <w:lastRenderedPageBreak/>
        <w:t>Non-alignement entre les profils IDAM et les attributions de Gestionnaire de projet dans PPM, lorsqu’un Acheteur, un Utilisateur financier ou un Utilisateur général dans IDAM est également désigné comme Gestionnaire de projet directement dans PPM</w:t>
      </w:r>
      <w:r w:rsidR="00B5498A">
        <w:rPr>
          <w:rStyle w:val="FootnoteReference"/>
          <w:lang w:val="fr-FR"/>
        </w:rPr>
        <w:footnoteReference w:id="13"/>
      </w:r>
      <w:r w:rsidR="00B5498A">
        <w:rPr>
          <w:lang w:val="fr-FR"/>
        </w:rPr>
        <w:t>.</w:t>
      </w:r>
    </w:p>
    <w:p w14:paraId="1247D094" w14:textId="77777777" w:rsidR="00A72CEA" w:rsidRPr="0024585F" w:rsidRDefault="00A72CEA" w:rsidP="00A72CEA">
      <w:pPr>
        <w:numPr>
          <w:ilvl w:val="0"/>
          <w:numId w:val="117"/>
        </w:numPr>
        <w:spacing w:after="0"/>
        <w:rPr>
          <w:lang w:val="fr-FR"/>
        </w:rPr>
      </w:pPr>
      <w:r w:rsidRPr="0024585F">
        <w:rPr>
          <w:lang w:val="fr-FR"/>
        </w:rPr>
        <w:t>Nombre d’approbateurs de fournisseurs (L1 et L2) excédant les limites fixées par l’ICF.</w:t>
      </w:r>
    </w:p>
    <w:p w14:paraId="05CC7D21" w14:textId="7E94A315" w:rsidR="002C62EE" w:rsidRPr="0024585F" w:rsidRDefault="00A72CEA" w:rsidP="00820EC5">
      <w:pPr>
        <w:numPr>
          <w:ilvl w:val="0"/>
          <w:numId w:val="117"/>
        </w:numPr>
        <w:spacing w:after="0"/>
        <w:rPr>
          <w:lang w:val="fr-FR"/>
        </w:rPr>
      </w:pPr>
      <w:r w:rsidRPr="0024585F">
        <w:rPr>
          <w:lang w:val="fr-FR"/>
        </w:rPr>
        <w:t>Même personne agissant comme approbateur de facture et bénéficiaire du paiement, ce qui identifie les cas où un Gestionnaire approbateur a validé une facture émise à son propre nom, créant un conflit d’intérêts au titre de l’ICF.</w:t>
      </w:r>
    </w:p>
    <w:p w14:paraId="75D05AA3" w14:textId="77777777" w:rsidR="00820EC5" w:rsidRPr="0024585F" w:rsidRDefault="00820EC5" w:rsidP="00820EC5">
      <w:pPr>
        <w:spacing w:after="0"/>
        <w:ind w:left="720"/>
        <w:rPr>
          <w:lang w:val="fr-FR"/>
        </w:rPr>
      </w:pPr>
    </w:p>
    <w:p w14:paraId="686C8DC1" w14:textId="1E5C08A8" w:rsidR="00AB052B" w:rsidRPr="0024585F" w:rsidRDefault="00AB052B" w:rsidP="00820EC5">
      <w:pPr>
        <w:rPr>
          <w:lang w:val="fr-FR"/>
        </w:rPr>
      </w:pPr>
      <w:r w:rsidRPr="0024585F">
        <w:rPr>
          <w:lang w:val="fr-FR"/>
        </w:rPr>
        <w:t>À mesure que les processus Quantum seront ajustés et renforcés, l’objectif est d’éliminer progressivement ces cinq domaines de surveillance ICF a posteriori. Pour soutenir les bureaux/unités dans ce suivi, des rapports de surveillance Power BI pour l’</w:t>
      </w:r>
      <w:hyperlink r:id="rId34" w:history="1">
        <w:r w:rsidRPr="0024585F">
          <w:rPr>
            <w:rStyle w:val="Hyperlink"/>
            <w:lang w:val="fr-FR"/>
          </w:rPr>
          <w:t>ICF</w:t>
        </w:r>
      </w:hyperlink>
      <w:r w:rsidRPr="0024585F">
        <w:rPr>
          <w:lang w:val="fr-FR"/>
        </w:rPr>
        <w:t xml:space="preserve"> sont disponibles. Ces rapports sont accessibles au point focal IDAM et à l’approbateur IDAM (généralement le/la RR/DRR/Operations Manager, ou leurs équivalents au siège) dans chaque unité opérationnelle, pour examen et mesures correctives. Les rapports sont actualisés quotidiennement à 9 h (heure de New York). Pour plus d’informations, veuillez consulter </w:t>
      </w:r>
      <w:hyperlink r:id="rId35" w:history="1">
        <w:r w:rsidRPr="0024585F">
          <w:rPr>
            <w:rStyle w:val="Hyperlink"/>
            <w:lang w:val="fr-FR"/>
          </w:rPr>
          <w:t>l’annexe 1</w:t>
        </w:r>
      </w:hyperlink>
      <w:r w:rsidRPr="0024585F">
        <w:rPr>
          <w:lang w:val="fr-FR"/>
        </w:rPr>
        <w:t xml:space="preserve"> du présent Guide et/ou le </w:t>
      </w:r>
      <w:hyperlink r:id="rId36" w:history="1">
        <w:r w:rsidRPr="0024585F">
          <w:rPr>
            <w:rStyle w:val="Hyperlink"/>
            <w:lang w:val="fr-FR"/>
          </w:rPr>
          <w:t>Guide d’utilisateur des rapports de surveillance de l’ICF</w:t>
        </w:r>
      </w:hyperlink>
      <w:r w:rsidRPr="0024585F">
        <w:rPr>
          <w:lang w:val="fr-FR"/>
        </w:rPr>
        <w:t>.</w:t>
      </w:r>
    </w:p>
    <w:p w14:paraId="05F3F5DD" w14:textId="77777777" w:rsidR="00422886" w:rsidRPr="0024585F" w:rsidRDefault="00422886" w:rsidP="00422886">
      <w:pPr>
        <w:tabs>
          <w:tab w:val="num" w:pos="720"/>
        </w:tabs>
        <w:spacing w:after="0"/>
        <w:rPr>
          <w:lang w:val="fr-FR"/>
        </w:rPr>
      </w:pPr>
      <w:r w:rsidRPr="0024585F">
        <w:rPr>
          <w:b/>
          <w:bCs/>
          <w:u w:val="single"/>
          <w:lang w:val="fr-FR"/>
        </w:rPr>
        <w:t>Suivi des actions prises en dehors de l’ERP :</w:t>
      </w:r>
      <w:r w:rsidRPr="0024585F">
        <w:rPr>
          <w:b/>
          <w:bCs/>
          <w:lang w:val="fr-FR"/>
        </w:rPr>
        <w:t xml:space="preserve"> </w:t>
      </w:r>
      <w:r w:rsidRPr="0024585F">
        <w:rPr>
          <w:lang w:val="fr-FR"/>
        </w:rPr>
        <w:t>Plusieurs contrôles continuent d’être exécutés en dehors de l’ERP et doivent toujours être appliqués et suivis par tous les bureaux/unités.</w:t>
      </w:r>
    </w:p>
    <w:p w14:paraId="7B2BCB6A" w14:textId="77777777" w:rsidR="00422886" w:rsidRPr="0024585F" w:rsidRDefault="00422886" w:rsidP="00422886">
      <w:pPr>
        <w:tabs>
          <w:tab w:val="num" w:pos="720"/>
        </w:tabs>
        <w:spacing w:after="0"/>
        <w:rPr>
          <w:lang w:val="fr-FR"/>
        </w:rPr>
      </w:pPr>
    </w:p>
    <w:p w14:paraId="5A27A12F" w14:textId="2486A6F5" w:rsidR="00422886" w:rsidRPr="0024585F" w:rsidRDefault="00422886" w:rsidP="00422886">
      <w:pPr>
        <w:tabs>
          <w:tab w:val="num" w:pos="720"/>
        </w:tabs>
        <w:spacing w:after="0"/>
        <w:rPr>
          <w:lang w:val="fr-FR"/>
        </w:rPr>
      </w:pPr>
      <w:r w:rsidRPr="0024585F">
        <w:rPr>
          <w:lang w:val="fr-FR"/>
        </w:rPr>
        <w:t xml:space="preserve"> Veuillez consulter </w:t>
      </w:r>
      <w:hyperlink r:id="rId37" w:history="1">
        <w:r w:rsidRPr="0024585F">
          <w:rPr>
            <w:rStyle w:val="Hyperlink"/>
            <w:lang w:val="fr-FR"/>
          </w:rPr>
          <w:t>l’annexe 6</w:t>
        </w:r>
      </w:hyperlink>
      <w:r w:rsidRPr="0024585F">
        <w:rPr>
          <w:lang w:val="fr-FR"/>
        </w:rPr>
        <w:t xml:space="preserve"> pour une vue d’ensemble des contrôles préventifs désormais mis en œuvre via IDAM et Quantum, et des contrôles exécutés en dehors de l’ERP.</w:t>
      </w:r>
    </w:p>
    <w:p w14:paraId="1FFDF840" w14:textId="77777777" w:rsidR="00820EC5" w:rsidRPr="0024585F" w:rsidRDefault="00820EC5" w:rsidP="00422886">
      <w:pPr>
        <w:tabs>
          <w:tab w:val="num" w:pos="720"/>
        </w:tabs>
        <w:spacing w:after="0"/>
        <w:rPr>
          <w:lang w:val="fr-FR"/>
        </w:rPr>
      </w:pPr>
    </w:p>
    <w:p w14:paraId="1AD7D7FC" w14:textId="4DCFB466" w:rsidR="00003931" w:rsidRPr="0024585F" w:rsidRDefault="00003931">
      <w:pPr>
        <w:pStyle w:val="Heading2"/>
        <w:numPr>
          <w:ilvl w:val="1"/>
          <w:numId w:val="14"/>
        </w:numPr>
        <w:spacing w:after="240" w:line="240" w:lineRule="auto"/>
        <w:ind w:left="360"/>
        <w:rPr>
          <w:color w:val="4472C4" w:themeColor="accent1"/>
          <w:lang w:val="fr-FR"/>
        </w:rPr>
      </w:pPr>
      <w:bookmarkStart w:id="32" w:name="_Toc215762950"/>
      <w:r w:rsidRPr="0024585F">
        <w:rPr>
          <w:color w:val="4472C4" w:themeColor="accent1"/>
          <w:lang w:val="fr-FR"/>
        </w:rPr>
        <w:t>Aperçu des rôles IDAM et de l'ICF</w:t>
      </w:r>
      <w:bookmarkEnd w:id="32"/>
    </w:p>
    <w:p w14:paraId="7D58B132" w14:textId="77777777" w:rsidR="00CC6AE1" w:rsidRPr="0024585F" w:rsidRDefault="00CC6AE1" w:rsidP="009F26F6">
      <w:pPr>
        <w:rPr>
          <w:lang w:val="fr-FR"/>
        </w:rPr>
      </w:pPr>
      <w:r w:rsidRPr="0024585F">
        <w:rPr>
          <w:lang w:val="fr-FR"/>
        </w:rPr>
        <w:t xml:space="preserve">L’accès à Quantum ne peut être accordé que par l’intermédiaire d’IDAM dans </w:t>
      </w:r>
      <w:proofErr w:type="spellStart"/>
      <w:r w:rsidRPr="0024585F">
        <w:rPr>
          <w:lang w:val="fr-FR"/>
        </w:rPr>
        <w:t>UNall</w:t>
      </w:r>
      <w:proofErr w:type="spellEnd"/>
      <w:r w:rsidRPr="0024585F">
        <w:rPr>
          <w:lang w:val="fr-FR"/>
        </w:rPr>
        <w:t xml:space="preserve">. L’accès à IDAM est limité aux demandeurs IDAM et aux approbateurs IDAM (généralement le/la RR/DRR/OM ou leurs équivalents au siège) dans chaque bureau/unité (voir le </w:t>
      </w:r>
      <w:hyperlink r:id="rId38" w:history="1">
        <w:r w:rsidRPr="0024585F">
          <w:rPr>
            <w:rStyle w:val="Hyperlink"/>
            <w:color w:val="4472C4" w:themeColor="accent1"/>
            <w:lang w:val="fr-FR"/>
          </w:rPr>
          <w:t>Guide de l'utilisateur IDAM).</w:t>
        </w:r>
      </w:hyperlink>
      <w:r w:rsidRPr="0024585F">
        <w:rPr>
          <w:lang w:val="fr-FR"/>
        </w:rPr>
        <w:t xml:space="preserve"> </w:t>
      </w:r>
    </w:p>
    <w:p w14:paraId="4E92CD04" w14:textId="5737032B" w:rsidR="00CC6AE1" w:rsidRPr="0024585F" w:rsidRDefault="00CC6AE1" w:rsidP="009F26F6">
      <w:pPr>
        <w:rPr>
          <w:lang w:val="fr-FR"/>
        </w:rPr>
      </w:pPr>
      <w:r w:rsidRPr="0024585F">
        <w:rPr>
          <w:lang w:val="fr-FR"/>
        </w:rPr>
        <w:t>Dans le cadre du flux de travail électronique de demande d’accès, la demande est d’abord soumise au superviseur hiérarchique, qui est la personne la mieux placée pour déterminer le niveau d’accès nécessaire compte tenu des fonctions quotidiennes du membre du personnel</w:t>
      </w:r>
      <w:r w:rsidR="00B5498A">
        <w:rPr>
          <w:rStyle w:val="FootnoteReference"/>
          <w:lang w:val="fr-FR"/>
        </w:rPr>
        <w:footnoteReference w:id="14"/>
      </w:r>
      <w:r w:rsidR="00367802" w:rsidRPr="0024585F">
        <w:rPr>
          <w:lang w:val="fr-FR"/>
        </w:rPr>
        <w:t>.</w:t>
      </w:r>
      <w:r w:rsidRPr="0024585F">
        <w:rPr>
          <w:lang w:val="fr-FR"/>
        </w:rPr>
        <w:t xml:space="preserve"> Une fois validée, la demande est ensuite transmise à l’approbateur IDAM du bureau/de l’unité pour approbation finale. Pour les rôles supplémentaires présentant un risque financier élevé (par ex. </w:t>
      </w:r>
      <w:r w:rsidRPr="0024585F">
        <w:rPr>
          <w:i/>
          <w:iCs/>
          <w:lang w:val="fr-FR"/>
        </w:rPr>
        <w:t xml:space="preserve">Budget </w:t>
      </w:r>
      <w:proofErr w:type="spellStart"/>
      <w:r w:rsidRPr="0024585F">
        <w:rPr>
          <w:i/>
          <w:iCs/>
          <w:lang w:val="fr-FR"/>
        </w:rPr>
        <w:t>Override</w:t>
      </w:r>
      <w:proofErr w:type="spellEnd"/>
      <w:r w:rsidRPr="0024585F">
        <w:rPr>
          <w:lang w:val="fr-FR"/>
        </w:rPr>
        <w:t xml:space="preserve">, </w:t>
      </w:r>
      <w:r w:rsidRPr="0024585F">
        <w:rPr>
          <w:i/>
          <w:iCs/>
          <w:lang w:val="fr-FR"/>
        </w:rPr>
        <w:t>Fund Manager</w:t>
      </w:r>
      <w:r w:rsidRPr="0024585F">
        <w:rPr>
          <w:lang w:val="fr-FR"/>
        </w:rPr>
        <w:t>), le flux de travail est automatiquement acheminé vers BMS/OFRM pour approbation préalable, avant l’approbation finale dans IDAM.</w:t>
      </w:r>
    </w:p>
    <w:p w14:paraId="70CFE40C" w14:textId="77777777" w:rsidR="00CC6AE1" w:rsidRPr="0024585F" w:rsidRDefault="00CC6AE1" w:rsidP="009F26F6">
      <w:pPr>
        <w:rPr>
          <w:lang w:val="fr-FR"/>
        </w:rPr>
      </w:pPr>
      <w:r w:rsidRPr="0024585F">
        <w:rPr>
          <w:lang w:val="fr-FR"/>
        </w:rPr>
        <w:lastRenderedPageBreak/>
        <w:t>Vous trouverez ci-dessous un aperçu des rôles IDAM applicables dans l’ERP. On compte sept profils métier dans les domaines des finances et des achats, dont six sont disponibles pour tous les bureaux/unités, à savoir : Chef de projet (Project Manager), Acheteur (</w:t>
      </w:r>
      <w:proofErr w:type="spellStart"/>
      <w:r w:rsidRPr="0024585F">
        <w:rPr>
          <w:lang w:val="fr-FR"/>
        </w:rPr>
        <w:t>Procurement</w:t>
      </w:r>
      <w:proofErr w:type="spellEnd"/>
      <w:r w:rsidRPr="0024585F">
        <w:rPr>
          <w:lang w:val="fr-FR"/>
        </w:rPr>
        <w:t xml:space="preserve"> Buyer), Utilisateur financier (Finance User), Utilisateur général (General User), Gestionnaire de niveau 1 (Manager Level 1), Gestionnaire de niveau 2 (Manager Level 2) et Directeur principal (Senior Manager). L’ancienne fonction d’agent de décaissement, pour ce qui concerne l’exécution des paiements, est désormais assurée par BMS/OFRM/Trésorerie, BMS/GSSC et UNV.</w:t>
      </w:r>
    </w:p>
    <w:p w14:paraId="726C9924" w14:textId="77777777" w:rsidR="00CC6AE1" w:rsidRPr="0024585F" w:rsidRDefault="00CC6AE1" w:rsidP="009F26F6">
      <w:pPr>
        <w:rPr>
          <w:lang w:val="fr-FR"/>
        </w:rPr>
      </w:pPr>
      <w:r w:rsidRPr="0024585F">
        <w:rPr>
          <w:lang w:val="fr-FR"/>
        </w:rPr>
        <w:t xml:space="preserve">Quatre rôles des ressources humaines (RH) relèvent du champ d’application de l’ICF, comme indiqué ci-dessous. BMS/GSSC exécute les processus et procède aux approbations finales dans Quantum pour les trois autorités liées aux transactions de paie. Divers profils métier d’administration des postes existent pour enregistrer les approbations du CO et du </w:t>
      </w:r>
      <w:proofErr w:type="spellStart"/>
      <w:r w:rsidRPr="0024585F">
        <w:rPr>
          <w:lang w:val="fr-FR"/>
        </w:rPr>
        <w:t>RBx</w:t>
      </w:r>
      <w:proofErr w:type="spellEnd"/>
      <w:r w:rsidRPr="0024585F">
        <w:rPr>
          <w:lang w:val="fr-FR"/>
        </w:rPr>
        <w:t>, selon le cas, ou pour permettre au BMS/GSSC de traiter les approbations dans Quantum (voir la section 8.5 pour plus de détails). Tous les autres rôles RH ne relèvent pas du champ de l’ICF, car ils n’impliquent ni engagement de fonds ni décaissement de fonds. Veuillez consulter l’annexe 2 pour un aperçu des rôles RH IDAM disponibles à la sélection lors des demandes d’accès Quantum.</w:t>
      </w:r>
    </w:p>
    <w:p w14:paraId="7BB12171" w14:textId="15262E12" w:rsidR="00614460" w:rsidRPr="0024585F" w:rsidRDefault="00C5295B" w:rsidP="00614460">
      <w:pPr>
        <w:ind w:left="360" w:hanging="360"/>
        <w:jc w:val="center"/>
        <w:rPr>
          <w:lang w:val="fr-FR"/>
        </w:rPr>
      </w:pPr>
      <w:r w:rsidRPr="00C5295B">
        <w:rPr>
          <w:noProof/>
          <w:lang w:val="fr-FR"/>
        </w:rPr>
        <w:drawing>
          <wp:inline distT="0" distB="0" distL="0" distR="0" wp14:anchorId="74C229B9" wp14:editId="203D3215">
            <wp:extent cx="5801023" cy="3248192"/>
            <wp:effectExtent l="0" t="0" r="9525" b="9525"/>
            <wp:docPr id="847991180"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1180" name="Picture 1" descr="A close-up of a chart&#10;&#10;AI-generated content may be incorrect."/>
                    <pic:cNvPicPr/>
                  </pic:nvPicPr>
                  <pic:blipFill>
                    <a:blip r:embed="rId39"/>
                    <a:stretch>
                      <a:fillRect/>
                    </a:stretch>
                  </pic:blipFill>
                  <pic:spPr>
                    <a:xfrm>
                      <a:off x="0" y="0"/>
                      <a:ext cx="5801023" cy="3248192"/>
                    </a:xfrm>
                    <a:prstGeom prst="rect">
                      <a:avLst/>
                    </a:prstGeom>
                  </pic:spPr>
                </pic:pic>
              </a:graphicData>
            </a:graphic>
          </wp:inline>
        </w:drawing>
      </w:r>
    </w:p>
    <w:p w14:paraId="6ECF5CCC" w14:textId="77777777" w:rsidR="00AD2B1B" w:rsidRPr="0024585F" w:rsidRDefault="00AD2B1B" w:rsidP="00AD2B1B">
      <w:pPr>
        <w:rPr>
          <w:lang w:val="fr-FR"/>
        </w:rPr>
      </w:pPr>
      <w:r w:rsidRPr="0024585F">
        <w:rPr>
          <w:lang w:val="fr-FR"/>
        </w:rPr>
        <w:t>Lorsqu'une Profil métier est sélectionné et approuvé dans IDAM, l'utilisateur reçoit un ensemble de capacités correspondant au rôle fonctionnel. Par exemple, lorsqu'un Profil métier Chef de projet est sélectionné, plusieurs rôles de module Quantum sont automatiquement attribués en arrière-plan dans Quantum PPM, SCM et GL, permettant au chef de projet : d'ouvrir et de clôturer des projets, de gérer les budgets, d'initier des achats, de réceptionner des biens et des services, et de demander des paiements, entre autres capacités.</w:t>
      </w:r>
    </w:p>
    <w:p w14:paraId="4C2EB0D4" w14:textId="1D4CFA46" w:rsidR="00C95CD8" w:rsidRPr="0024585F" w:rsidRDefault="00C5295B" w:rsidP="005200F5">
      <w:pPr>
        <w:jc w:val="center"/>
        <w:rPr>
          <w:lang w:val="fr-FR"/>
        </w:rPr>
      </w:pPr>
      <w:r w:rsidRPr="00C5295B">
        <w:rPr>
          <w:noProof/>
          <w:lang w:val="fr-FR"/>
        </w:rPr>
        <w:lastRenderedPageBreak/>
        <w:drawing>
          <wp:inline distT="0" distB="0" distL="0" distR="0" wp14:anchorId="2D2A0382" wp14:editId="75416C27">
            <wp:extent cx="5553360" cy="2933851"/>
            <wp:effectExtent l="0" t="0" r="0" b="0"/>
            <wp:docPr id="1680605882" name="Picture 1" descr="A diagram with blue squar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05882" name="Picture 1" descr="A diagram with blue squares and black text&#10;&#10;AI-generated content may be incorrect."/>
                    <pic:cNvPicPr/>
                  </pic:nvPicPr>
                  <pic:blipFill>
                    <a:blip r:embed="rId40"/>
                    <a:stretch>
                      <a:fillRect/>
                    </a:stretch>
                  </pic:blipFill>
                  <pic:spPr>
                    <a:xfrm>
                      <a:off x="0" y="0"/>
                      <a:ext cx="5553360" cy="2933851"/>
                    </a:xfrm>
                    <a:prstGeom prst="rect">
                      <a:avLst/>
                    </a:prstGeom>
                  </pic:spPr>
                </pic:pic>
              </a:graphicData>
            </a:graphic>
          </wp:inline>
        </w:drawing>
      </w:r>
    </w:p>
    <w:p w14:paraId="3993F37F" w14:textId="2325791C" w:rsidR="00F71E8B" w:rsidRPr="0024585F" w:rsidRDefault="00F71E8B" w:rsidP="00F71E8B">
      <w:pPr>
        <w:rPr>
          <w:lang w:val="fr-FR"/>
        </w:rPr>
      </w:pPr>
      <w:r w:rsidRPr="0024585F">
        <w:rPr>
          <w:lang w:val="fr-FR"/>
        </w:rPr>
        <w:t xml:space="preserve">Les capacités attribuées à chaque profil métier ont été configurées avec soin afin de préserver les exigences de l'ICF en matière de séparation des tâches. Il en va de même pour les rôles supplémentaires, qui peuvent être attribués à certains profils métier pour exécuter des fonctions spécifiques du dispositif ICF. Les rôles supplémentaires incompatibles avec un profil métier ne peuvent pas être attribués dans IDAM (par exemple, un Profil métier Acheteur – Approvisionnement ne peut pas se voir attribuer le rôle supplémentaire de Réceptionnaire de dépenses). Reportez-vous à </w:t>
      </w:r>
      <w:hyperlink w:anchor="_Annex_3:_Overview" w:history="1">
        <w:r w:rsidRPr="0024585F">
          <w:rPr>
            <w:rStyle w:val="Hyperlink"/>
            <w:lang w:val="fr-FR"/>
          </w:rPr>
          <w:t>l’annexe 3</w:t>
        </w:r>
      </w:hyperlink>
      <w:r w:rsidRPr="0024585F">
        <w:rPr>
          <w:lang w:val="fr-FR"/>
        </w:rPr>
        <w:t xml:space="preserve"> pour un aperçu détaillé des capacités Quantum associées aux sept profils métier des finances et des achats et aux rôles supplémentaires correspondants, ainsi qu’à </w:t>
      </w:r>
      <w:hyperlink w:anchor="_Annex_4:_Overview" w:history="1">
        <w:r w:rsidRPr="0024585F">
          <w:rPr>
            <w:rStyle w:val="Hyperlink"/>
            <w:lang w:val="fr-FR"/>
          </w:rPr>
          <w:t>l’annexe 4</w:t>
        </w:r>
      </w:hyperlink>
      <w:r w:rsidRPr="0024585F">
        <w:rPr>
          <w:lang w:val="fr-FR"/>
        </w:rPr>
        <w:t xml:space="preserve"> pour les règles d’attribution par bureau/unité.</w:t>
      </w:r>
    </w:p>
    <w:p w14:paraId="3FD77D75" w14:textId="21A12909" w:rsidR="006E6EB2" w:rsidRPr="0024585F" w:rsidRDefault="006E6EB2" w:rsidP="006E6EB2">
      <w:pPr>
        <w:rPr>
          <w:b/>
          <w:lang w:val="fr-FR"/>
        </w:rPr>
      </w:pPr>
      <w:r w:rsidRPr="0024585F">
        <w:rPr>
          <w:b/>
          <w:lang w:val="fr-FR"/>
        </w:rPr>
        <w:t>Qui peut approuver les exceptions ICF ?</w:t>
      </w:r>
    </w:p>
    <w:p w14:paraId="18E4C70C" w14:textId="40E00AE3" w:rsidR="00763E2E" w:rsidRPr="0024585F" w:rsidRDefault="00763E2E" w:rsidP="00763E2E">
      <w:pPr>
        <w:rPr>
          <w:lang w:val="fr-FR"/>
        </w:rPr>
      </w:pPr>
      <w:bookmarkStart w:id="33" w:name="_Hlk188370354"/>
      <w:r w:rsidRPr="0024585F">
        <w:rPr>
          <w:lang w:val="fr-FR"/>
        </w:rPr>
        <w:t>La règle de gestion financière 120.04 du PNUD prévoit que : a) le Contrôleur</w:t>
      </w:r>
      <w:r w:rsidR="00C32AE3" w:rsidRPr="0024585F">
        <w:rPr>
          <w:rStyle w:val="FootnoteReference"/>
          <w:lang w:val="fr-FR"/>
        </w:rPr>
        <w:footnoteReference w:id="15"/>
      </w:r>
      <w:r w:rsidR="00C32AE3" w:rsidRPr="0024585F">
        <w:rPr>
          <w:lang w:val="fr-FR"/>
        </w:rPr>
        <w:t xml:space="preserve"> </w:t>
      </w:r>
      <w:r w:rsidRPr="0024585F">
        <w:rPr>
          <w:lang w:val="fr-FR"/>
        </w:rPr>
        <w:t>doit approuver toute demande de dérogation à la séparation des tâches ; b) au moins deux signataires sont requis pour autoriser la dépense des fonds ; c) l’exception peut être accordée pour une durée maximale de 30 jours civils ; et d) l’exception doit être fondée sur des mesures de contrôle compensatoires proposées par le bureau de pays ou le bureau régional/central, notamment un examen a posteriori par une autre unité de toutes les transactions effectuées durant la période de dérogation. Les bureaux peuvent également envisager d’adopter des pratiques complémentaires telles que : congés obligatoires, rotation périodique des tâches, revues analytiques.</w:t>
      </w:r>
    </w:p>
    <w:p w14:paraId="35FABCE2" w14:textId="771AFB06" w:rsidR="00E0484D" w:rsidRPr="0024585F" w:rsidRDefault="00E0484D" w:rsidP="00E0484D">
      <w:pPr>
        <w:rPr>
          <w:lang w:val="fr-FR"/>
        </w:rPr>
      </w:pPr>
      <w:r w:rsidRPr="0024585F">
        <w:rPr>
          <w:b/>
          <w:bCs/>
          <w:lang w:val="fr-FR"/>
        </w:rPr>
        <w:t>Les unités opérationnelles peuvent demander une approbation exceptionnelle du DPF (CFO) pour des dérogations temporaires du CIF (cadre de contrôle interne) liées à la séparation des tâches ou à l’attribution de rôles devant être exercés par le personnel (voir section 2.3 du présent guide).</w:t>
      </w:r>
      <w:r w:rsidRPr="0024585F">
        <w:rPr>
          <w:lang w:val="fr-FR"/>
        </w:rPr>
        <w:t xml:space="preserve"> Cela inclut les rôles RH transactionnels comportant un risque financier de contrôle interne, tels que : Administrateur des RH (première autorité), Administrateur de la paie mondiale (deuxième autorité), Agent de décaissement – Paie (troisième autorité), Approbateur de poste – Chef de bureau, et Approbateur de poste – Chef de bureau (niveau du siège) (voir la section 8.5 pour des précisions sur les rôles d’administration de poste). Ces rôles relèvent du CIF parce qu’ils impliquent l’engagement, l’approbation ou le décaissement de fonds liés à la paie et à la gestion des postes. Les demandes de dérogation concernant tous les autres rôles RH qui ne comportent pas de risque </w:t>
      </w:r>
      <w:r w:rsidRPr="0024585F">
        <w:rPr>
          <w:lang w:val="fr-FR"/>
        </w:rPr>
        <w:lastRenderedPageBreak/>
        <w:t xml:space="preserve">financier lié aux transactions peuvent être approuvées par le Directeur du BMS/OHR, sur la base de son évaluation du risque fonctionnel. </w:t>
      </w:r>
      <w:r w:rsidR="00531292" w:rsidRPr="0024585F">
        <w:rPr>
          <w:lang w:val="fr-FR"/>
        </w:rPr>
        <w:t>Veuillez-vous</w:t>
      </w:r>
      <w:r w:rsidRPr="0024585F">
        <w:rPr>
          <w:lang w:val="fr-FR"/>
        </w:rPr>
        <w:t xml:space="preserve"> référer à </w:t>
      </w:r>
      <w:hyperlink w:anchor="_Annex_2:_Overview" w:history="1">
        <w:r w:rsidRPr="0024585F">
          <w:rPr>
            <w:rStyle w:val="Hyperlink"/>
            <w:lang w:val="fr-FR"/>
          </w:rPr>
          <w:t>l’annexe 2</w:t>
        </w:r>
      </w:hyperlink>
      <w:r w:rsidRPr="0024585F">
        <w:rPr>
          <w:lang w:val="fr-FR"/>
        </w:rPr>
        <w:t xml:space="preserve"> pour un aperçu de l’ensemble des rôles RH disponibles pour les bureaux/unités et leur finalité.</w:t>
      </w:r>
    </w:p>
    <w:bookmarkEnd w:id="33"/>
    <w:p w14:paraId="057FBA00" w14:textId="3CDE9788" w:rsidR="006E6EB2" w:rsidRPr="0024585F" w:rsidRDefault="006E6EB2" w:rsidP="363CA695">
      <w:pPr>
        <w:rPr>
          <w:b/>
          <w:lang w:val="fr-FR"/>
        </w:rPr>
      </w:pPr>
      <w:r w:rsidRPr="0024585F">
        <w:rPr>
          <w:b/>
          <w:lang w:val="fr-FR"/>
        </w:rPr>
        <w:t>Comment faut-il demander l'approbation d'une exception ICF ?</w:t>
      </w:r>
    </w:p>
    <w:p w14:paraId="2091D6BB" w14:textId="193A1CBA" w:rsidR="00EA795E" w:rsidRPr="0024585F" w:rsidRDefault="00EA795E" w:rsidP="00EA795E">
      <w:pPr>
        <w:rPr>
          <w:lang w:val="fr-FR"/>
        </w:rPr>
      </w:pPr>
      <w:r w:rsidRPr="0024585F">
        <w:rPr>
          <w:lang w:val="fr-FR"/>
        </w:rPr>
        <w:t xml:space="preserve">Les demandes d’exceptions concernant les fonctions financières et les rôles transactionnels des RH susmentionnés (c.-à-d. les trois niveaux d’autorité liés à la paie, l’Approbateur de poste – Chef de bureau, et l’Approbateur de poste – Chef de bureau – Niveau Bureau du siège) doivent être soumises, par l’intermédiaire du point focal CIF du </w:t>
      </w:r>
      <w:proofErr w:type="spellStart"/>
      <w:r w:rsidRPr="0024585F">
        <w:rPr>
          <w:lang w:val="fr-FR"/>
        </w:rPr>
        <w:t>CBx</w:t>
      </w:r>
      <w:proofErr w:type="spellEnd"/>
      <w:r w:rsidRPr="0024585F">
        <w:rPr>
          <w:lang w:val="fr-FR"/>
        </w:rPr>
        <w:t>/</w:t>
      </w:r>
      <w:proofErr w:type="spellStart"/>
      <w:r w:rsidRPr="0024585F">
        <w:rPr>
          <w:lang w:val="fr-FR"/>
        </w:rPr>
        <w:t>RBx</w:t>
      </w:r>
      <w:proofErr w:type="spellEnd"/>
      <w:r w:rsidRPr="0024585F">
        <w:rPr>
          <w:lang w:val="fr-FR"/>
        </w:rPr>
        <w:t xml:space="preserve">, à l’adresse suivante : Finance Business </w:t>
      </w:r>
      <w:proofErr w:type="spellStart"/>
      <w:r w:rsidRPr="0024585F">
        <w:rPr>
          <w:lang w:val="fr-FR"/>
        </w:rPr>
        <w:t>Advisors</w:t>
      </w:r>
      <w:proofErr w:type="spellEnd"/>
      <w:r w:rsidRPr="0024585F">
        <w:rPr>
          <w:lang w:val="fr-FR"/>
        </w:rPr>
        <w:t xml:space="preserve"> – </w:t>
      </w:r>
      <w:hyperlink r:id="rId41" w:history="1">
        <w:r w:rsidRPr="0024585F">
          <w:rPr>
            <w:rStyle w:val="Hyperlink"/>
            <w:lang w:val="fr-FR"/>
          </w:rPr>
          <w:t>fba.all@undp.org</w:t>
        </w:r>
      </w:hyperlink>
      <w:r w:rsidRPr="0024585F">
        <w:rPr>
          <w:lang w:val="fr-FR"/>
        </w:rPr>
        <w:t>. Chaque demande doit préciser : i) quelle exception est sollicitée (p. ex. séparation des tâches, attribution d’un rôle réservé au personnel à un non-fonctionnaire, etc.) ; (ii) pourquoi une exception temporaire est nécessaire ; (iii) quelles mesures de contrôle ou de revue compensatoires le bureau/l’unité (ou le Bureau régional, le cas échéant) mettra en place pendant la durée de l’exception ; et (iv) quelles mesures seront prises à moyen et long terme pour supprimer progressivement la nécessité de cette exception. L’approbation du DPF (CFO), si elle est accordée, doit être jointe à la demande d’accès IDAM en tant que pièce justificative lors de la requête d’attribution d’accès spécial dans IDAM.</w:t>
      </w:r>
    </w:p>
    <w:p w14:paraId="15E77FCE" w14:textId="77777777" w:rsidR="00EA795E" w:rsidRPr="0024585F" w:rsidRDefault="00EA795E" w:rsidP="00EA795E">
      <w:pPr>
        <w:rPr>
          <w:lang w:val="fr-FR"/>
        </w:rPr>
      </w:pPr>
      <w:r w:rsidRPr="0024585F">
        <w:rPr>
          <w:lang w:val="fr-FR"/>
        </w:rPr>
        <w:t>Les demandes de dérogation concernant tous les autres rôles RH (c’est-à-dire ceux ne comportant pas de risque financier transactionnel) doivent être adressées à la Direction du BMS/OHR, dont l’approbation devra également être jointe à la demande d’accès IDAM en tant que pièce justificative lors de la requête d’accès spécial.</w:t>
      </w:r>
    </w:p>
    <w:p w14:paraId="019E8790" w14:textId="77CC1173" w:rsidR="006E6EB2" w:rsidRPr="0024585F" w:rsidRDefault="006E6EB2" w:rsidP="363CA695">
      <w:pPr>
        <w:rPr>
          <w:b/>
          <w:lang w:val="fr-FR"/>
        </w:rPr>
      </w:pPr>
      <w:r w:rsidRPr="0024585F">
        <w:rPr>
          <w:b/>
          <w:lang w:val="fr-FR"/>
        </w:rPr>
        <w:t>Quelles sont les flexibilités pour les petits bureaux/unités ?</w:t>
      </w:r>
    </w:p>
    <w:p w14:paraId="0F320B38" w14:textId="77777777" w:rsidR="00515F25" w:rsidRPr="0024585F" w:rsidRDefault="00515F25" w:rsidP="00515F25">
      <w:pPr>
        <w:rPr>
          <w:lang w:val="fr-FR"/>
        </w:rPr>
      </w:pPr>
      <w:r w:rsidRPr="0024585F">
        <w:rPr>
          <w:lang w:val="fr-FR"/>
        </w:rPr>
        <w:t>Séparation des pouvoirs dans les petits bureaux/unités ou en cas d’absence prolongée du personnel exerçant des fonctions clés de contrôle interne (tels que les gestionnaires approbateurs) : Dans certaines circonstances, notamment dans les petits bureaux/unités (y compris les bureaux de pays, les bureaux de projet ou les bureaux de représentation) ou en raison d’une absence prolongée, il peut y avoir un nombre limité de membres du personnel disponibles pour exercer des rôles essentiels de contrôle interne (tels que les gestionnaires approbateurs). Si une telle situation se présente, les bureaux ou les unités doivent demander l’aide d’un centre régional (CR) ou d’un bureau régional ou central pour assumer les fonctions d’approbation requises (deuxième et troisième autorités).</w:t>
      </w:r>
    </w:p>
    <w:p w14:paraId="0DE512B4" w14:textId="77777777" w:rsidR="00515F25" w:rsidRPr="0024585F" w:rsidRDefault="00515F25" w:rsidP="00515F25">
      <w:pPr>
        <w:rPr>
          <w:lang w:val="fr-FR"/>
        </w:rPr>
      </w:pPr>
      <w:r w:rsidRPr="0024585F">
        <w:rPr>
          <w:lang w:val="fr-FR"/>
        </w:rPr>
        <w:t xml:space="preserve">IDAM peut permettre l’extension d’un même profil fonctionnel d’une unité organisationnelle à une autre. Par exemple, si un utilisateur détient le profil de Gestionnaire de niveau 1 dans un centre régional, le point focal IDAM du bureau de pays peut soumettre une demande IDAM afin d’étendre ce profil au bureau de pays, permettant ainsi au bureau régional d’exercer les fonctions d’approbation pour le bureau de pays. Tous les droits d’accès et d’approbation des données sont alors traités automatiquement par IDAM. Au besoin, les documents justificatifs peuvent être transmis (et ensuite signés) électroniquement aux bureaux de pays et aux unités du siège qui exercent les fonctions d’approbation. Dans de tels cas, la stratégie proposée pour répondre aux exigences du Cadre de contrôle interne (ICF) du bureau ou de l’unité concerné doit être discutée avec le bureau régional ou central concerné, en étroite consultation avec BMS/OFRM. Les droits IDAM étendus d’une unité organisationnelle à une autre </w:t>
      </w:r>
      <w:proofErr w:type="gramStart"/>
      <w:r w:rsidRPr="0024585F">
        <w:rPr>
          <w:lang w:val="fr-FR"/>
        </w:rPr>
        <w:t>doivent</w:t>
      </w:r>
      <w:proofErr w:type="gramEnd"/>
      <w:r w:rsidRPr="0024585F">
        <w:rPr>
          <w:lang w:val="fr-FR"/>
        </w:rPr>
        <w:t xml:space="preserve"> être dûment reflétés dans la documentation locale pertinente relative à la délégation de pouvoirs du ICF.</w:t>
      </w:r>
    </w:p>
    <w:p w14:paraId="18429AAA" w14:textId="57DCB043" w:rsidR="009F4F88" w:rsidRPr="0024585F" w:rsidRDefault="00FB76E4">
      <w:pPr>
        <w:pStyle w:val="Heading1"/>
        <w:numPr>
          <w:ilvl w:val="0"/>
          <w:numId w:val="93"/>
        </w:numPr>
        <w:spacing w:after="240"/>
        <w:rPr>
          <w:lang w:val="fr-FR"/>
        </w:rPr>
      </w:pPr>
      <w:bookmarkStart w:id="34" w:name="_Toc215762951"/>
      <w:r w:rsidRPr="0024585F">
        <w:rPr>
          <w:lang w:val="fr-FR"/>
        </w:rPr>
        <w:lastRenderedPageBreak/>
        <w:t xml:space="preserve">Gestion </w:t>
      </w:r>
      <w:r w:rsidR="00B91291" w:rsidRPr="0024585F">
        <w:rPr>
          <w:lang w:val="fr-FR"/>
        </w:rPr>
        <w:t>des programmes et des projets</w:t>
      </w:r>
      <w:bookmarkEnd w:id="34"/>
    </w:p>
    <w:p w14:paraId="61DA6312" w14:textId="60556AC4" w:rsidR="00ED3CA1" w:rsidRPr="0024585F" w:rsidRDefault="00556905" w:rsidP="00DA089C">
      <w:pPr>
        <w:spacing w:line="240" w:lineRule="auto"/>
        <w:rPr>
          <w:lang w:val="fr-FR"/>
        </w:rPr>
      </w:pPr>
      <w:r w:rsidRPr="0024585F">
        <w:rPr>
          <w:lang w:val="fr-FR"/>
        </w:rPr>
        <w:t xml:space="preserve">La </w:t>
      </w:r>
      <w:hyperlink r:id="rId42">
        <w:r w:rsidR="00863389" w:rsidRPr="0024585F">
          <w:rPr>
            <w:rStyle w:val="Hyperlink"/>
            <w:lang w:val="fr-FR"/>
          </w:rPr>
          <w:t>Gestion des programmes et des projets du POPP</w:t>
        </w:r>
      </w:hyperlink>
      <w:r w:rsidRPr="0024585F">
        <w:rPr>
          <w:lang w:val="fr-FR"/>
        </w:rPr>
        <w:t xml:space="preserve"> </w:t>
      </w:r>
      <w:r w:rsidR="00DA7770" w:rsidRPr="0024585F">
        <w:rPr>
          <w:lang w:val="fr-FR"/>
        </w:rPr>
        <w:t xml:space="preserve">définit de manière exhaustive les rôles et responsabilités des chefs de projet, des chargés de programme et des gestionnaires de fonds d'affectation spéciale. </w:t>
      </w:r>
      <w:r w:rsidR="00597C21" w:rsidRPr="0024585F">
        <w:rPr>
          <w:lang w:val="fr-FR"/>
        </w:rPr>
        <w:t xml:space="preserve">Le </w:t>
      </w:r>
      <w:hyperlink r:id="rId43">
        <w:r w:rsidR="001549DE" w:rsidRPr="0024585F">
          <w:rPr>
            <w:rStyle w:val="Hyperlink"/>
            <w:color w:val="4472C4" w:themeColor="accent1"/>
            <w:lang w:val="fr-FR"/>
          </w:rPr>
          <w:t>Guide visuel de la programmation : Cycle de programme</w:t>
        </w:r>
      </w:hyperlink>
      <w:r w:rsidR="003F4635" w:rsidRPr="0024585F">
        <w:rPr>
          <w:color w:val="4472C4" w:themeColor="accent1"/>
          <w:lang w:val="fr-FR"/>
        </w:rPr>
        <w:t xml:space="preserve"> </w:t>
      </w:r>
      <w:r w:rsidR="001549DE" w:rsidRPr="0024585F">
        <w:rPr>
          <w:lang w:val="fr-FR"/>
        </w:rPr>
        <w:t xml:space="preserve">et le </w:t>
      </w:r>
      <w:hyperlink r:id="rId44">
        <w:r w:rsidR="001549DE" w:rsidRPr="0024585F">
          <w:rPr>
            <w:rStyle w:val="Hyperlink"/>
            <w:color w:val="4472C4" w:themeColor="accent1"/>
            <w:lang w:val="fr-FR"/>
          </w:rPr>
          <w:t>Guide visuel de la programmation : Projet</w:t>
        </w:r>
      </w:hyperlink>
      <w:r w:rsidR="001549DE" w:rsidRPr="0024585F">
        <w:rPr>
          <w:lang w:val="fr-FR"/>
        </w:rPr>
        <w:t xml:space="preserve"> </w:t>
      </w:r>
      <w:r w:rsidR="00DD605A" w:rsidRPr="0024585F">
        <w:rPr>
          <w:lang w:val="fr-FR"/>
        </w:rPr>
        <w:t xml:space="preserve">de développement standard présentent un aperçu de l’ensemble des rôles, documents et orientations </w:t>
      </w:r>
      <w:r w:rsidR="006A1E2E" w:rsidRPr="0024585F">
        <w:rPr>
          <w:lang w:val="fr-FR"/>
        </w:rPr>
        <w:t>essentiels pour</w:t>
      </w:r>
      <w:r w:rsidR="00DD605A" w:rsidRPr="0024585F">
        <w:rPr>
          <w:lang w:val="fr-FR"/>
        </w:rPr>
        <w:t xml:space="preserve"> la conception, la mise en œuvre, la clôture et la transition d'un programme ou d'un projet de développement. Ces guides visuels peuvent être utilisés comme des listes de vérification et comme feuilles de route afin de faciliter une gestion efficace et sécurisée des tâches. En outre, une série d'articles de</w:t>
      </w:r>
      <w:r w:rsidR="003F4635" w:rsidRPr="0024585F">
        <w:rPr>
          <w:lang w:val="fr-FR"/>
        </w:rPr>
        <w:t xml:space="preserve"> </w:t>
      </w:r>
      <w:r w:rsidR="00DD605A" w:rsidRPr="0024585F">
        <w:rPr>
          <w:lang w:val="fr-FR"/>
        </w:rPr>
        <w:t xml:space="preserve">connaissances sur Quantum est disponible dans </w:t>
      </w:r>
      <w:proofErr w:type="spellStart"/>
      <w:r w:rsidR="00DD605A" w:rsidRPr="0024585F">
        <w:rPr>
          <w:lang w:val="fr-FR"/>
        </w:rPr>
        <w:t>UNall</w:t>
      </w:r>
      <w:proofErr w:type="spellEnd"/>
      <w:r w:rsidR="00DD605A" w:rsidRPr="0024585F">
        <w:rPr>
          <w:lang w:val="fr-FR"/>
        </w:rPr>
        <w:t>, sous</w:t>
      </w:r>
      <w:r w:rsidR="003F4635" w:rsidRPr="0024585F">
        <w:rPr>
          <w:lang w:val="fr-FR"/>
        </w:rPr>
        <w:t xml:space="preserve"> </w:t>
      </w:r>
      <w:hyperlink r:id="rId45">
        <w:r w:rsidR="00DD605A" w:rsidRPr="0024585F">
          <w:rPr>
            <w:rStyle w:val="Hyperlink"/>
            <w:color w:val="4472C4" w:themeColor="accent1"/>
            <w:lang w:val="fr-FR"/>
          </w:rPr>
          <w:t>Project &amp; Portfolio Management</w:t>
        </w:r>
      </w:hyperlink>
      <w:r w:rsidR="001549DE" w:rsidRPr="0024585F">
        <w:rPr>
          <w:lang w:val="fr-FR"/>
        </w:rPr>
        <w:t xml:space="preserve">. </w:t>
      </w:r>
      <w:r w:rsidR="00E5686D" w:rsidRPr="0024585F">
        <w:rPr>
          <w:lang w:val="fr-FR"/>
        </w:rPr>
        <w:t>Vous trouverez ci-dessous un aperçu des principales responsabilités en matière de contrôle interne assumées par les chefs de projet, les chargés de programme et les gestionnaires de fonds d'affectation spéciale, ainsi que les responsabilités de supervision du/de la Représentant(e) résident(e) adjoint(e) – Programmes (DRR-P).</w:t>
      </w:r>
    </w:p>
    <w:p w14:paraId="06C049CC" w14:textId="79042896" w:rsidR="009F4F88" w:rsidRPr="0024585F" w:rsidRDefault="009F4F88">
      <w:pPr>
        <w:pStyle w:val="Heading2"/>
        <w:numPr>
          <w:ilvl w:val="1"/>
          <w:numId w:val="93"/>
        </w:numPr>
        <w:spacing w:after="240"/>
        <w:rPr>
          <w:lang w:val="fr-FR"/>
        </w:rPr>
      </w:pPr>
      <w:bookmarkStart w:id="35" w:name="_Toc215762952"/>
      <w:r w:rsidRPr="0024585F">
        <w:rPr>
          <w:lang w:val="fr-FR"/>
        </w:rPr>
        <w:t>Chef de projet</w:t>
      </w:r>
      <w:bookmarkEnd w:id="35"/>
    </w:p>
    <w:p w14:paraId="3B39D9C7" w14:textId="77777777" w:rsidR="00547E6F" w:rsidRPr="0024585F" w:rsidRDefault="00547E6F" w:rsidP="009F26F6">
      <w:pPr>
        <w:rPr>
          <w:lang w:val="fr-FR"/>
        </w:rPr>
      </w:pPr>
      <w:r w:rsidRPr="0024585F">
        <w:rPr>
          <w:lang w:val="fr-FR"/>
        </w:rPr>
        <w:t>Les chefs de projet sont responsables de la gestion quotidienne du projet et des décisions qui s’y rapportent. Ils veillent à ce que les projets produisent les résultats spécifiés dans les documents de projet, conformément aux normes de qualité requises et dans les limites des contraintes de temps et de coûts établies. Dans le présent guide, le rôle de « chef de projet » désigne la personne ayant la responsabilité principale de la gestion des ressources, en ce sens que tous les budgets, engagements et décaissements sont imputés à un projet dans Quantum.</w:t>
      </w:r>
    </w:p>
    <w:p w14:paraId="35648687" w14:textId="77777777" w:rsidR="00547E6F" w:rsidRPr="0024585F" w:rsidRDefault="00547E6F" w:rsidP="009F26F6">
      <w:pPr>
        <w:rPr>
          <w:lang w:val="fr-FR"/>
        </w:rPr>
      </w:pPr>
      <w:r w:rsidRPr="0024585F">
        <w:rPr>
          <w:b/>
          <w:bCs/>
          <w:lang w:val="fr-FR"/>
        </w:rPr>
        <w:t>Pour les projets de gestion</w:t>
      </w:r>
      <w:r w:rsidRPr="0024585F">
        <w:rPr>
          <w:lang w:val="fr-FR"/>
        </w:rPr>
        <w:t>, le rôle de Chef de projet doit être attribué aux responsables hiérarchiques, notamment : les Représentants résidents (RR), les Représentants résidents adjoints (DRR), les Représentants résidents adjoints (ARR) ou les Gestionnaires des opérations (OM) dans les bureaux de pays. Dans les unités du siège, ce rôle peut être exercé par : les Chefs de bureau, les Chefs de bureau adjoints ou les Directeurs exécutifs.</w:t>
      </w:r>
    </w:p>
    <w:p w14:paraId="6C89BDB6" w14:textId="77777777" w:rsidR="00547E6F" w:rsidRPr="0024585F" w:rsidRDefault="00547E6F" w:rsidP="009F26F6">
      <w:pPr>
        <w:rPr>
          <w:lang w:val="fr-FR"/>
        </w:rPr>
      </w:pPr>
      <w:r w:rsidRPr="0024585F">
        <w:rPr>
          <w:b/>
          <w:bCs/>
          <w:lang w:val="fr-FR"/>
        </w:rPr>
        <w:t>Pour les projets de développement directement mis en œuvre par le PNUD</w:t>
      </w:r>
      <w:r w:rsidRPr="0024585F">
        <w:rPr>
          <w:lang w:val="fr-FR"/>
        </w:rPr>
        <w:t>, les chefs de projet peuvent être : des RR, des DRR Programme (postes limités), des ARR Programme ou des Chefs de projet.</w:t>
      </w:r>
    </w:p>
    <w:p w14:paraId="7B3FD2B2" w14:textId="77777777" w:rsidR="00547E6F" w:rsidRPr="0024585F" w:rsidRDefault="00547E6F" w:rsidP="009F26F6">
      <w:pPr>
        <w:rPr>
          <w:lang w:val="fr-FR"/>
        </w:rPr>
      </w:pPr>
      <w:r w:rsidRPr="0024585F">
        <w:rPr>
          <w:b/>
          <w:bCs/>
          <w:lang w:val="fr-FR"/>
        </w:rPr>
        <w:t>Pour les projets de développement qui ne sont pas directement mis en œuvre par le PNUD</w:t>
      </w:r>
      <w:r w:rsidRPr="0024585F">
        <w:rPr>
          <w:lang w:val="fr-FR"/>
        </w:rPr>
        <w:t>, le partenaire de mise en œuvre (par exemple une institution gouvernementale, une agence des Nations Unies, une organisation intergouvernementale ou une ONG) désigne le chef de projet conformément aux exigences du POPP (voir Gestion de projet). Dans ces projets, le Directeur national de projet (NPD) ou le Conseiller technique principal (CTA) externe est souvent la personne principalement responsable de l’obtention des résultats de développement et de la bonne utilisation des ressources du PNUD, conformément au document de projet. Dans ce scénario, le NPD ou le CTA externe peut utiliser la fonction d’accès externe de Quantum pour exercer le rôle de Chef de projet (voir la section 14), ou approuver et soumettre les transactions autorisées au Chargé(e) de programme du PNUD responsable du projet, pour saisie et approbation dans Quantum.</w:t>
      </w:r>
    </w:p>
    <w:tbl>
      <w:tblPr>
        <w:tblStyle w:val="TableGrid"/>
        <w:tblW w:w="9895" w:type="dxa"/>
        <w:tblCellMar>
          <w:bottom w:w="43" w:type="dxa"/>
        </w:tblCellMar>
        <w:tblLook w:val="04A0" w:firstRow="1" w:lastRow="0" w:firstColumn="1" w:lastColumn="0" w:noHBand="0" w:noVBand="1"/>
      </w:tblPr>
      <w:tblGrid>
        <w:gridCol w:w="9895"/>
      </w:tblGrid>
      <w:tr w:rsidR="003D6AE3" w:rsidRPr="000D436E" w14:paraId="7ACB0C79" w14:textId="77777777" w:rsidTr="00096C2D">
        <w:trPr>
          <w:tblHeader/>
        </w:trPr>
        <w:tc>
          <w:tcPr>
            <w:tcW w:w="989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5ADE230" w14:textId="3C55176D" w:rsidR="003D6AE3" w:rsidRPr="0024585F" w:rsidRDefault="00910A7D" w:rsidP="00910A7D">
            <w:pPr>
              <w:rPr>
                <w:rFonts w:cstheme="minorHAnsi"/>
                <w:b/>
                <w:sz w:val="20"/>
                <w:szCs w:val="20"/>
                <w:lang w:val="fr-FR"/>
              </w:rPr>
            </w:pPr>
            <w:r w:rsidRPr="0024585F">
              <w:rPr>
                <w:b/>
                <w:sz w:val="20"/>
                <w:szCs w:val="20"/>
                <w:lang w:val="fr-FR"/>
              </w:rPr>
              <w:t xml:space="preserve">Gestionnaire de projet (première autorité, agent </w:t>
            </w:r>
            <w:r w:rsidR="00347428" w:rsidRPr="0024585F">
              <w:rPr>
                <w:b/>
                <w:sz w:val="20"/>
                <w:szCs w:val="20"/>
                <w:lang w:val="fr-FR"/>
              </w:rPr>
              <w:t>d</w:t>
            </w:r>
            <w:r w:rsidRPr="0024585F">
              <w:rPr>
                <w:b/>
                <w:sz w:val="20"/>
                <w:szCs w:val="20"/>
                <w:lang w:val="fr-FR"/>
              </w:rPr>
              <w:t xml:space="preserve">'engagement) : </w:t>
            </w:r>
            <w:r w:rsidR="00514D4D" w:rsidRPr="0024585F">
              <w:rPr>
                <w:b/>
                <w:sz w:val="20"/>
                <w:szCs w:val="20"/>
                <w:lang w:val="fr-FR"/>
              </w:rPr>
              <w:t>responsabilités de c</w:t>
            </w:r>
            <w:r w:rsidRPr="0024585F">
              <w:rPr>
                <w:b/>
                <w:sz w:val="20"/>
                <w:szCs w:val="20"/>
                <w:lang w:val="fr-FR"/>
              </w:rPr>
              <w:t>ontrôle interne exercées au sein de chaque bureau/unité</w:t>
            </w:r>
          </w:p>
        </w:tc>
      </w:tr>
      <w:tr w:rsidR="004F6AC8" w:rsidRPr="000D436E" w14:paraId="53344A0F" w14:textId="77777777" w:rsidTr="00096C2D">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EADF8F2" w14:textId="27708CC3" w:rsidR="004F6AC8" w:rsidRPr="0024585F" w:rsidRDefault="004F6AC8">
            <w:pPr>
              <w:pStyle w:val="ListParagraph"/>
              <w:numPr>
                <w:ilvl w:val="0"/>
                <w:numId w:val="19"/>
              </w:numPr>
              <w:rPr>
                <w:rFonts w:cstheme="minorHAnsi"/>
                <w:sz w:val="20"/>
                <w:szCs w:val="20"/>
                <w:lang w:val="fr-FR"/>
              </w:rPr>
            </w:pPr>
            <w:r w:rsidRPr="0024585F">
              <w:rPr>
                <w:rFonts w:cstheme="minorHAnsi"/>
                <w:b/>
                <w:sz w:val="20"/>
                <w:szCs w:val="20"/>
                <w:lang w:val="fr-FR"/>
              </w:rPr>
              <w:t xml:space="preserve">Gérer le projet : </w:t>
            </w:r>
            <w:r w:rsidR="00A2086B" w:rsidRPr="0024585F">
              <w:rPr>
                <w:rFonts w:cstheme="minorHAnsi"/>
                <w:b/>
                <w:sz w:val="20"/>
                <w:szCs w:val="20"/>
                <w:lang w:val="fr-FR"/>
              </w:rPr>
              <w:t xml:space="preserve">Planifier, mettre en œuvre, </w:t>
            </w:r>
            <w:r w:rsidR="00514D4D" w:rsidRPr="0024585F">
              <w:rPr>
                <w:rFonts w:cstheme="minorHAnsi"/>
                <w:b/>
                <w:sz w:val="20"/>
                <w:szCs w:val="20"/>
                <w:lang w:val="fr-FR"/>
              </w:rPr>
              <w:t>suivre</w:t>
            </w:r>
            <w:r w:rsidR="00A2086B" w:rsidRPr="0024585F">
              <w:rPr>
                <w:rFonts w:cstheme="minorHAnsi"/>
                <w:b/>
                <w:sz w:val="20"/>
                <w:szCs w:val="20"/>
                <w:lang w:val="fr-FR"/>
              </w:rPr>
              <w:t>, clôturer</w:t>
            </w:r>
          </w:p>
        </w:tc>
      </w:tr>
      <w:tr w:rsidR="004F6AC8" w:rsidRPr="000D436E" w14:paraId="520B56C7" w14:textId="77777777" w:rsidTr="00096C2D">
        <w:tc>
          <w:tcPr>
            <w:tcW w:w="9895" w:type="dxa"/>
            <w:tcBorders>
              <w:top w:val="single" w:sz="4" w:space="0" w:color="auto"/>
              <w:left w:val="single" w:sz="4" w:space="0" w:color="auto"/>
              <w:bottom w:val="single" w:sz="4" w:space="0" w:color="auto"/>
              <w:right w:val="single" w:sz="4" w:space="0" w:color="auto"/>
            </w:tcBorders>
          </w:tcPr>
          <w:p w14:paraId="1809FBBE" w14:textId="7AE6ED66" w:rsidR="004F6AC8" w:rsidRPr="0024585F" w:rsidRDefault="004E6C17">
            <w:pPr>
              <w:pStyle w:val="ListParagraph"/>
              <w:numPr>
                <w:ilvl w:val="0"/>
                <w:numId w:val="102"/>
              </w:numPr>
              <w:rPr>
                <w:sz w:val="20"/>
                <w:szCs w:val="20"/>
                <w:lang w:val="fr-FR"/>
              </w:rPr>
            </w:pPr>
            <w:r w:rsidRPr="0024585F">
              <w:rPr>
                <w:b/>
                <w:sz w:val="20"/>
                <w:szCs w:val="20"/>
                <w:lang w:val="fr-FR"/>
              </w:rPr>
              <w:t>Gérer le projet :</w:t>
            </w:r>
            <w:r w:rsidR="003F4635" w:rsidRPr="0024585F">
              <w:rPr>
                <w:b/>
                <w:sz w:val="20"/>
                <w:szCs w:val="20"/>
                <w:lang w:val="fr-FR"/>
              </w:rPr>
              <w:t xml:space="preserve"> </w:t>
            </w:r>
            <w:r w:rsidR="004F6AC8" w:rsidRPr="0024585F">
              <w:rPr>
                <w:sz w:val="20"/>
                <w:szCs w:val="20"/>
                <w:lang w:val="fr-FR"/>
              </w:rPr>
              <w:t xml:space="preserve">le chef de projet a le pouvoir de gérer le projet au quotidien au nom du comité de </w:t>
            </w:r>
            <w:r w:rsidR="00531292" w:rsidRPr="0024585F">
              <w:rPr>
                <w:sz w:val="20"/>
                <w:szCs w:val="20"/>
                <w:lang w:val="fr-FR"/>
              </w:rPr>
              <w:t>projet, conformément</w:t>
            </w:r>
            <w:r w:rsidR="006C4EC6" w:rsidRPr="0024585F">
              <w:rPr>
                <w:sz w:val="20"/>
                <w:szCs w:val="20"/>
                <w:lang w:val="fr-FR"/>
              </w:rPr>
              <w:t xml:space="preserve"> aux exigences définies par celui-ci.</w:t>
            </w:r>
          </w:p>
        </w:tc>
      </w:tr>
      <w:tr w:rsidR="004E6C17" w:rsidRPr="000D436E" w14:paraId="5F883A5D" w14:textId="77777777" w:rsidTr="00096C2D">
        <w:tc>
          <w:tcPr>
            <w:tcW w:w="9895" w:type="dxa"/>
            <w:tcBorders>
              <w:top w:val="single" w:sz="4" w:space="0" w:color="auto"/>
              <w:left w:val="single" w:sz="4" w:space="0" w:color="auto"/>
              <w:bottom w:val="single" w:sz="4" w:space="0" w:color="auto"/>
              <w:right w:val="single" w:sz="4" w:space="0" w:color="auto"/>
            </w:tcBorders>
          </w:tcPr>
          <w:p w14:paraId="7B0A91CC" w14:textId="6E627892" w:rsidR="004E6C17" w:rsidRPr="0024585F" w:rsidRDefault="0A510B6B">
            <w:pPr>
              <w:pStyle w:val="ListParagraph"/>
              <w:numPr>
                <w:ilvl w:val="0"/>
                <w:numId w:val="17"/>
              </w:numPr>
              <w:rPr>
                <w:sz w:val="20"/>
                <w:szCs w:val="20"/>
                <w:lang w:val="fr-FR"/>
              </w:rPr>
            </w:pPr>
            <w:r w:rsidRPr="0024585F">
              <w:rPr>
                <w:b/>
                <w:sz w:val="20"/>
                <w:szCs w:val="20"/>
                <w:lang w:val="fr-FR"/>
              </w:rPr>
              <w:lastRenderedPageBreak/>
              <w:t>Préparer, mettre en œuvre et</w:t>
            </w:r>
            <w:r w:rsidR="002C1384" w:rsidRPr="0024585F">
              <w:rPr>
                <w:b/>
                <w:bCs/>
                <w:sz w:val="20"/>
                <w:szCs w:val="20"/>
                <w:lang w:val="fr-FR"/>
              </w:rPr>
              <w:t xml:space="preserve"> suivre</w:t>
            </w:r>
            <w:r w:rsidR="002C1384" w:rsidRPr="0024585F">
              <w:rPr>
                <w:sz w:val="20"/>
                <w:szCs w:val="20"/>
                <w:lang w:val="fr-FR"/>
              </w:rPr>
              <w:t xml:space="preserve"> (au moins mensuellement) les plans de projet (plan de travail, budget) ainsi que les sous-plans (approvisionnement</w:t>
            </w:r>
            <w:r w:rsidR="002E4785" w:rsidRPr="0024585F">
              <w:rPr>
                <w:rStyle w:val="FootnoteReference"/>
                <w:sz w:val="20"/>
                <w:szCs w:val="20"/>
                <w:lang w:val="fr-FR"/>
              </w:rPr>
              <w:footnoteReference w:id="16"/>
            </w:r>
            <w:r w:rsidR="002C1384" w:rsidRPr="0024585F">
              <w:rPr>
                <w:sz w:val="20"/>
                <w:szCs w:val="20"/>
                <w:lang w:val="fr-FR"/>
              </w:rPr>
              <w:t xml:space="preserve">, recrutement, activités HACT, suivi de projet, gestion des risques, communication) afin d’atteindre les résultats du projet, en veillant à informer la haute direction de tout changement proposé. Une fois les activités programmatiques achevées, le projet doit être rapidement désigné comme </w:t>
            </w:r>
            <w:r w:rsidR="002C1384" w:rsidRPr="0024585F">
              <w:rPr>
                <w:b/>
                <w:bCs/>
                <w:sz w:val="20"/>
                <w:szCs w:val="20"/>
                <w:lang w:val="fr-FR"/>
              </w:rPr>
              <w:t>clôturé sur le plan opérationnel</w:t>
            </w:r>
            <w:r w:rsidR="002C1384" w:rsidRPr="0024585F">
              <w:rPr>
                <w:sz w:val="20"/>
                <w:szCs w:val="20"/>
                <w:lang w:val="fr-FR"/>
              </w:rPr>
              <w:t>.</w:t>
            </w:r>
            <w:r w:rsidR="002E4785" w:rsidRPr="0024585F">
              <w:rPr>
                <w:sz w:val="20"/>
                <w:szCs w:val="20"/>
                <w:lang w:val="fr-FR"/>
              </w:rPr>
              <w:t xml:space="preserve"> </w:t>
            </w:r>
          </w:p>
        </w:tc>
      </w:tr>
      <w:tr w:rsidR="004E6C17" w:rsidRPr="000D436E" w14:paraId="28D6B4AC" w14:textId="77777777" w:rsidTr="00096C2D">
        <w:tc>
          <w:tcPr>
            <w:tcW w:w="9895" w:type="dxa"/>
            <w:tcBorders>
              <w:top w:val="single" w:sz="4" w:space="0" w:color="auto"/>
              <w:left w:val="single" w:sz="4" w:space="0" w:color="auto"/>
              <w:bottom w:val="single" w:sz="4" w:space="0" w:color="auto"/>
              <w:right w:val="single" w:sz="4" w:space="0" w:color="auto"/>
            </w:tcBorders>
          </w:tcPr>
          <w:p w14:paraId="3F90A536" w14:textId="0FCCE915" w:rsidR="004E6C17" w:rsidRPr="0024585F" w:rsidRDefault="004E6C17">
            <w:pPr>
              <w:pStyle w:val="ListParagraph"/>
              <w:numPr>
                <w:ilvl w:val="0"/>
                <w:numId w:val="17"/>
              </w:numPr>
              <w:rPr>
                <w:rFonts w:cstheme="minorHAnsi"/>
                <w:b/>
                <w:sz w:val="20"/>
                <w:szCs w:val="20"/>
                <w:lang w:val="fr-FR"/>
              </w:rPr>
            </w:pPr>
            <w:r w:rsidRPr="0024585F">
              <w:rPr>
                <w:rFonts w:cstheme="minorHAnsi"/>
                <w:b/>
                <w:sz w:val="20"/>
                <w:szCs w:val="20"/>
                <w:lang w:val="fr-FR"/>
              </w:rPr>
              <w:t xml:space="preserve">Assurer </w:t>
            </w:r>
            <w:r w:rsidR="003B0A35" w:rsidRPr="0024585F">
              <w:rPr>
                <w:rFonts w:cstheme="minorHAnsi"/>
                <w:b/>
                <w:bCs/>
                <w:sz w:val="20"/>
                <w:szCs w:val="20"/>
                <w:lang w:val="fr-FR"/>
              </w:rPr>
              <w:t>saine gestion financière des ressources et des actifs du projet</w:t>
            </w:r>
            <w:r w:rsidR="003B0A35" w:rsidRPr="0024585F">
              <w:rPr>
                <w:rFonts w:cstheme="minorHAnsi"/>
                <w:sz w:val="20"/>
                <w:szCs w:val="20"/>
                <w:lang w:val="fr-FR"/>
              </w:rPr>
              <w:t>, incluant : le suivi rapide des comptes débiteurs ; l’examen régulier des rapports de projet pour garantir que les revenus, engagements, dépenses et décaissements sont complets et correctement enregistrés (avec suivi approprié des CDR, avances NEX et déficits de partage des coûts) ; veiller à ce que les fonds soient correctement réservés pour couvrir les coûts du personnel ; protéger physiquement les actifs du projet ; remédier aux lacunes identifiées par les activités HACT, les audits internes et externes, ou les risques de projet.</w:t>
            </w:r>
          </w:p>
        </w:tc>
      </w:tr>
      <w:tr w:rsidR="003D6AE3" w:rsidRPr="000D436E" w14:paraId="63F6B00B" w14:textId="77777777" w:rsidTr="00096C2D">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EFD3C14" w14:textId="53FE804E" w:rsidR="003D6AE3" w:rsidRPr="0024585F" w:rsidRDefault="003D6AE3">
            <w:pPr>
              <w:pStyle w:val="ListParagraph"/>
              <w:numPr>
                <w:ilvl w:val="0"/>
                <w:numId w:val="19"/>
              </w:numPr>
              <w:rPr>
                <w:sz w:val="20"/>
                <w:szCs w:val="20"/>
                <w:lang w:val="fr-FR"/>
              </w:rPr>
            </w:pPr>
            <w:r w:rsidRPr="0024585F">
              <w:rPr>
                <w:b/>
                <w:sz w:val="20"/>
                <w:szCs w:val="20"/>
                <w:lang w:val="fr-FR"/>
              </w:rPr>
              <w:t xml:space="preserve">Gérer le budget : </w:t>
            </w:r>
            <w:r w:rsidR="00B760BA" w:rsidRPr="0024585F">
              <w:rPr>
                <w:b/>
                <w:sz w:val="20"/>
                <w:szCs w:val="20"/>
                <w:lang w:val="fr-FR"/>
              </w:rPr>
              <w:t>Établir l</w:t>
            </w:r>
            <w:r w:rsidRPr="0024585F">
              <w:rPr>
                <w:b/>
                <w:sz w:val="20"/>
                <w:szCs w:val="20"/>
                <w:lang w:val="fr-FR"/>
              </w:rPr>
              <w:t>es budgets annuels et pluriannuels dans Quantum</w:t>
            </w:r>
          </w:p>
        </w:tc>
      </w:tr>
      <w:tr w:rsidR="003D6AE3" w:rsidRPr="000D436E" w14:paraId="35C24ABB" w14:textId="77777777" w:rsidTr="00096C2D">
        <w:tc>
          <w:tcPr>
            <w:tcW w:w="9895" w:type="dxa"/>
            <w:tcBorders>
              <w:top w:val="single" w:sz="4" w:space="0" w:color="auto"/>
              <w:left w:val="single" w:sz="4" w:space="0" w:color="auto"/>
              <w:bottom w:val="single" w:sz="4" w:space="0" w:color="auto"/>
              <w:right w:val="single" w:sz="4" w:space="0" w:color="auto"/>
            </w:tcBorders>
          </w:tcPr>
          <w:p w14:paraId="04AE821D" w14:textId="6D790147" w:rsidR="003D6AE3" w:rsidRPr="0024585F" w:rsidRDefault="003D6AE3">
            <w:pPr>
              <w:pStyle w:val="ListParagraph"/>
              <w:numPr>
                <w:ilvl w:val="0"/>
                <w:numId w:val="18"/>
              </w:numPr>
              <w:ind w:left="360"/>
              <w:rPr>
                <w:sz w:val="20"/>
                <w:szCs w:val="20"/>
                <w:lang w:val="fr-FR"/>
              </w:rPr>
            </w:pPr>
            <w:r w:rsidRPr="0024585F">
              <w:rPr>
                <w:b/>
                <w:sz w:val="20"/>
                <w:szCs w:val="20"/>
                <w:lang w:val="fr-FR"/>
              </w:rPr>
              <w:t xml:space="preserve">Avant de finaliser le budget </w:t>
            </w:r>
            <w:r w:rsidR="00DD4E52" w:rsidRPr="0024585F">
              <w:rPr>
                <w:b/>
                <w:sz w:val="20"/>
                <w:szCs w:val="20"/>
                <w:lang w:val="fr-FR"/>
              </w:rPr>
              <w:t>dans Quantum</w:t>
            </w:r>
            <w:r w:rsidRPr="0024585F">
              <w:rPr>
                <w:b/>
                <w:sz w:val="20"/>
                <w:szCs w:val="20"/>
                <w:lang w:val="fr-FR"/>
              </w:rPr>
              <w:t xml:space="preserve"> :</w:t>
            </w:r>
            <w:r w:rsidRPr="0024585F">
              <w:rPr>
                <w:sz w:val="20"/>
                <w:szCs w:val="20"/>
                <w:lang w:val="fr-FR"/>
              </w:rPr>
              <w:t xml:space="preserve"> </w:t>
            </w:r>
            <w:r w:rsidR="00DF1F55" w:rsidRPr="0024585F">
              <w:rPr>
                <w:sz w:val="20"/>
                <w:szCs w:val="20"/>
                <w:lang w:val="fr-FR"/>
              </w:rPr>
              <w:t>le chef de projet doit vérifier : (i) que les activités et les intrants ont été correctement saisis et sont conformes au plan de travail annuel ; (ii) que pour les activités financées par des ressources autres que les ressources de base, les renseignements saisis correspondent à l'accord de contribution signé ; et (iii) que le plan financier est cohérent avec le budget proposé dans le descriptif de projet.</w:t>
            </w:r>
            <w:r w:rsidR="00DF1F55" w:rsidRPr="0024585F">
              <w:rPr>
                <w:sz w:val="20"/>
                <w:szCs w:val="20"/>
                <w:lang w:val="fr-FR"/>
              </w:rPr>
              <w:br/>
            </w:r>
          </w:p>
        </w:tc>
      </w:tr>
      <w:tr w:rsidR="004E6C17" w:rsidRPr="000D436E" w14:paraId="14B1793F" w14:textId="77777777" w:rsidTr="00096C2D">
        <w:tc>
          <w:tcPr>
            <w:tcW w:w="9895" w:type="dxa"/>
            <w:tcBorders>
              <w:top w:val="single" w:sz="4" w:space="0" w:color="auto"/>
              <w:left w:val="single" w:sz="4" w:space="0" w:color="auto"/>
              <w:bottom w:val="single" w:sz="4" w:space="0" w:color="auto"/>
              <w:right w:val="single" w:sz="4" w:space="0" w:color="auto"/>
            </w:tcBorders>
          </w:tcPr>
          <w:p w14:paraId="0D76769F" w14:textId="7BCB9EA0" w:rsidR="004E6C17" w:rsidRPr="0024585F" w:rsidRDefault="004E6C17">
            <w:pPr>
              <w:pStyle w:val="ListParagraph"/>
              <w:numPr>
                <w:ilvl w:val="0"/>
                <w:numId w:val="18"/>
              </w:numPr>
              <w:ind w:left="360"/>
              <w:rPr>
                <w:sz w:val="20"/>
                <w:szCs w:val="20"/>
                <w:lang w:val="fr-FR"/>
              </w:rPr>
            </w:pPr>
            <w:r w:rsidRPr="0024585F">
              <w:rPr>
                <w:b/>
                <w:sz w:val="20"/>
                <w:szCs w:val="20"/>
                <w:lang w:val="fr-FR"/>
              </w:rPr>
              <w:t>Délégation de la création du budget de projet dans Quantum :</w:t>
            </w:r>
            <w:r w:rsidRPr="0024585F">
              <w:rPr>
                <w:sz w:val="20"/>
                <w:szCs w:val="20"/>
                <w:lang w:val="fr-FR"/>
              </w:rPr>
              <w:t xml:space="preserve"> </w:t>
            </w:r>
            <w:r w:rsidR="007F4C2E" w:rsidRPr="0024585F">
              <w:rPr>
                <w:sz w:val="20"/>
                <w:szCs w:val="20"/>
                <w:lang w:val="fr-FR"/>
              </w:rPr>
              <w:t>avec l'approbation du chef de bureau/unité, les chefs de projet peuvent documenter leur approbation des budgets de projet en dehors de Quantum et déléguer la saisie du budget dans Quantum au personnel financier. Le chef de projet reste responsable de s'assurer que le budget saisi dans Quantum par l'utilisateur financier s'aligne sur le budget approuvé. L'approbation du budget dans Quantum est effectuée par les gestionnaires approbateurs.</w:t>
            </w:r>
          </w:p>
        </w:tc>
      </w:tr>
      <w:tr w:rsidR="004E6C17" w:rsidRPr="000D436E" w14:paraId="7794A8E0" w14:textId="77777777" w:rsidTr="00096C2D">
        <w:tc>
          <w:tcPr>
            <w:tcW w:w="9895" w:type="dxa"/>
            <w:tcBorders>
              <w:top w:val="single" w:sz="4" w:space="0" w:color="auto"/>
              <w:left w:val="single" w:sz="4" w:space="0" w:color="auto"/>
              <w:bottom w:val="single" w:sz="4" w:space="0" w:color="auto"/>
              <w:right w:val="single" w:sz="4" w:space="0" w:color="auto"/>
            </w:tcBorders>
          </w:tcPr>
          <w:p w14:paraId="2B1EED2C" w14:textId="4A19DC52" w:rsidR="004E6C17" w:rsidRPr="0024585F" w:rsidRDefault="00F36415">
            <w:pPr>
              <w:pStyle w:val="ListParagraph"/>
              <w:numPr>
                <w:ilvl w:val="0"/>
                <w:numId w:val="18"/>
              </w:numPr>
              <w:ind w:left="360"/>
              <w:rPr>
                <w:b/>
                <w:sz w:val="20"/>
                <w:szCs w:val="20"/>
                <w:lang w:val="fr-FR"/>
              </w:rPr>
            </w:pPr>
            <w:r w:rsidRPr="0024585F">
              <w:rPr>
                <w:b/>
                <w:bCs/>
                <w:sz w:val="20"/>
                <w:szCs w:val="20"/>
                <w:lang w:val="fr-FR"/>
              </w:rPr>
              <w:t>Saisie obligatoire de la budgétisation pluriannuelle dans</w:t>
            </w:r>
            <w:r w:rsidRPr="0024585F">
              <w:rPr>
                <w:sz w:val="20"/>
                <w:szCs w:val="20"/>
                <w:lang w:val="fr-FR"/>
              </w:rPr>
              <w:t xml:space="preserve"> </w:t>
            </w:r>
            <w:proofErr w:type="gramStart"/>
            <w:r w:rsidRPr="0024585F">
              <w:rPr>
                <w:b/>
                <w:bCs/>
                <w:sz w:val="20"/>
                <w:szCs w:val="20"/>
                <w:lang w:val="fr-FR"/>
              </w:rPr>
              <w:t>Quantum</w:t>
            </w:r>
            <w:r w:rsidR="004E6C17" w:rsidRPr="0024585F">
              <w:rPr>
                <w:b/>
                <w:sz w:val="20"/>
                <w:szCs w:val="20"/>
                <w:lang w:val="fr-FR"/>
              </w:rPr>
              <w:t>:</w:t>
            </w:r>
            <w:proofErr w:type="gramEnd"/>
            <w:r w:rsidR="004E6C17" w:rsidRPr="0024585F">
              <w:rPr>
                <w:sz w:val="20"/>
                <w:szCs w:val="20"/>
                <w:lang w:val="fr-FR"/>
              </w:rPr>
              <w:t xml:space="preserve"> </w:t>
            </w:r>
            <w:r w:rsidR="00150DAC" w:rsidRPr="0024585F">
              <w:rPr>
                <w:sz w:val="20"/>
                <w:szCs w:val="20"/>
                <w:lang w:val="fr-FR"/>
              </w:rPr>
              <w:t>les chefs de projet sont chargés de s'assurer que les budgets pluriannuels des projets sont saisis dans Quantum si les projets durent plus d'un an. En principe, les budgets saisis dans Quantum ne doivent pas être supérieurs au montant du financement (le montant total de l'accord) engagé. Une exception concerne les projets financés par le budget institutionnel de base (Core/IB), pour lesquels le budget peut être créé pour l'année entière, même si seulement 7 mois d'ASL sont émis au début de l'année.</w:t>
            </w:r>
            <w:r w:rsidR="00150DAC" w:rsidRPr="0024585F">
              <w:rPr>
                <w:sz w:val="20"/>
                <w:szCs w:val="20"/>
                <w:lang w:val="fr-FR"/>
              </w:rPr>
              <w:br/>
            </w:r>
          </w:p>
        </w:tc>
      </w:tr>
      <w:tr w:rsidR="004E6C17" w:rsidRPr="000D436E" w14:paraId="564A4C3C" w14:textId="77777777" w:rsidTr="00096C2D">
        <w:tc>
          <w:tcPr>
            <w:tcW w:w="9895" w:type="dxa"/>
            <w:tcBorders>
              <w:top w:val="single" w:sz="4" w:space="0" w:color="auto"/>
              <w:left w:val="single" w:sz="4" w:space="0" w:color="auto"/>
              <w:bottom w:val="single" w:sz="4" w:space="0" w:color="auto"/>
              <w:right w:val="single" w:sz="4" w:space="0" w:color="auto"/>
            </w:tcBorders>
          </w:tcPr>
          <w:p w14:paraId="0541F32D" w14:textId="43B06E81" w:rsidR="0034539C" w:rsidRPr="0024585F" w:rsidRDefault="004E6C17" w:rsidP="009F26F6">
            <w:pPr>
              <w:pStyle w:val="ListParagraph"/>
              <w:numPr>
                <w:ilvl w:val="0"/>
                <w:numId w:val="18"/>
              </w:numPr>
              <w:rPr>
                <w:sz w:val="20"/>
                <w:szCs w:val="20"/>
                <w:lang w:val="fr-FR"/>
              </w:rPr>
            </w:pPr>
            <w:r w:rsidRPr="0024585F">
              <w:rPr>
                <w:b/>
                <w:sz w:val="20"/>
                <w:szCs w:val="20"/>
                <w:lang w:val="fr-FR"/>
              </w:rPr>
              <w:t>Quantum permet</w:t>
            </w:r>
            <w:r w:rsidRPr="0024585F">
              <w:rPr>
                <w:sz w:val="20"/>
                <w:szCs w:val="20"/>
                <w:lang w:val="fr-FR"/>
              </w:rPr>
              <w:t xml:space="preserve"> la création d'un budget </w:t>
            </w:r>
            <w:r w:rsidR="0034539C" w:rsidRPr="0024585F">
              <w:rPr>
                <w:sz w:val="20"/>
                <w:szCs w:val="20"/>
                <w:lang w:val="fr-FR"/>
              </w:rPr>
              <w:t>lors de la mise en place de l’attribution, même si la contribution n'a pas encore été reçue ; mais il ne permet pas aux bureaux ou unités de prendre des engagements (c'est-à-dire d'approuver des bons de commande) à moins que la contribution ait été effectivement reçue.</w:t>
            </w:r>
          </w:p>
          <w:p w14:paraId="5F763E8B" w14:textId="5D2619E4" w:rsidR="004E6C17" w:rsidRPr="0024585F" w:rsidRDefault="004E6C17">
            <w:pPr>
              <w:pStyle w:val="ListParagraph"/>
              <w:numPr>
                <w:ilvl w:val="0"/>
                <w:numId w:val="18"/>
              </w:numPr>
              <w:ind w:left="360"/>
              <w:rPr>
                <w:b/>
                <w:sz w:val="20"/>
                <w:szCs w:val="20"/>
                <w:lang w:val="fr-FR"/>
              </w:rPr>
            </w:pPr>
          </w:p>
        </w:tc>
      </w:tr>
      <w:tr w:rsidR="003D6AE3" w:rsidRPr="000D436E" w14:paraId="51EBAE6F" w14:textId="77777777" w:rsidTr="00C5295B">
        <w:trPr>
          <w:trHeight w:val="251"/>
        </w:trPr>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79ECB57" w14:textId="19BC3372" w:rsidR="003D6AE3" w:rsidRPr="0024585F" w:rsidRDefault="00BA6934">
            <w:pPr>
              <w:pStyle w:val="ListParagraph"/>
              <w:numPr>
                <w:ilvl w:val="0"/>
                <w:numId w:val="19"/>
              </w:numPr>
              <w:rPr>
                <w:rFonts w:cstheme="minorHAnsi"/>
                <w:sz w:val="20"/>
                <w:szCs w:val="20"/>
                <w:lang w:val="fr-FR"/>
              </w:rPr>
            </w:pPr>
            <w:r w:rsidRPr="0024585F">
              <w:rPr>
                <w:rFonts w:cstheme="minorHAnsi"/>
                <w:b/>
                <w:sz w:val="20"/>
                <w:szCs w:val="20"/>
                <w:lang w:val="fr-FR"/>
              </w:rPr>
              <w:t>Initier l'approvisionnement : Approuver les demandes d'achat électronique</w:t>
            </w:r>
            <w:r w:rsidR="009C606E" w:rsidRPr="0024585F">
              <w:rPr>
                <w:rFonts w:cstheme="minorHAnsi"/>
                <w:b/>
                <w:sz w:val="20"/>
                <w:szCs w:val="20"/>
                <w:lang w:val="fr-FR"/>
              </w:rPr>
              <w:t>s</w:t>
            </w:r>
            <w:r w:rsidRPr="0024585F">
              <w:rPr>
                <w:rFonts w:cstheme="minorHAnsi"/>
                <w:b/>
                <w:sz w:val="20"/>
                <w:szCs w:val="20"/>
                <w:lang w:val="fr-FR"/>
              </w:rPr>
              <w:t xml:space="preserve"> en tant que première autorité</w:t>
            </w:r>
          </w:p>
        </w:tc>
      </w:tr>
      <w:tr w:rsidR="003D6AE3" w:rsidRPr="000D436E" w14:paraId="52589845" w14:textId="77777777" w:rsidTr="00096C2D">
        <w:tc>
          <w:tcPr>
            <w:tcW w:w="9895" w:type="dxa"/>
            <w:tcBorders>
              <w:top w:val="single" w:sz="4" w:space="0" w:color="auto"/>
              <w:left w:val="single" w:sz="4" w:space="0" w:color="auto"/>
              <w:bottom w:val="single" w:sz="4" w:space="0" w:color="auto"/>
              <w:right w:val="single" w:sz="4" w:space="0" w:color="auto"/>
            </w:tcBorders>
          </w:tcPr>
          <w:p w14:paraId="77D570E2" w14:textId="43ABB2E2" w:rsidR="003D6AE3" w:rsidRPr="0024585F" w:rsidRDefault="00BA6934">
            <w:pPr>
              <w:pStyle w:val="ListParagraph"/>
              <w:widowControl w:val="0"/>
              <w:numPr>
                <w:ilvl w:val="0"/>
                <w:numId w:val="20"/>
              </w:numPr>
              <w:autoSpaceDE w:val="0"/>
              <w:autoSpaceDN w:val="0"/>
              <w:ind w:left="360"/>
              <w:rPr>
                <w:sz w:val="20"/>
                <w:szCs w:val="20"/>
                <w:lang w:val="fr-FR"/>
              </w:rPr>
            </w:pPr>
            <w:r w:rsidRPr="0024585F">
              <w:rPr>
                <w:b/>
                <w:sz w:val="20"/>
                <w:szCs w:val="20"/>
                <w:lang w:val="fr-FR"/>
              </w:rPr>
              <w:t>Exercice de la première autorité pour les transactions de projet :</w:t>
            </w:r>
            <w:r w:rsidRPr="0024585F">
              <w:rPr>
                <w:sz w:val="20"/>
                <w:szCs w:val="20"/>
                <w:lang w:val="fr-FR"/>
              </w:rPr>
              <w:t xml:space="preserve"> Le gestionnaire de projet est l'agent charg</w:t>
            </w:r>
            <w:r w:rsidR="00081B95" w:rsidRPr="0024585F">
              <w:rPr>
                <w:sz w:val="20"/>
                <w:szCs w:val="20"/>
                <w:lang w:val="fr-FR"/>
              </w:rPr>
              <w:t>é</w:t>
            </w:r>
            <w:r w:rsidRPr="0024585F">
              <w:rPr>
                <w:rStyle w:val="FootnoteReference"/>
                <w:sz w:val="20"/>
                <w:szCs w:val="20"/>
                <w:lang w:val="fr-FR"/>
              </w:rPr>
              <w:footnoteReference w:id="17"/>
            </w:r>
            <w:r w:rsidRPr="0024585F">
              <w:rPr>
                <w:sz w:val="20"/>
                <w:szCs w:val="20"/>
                <w:lang w:val="fr-FR"/>
              </w:rPr>
              <w:t xml:space="preserve">qui exerce la première autorité pour les transactions imputées au projet. </w:t>
            </w:r>
            <w:r w:rsidR="009F21F0" w:rsidRPr="0024585F">
              <w:rPr>
                <w:sz w:val="20"/>
                <w:szCs w:val="20"/>
                <w:lang w:val="fr-FR"/>
              </w:rPr>
              <w:t xml:space="preserve">Ce pouvoir ne peut pas être délégué davantage. Un remplaçant peut être désigné pour assurer l'intérim en l'absence de l'agent chargé de l'engagement. Les gestionnaires de projet sont responsables de l'approbation des demandes d'approvisionnement électroniques conformément à la procédure </w:t>
            </w:r>
            <w:hyperlink r:id="rId46">
              <w:r w:rsidR="00802A57" w:rsidRPr="0024585F">
                <w:rPr>
                  <w:rStyle w:val="Hyperlink"/>
                  <w:sz w:val="20"/>
                  <w:szCs w:val="20"/>
                  <w:lang w:val="fr-FR"/>
                </w:rPr>
                <w:t xml:space="preserve">POPP </w:t>
              </w:r>
              <w:proofErr w:type="spellStart"/>
              <w:r w:rsidR="00802A57" w:rsidRPr="0024585F">
                <w:rPr>
                  <w:rStyle w:val="Hyperlink"/>
                  <w:sz w:val="20"/>
                  <w:szCs w:val="20"/>
                  <w:lang w:val="fr-FR"/>
                </w:rPr>
                <w:t>Raising</w:t>
              </w:r>
              <w:proofErr w:type="spellEnd"/>
              <w:r w:rsidR="00802A57" w:rsidRPr="0024585F">
                <w:rPr>
                  <w:rStyle w:val="Hyperlink"/>
                  <w:sz w:val="20"/>
                  <w:szCs w:val="20"/>
                  <w:lang w:val="fr-FR"/>
                </w:rPr>
                <w:t xml:space="preserve"> E-</w:t>
              </w:r>
              <w:proofErr w:type="spellStart"/>
              <w:r w:rsidR="00802A57" w:rsidRPr="0024585F">
                <w:rPr>
                  <w:rStyle w:val="Hyperlink"/>
                  <w:sz w:val="20"/>
                  <w:szCs w:val="20"/>
                  <w:lang w:val="fr-FR"/>
                </w:rPr>
                <w:t>requisitions</w:t>
              </w:r>
              <w:proofErr w:type="spellEnd"/>
            </w:hyperlink>
            <w:r w:rsidRPr="0024585F">
              <w:rPr>
                <w:sz w:val="20"/>
                <w:szCs w:val="20"/>
                <w:lang w:val="fr-FR"/>
              </w:rPr>
              <w:t xml:space="preserve">. </w:t>
            </w:r>
          </w:p>
        </w:tc>
      </w:tr>
      <w:tr w:rsidR="00910A7D" w:rsidRPr="000D436E" w14:paraId="1E879A41" w14:textId="77777777" w:rsidTr="00096C2D">
        <w:tc>
          <w:tcPr>
            <w:tcW w:w="9895" w:type="dxa"/>
            <w:tcBorders>
              <w:top w:val="single" w:sz="4" w:space="0" w:color="auto"/>
              <w:left w:val="single" w:sz="4" w:space="0" w:color="auto"/>
              <w:bottom w:val="single" w:sz="4" w:space="0" w:color="auto"/>
              <w:right w:val="single" w:sz="4" w:space="0" w:color="auto"/>
            </w:tcBorders>
          </w:tcPr>
          <w:p w14:paraId="5C7D81AE" w14:textId="55317DD0" w:rsidR="00910A7D" w:rsidRPr="0024585F" w:rsidRDefault="00910A7D">
            <w:pPr>
              <w:pStyle w:val="ListParagraph"/>
              <w:widowControl w:val="0"/>
              <w:numPr>
                <w:ilvl w:val="0"/>
                <w:numId w:val="20"/>
              </w:numPr>
              <w:autoSpaceDE w:val="0"/>
              <w:autoSpaceDN w:val="0"/>
              <w:ind w:left="360"/>
              <w:rPr>
                <w:rFonts w:cstheme="minorHAnsi"/>
                <w:b/>
                <w:sz w:val="20"/>
                <w:szCs w:val="20"/>
                <w:lang w:val="fr-FR"/>
              </w:rPr>
            </w:pPr>
            <w:r w:rsidRPr="0024585F">
              <w:rPr>
                <w:rFonts w:cstheme="minorHAnsi"/>
                <w:b/>
                <w:sz w:val="20"/>
                <w:szCs w:val="20"/>
                <w:lang w:val="fr-FR"/>
              </w:rPr>
              <w:t>Champ d'application du rôle de première autorité :</w:t>
            </w:r>
            <w:r w:rsidRPr="0024585F">
              <w:rPr>
                <w:rFonts w:cstheme="minorHAnsi"/>
                <w:sz w:val="20"/>
                <w:szCs w:val="20"/>
                <w:lang w:val="fr-FR"/>
              </w:rPr>
              <w:t xml:space="preserve"> </w:t>
            </w:r>
            <w:r w:rsidR="00371036" w:rsidRPr="0024585F">
              <w:rPr>
                <w:sz w:val="20"/>
                <w:szCs w:val="20"/>
                <w:lang w:val="fr-FR"/>
              </w:rPr>
              <w:t>: la notion de première autorité ne s'applique qu'aux engagements et aux dépenses directement gérés par le PNUD, tels que les projets de gestion, les projets mis en œuvre par le PNUD et les projets mis en œuvre par des institutions nationales lorsque le bureau ou l'unité fournit un appui opérationnel. Elle ne s'applique pas aux projets mis en œuvre par des institutions nationales lorsque le rôle du PNUD se limite à l'octroi d'avances et/ou de paiements directs. Se reporter à la section 13 du présent guide pour plus d'informations sur les responsabilités pour les projets mis en œuvre par les institutions nationales.</w:t>
            </w:r>
          </w:p>
        </w:tc>
      </w:tr>
      <w:tr w:rsidR="00910A7D" w:rsidRPr="000D436E" w14:paraId="01B7E789" w14:textId="77777777" w:rsidTr="00096C2D">
        <w:tc>
          <w:tcPr>
            <w:tcW w:w="9895" w:type="dxa"/>
            <w:tcBorders>
              <w:top w:val="single" w:sz="4" w:space="0" w:color="auto"/>
              <w:left w:val="single" w:sz="4" w:space="0" w:color="auto"/>
              <w:bottom w:val="single" w:sz="4" w:space="0" w:color="auto"/>
              <w:right w:val="single" w:sz="4" w:space="0" w:color="auto"/>
            </w:tcBorders>
          </w:tcPr>
          <w:p w14:paraId="55E4E21A" w14:textId="19BDF8D5" w:rsidR="00910A7D" w:rsidRPr="00667626" w:rsidRDefault="00910A7D" w:rsidP="00667626">
            <w:pPr>
              <w:pStyle w:val="ListParagraph"/>
              <w:widowControl w:val="0"/>
              <w:numPr>
                <w:ilvl w:val="0"/>
                <w:numId w:val="20"/>
              </w:numPr>
              <w:autoSpaceDE w:val="0"/>
              <w:autoSpaceDN w:val="0"/>
              <w:ind w:left="360"/>
              <w:rPr>
                <w:sz w:val="20"/>
                <w:szCs w:val="20"/>
                <w:lang w:val="fr-FR"/>
              </w:rPr>
            </w:pPr>
            <w:r w:rsidRPr="0024585F">
              <w:rPr>
                <w:b/>
                <w:sz w:val="20"/>
                <w:szCs w:val="20"/>
                <w:lang w:val="fr-FR"/>
              </w:rPr>
              <w:t>Obtention de l'approbation de la première autorité pour les paiements directs du PNUD qui ne nécessitent pas de bon de commande :</w:t>
            </w:r>
            <w:r w:rsidRPr="0024585F">
              <w:rPr>
                <w:sz w:val="20"/>
                <w:szCs w:val="20"/>
                <w:lang w:val="fr-FR"/>
              </w:rPr>
              <w:t xml:space="preserve"> </w:t>
            </w:r>
            <w:r w:rsidR="006F721F" w:rsidRPr="0024585F">
              <w:rPr>
                <w:sz w:val="20"/>
                <w:szCs w:val="20"/>
                <w:lang w:val="fr-FR"/>
              </w:rPr>
              <w:t xml:space="preserve">pour les paiements de projet uniques, tels que les PCA ou les subventions, l'approbation </w:t>
            </w:r>
            <w:r w:rsidR="006F721F" w:rsidRPr="0024585F">
              <w:rPr>
                <w:sz w:val="20"/>
                <w:szCs w:val="20"/>
                <w:lang w:val="fr-FR"/>
              </w:rPr>
              <w:lastRenderedPageBreak/>
              <w:t xml:space="preserve">du chef de projet est manuelle et doit être jointe au paiement (qu'il s'agisse d'une autorisation par courrier électronique, d'une signature physique ou DocuSign, ou similaire) afin de maintenir une piste d'audit adéquate. Pour les factures </w:t>
            </w:r>
            <w:r w:rsidR="00531292" w:rsidRPr="0024585F">
              <w:rPr>
                <w:sz w:val="20"/>
                <w:szCs w:val="20"/>
                <w:lang w:val="fr-FR"/>
              </w:rPr>
              <w:t>multi projets</w:t>
            </w:r>
            <w:r w:rsidR="006F721F" w:rsidRPr="0024585F">
              <w:rPr>
                <w:sz w:val="20"/>
                <w:szCs w:val="20"/>
                <w:lang w:val="fr-FR"/>
              </w:rPr>
              <w:t>, il suffit que le CO ait documenté son processus de partage des coûts entre COA, y compris la méthodologie de répartition des coûts entre les COA, et que la facture (y compris la réception des paiements fondés sur les bons de commande) soit signée par un fonctionnaire dûment délégué au CO.</w:t>
            </w:r>
          </w:p>
        </w:tc>
      </w:tr>
      <w:tr w:rsidR="003D6AE3" w:rsidRPr="000D436E" w14:paraId="4A049E17" w14:textId="77777777" w:rsidTr="00096C2D">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B32E193" w14:textId="1E0280A4" w:rsidR="003D6AE3" w:rsidRPr="0024585F" w:rsidRDefault="00127B50">
            <w:pPr>
              <w:pStyle w:val="ListParagraph"/>
              <w:numPr>
                <w:ilvl w:val="0"/>
                <w:numId w:val="19"/>
              </w:numPr>
              <w:rPr>
                <w:rFonts w:cstheme="minorHAnsi"/>
                <w:sz w:val="20"/>
                <w:szCs w:val="20"/>
                <w:lang w:val="fr-FR"/>
              </w:rPr>
            </w:pPr>
            <w:r w:rsidRPr="0024585F">
              <w:rPr>
                <w:rFonts w:cstheme="minorHAnsi"/>
                <w:b/>
                <w:sz w:val="20"/>
                <w:szCs w:val="20"/>
                <w:lang w:val="fr-FR"/>
              </w:rPr>
              <w:lastRenderedPageBreak/>
              <w:t>Demander des paiements et des acomptes : Approuver les demandes de paiement et les demandes d'acompte sans bon de commande</w:t>
            </w:r>
          </w:p>
        </w:tc>
      </w:tr>
      <w:tr w:rsidR="003D6AE3" w:rsidRPr="000D436E" w14:paraId="32662268" w14:textId="77777777" w:rsidTr="00096C2D">
        <w:tc>
          <w:tcPr>
            <w:tcW w:w="9895" w:type="dxa"/>
            <w:tcBorders>
              <w:top w:val="single" w:sz="4" w:space="0" w:color="auto"/>
              <w:left w:val="single" w:sz="4" w:space="0" w:color="auto"/>
              <w:bottom w:val="single" w:sz="4" w:space="0" w:color="auto"/>
              <w:right w:val="single" w:sz="4" w:space="0" w:color="auto"/>
            </w:tcBorders>
          </w:tcPr>
          <w:p w14:paraId="45FDBDC6" w14:textId="4C0AB4E4" w:rsidR="003D6AE3" w:rsidRPr="0024585F" w:rsidRDefault="00127B50">
            <w:pPr>
              <w:pStyle w:val="ListParagraph"/>
              <w:numPr>
                <w:ilvl w:val="0"/>
                <w:numId w:val="21"/>
              </w:numPr>
              <w:rPr>
                <w:sz w:val="20"/>
                <w:szCs w:val="20"/>
                <w:lang w:val="fr-FR"/>
              </w:rPr>
            </w:pPr>
            <w:r w:rsidRPr="0024585F">
              <w:rPr>
                <w:b/>
                <w:sz w:val="20"/>
                <w:szCs w:val="20"/>
                <w:lang w:val="fr-FR"/>
              </w:rPr>
              <w:t>Approbation des demandes de paiement hors bon de commande :</w:t>
            </w:r>
            <w:r w:rsidRPr="0024585F">
              <w:rPr>
                <w:sz w:val="20"/>
                <w:szCs w:val="20"/>
                <w:lang w:val="fr-FR"/>
              </w:rPr>
              <w:t xml:space="preserve"> </w:t>
            </w:r>
            <w:r w:rsidR="00F908F1" w:rsidRPr="0024585F">
              <w:rPr>
                <w:sz w:val="20"/>
                <w:szCs w:val="20"/>
                <w:lang w:val="fr-FR"/>
              </w:rPr>
              <w:t>le chef de projet est chargé d'approuver les demandes de paiement hors bon de commande (par exemple, les demandes de paiement d'un atelier de formation) après avoir confirmé que : (i) les activités à financer relèvent du mandat du PNUD ; (ii) le paiement est conforme à la passation des marchés conformément au POPP ou à d'autres directives applicables ; et (iii) les biens ont été reçus, les services ont été exécutés et/ou les jalons contractuels ont été atteints. Les chefs de projet sont chargés de résoudre les erreurs budgétaires identifiées par les contrôles automatiques de Quantum, ou par le BMS/GSSC, ou par l'unité financière locale, selon le cas, et de fournir les explications nécessaires en cas de non-conformité au POPP.</w:t>
            </w:r>
          </w:p>
        </w:tc>
      </w:tr>
      <w:tr w:rsidR="00910A7D" w:rsidRPr="00952F6A" w14:paraId="2CC6850B" w14:textId="77777777" w:rsidTr="00096C2D">
        <w:tc>
          <w:tcPr>
            <w:tcW w:w="9895" w:type="dxa"/>
            <w:tcBorders>
              <w:top w:val="single" w:sz="4" w:space="0" w:color="auto"/>
              <w:left w:val="single" w:sz="4" w:space="0" w:color="auto"/>
              <w:bottom w:val="single" w:sz="4" w:space="0" w:color="auto"/>
              <w:right w:val="single" w:sz="4" w:space="0" w:color="auto"/>
            </w:tcBorders>
          </w:tcPr>
          <w:p w14:paraId="5DFAB939" w14:textId="4F2986EF" w:rsidR="00910A7D" w:rsidRPr="0024585F" w:rsidRDefault="00910A7D">
            <w:pPr>
              <w:pStyle w:val="ListParagraph"/>
              <w:widowControl w:val="0"/>
              <w:numPr>
                <w:ilvl w:val="0"/>
                <w:numId w:val="22"/>
              </w:numPr>
              <w:autoSpaceDE w:val="0"/>
              <w:autoSpaceDN w:val="0"/>
              <w:spacing w:after="160"/>
              <w:rPr>
                <w:rStyle w:val="Hyperlink"/>
                <w:rFonts w:cstheme="minorHAnsi"/>
                <w:color w:val="auto"/>
                <w:sz w:val="20"/>
                <w:szCs w:val="20"/>
                <w:u w:val="none"/>
                <w:lang w:val="fr-FR"/>
              </w:rPr>
            </w:pPr>
            <w:r w:rsidRPr="0024585F">
              <w:rPr>
                <w:b/>
                <w:sz w:val="20"/>
                <w:szCs w:val="20"/>
                <w:lang w:val="fr-FR"/>
              </w:rPr>
              <w:t>Approbation des demandes de remboursement anticipé</w:t>
            </w:r>
            <w:r w:rsidR="001C6A00" w:rsidRPr="0024585F">
              <w:rPr>
                <w:b/>
                <w:sz w:val="20"/>
                <w:szCs w:val="20"/>
                <w:lang w:val="fr-FR"/>
              </w:rPr>
              <w:t xml:space="preserve"> </w:t>
            </w:r>
            <w:r w:rsidR="001C6A00" w:rsidRPr="0024585F">
              <w:rPr>
                <w:sz w:val="20"/>
                <w:szCs w:val="20"/>
                <w:lang w:val="fr-FR"/>
              </w:rPr>
              <w:t xml:space="preserve">(préfinancements) </w:t>
            </w:r>
            <w:r w:rsidRPr="0024585F">
              <w:rPr>
                <w:b/>
                <w:sz w:val="20"/>
                <w:szCs w:val="20"/>
                <w:lang w:val="fr-FR"/>
              </w:rPr>
              <w:t>:</w:t>
            </w:r>
            <w:r w:rsidRPr="0024585F">
              <w:rPr>
                <w:sz w:val="20"/>
                <w:szCs w:val="20"/>
                <w:lang w:val="fr-FR"/>
              </w:rPr>
              <w:t xml:space="preserve"> </w:t>
            </w:r>
            <w:r w:rsidR="00166E1D" w:rsidRPr="0024585F">
              <w:rPr>
                <w:sz w:val="20"/>
                <w:szCs w:val="20"/>
                <w:lang w:val="fr-FR"/>
              </w:rPr>
              <w:t>le chef de projet est responsable de s'assurer que toute demande de paiement anticipé est conforme au POPP. Les prépaiements dans Quantum sont utilisés pour :</w:t>
            </w:r>
            <w:r w:rsidR="00166E1D" w:rsidRPr="0024585F">
              <w:rPr>
                <w:sz w:val="20"/>
                <w:szCs w:val="20"/>
                <w:lang w:val="fr-FR"/>
              </w:rPr>
              <w:br/>
            </w:r>
            <w:r w:rsidRPr="0024585F">
              <w:rPr>
                <w:rFonts w:cstheme="minorHAnsi"/>
                <w:sz w:val="20"/>
                <w:szCs w:val="20"/>
                <w:lang w:val="fr-FR"/>
              </w:rPr>
              <w:t>Paiements anticipés aux fournisseurs –</w:t>
            </w:r>
            <w:r w:rsidR="00EF454E" w:rsidRPr="0024585F">
              <w:rPr>
                <w:rFonts w:cstheme="minorHAnsi"/>
                <w:sz w:val="20"/>
                <w:szCs w:val="20"/>
                <w:lang w:val="fr-FR"/>
              </w:rPr>
              <w:t>voir</w:t>
            </w:r>
            <w:hyperlink r:id="rId47" w:history="1">
              <w:r w:rsidR="00EF454E" w:rsidRPr="0024585F">
                <w:rPr>
                  <w:rStyle w:val="Hyperlink"/>
                  <w:rFonts w:cstheme="minorHAnsi"/>
                  <w:sz w:val="20"/>
                  <w:szCs w:val="20"/>
                  <w:lang w:val="fr-FR"/>
                </w:rPr>
                <w:t xml:space="preserve"> POPP Paiements anticipés </w:t>
              </w:r>
            </w:hyperlink>
            <w:r w:rsidRPr="0024585F">
              <w:rPr>
                <w:rFonts w:cstheme="minorHAnsi"/>
                <w:sz w:val="20"/>
                <w:szCs w:val="20"/>
                <w:lang w:val="fr-FR"/>
              </w:rPr>
              <w:t xml:space="preserve"> </w:t>
            </w:r>
            <w:r w:rsidR="0047550F" w:rsidRPr="0024585F">
              <w:rPr>
                <w:rFonts w:cstheme="minorHAnsi"/>
                <w:sz w:val="20"/>
                <w:szCs w:val="20"/>
                <w:lang w:val="fr-FR"/>
              </w:rPr>
              <w:t>pour les conditions applicables.</w:t>
            </w:r>
            <w:r w:rsidR="00EF454E" w:rsidRPr="0024585F">
              <w:rPr>
                <w:rFonts w:cstheme="minorHAnsi"/>
                <w:sz w:val="20"/>
                <w:szCs w:val="20"/>
                <w:lang w:val="fr-FR"/>
              </w:rPr>
              <w:t xml:space="preserve"> </w:t>
            </w:r>
            <w:r w:rsidRPr="0024585F">
              <w:rPr>
                <w:rFonts w:cstheme="minorHAnsi"/>
                <w:sz w:val="20"/>
                <w:szCs w:val="20"/>
                <w:lang w:val="fr-FR"/>
              </w:rPr>
              <w:t xml:space="preserve">Transferts </w:t>
            </w:r>
            <w:r w:rsidR="00DB0022" w:rsidRPr="0024585F">
              <w:rPr>
                <w:sz w:val="20"/>
                <w:szCs w:val="20"/>
                <w:lang w:val="fr-FR"/>
              </w:rPr>
              <w:t xml:space="preserve">d'espèces aux partenaires de mise en œuvre ou aux parties responsables (les avances ou avances NEX étant appelées « prépaiements » dans Quantum) – </w:t>
            </w:r>
            <w:r w:rsidRPr="0024585F">
              <w:rPr>
                <w:rFonts w:cstheme="minorHAnsi"/>
                <w:sz w:val="20"/>
                <w:szCs w:val="20"/>
                <w:lang w:val="fr-FR"/>
              </w:rPr>
              <w:t xml:space="preserve">Voir </w:t>
            </w:r>
            <w:hyperlink r:id="rId48" w:history="1">
              <w:r w:rsidR="004A7049" w:rsidRPr="0024585F">
                <w:rPr>
                  <w:rStyle w:val="Hyperlink"/>
                  <w:rFonts w:cstheme="minorHAnsi"/>
                  <w:sz w:val="20"/>
                  <w:szCs w:val="20"/>
                  <w:lang w:val="fr-FR"/>
                </w:rPr>
                <w:t>POPP Transferts directs d'espèces et remboursements.</w:t>
              </w:r>
            </w:hyperlink>
          </w:p>
          <w:p w14:paraId="0BB152EA" w14:textId="07BF4882" w:rsidR="00910A7D" w:rsidRPr="0024585F" w:rsidRDefault="00910A7D">
            <w:pPr>
              <w:pStyle w:val="ListParagraph"/>
              <w:widowControl w:val="0"/>
              <w:numPr>
                <w:ilvl w:val="0"/>
                <w:numId w:val="22"/>
              </w:numPr>
              <w:autoSpaceDE w:val="0"/>
              <w:autoSpaceDN w:val="0"/>
              <w:rPr>
                <w:rFonts w:cstheme="minorHAnsi"/>
                <w:sz w:val="20"/>
                <w:szCs w:val="20"/>
                <w:lang w:val="fr-FR"/>
              </w:rPr>
            </w:pPr>
            <w:r w:rsidRPr="0024585F">
              <w:rPr>
                <w:rFonts w:cstheme="minorHAnsi"/>
                <w:sz w:val="20"/>
                <w:szCs w:val="20"/>
                <w:lang w:val="fr-FR"/>
              </w:rPr>
              <w:t xml:space="preserve">Petites caisses et avances de fonds de projet - Voir POPP </w:t>
            </w:r>
            <w:hyperlink r:id="rId49" w:history="1">
              <w:r w:rsidRPr="0024585F">
                <w:rPr>
                  <w:rStyle w:val="Hyperlink"/>
                  <w:rFonts w:cstheme="minorHAnsi"/>
                  <w:sz w:val="20"/>
                  <w:szCs w:val="20"/>
                  <w:lang w:val="fr-FR"/>
                </w:rPr>
                <w:t>Petites caisses et avances de fonds de projet</w:t>
              </w:r>
            </w:hyperlink>
            <w:r w:rsidR="00B470B3" w:rsidRPr="0024585F">
              <w:rPr>
                <w:lang w:val="fr-FR"/>
              </w:rPr>
              <w:t>.</w:t>
            </w:r>
          </w:p>
        </w:tc>
      </w:tr>
      <w:tr w:rsidR="00BF56B1" w:rsidRPr="00952F6A" w14:paraId="5E67FA82" w14:textId="77777777" w:rsidTr="00096C2D">
        <w:tc>
          <w:tcPr>
            <w:tcW w:w="9895" w:type="dxa"/>
            <w:tcBorders>
              <w:top w:val="single" w:sz="4" w:space="0" w:color="auto"/>
              <w:left w:val="single" w:sz="4" w:space="0" w:color="auto"/>
              <w:bottom w:val="single" w:sz="4" w:space="0" w:color="auto"/>
              <w:right w:val="single" w:sz="4" w:space="0" w:color="auto"/>
            </w:tcBorders>
          </w:tcPr>
          <w:p w14:paraId="228EE15A" w14:textId="215637DB" w:rsidR="00BF56B1" w:rsidRPr="0024585F" w:rsidRDefault="00BF56B1">
            <w:pPr>
              <w:pStyle w:val="ListParagraph"/>
              <w:numPr>
                <w:ilvl w:val="0"/>
                <w:numId w:val="21"/>
              </w:numPr>
              <w:rPr>
                <w:b/>
                <w:sz w:val="20"/>
                <w:szCs w:val="20"/>
                <w:lang w:val="fr-FR"/>
              </w:rPr>
            </w:pPr>
            <w:r w:rsidRPr="0024585F">
              <w:rPr>
                <w:rFonts w:cstheme="minorHAnsi"/>
                <w:b/>
                <w:sz w:val="20"/>
                <w:szCs w:val="20"/>
                <w:lang w:val="fr-FR"/>
              </w:rPr>
              <w:t>Demandes d'avances de salaire :</w:t>
            </w:r>
            <w:r w:rsidRPr="0024585F">
              <w:rPr>
                <w:rFonts w:cstheme="minorHAnsi"/>
                <w:sz w:val="20"/>
                <w:szCs w:val="20"/>
                <w:lang w:val="fr-FR"/>
              </w:rPr>
              <w:t xml:space="preserve"> elles sont traitées au moyen de l'outil d'avance de salaire en ligne et sont approuvées par un gestionnaire approbateur. Pour </w:t>
            </w:r>
            <w:hyperlink r:id="rId50" w:history="1">
              <w:r w:rsidR="008F6797" w:rsidRPr="0024585F">
                <w:rPr>
                  <w:rStyle w:val="Hyperlink"/>
                  <w:rFonts w:cstheme="minorHAnsi"/>
                  <w:sz w:val="20"/>
                  <w:szCs w:val="20"/>
                  <w:lang w:val="fr-FR"/>
                </w:rPr>
                <w:t>plus d'informations, veuillez consulter les</w:t>
              </w:r>
            </w:hyperlink>
            <w:r w:rsidR="008F6797" w:rsidRPr="0024585F">
              <w:rPr>
                <w:lang w:val="fr-FR"/>
              </w:rPr>
              <w:t xml:space="preserve"> </w:t>
            </w:r>
            <w:r w:rsidRPr="0024585F">
              <w:rPr>
                <w:rFonts w:cstheme="minorHAnsi"/>
                <w:sz w:val="20"/>
                <w:szCs w:val="20"/>
                <w:lang w:val="fr-FR"/>
              </w:rPr>
              <w:t>POS sur les avances de salaire.</w:t>
            </w:r>
          </w:p>
        </w:tc>
      </w:tr>
      <w:tr w:rsidR="003D6AE3" w:rsidRPr="00952F6A" w14:paraId="4EE55BFE" w14:textId="77777777" w:rsidTr="00096C2D">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32F7698" w14:textId="5F79330C" w:rsidR="003D6AE3" w:rsidRPr="0024585F" w:rsidRDefault="00127B50">
            <w:pPr>
              <w:pStyle w:val="ListParagraph"/>
              <w:numPr>
                <w:ilvl w:val="0"/>
                <w:numId w:val="19"/>
              </w:numPr>
              <w:rPr>
                <w:rFonts w:cstheme="minorHAnsi"/>
                <w:sz w:val="20"/>
                <w:szCs w:val="20"/>
                <w:lang w:val="fr-FR"/>
              </w:rPr>
            </w:pPr>
            <w:r w:rsidRPr="0024585F">
              <w:rPr>
                <w:rFonts w:cstheme="minorHAnsi"/>
                <w:b/>
                <w:sz w:val="20"/>
                <w:szCs w:val="20"/>
                <w:lang w:val="fr-FR"/>
              </w:rPr>
              <w:t>Réception des marchandises, des services et des travaux : Vérifier la réception</w:t>
            </w:r>
          </w:p>
        </w:tc>
      </w:tr>
      <w:tr w:rsidR="003D6AE3" w:rsidRPr="00952F6A" w14:paraId="1539484C" w14:textId="77777777" w:rsidTr="00096C2D">
        <w:tc>
          <w:tcPr>
            <w:tcW w:w="9895" w:type="dxa"/>
            <w:tcBorders>
              <w:top w:val="single" w:sz="4" w:space="0" w:color="auto"/>
              <w:left w:val="single" w:sz="4" w:space="0" w:color="auto"/>
              <w:bottom w:val="single" w:sz="4" w:space="0" w:color="auto"/>
              <w:right w:val="single" w:sz="4" w:space="0" w:color="auto"/>
            </w:tcBorders>
          </w:tcPr>
          <w:p w14:paraId="2188D68B" w14:textId="7CB5EFE4" w:rsidR="00127B50" w:rsidRPr="0024585F" w:rsidRDefault="005C615A" w:rsidP="363CA695">
            <w:pPr>
              <w:rPr>
                <w:sz w:val="20"/>
                <w:szCs w:val="20"/>
                <w:lang w:val="fr-FR"/>
              </w:rPr>
            </w:pPr>
            <w:r w:rsidRPr="0024585F">
              <w:rPr>
                <w:sz w:val="20"/>
                <w:szCs w:val="20"/>
                <w:lang w:val="fr-FR"/>
              </w:rPr>
              <w:t xml:space="preserve">Les chefs de projet sont chargés de vérifier, de documenter et d'enregistrer dans Quantum la réception conforme des biens, des services et des travaux, en temps opportun, conformément à la procédure </w:t>
            </w:r>
            <w:hyperlink r:id="rId51">
              <w:r w:rsidR="006200A0" w:rsidRPr="0024585F">
                <w:rPr>
                  <w:rStyle w:val="Hyperlink"/>
                  <w:sz w:val="20"/>
                  <w:szCs w:val="20"/>
                  <w:lang w:val="fr-FR"/>
                </w:rPr>
                <w:t>POPP Réception de biens, de services et de travaux</w:t>
              </w:r>
            </w:hyperlink>
            <w:r w:rsidR="00127B50" w:rsidRPr="0024585F">
              <w:rPr>
                <w:sz w:val="20"/>
                <w:szCs w:val="20"/>
                <w:lang w:val="fr-FR"/>
              </w:rPr>
              <w:t>.</w:t>
            </w:r>
            <w:r w:rsidR="003F4635" w:rsidRPr="0024585F">
              <w:rPr>
                <w:sz w:val="20"/>
                <w:szCs w:val="20"/>
                <w:lang w:val="fr-FR"/>
              </w:rPr>
              <w:t xml:space="preserve"> </w:t>
            </w:r>
          </w:p>
          <w:p w14:paraId="199B47B3" w14:textId="77777777" w:rsidR="00127B50" w:rsidRPr="0024585F" w:rsidRDefault="00127B50" w:rsidP="00910A7D">
            <w:pPr>
              <w:rPr>
                <w:rFonts w:cstheme="minorHAnsi"/>
                <w:sz w:val="20"/>
                <w:szCs w:val="20"/>
                <w:lang w:val="fr-FR"/>
              </w:rPr>
            </w:pPr>
          </w:p>
          <w:p w14:paraId="354AE4D3" w14:textId="3514B713" w:rsidR="003D6AE3" w:rsidRPr="0024585F" w:rsidRDefault="00127B50">
            <w:pPr>
              <w:pStyle w:val="ListParagraph"/>
              <w:numPr>
                <w:ilvl w:val="0"/>
                <w:numId w:val="21"/>
              </w:numPr>
              <w:rPr>
                <w:sz w:val="20"/>
                <w:szCs w:val="20"/>
                <w:lang w:val="fr-FR"/>
              </w:rPr>
            </w:pPr>
            <w:r w:rsidRPr="0024585F">
              <w:rPr>
                <w:b/>
                <w:sz w:val="20"/>
                <w:szCs w:val="20"/>
                <w:lang w:val="fr-FR"/>
              </w:rPr>
              <w:t xml:space="preserve">Qui peut </w:t>
            </w:r>
            <w:r w:rsidR="006200A0" w:rsidRPr="0024585F">
              <w:rPr>
                <w:b/>
                <w:sz w:val="20"/>
                <w:szCs w:val="20"/>
                <w:lang w:val="fr-FR"/>
              </w:rPr>
              <w:t>effectuer la réception</w:t>
            </w:r>
            <w:r w:rsidRPr="0024585F">
              <w:rPr>
                <w:b/>
                <w:sz w:val="20"/>
                <w:szCs w:val="20"/>
                <w:lang w:val="fr-FR"/>
              </w:rPr>
              <w:t xml:space="preserve"> : </w:t>
            </w:r>
            <w:r w:rsidR="00D73978" w:rsidRPr="0024585F">
              <w:rPr>
                <w:sz w:val="20"/>
                <w:szCs w:val="20"/>
                <w:lang w:val="fr-FR"/>
              </w:rPr>
              <w:t xml:space="preserve">le chef de projet désigné dans Quantum assure la responsabilité globale de la gestion du projet et doit s'assurer que la réception est effectuée de manière appropriée. Toutefois, la réception saisie dans le système peut être déléguée par le chef de projet, y compris dans les situations où une autre unité (par exemple, BMS/PSU) effectue la réception matérielle. Selon la taille du projet et le volume des transactions, les chefs de projet peuvent déléguer cette fonction à d'autres membres du personnel du projet. Lorsque les volumes sont importants, cette délégation doit être formalisée par écrit et une copie transmise au gestionnaire des opérations, afin que l'unité financière en soit informée. Les copies doivent être conservées électroniquement. Dans de nombreux bureaux ou unités, le membre du personnel qui reçoit physiquement les marchandises confirme la réception et transmet cette confirmation au chef de projet pour approbation écrite avant l'enregistrement dans Quantum. La fonction « Récepteur de dépenses » fait partie du profil d'entreprise du chef de projet et peut être attribuée comme rôle supplémentaire dans IDAM. Le rôle de « Récepteur de dépenses » peut également être attribué à d'autres utilisateurs de Quantum, tels que les utilisateurs généraux ou les gestionnaires L1-2/SM. IDAM ne permet pas l'attribution du rôle « Récepteur de dépenses » à un utilisateur ayant un profil d’acheteur. </w:t>
            </w:r>
            <w:r w:rsidR="00D73978" w:rsidRPr="0024585F">
              <w:rPr>
                <w:b/>
                <w:bCs/>
                <w:sz w:val="20"/>
                <w:szCs w:val="20"/>
                <w:lang w:val="fr-FR"/>
              </w:rPr>
              <w:t xml:space="preserve">N'oubliez pas </w:t>
            </w:r>
            <w:r w:rsidR="00D73978" w:rsidRPr="0024585F">
              <w:rPr>
                <w:sz w:val="20"/>
                <w:szCs w:val="20"/>
                <w:lang w:val="fr-FR"/>
              </w:rPr>
              <w:t>: les acheteurs ne peuvent pas réceptionner les biens, services ou travaux.</w:t>
            </w:r>
          </w:p>
        </w:tc>
      </w:tr>
      <w:tr w:rsidR="000811B5" w:rsidRPr="00952F6A" w14:paraId="587B640F" w14:textId="77777777" w:rsidTr="00096C2D">
        <w:tc>
          <w:tcPr>
            <w:tcW w:w="9895" w:type="dxa"/>
            <w:tcBorders>
              <w:top w:val="single" w:sz="4" w:space="0" w:color="auto"/>
              <w:left w:val="single" w:sz="4" w:space="0" w:color="auto"/>
              <w:bottom w:val="single" w:sz="4" w:space="0" w:color="auto"/>
              <w:right w:val="single" w:sz="4" w:space="0" w:color="auto"/>
            </w:tcBorders>
          </w:tcPr>
          <w:p w14:paraId="3EDA51A8" w14:textId="534EC691" w:rsidR="000811B5" w:rsidRPr="00096C2D" w:rsidRDefault="000811B5">
            <w:pPr>
              <w:pStyle w:val="pf0"/>
              <w:numPr>
                <w:ilvl w:val="0"/>
                <w:numId w:val="21"/>
              </w:numPr>
              <w:spacing w:after="0" w:afterAutospacing="0"/>
              <w:rPr>
                <w:rFonts w:ascii="Calibri" w:hAnsi="Calibri" w:cs="Calibri"/>
                <w:sz w:val="20"/>
                <w:szCs w:val="20"/>
                <w:lang w:val="fr-FR"/>
              </w:rPr>
            </w:pPr>
            <w:r w:rsidRPr="00096C2D">
              <w:rPr>
                <w:rFonts w:ascii="Calibri" w:hAnsi="Calibri" w:cs="Calibri"/>
                <w:b/>
                <w:sz w:val="20"/>
                <w:szCs w:val="20"/>
                <w:lang w:val="fr-FR"/>
              </w:rPr>
              <w:t xml:space="preserve">Pourquoi </w:t>
            </w:r>
            <w:r w:rsidR="00EB08CA" w:rsidRPr="00096C2D">
              <w:rPr>
                <w:rFonts w:ascii="Calibri" w:hAnsi="Calibri" w:cs="Calibri"/>
                <w:b/>
                <w:sz w:val="20"/>
                <w:szCs w:val="20"/>
                <w:lang w:val="fr-FR"/>
              </w:rPr>
              <w:t>la réception est-elle essentielle</w:t>
            </w:r>
            <w:r w:rsidRPr="00096C2D">
              <w:rPr>
                <w:rFonts w:ascii="Calibri" w:hAnsi="Calibri" w:cs="Calibri"/>
                <w:b/>
                <w:sz w:val="20"/>
                <w:szCs w:val="20"/>
                <w:lang w:val="fr-FR"/>
              </w:rPr>
              <w:t xml:space="preserve"> ? </w:t>
            </w:r>
            <w:r w:rsidR="00FC6F4C" w:rsidRPr="00096C2D">
              <w:rPr>
                <w:rFonts w:ascii="Calibri" w:hAnsi="Calibri" w:cs="Calibri"/>
                <w:sz w:val="20"/>
                <w:szCs w:val="20"/>
                <w:lang w:val="fr-FR"/>
              </w:rPr>
              <w:t xml:space="preserve">La fonction de réception est une étape critique qui doit être exécutée avec diligence, car elle : (i) déclenche l'enregistrement des dépenses le cas échéant ; (ii) détermine l'enregistrement des immobilisations ; (iii) confirme le transfert de titre et d'assurance ; (iv) assure la gestion et le contrôle des actifs ; et (v) établit l'ensemble des droits associés au bien ou service. </w:t>
            </w:r>
            <w:r w:rsidRPr="00096C2D">
              <w:rPr>
                <w:rFonts w:ascii="Calibri" w:hAnsi="Calibri" w:cs="Calibri"/>
                <w:b/>
                <w:color w:val="4472C4" w:themeColor="accent1"/>
                <w:sz w:val="20"/>
                <w:szCs w:val="20"/>
                <w:lang w:val="fr-FR"/>
              </w:rPr>
              <w:t xml:space="preserve">Alerte comptable importante ! </w:t>
            </w:r>
            <w:r w:rsidR="00860733" w:rsidRPr="00096C2D">
              <w:rPr>
                <w:rFonts w:ascii="Calibri" w:hAnsi="Calibri" w:cs="Calibri"/>
                <w:sz w:val="20"/>
                <w:szCs w:val="20"/>
                <w:lang w:val="fr-FR"/>
              </w:rPr>
              <w:t xml:space="preserve">Une réception incorrecte ou incomplète peut avoir un impact significatif sur la comptabilité et les états financiers </w:t>
            </w:r>
            <w:r w:rsidR="00860733" w:rsidRPr="00096C2D">
              <w:rPr>
                <w:rFonts w:ascii="Calibri" w:hAnsi="Calibri" w:cs="Calibri"/>
                <w:sz w:val="20"/>
                <w:szCs w:val="20"/>
                <w:lang w:val="fr-FR"/>
              </w:rPr>
              <w:lastRenderedPageBreak/>
              <w:t xml:space="preserve">du PNUD. Une mauvaise saisie peut également entraîner un trop-payé ou un sous-paiement au fournisseur. Les différents scénarios de réception et leurs instructions figurent dans </w:t>
            </w:r>
            <w:r w:rsidRPr="00096C2D">
              <w:rPr>
                <w:rFonts w:ascii="Calibri" w:hAnsi="Calibri" w:cs="Calibri"/>
                <w:sz w:val="20"/>
                <w:szCs w:val="20"/>
                <w:lang w:val="fr-FR"/>
              </w:rPr>
              <w:t xml:space="preserve">POPP </w:t>
            </w:r>
            <w:hyperlink r:id="rId52">
              <w:r w:rsidRPr="00096C2D">
                <w:rPr>
                  <w:rStyle w:val="Hyperlink"/>
                  <w:rFonts w:ascii="Calibri" w:hAnsi="Calibri" w:cs="Calibri"/>
                  <w:sz w:val="20"/>
                  <w:szCs w:val="20"/>
                  <w:lang w:val="fr-FR"/>
                </w:rPr>
                <w:t>Réception de biens, de services et de travaux</w:t>
              </w:r>
            </w:hyperlink>
            <w:r w:rsidRPr="00096C2D">
              <w:rPr>
                <w:rFonts w:ascii="Calibri" w:hAnsi="Calibri" w:cs="Calibri"/>
                <w:sz w:val="20"/>
                <w:szCs w:val="20"/>
                <w:lang w:val="fr-FR"/>
              </w:rPr>
              <w:t>.</w:t>
            </w:r>
          </w:p>
        </w:tc>
      </w:tr>
      <w:tr w:rsidR="000811B5" w:rsidRPr="00952F6A" w14:paraId="40039C2C" w14:textId="77777777" w:rsidTr="00096C2D">
        <w:tc>
          <w:tcPr>
            <w:tcW w:w="9895" w:type="dxa"/>
            <w:tcBorders>
              <w:top w:val="single" w:sz="4" w:space="0" w:color="auto"/>
              <w:left w:val="single" w:sz="4" w:space="0" w:color="auto"/>
              <w:bottom w:val="single" w:sz="4" w:space="0" w:color="auto"/>
              <w:right w:val="single" w:sz="4" w:space="0" w:color="auto"/>
            </w:tcBorders>
          </w:tcPr>
          <w:p w14:paraId="48C2DCE1" w14:textId="076B7B6A" w:rsidR="000811B5" w:rsidRPr="0024585F" w:rsidRDefault="000811B5">
            <w:pPr>
              <w:pStyle w:val="ListParagraph"/>
              <w:numPr>
                <w:ilvl w:val="0"/>
                <w:numId w:val="21"/>
              </w:numPr>
              <w:rPr>
                <w:b/>
                <w:sz w:val="20"/>
                <w:szCs w:val="20"/>
                <w:lang w:val="fr-FR"/>
              </w:rPr>
            </w:pPr>
            <w:r w:rsidRPr="0024585F">
              <w:rPr>
                <w:b/>
                <w:sz w:val="20"/>
                <w:szCs w:val="20"/>
                <w:lang w:val="fr-FR"/>
              </w:rPr>
              <w:lastRenderedPageBreak/>
              <w:t xml:space="preserve">Prescriptions </w:t>
            </w:r>
            <w:r w:rsidR="00860733" w:rsidRPr="0024585F">
              <w:rPr>
                <w:b/>
                <w:sz w:val="20"/>
                <w:szCs w:val="20"/>
                <w:lang w:val="fr-FR"/>
              </w:rPr>
              <w:t xml:space="preserve">spécifiques </w:t>
            </w:r>
            <w:r w:rsidRPr="0024585F">
              <w:rPr>
                <w:b/>
                <w:sz w:val="20"/>
                <w:szCs w:val="20"/>
                <w:u w:val="single"/>
                <w:lang w:val="fr-FR"/>
              </w:rPr>
              <w:t>de fin d'année pour la</w:t>
            </w:r>
            <w:r w:rsidR="003F4635" w:rsidRPr="0024585F">
              <w:rPr>
                <w:b/>
                <w:sz w:val="20"/>
                <w:szCs w:val="20"/>
                <w:u w:val="single"/>
                <w:lang w:val="fr-FR"/>
              </w:rPr>
              <w:t xml:space="preserve"> </w:t>
            </w:r>
            <w:r w:rsidR="003B3F3E" w:rsidRPr="0024585F">
              <w:rPr>
                <w:b/>
                <w:sz w:val="20"/>
                <w:szCs w:val="20"/>
                <w:u w:val="single"/>
                <w:lang w:val="fr-FR"/>
              </w:rPr>
              <w:t>réception</w:t>
            </w:r>
            <w:r w:rsidR="000644B5" w:rsidRPr="0024585F">
              <w:rPr>
                <w:b/>
                <w:sz w:val="20"/>
                <w:szCs w:val="20"/>
                <w:u w:val="single"/>
                <w:lang w:val="fr-FR"/>
              </w:rPr>
              <w:t xml:space="preserve"> des</w:t>
            </w:r>
            <w:r w:rsidRPr="0024585F">
              <w:rPr>
                <w:b/>
                <w:sz w:val="20"/>
                <w:szCs w:val="20"/>
                <w:u w:val="single"/>
                <w:lang w:val="fr-FR"/>
              </w:rPr>
              <w:t xml:space="preserve"> </w:t>
            </w:r>
            <w:r w:rsidRPr="0024585F">
              <w:rPr>
                <w:b/>
                <w:sz w:val="20"/>
                <w:szCs w:val="20"/>
                <w:lang w:val="fr-FR"/>
              </w:rPr>
              <w:t>travaux de construction :</w:t>
            </w:r>
            <w:r w:rsidRPr="0024585F">
              <w:rPr>
                <w:sz w:val="20"/>
                <w:szCs w:val="20"/>
                <w:lang w:val="fr-FR"/>
              </w:rPr>
              <w:t xml:space="preserve"> </w:t>
            </w:r>
            <w:r w:rsidR="00B15B68" w:rsidRPr="0024585F">
              <w:rPr>
                <w:sz w:val="20"/>
                <w:szCs w:val="20"/>
                <w:lang w:val="fr-FR"/>
              </w:rPr>
              <w:t>les travaux de construction doivent être enregistrés au moment où les jalons du contrat sont achevés et acceptés par le PNUD dans le cadre du suivi régulier des projets</w:t>
            </w:r>
            <w:r w:rsidR="00B15B68" w:rsidRPr="0024585F">
              <w:rPr>
                <w:b/>
                <w:bCs/>
                <w:sz w:val="20"/>
                <w:szCs w:val="20"/>
                <w:lang w:val="fr-FR"/>
              </w:rPr>
              <w:t>. Il est essentiel</w:t>
            </w:r>
            <w:r w:rsidR="00B15B68" w:rsidRPr="0024585F">
              <w:rPr>
                <w:sz w:val="20"/>
                <w:szCs w:val="20"/>
                <w:lang w:val="fr-FR"/>
              </w:rPr>
              <w:t xml:space="preserve"> que les chefs de projet saisissent dans Quantum la date correcte (aussi proche que possible du 31 décembre) ainsi que les montants des travaux achevés, afin de s'assurer que la performance des fournisseurs, les dépenses du PNUD et les charges à payer sont correctement reflétées. Ces travaux spécialisés ne doivent être réceptionnés que par du personnel qualifié en matière de construction. Les montants saisis dans Quantum doivent être fondés sur le certificat d'avancement ou le rapport d'évaluation du site.</w:t>
            </w:r>
          </w:p>
        </w:tc>
      </w:tr>
      <w:tr w:rsidR="000811B5" w:rsidRPr="00952F6A" w14:paraId="12C7286F" w14:textId="77777777" w:rsidTr="00096C2D">
        <w:tc>
          <w:tcPr>
            <w:tcW w:w="9895" w:type="dxa"/>
            <w:tcBorders>
              <w:top w:val="single" w:sz="4" w:space="0" w:color="auto"/>
              <w:left w:val="single" w:sz="4" w:space="0" w:color="auto"/>
              <w:bottom w:val="single" w:sz="4" w:space="0" w:color="auto"/>
              <w:right w:val="single" w:sz="4" w:space="0" w:color="auto"/>
            </w:tcBorders>
          </w:tcPr>
          <w:p w14:paraId="76A090FB" w14:textId="68402BB6" w:rsidR="000811B5" w:rsidRPr="0024585F" w:rsidRDefault="000811B5">
            <w:pPr>
              <w:pStyle w:val="ListParagraph"/>
              <w:numPr>
                <w:ilvl w:val="0"/>
                <w:numId w:val="21"/>
              </w:numPr>
              <w:rPr>
                <w:b/>
                <w:sz w:val="20"/>
                <w:szCs w:val="20"/>
                <w:lang w:val="fr-FR"/>
              </w:rPr>
            </w:pPr>
            <w:r w:rsidRPr="0024585F">
              <w:rPr>
                <w:b/>
                <w:sz w:val="20"/>
                <w:szCs w:val="20"/>
                <w:lang w:val="fr-FR"/>
              </w:rPr>
              <w:t xml:space="preserve">Pour la </w:t>
            </w:r>
            <w:r w:rsidRPr="0024585F">
              <w:rPr>
                <w:b/>
                <w:sz w:val="20"/>
                <w:szCs w:val="20"/>
                <w:u w:val="single"/>
                <w:lang w:val="fr-FR"/>
              </w:rPr>
              <w:t>comptabilisation des dépenses de fin</w:t>
            </w:r>
            <w:r w:rsidRPr="0024585F">
              <w:rPr>
                <w:b/>
                <w:sz w:val="20"/>
                <w:szCs w:val="20"/>
                <w:lang w:val="fr-FR"/>
              </w:rPr>
              <w:t xml:space="preserve"> d'année des travaux de construction ou similaires :</w:t>
            </w:r>
            <w:r w:rsidRPr="0024585F">
              <w:rPr>
                <w:sz w:val="20"/>
                <w:szCs w:val="20"/>
                <w:lang w:val="fr-FR"/>
              </w:rPr>
              <w:t xml:space="preserve"> </w:t>
            </w:r>
            <w:r w:rsidR="00DD3E01" w:rsidRPr="0024585F">
              <w:rPr>
                <w:sz w:val="20"/>
                <w:szCs w:val="20"/>
                <w:lang w:val="fr-FR"/>
              </w:rPr>
              <w:t>si aucun certificat d'avancement ou rapport d'évaluation du site n'est disponible au 31 décembre, le chef de projet doit estimer la progression réelle des travaux à cette date et saisir la réception correspondante dans Quantum pour garantir l’exactitude des registres financiers. Le dernier certificat ou rapport disponible peut servir de référence pour estimer la valeur supplémentaire des travaux exécutés mais non encore certifiés. Étant donné la nature technique des travaux, cette estimation doit être effectuée uniquement par du personnel qualifié (généralement l’ingénieur de site) et confirmée par le chef de projet.</w:t>
            </w:r>
            <w:r w:rsidR="00DD3E01" w:rsidRPr="0024585F">
              <w:rPr>
                <w:sz w:val="20"/>
                <w:szCs w:val="20"/>
                <w:lang w:val="fr-FR"/>
              </w:rPr>
              <w:br/>
            </w:r>
          </w:p>
        </w:tc>
      </w:tr>
      <w:tr w:rsidR="000811B5" w:rsidRPr="00952F6A" w14:paraId="29DDC841" w14:textId="77777777" w:rsidTr="00096C2D">
        <w:tc>
          <w:tcPr>
            <w:tcW w:w="9895" w:type="dxa"/>
            <w:tcBorders>
              <w:top w:val="single" w:sz="4" w:space="0" w:color="auto"/>
              <w:left w:val="single" w:sz="4" w:space="0" w:color="auto"/>
              <w:bottom w:val="single" w:sz="4" w:space="0" w:color="auto"/>
              <w:right w:val="single" w:sz="4" w:space="0" w:color="auto"/>
            </w:tcBorders>
          </w:tcPr>
          <w:p w14:paraId="72686453" w14:textId="1A8EAC33" w:rsidR="000811B5" w:rsidRPr="00C5295B" w:rsidRDefault="000811B5" w:rsidP="00C5295B">
            <w:pPr>
              <w:pStyle w:val="ListParagraph"/>
              <w:numPr>
                <w:ilvl w:val="0"/>
                <w:numId w:val="21"/>
              </w:numPr>
              <w:rPr>
                <w:rFonts w:cstheme="minorHAnsi"/>
                <w:sz w:val="20"/>
                <w:szCs w:val="20"/>
                <w:lang w:val="fr-FR"/>
              </w:rPr>
            </w:pPr>
            <w:r w:rsidRPr="0024585F">
              <w:rPr>
                <w:rFonts w:cstheme="minorHAnsi"/>
                <w:sz w:val="20"/>
                <w:szCs w:val="20"/>
                <w:lang w:val="fr-FR"/>
              </w:rPr>
              <w:t xml:space="preserve"> Il est important de noter que même si l'entrepreneur </w:t>
            </w:r>
            <w:r w:rsidR="008D547C" w:rsidRPr="0024585F">
              <w:rPr>
                <w:rFonts w:cstheme="minorHAnsi"/>
                <w:sz w:val="20"/>
                <w:szCs w:val="20"/>
                <w:lang w:val="fr-FR"/>
              </w:rPr>
              <w:t>n'est payé qu’ultérieurement, les réceptions enregistrées dans Quantum sur la base des certificats d'avancement doivent inclure les retenues, car le jalon contractuel a été atteint, mais les fonds sont retenus à titre de mesure d'atténuation des risques pendant la période de responsabilité de l'entrepreneur.</w:t>
            </w:r>
          </w:p>
        </w:tc>
      </w:tr>
      <w:tr w:rsidR="003D6AE3" w:rsidRPr="00952F6A" w14:paraId="3F369EB5" w14:textId="77777777" w:rsidTr="00096C2D">
        <w:tc>
          <w:tcPr>
            <w:tcW w:w="989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5E577ED" w14:textId="450859D8" w:rsidR="003D6AE3" w:rsidRPr="0024585F" w:rsidRDefault="008D547C">
            <w:pPr>
              <w:pStyle w:val="ListParagraph"/>
              <w:numPr>
                <w:ilvl w:val="0"/>
                <w:numId w:val="19"/>
              </w:numPr>
              <w:rPr>
                <w:rFonts w:cstheme="minorHAnsi"/>
                <w:sz w:val="20"/>
                <w:szCs w:val="20"/>
                <w:lang w:val="fr-FR"/>
              </w:rPr>
            </w:pPr>
            <w:r w:rsidRPr="0024585F">
              <w:rPr>
                <w:rFonts w:cstheme="minorHAnsi"/>
                <w:b/>
                <w:sz w:val="20"/>
                <w:szCs w:val="20"/>
                <w:lang w:val="fr-FR"/>
              </w:rPr>
              <w:t>Clôturer les</w:t>
            </w:r>
            <w:r w:rsidR="00127B50" w:rsidRPr="0024585F">
              <w:rPr>
                <w:rFonts w:cstheme="minorHAnsi"/>
                <w:b/>
                <w:sz w:val="20"/>
                <w:szCs w:val="20"/>
                <w:lang w:val="fr-FR"/>
              </w:rPr>
              <w:t xml:space="preserve"> projets : Clôture</w:t>
            </w:r>
            <w:r w:rsidRPr="0024585F">
              <w:rPr>
                <w:rFonts w:cstheme="minorHAnsi"/>
                <w:b/>
                <w:sz w:val="20"/>
                <w:szCs w:val="20"/>
                <w:lang w:val="fr-FR"/>
              </w:rPr>
              <w:t xml:space="preserve"> opérationnelle des projets</w:t>
            </w:r>
          </w:p>
        </w:tc>
      </w:tr>
      <w:tr w:rsidR="003D6AE3" w:rsidRPr="0024585F" w14:paraId="057DD7E8" w14:textId="77777777" w:rsidTr="00096C2D">
        <w:trPr>
          <w:trHeight w:val="2294"/>
        </w:trPr>
        <w:tc>
          <w:tcPr>
            <w:tcW w:w="9895" w:type="dxa"/>
            <w:tcBorders>
              <w:top w:val="single" w:sz="4" w:space="0" w:color="auto"/>
              <w:left w:val="single" w:sz="4" w:space="0" w:color="auto"/>
              <w:bottom w:val="single" w:sz="4" w:space="0" w:color="auto"/>
              <w:right w:val="single" w:sz="4" w:space="0" w:color="auto"/>
            </w:tcBorders>
          </w:tcPr>
          <w:p w14:paraId="3CD9AAE5" w14:textId="521D2AE0" w:rsidR="003D6AE3" w:rsidRPr="0024585F" w:rsidRDefault="00127B50">
            <w:pPr>
              <w:pStyle w:val="ListParagraph"/>
              <w:numPr>
                <w:ilvl w:val="0"/>
                <w:numId w:val="27"/>
              </w:numPr>
              <w:rPr>
                <w:sz w:val="20"/>
                <w:szCs w:val="20"/>
                <w:lang w:val="fr-FR"/>
              </w:rPr>
            </w:pPr>
            <w:r w:rsidRPr="0024585F">
              <w:rPr>
                <w:b/>
                <w:sz w:val="20"/>
                <w:szCs w:val="20"/>
                <w:lang w:val="fr-FR"/>
              </w:rPr>
              <w:t>Clôture opérationnelle des projets :</w:t>
            </w:r>
            <w:r w:rsidRPr="0024585F">
              <w:rPr>
                <w:sz w:val="20"/>
                <w:szCs w:val="20"/>
                <w:lang w:val="fr-FR"/>
              </w:rPr>
              <w:t xml:space="preserve"> Le chef de projet est responsable </w:t>
            </w:r>
            <w:r w:rsidR="00D76D7E" w:rsidRPr="0024585F">
              <w:rPr>
                <w:sz w:val="20"/>
                <w:szCs w:val="20"/>
                <w:lang w:val="fr-FR"/>
              </w:rPr>
              <w:t xml:space="preserve">du suivi des activités du projet et de l’initiation de la désignation des projets comme étant clôturés sur le plan opérationnel, conformément à la </w:t>
            </w:r>
            <w:hyperlink r:id="rId53">
              <w:r w:rsidR="000336E7" w:rsidRPr="0024585F">
                <w:rPr>
                  <w:rStyle w:val="Hyperlink"/>
                  <w:sz w:val="20"/>
                  <w:szCs w:val="20"/>
                  <w:lang w:val="fr-FR"/>
                </w:rPr>
                <w:t>procédure POPP Close and Transition</w:t>
              </w:r>
            </w:hyperlink>
            <w:r w:rsidRPr="0024585F">
              <w:rPr>
                <w:sz w:val="20"/>
                <w:szCs w:val="20"/>
                <w:lang w:val="fr-FR"/>
              </w:rPr>
              <w:t xml:space="preserve">. </w:t>
            </w:r>
            <w:r w:rsidR="00062369" w:rsidRPr="0024585F">
              <w:rPr>
                <w:sz w:val="20"/>
                <w:szCs w:val="20"/>
                <w:lang w:val="fr-FR"/>
              </w:rPr>
              <w:t xml:space="preserve">Le BMS/GSSC est responsable de la clôture financière des projets de développement </w:t>
            </w:r>
            <w:r w:rsidR="00062369" w:rsidRPr="0024585F">
              <w:rPr>
                <w:b/>
                <w:bCs/>
                <w:sz w:val="20"/>
                <w:szCs w:val="20"/>
                <w:lang w:val="fr-FR"/>
              </w:rPr>
              <w:t xml:space="preserve">pour les bureaux et unités ayant des processus groupés (« </w:t>
            </w:r>
            <w:proofErr w:type="spellStart"/>
            <w:r w:rsidR="00062369" w:rsidRPr="0024585F">
              <w:rPr>
                <w:b/>
                <w:bCs/>
                <w:sz w:val="20"/>
                <w:szCs w:val="20"/>
                <w:lang w:val="fr-FR"/>
              </w:rPr>
              <w:t>clustered</w:t>
            </w:r>
            <w:proofErr w:type="spellEnd"/>
            <w:r w:rsidR="00062369" w:rsidRPr="0024585F">
              <w:rPr>
                <w:b/>
                <w:bCs/>
                <w:sz w:val="20"/>
                <w:szCs w:val="20"/>
                <w:lang w:val="fr-FR"/>
              </w:rPr>
              <w:t xml:space="preserve"> </w:t>
            </w:r>
            <w:proofErr w:type="spellStart"/>
            <w:r w:rsidR="00062369" w:rsidRPr="0024585F">
              <w:rPr>
                <w:b/>
                <w:bCs/>
                <w:sz w:val="20"/>
                <w:szCs w:val="20"/>
                <w:lang w:val="fr-FR"/>
              </w:rPr>
              <w:t>processes</w:t>
            </w:r>
            <w:proofErr w:type="spellEnd"/>
            <w:r w:rsidR="00062369" w:rsidRPr="0024585F">
              <w:rPr>
                <w:b/>
                <w:bCs/>
                <w:sz w:val="20"/>
                <w:szCs w:val="20"/>
                <w:lang w:val="fr-FR"/>
              </w:rPr>
              <w:t xml:space="preserve"> ») ; les bureaux sont responsables de la clôture financière de leurs propres projets de gestion</w:t>
            </w:r>
            <w:r w:rsidR="00062369" w:rsidRPr="0024585F">
              <w:rPr>
                <w:sz w:val="20"/>
                <w:szCs w:val="20"/>
                <w:lang w:val="fr-FR"/>
              </w:rPr>
              <w:t>. Les bureaux régionaux sont chargés d’exercer une supervision afin de garantir la clôture en temps opportun des projets par les bureaux et unités relevant de leur région</w:t>
            </w:r>
            <w:r w:rsidR="00062369" w:rsidRPr="0024585F">
              <w:rPr>
                <w:b/>
                <w:bCs/>
                <w:sz w:val="20"/>
                <w:szCs w:val="20"/>
                <w:lang w:val="fr-FR"/>
              </w:rPr>
              <w:t>. Pour les bureaux ou unités qui exécutent directement le processus de clôture</w:t>
            </w:r>
            <w:r w:rsidR="00062369" w:rsidRPr="0024585F">
              <w:rPr>
                <w:sz w:val="20"/>
                <w:szCs w:val="20"/>
                <w:lang w:val="fr-FR"/>
              </w:rPr>
              <w:t xml:space="preserve"> des projets, l'équipe des finances est chargée d'examiner les projets en cours et d'assurer la coordination avec les gestionnaires de projet pour initier la clôture financière. Pour plus d'informations, reportez-vous à la </w:t>
            </w:r>
            <w:hyperlink r:id="rId54">
              <w:r w:rsidR="00B515B6" w:rsidRPr="0024585F">
                <w:rPr>
                  <w:rStyle w:val="Hyperlink"/>
                  <w:sz w:val="20"/>
                  <w:szCs w:val="20"/>
                  <w:lang w:val="fr-FR"/>
                </w:rPr>
                <w:t>POPP Clôture financière des projets de développement</w:t>
              </w:r>
            </w:hyperlink>
            <w:r w:rsidRPr="0024585F">
              <w:rPr>
                <w:sz w:val="20"/>
                <w:szCs w:val="20"/>
                <w:lang w:val="fr-FR"/>
              </w:rPr>
              <w:t xml:space="preserve"> </w:t>
            </w:r>
            <w:r w:rsidR="00531AAD" w:rsidRPr="0024585F">
              <w:rPr>
                <w:sz w:val="20"/>
                <w:szCs w:val="20"/>
                <w:lang w:val="fr-FR"/>
              </w:rPr>
              <w:t xml:space="preserve">et à l’outil Quantum de clôture de projet (navigation Quantum : onglet Projets &gt; vignette Project </w:t>
            </w:r>
            <w:proofErr w:type="spellStart"/>
            <w:r w:rsidR="00531AAD" w:rsidRPr="0024585F">
              <w:rPr>
                <w:sz w:val="20"/>
                <w:szCs w:val="20"/>
                <w:lang w:val="fr-FR"/>
              </w:rPr>
              <w:t>Results</w:t>
            </w:r>
            <w:proofErr w:type="spellEnd"/>
            <w:r w:rsidR="00531AAD" w:rsidRPr="0024585F">
              <w:rPr>
                <w:sz w:val="20"/>
                <w:szCs w:val="20"/>
                <w:lang w:val="fr-FR"/>
              </w:rPr>
              <w:t xml:space="preserve"> &gt; Project </w:t>
            </w:r>
            <w:proofErr w:type="spellStart"/>
            <w:r w:rsidR="00531AAD" w:rsidRPr="0024585F">
              <w:rPr>
                <w:sz w:val="20"/>
                <w:szCs w:val="20"/>
                <w:lang w:val="fr-FR"/>
              </w:rPr>
              <w:t>Closure</w:t>
            </w:r>
            <w:proofErr w:type="spellEnd"/>
            <w:r w:rsidR="00531AAD" w:rsidRPr="0024585F">
              <w:rPr>
                <w:sz w:val="20"/>
                <w:szCs w:val="20"/>
                <w:lang w:val="fr-FR"/>
              </w:rPr>
              <w:t xml:space="preserve"> Workbench &gt; icône à gauche). </w:t>
            </w:r>
            <w:r w:rsidR="00531AAD" w:rsidRPr="000D436E">
              <w:rPr>
                <w:sz w:val="20"/>
                <w:szCs w:val="20"/>
              </w:rPr>
              <w:t xml:space="preserve">Voir </w:t>
            </w:r>
            <w:proofErr w:type="spellStart"/>
            <w:r w:rsidR="00531AAD" w:rsidRPr="000D436E">
              <w:rPr>
                <w:sz w:val="20"/>
                <w:szCs w:val="20"/>
              </w:rPr>
              <w:t>également</w:t>
            </w:r>
            <w:proofErr w:type="spellEnd"/>
            <w:r w:rsidR="00531AAD" w:rsidRPr="000D436E">
              <w:rPr>
                <w:sz w:val="20"/>
                <w:szCs w:val="20"/>
              </w:rPr>
              <w:t xml:space="preserve"> </w:t>
            </w:r>
            <w:proofErr w:type="spellStart"/>
            <w:r w:rsidR="00531AAD" w:rsidRPr="000D436E">
              <w:rPr>
                <w:sz w:val="20"/>
                <w:szCs w:val="20"/>
              </w:rPr>
              <w:t>l'article</w:t>
            </w:r>
            <w:proofErr w:type="spellEnd"/>
            <w:r w:rsidR="00531AAD" w:rsidRPr="000D436E">
              <w:rPr>
                <w:sz w:val="20"/>
                <w:szCs w:val="20"/>
              </w:rPr>
              <w:t xml:space="preserve"> </w:t>
            </w:r>
            <w:proofErr w:type="spellStart"/>
            <w:r w:rsidR="00531AAD" w:rsidRPr="000D436E">
              <w:rPr>
                <w:sz w:val="20"/>
                <w:szCs w:val="20"/>
              </w:rPr>
              <w:t>UNall</w:t>
            </w:r>
            <w:proofErr w:type="spellEnd"/>
            <w:r w:rsidR="00531AAD" w:rsidRPr="000D436E">
              <w:rPr>
                <w:sz w:val="20"/>
                <w:szCs w:val="20"/>
              </w:rPr>
              <w:t xml:space="preserve"> : </w:t>
            </w:r>
            <w:hyperlink r:id="rId55">
              <w:r w:rsidR="00DD600F" w:rsidRPr="000D436E">
                <w:rPr>
                  <w:rStyle w:val="Hyperlink"/>
                  <w:sz w:val="20"/>
                  <w:szCs w:val="20"/>
                </w:rPr>
                <w:t>« How do I access Project Closure Workbench in Quantum? »</w:t>
              </w:r>
            </w:hyperlink>
            <w:r w:rsidR="00AB1F25" w:rsidRPr="0024585F">
              <w:rPr>
                <w:sz w:val="20"/>
                <w:szCs w:val="20"/>
                <w:lang w:val="fr-FR"/>
              </w:rPr>
              <w:t>.</w:t>
            </w:r>
          </w:p>
        </w:tc>
      </w:tr>
      <w:tr w:rsidR="00910A7D" w:rsidRPr="00952F6A" w14:paraId="7BB516A4" w14:textId="77777777" w:rsidTr="00096C2D">
        <w:trPr>
          <w:trHeight w:val="269"/>
        </w:trPr>
        <w:tc>
          <w:tcPr>
            <w:tcW w:w="98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D46F0E" w14:textId="669D1583" w:rsidR="00910A7D" w:rsidRPr="0024585F" w:rsidRDefault="00910A7D" w:rsidP="00910A7D">
            <w:pPr>
              <w:rPr>
                <w:rFonts w:cstheme="minorHAnsi"/>
                <w:b/>
                <w:sz w:val="20"/>
                <w:szCs w:val="20"/>
                <w:lang w:val="fr-FR"/>
              </w:rPr>
            </w:pPr>
            <w:r w:rsidRPr="0024585F">
              <w:rPr>
                <w:b/>
                <w:sz w:val="20"/>
                <w:szCs w:val="20"/>
                <w:lang w:val="fr-FR"/>
              </w:rPr>
              <w:t xml:space="preserve">Profil d'entreprise IDAM - Chef de projet (peut être affecté à </w:t>
            </w:r>
            <w:r w:rsidR="008C2E61" w:rsidRPr="0024585F">
              <w:rPr>
                <w:b/>
                <w:sz w:val="20"/>
                <w:szCs w:val="20"/>
                <w:lang w:val="fr-FR"/>
              </w:rPr>
              <w:t>du personnel non titulaire</w:t>
            </w:r>
            <w:r w:rsidRPr="0024585F">
              <w:rPr>
                <w:b/>
                <w:sz w:val="20"/>
                <w:szCs w:val="20"/>
                <w:lang w:val="fr-FR"/>
              </w:rPr>
              <w:t>)</w:t>
            </w:r>
          </w:p>
        </w:tc>
      </w:tr>
      <w:tr w:rsidR="00910A7D" w:rsidRPr="00952F6A" w14:paraId="7C98F13A" w14:textId="77777777" w:rsidTr="00096C2D">
        <w:trPr>
          <w:trHeight w:val="530"/>
        </w:trPr>
        <w:tc>
          <w:tcPr>
            <w:tcW w:w="9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C6C06" w14:textId="334F2C51" w:rsidR="00910A7D" w:rsidRPr="0024585F" w:rsidRDefault="00910A7D" w:rsidP="363CA695">
            <w:pPr>
              <w:rPr>
                <w:b/>
                <w:sz w:val="20"/>
                <w:szCs w:val="20"/>
                <w:lang w:val="fr-FR"/>
              </w:rPr>
            </w:pPr>
            <w:r w:rsidRPr="0024585F">
              <w:rPr>
                <w:b/>
                <w:sz w:val="20"/>
                <w:szCs w:val="20"/>
                <w:lang w:val="fr-FR"/>
              </w:rPr>
              <w:t xml:space="preserve">Souplesse permise : </w:t>
            </w:r>
            <w:r w:rsidRPr="0024585F">
              <w:rPr>
                <w:sz w:val="20"/>
                <w:szCs w:val="20"/>
                <w:lang w:val="fr-FR"/>
              </w:rPr>
              <w:t xml:space="preserve">Comme il est indiqué à la section 2.1, le RR/DRR/OM (et l'équivalent </w:t>
            </w:r>
            <w:r w:rsidR="008C2E61" w:rsidRPr="0024585F">
              <w:rPr>
                <w:sz w:val="20"/>
                <w:szCs w:val="20"/>
                <w:lang w:val="fr-FR"/>
              </w:rPr>
              <w:t>au siège</w:t>
            </w:r>
            <w:r w:rsidRPr="0024585F">
              <w:rPr>
                <w:sz w:val="20"/>
                <w:szCs w:val="20"/>
                <w:lang w:val="fr-FR"/>
              </w:rPr>
              <w:t>) peut détenir à la fois les profils de gestionnaire de projet et de gestionnaire approbateur, pourvu qu'il respecte la séparation requise des tâches énoncée ci-dessous.</w:t>
            </w:r>
          </w:p>
        </w:tc>
      </w:tr>
      <w:tr w:rsidR="00910A7D" w:rsidRPr="00952F6A" w14:paraId="6345B23D" w14:textId="77777777" w:rsidTr="00096C2D">
        <w:trPr>
          <w:trHeight w:val="530"/>
        </w:trPr>
        <w:tc>
          <w:tcPr>
            <w:tcW w:w="98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218DB2" w14:textId="7F63DE36" w:rsidR="00910A7D" w:rsidRPr="0024585F" w:rsidRDefault="00910A7D" w:rsidP="363CA695">
            <w:pPr>
              <w:rPr>
                <w:b/>
                <w:sz w:val="20"/>
                <w:szCs w:val="20"/>
                <w:lang w:val="fr-FR"/>
              </w:rPr>
            </w:pPr>
            <w:r w:rsidRPr="0024585F">
              <w:rPr>
                <w:b/>
                <w:sz w:val="20"/>
                <w:szCs w:val="20"/>
                <w:lang w:val="fr-FR"/>
              </w:rPr>
              <w:t xml:space="preserve">Séparation des tâches requise : </w:t>
            </w:r>
            <w:r w:rsidRPr="0024585F">
              <w:rPr>
                <w:sz w:val="20"/>
                <w:szCs w:val="20"/>
                <w:lang w:val="fr-FR"/>
              </w:rPr>
              <w:t xml:space="preserve">Les gestionnaires de projet ne doivent pas agir à titre de deuxième ou de troisième autorité à l'égard des transactions dans lesquelles ils ont </w:t>
            </w:r>
            <w:r w:rsidR="00F47380" w:rsidRPr="0024585F">
              <w:rPr>
                <w:sz w:val="20"/>
                <w:szCs w:val="20"/>
                <w:lang w:val="fr-FR"/>
              </w:rPr>
              <w:t xml:space="preserve">exercé </w:t>
            </w:r>
            <w:r w:rsidRPr="0024585F">
              <w:rPr>
                <w:sz w:val="20"/>
                <w:szCs w:val="20"/>
                <w:lang w:val="fr-FR"/>
              </w:rPr>
              <w:t>le rôle de première autorité.</w:t>
            </w:r>
          </w:p>
        </w:tc>
      </w:tr>
    </w:tbl>
    <w:p w14:paraId="414B2439" w14:textId="77777777" w:rsidR="00EE312C" w:rsidRPr="0024585F" w:rsidRDefault="00EE312C" w:rsidP="00597C21">
      <w:pPr>
        <w:rPr>
          <w:sz w:val="8"/>
          <w:szCs w:val="8"/>
          <w:lang w:val="fr-FR"/>
        </w:rPr>
      </w:pPr>
    </w:p>
    <w:p w14:paraId="60BA7752" w14:textId="3550C610" w:rsidR="009F4F88" w:rsidRPr="0024585F" w:rsidRDefault="003E6FB4">
      <w:pPr>
        <w:pStyle w:val="Heading2"/>
        <w:numPr>
          <w:ilvl w:val="1"/>
          <w:numId w:val="93"/>
        </w:numPr>
        <w:spacing w:after="240"/>
        <w:rPr>
          <w:lang w:val="fr-FR"/>
        </w:rPr>
      </w:pPr>
      <w:bookmarkStart w:id="36" w:name="_Toc215762953"/>
      <w:r w:rsidRPr="0024585F">
        <w:rPr>
          <w:lang w:val="fr-FR"/>
        </w:rPr>
        <w:t>Chargé(e) de programme</w:t>
      </w:r>
      <w:bookmarkEnd w:id="36"/>
    </w:p>
    <w:p w14:paraId="6FF8EA0B" w14:textId="77777777" w:rsidR="000131AC" w:rsidRPr="0024585F" w:rsidRDefault="000131AC" w:rsidP="009F26F6">
      <w:pPr>
        <w:spacing w:after="0"/>
        <w:rPr>
          <w:lang w:val="fr-FR"/>
        </w:rPr>
      </w:pPr>
      <w:r w:rsidRPr="0024585F">
        <w:rPr>
          <w:lang w:val="fr-FR"/>
        </w:rPr>
        <w:t xml:space="preserve">Le/la Chargé(e) de programme est généralement responsable d'un portefeuille de projets, généralement des projets de développement, et assume habituellement le rôle d'assurance de projet. L'assurance de projet relève de la responsabilité de chaque membre du comité de projet ; toutefois, le PNUD exerce un rôle d'assurance distinct pour tous ses projets et exerce des fonctions objectives et indépendantes de supervision et </w:t>
      </w:r>
      <w:r w:rsidRPr="0024585F">
        <w:rPr>
          <w:lang w:val="fr-FR"/>
        </w:rPr>
        <w:lastRenderedPageBreak/>
        <w:t>de suivi. Un(e) Chargé(e) de programme du PNUD ou un(e) spécialiste du suivi et de l'évaluation assume habituellement ce rôle d'assurance pour les projets de développement au nom du PNUD, avec l’appui éventuel du PSU/PMSU. Le rôle d'assurance de projet doit être indépendant du Chef de projet.</w:t>
      </w:r>
    </w:p>
    <w:p w14:paraId="6962736D" w14:textId="531BB773" w:rsidR="001B5B87" w:rsidRPr="0024585F" w:rsidRDefault="00E652F8" w:rsidP="009F26F6">
      <w:pPr>
        <w:spacing w:after="0"/>
        <w:rPr>
          <w:lang w:val="fr-FR"/>
        </w:rPr>
      </w:pPr>
      <w:r w:rsidRPr="0024585F">
        <w:rPr>
          <w:lang w:val="fr-FR"/>
        </w:rPr>
        <w:t>Le/la Chargé(e) de programme est chargé(e) de veiller à ce que les projets de son portefeuille soient préparés et suivis conformément au POPP (voir</w:t>
      </w:r>
      <w:r w:rsidR="003F4635" w:rsidRPr="0024585F">
        <w:rPr>
          <w:lang w:val="fr-FR"/>
        </w:rPr>
        <w:t xml:space="preserve"> </w:t>
      </w:r>
      <w:hyperlink r:id="rId56">
        <w:r w:rsidR="00593C94" w:rsidRPr="0024585F">
          <w:rPr>
            <w:rStyle w:val="Hyperlink"/>
            <w:lang w:val="fr-FR"/>
          </w:rPr>
          <w:t>POPP – Gestion du programme et des projets</w:t>
        </w:r>
      </w:hyperlink>
      <w:r w:rsidR="00FE3211" w:rsidRPr="0024585F">
        <w:rPr>
          <w:lang w:val="fr-FR"/>
        </w:rPr>
        <w:t xml:space="preserve"> </w:t>
      </w:r>
      <w:hyperlink r:id="rId57"/>
      <w:r w:rsidR="00FE3211" w:rsidRPr="0024585F">
        <w:rPr>
          <w:lang w:val="fr-FR"/>
        </w:rPr>
        <w:t xml:space="preserve">; </w:t>
      </w:r>
      <w:r w:rsidR="00DD083F" w:rsidRPr="0024585F">
        <w:rPr>
          <w:lang w:val="fr-FR"/>
        </w:rPr>
        <w:t xml:space="preserve">, y compris les sous-sections </w:t>
      </w:r>
      <w:r w:rsidR="00A157C8" w:rsidRPr="0024585F">
        <w:rPr>
          <w:lang w:val="fr-FR"/>
        </w:rPr>
        <w:t xml:space="preserve">relatives à la </w:t>
      </w:r>
      <w:hyperlink r:id="rId58">
        <w:r w:rsidR="00BF4763" w:rsidRPr="0024585F">
          <w:rPr>
            <w:rStyle w:val="Hyperlink"/>
            <w:lang w:val="fr-FR"/>
          </w:rPr>
          <w:t>supervision</w:t>
        </w:r>
      </w:hyperlink>
      <w:r w:rsidR="00BF4763" w:rsidRPr="0024585F">
        <w:rPr>
          <w:lang w:val="fr-FR"/>
        </w:rPr>
        <w:t xml:space="preserve"> </w:t>
      </w:r>
      <w:r w:rsidR="00FE3211" w:rsidRPr="0024585F">
        <w:rPr>
          <w:lang w:val="fr-FR"/>
        </w:rPr>
        <w:t xml:space="preserve">et </w:t>
      </w:r>
      <w:hyperlink r:id="rId59">
        <w:r w:rsidR="00734FA6" w:rsidRPr="0024585F">
          <w:rPr>
            <w:rStyle w:val="Hyperlink"/>
            <w:lang w:val="fr-FR"/>
          </w:rPr>
          <w:t>à la sélection d'un partenaire de mise en œuvre</w:t>
        </w:r>
      </w:hyperlink>
      <w:r w:rsidR="00FE3211" w:rsidRPr="0024585F">
        <w:rPr>
          <w:lang w:val="fr-FR"/>
        </w:rPr>
        <w:t xml:space="preserve">) </w:t>
      </w:r>
      <w:r w:rsidR="001B5B87" w:rsidRPr="0024585F">
        <w:rPr>
          <w:lang w:val="fr-FR"/>
        </w:rPr>
        <w:t>et que tous les projets sous sa supervision soient correctement ouverts, attribués et clôturés sur le plan opérationnel dans Quantum, conformément aux documents justificatifs convenus (par exemple, document de projet, accords de contribution, etc.). Plus précisément, les Chargé(e)s de programme supervisent la planification des projets et la saisie du budget ; le suivi de la mise en œuvre du projet et la documentation d’appui ; l’enregistrement rapide des accords de contribution et le suivi des contributions à recevoir ; et la clôture opérationnelle en temps opportun des projets. Cette responsabilité s'applique quel que soit le mode de mise en œuvre du projet.</w:t>
      </w:r>
    </w:p>
    <w:p w14:paraId="2DBB4179" w14:textId="0268347A" w:rsidR="00C663CC" w:rsidRPr="0024585F" w:rsidRDefault="00C663CC" w:rsidP="009F26F6">
      <w:pPr>
        <w:spacing w:after="0" w:line="240" w:lineRule="auto"/>
        <w:rPr>
          <w:lang w:val="fr-FR"/>
        </w:rPr>
      </w:pPr>
    </w:p>
    <w:p w14:paraId="60062607" w14:textId="77777777" w:rsidR="006A1DB2" w:rsidRPr="0024585F" w:rsidRDefault="006A1DB2" w:rsidP="006A1DB2">
      <w:pPr>
        <w:spacing w:after="0"/>
        <w:rPr>
          <w:lang w:val="fr-FR"/>
        </w:rPr>
      </w:pPr>
      <w:r w:rsidRPr="0024585F">
        <w:rPr>
          <w:lang w:val="fr-FR"/>
        </w:rPr>
        <w:t xml:space="preserve">Les Chargé(e)s de programme peuvent également exercer les fonctions de Gestionnaire approbateur, lorsque le/la Chef de bureau ou d'unité a l'assurance que ces </w:t>
      </w:r>
      <w:r w:rsidRPr="0024585F">
        <w:rPr>
          <w:b/>
          <w:bCs/>
          <w:lang w:val="fr-FR"/>
        </w:rPr>
        <w:t>membres du personnel</w:t>
      </w:r>
      <w:r w:rsidRPr="0024585F">
        <w:rPr>
          <w:lang w:val="fr-FR"/>
        </w:rPr>
        <w:t xml:space="preserve"> ont une connaissance approfondie des règles de passation des marchés du PNUD et sont en mesure d’examiner de manière indépendante l'autorité exercée par le Chef de projet. Toutefois, les Chargé(e)s de programme ne peuvent pas détenir simultanément les profils de Chef de projet et de Gestionnaire approbateur.</w:t>
      </w:r>
    </w:p>
    <w:p w14:paraId="3D245AF3" w14:textId="77777777" w:rsidR="006A1DB2" w:rsidRPr="0024585F" w:rsidRDefault="006A1DB2" w:rsidP="009F26F6">
      <w:pPr>
        <w:spacing w:after="0"/>
        <w:rPr>
          <w:lang w:val="fr-FR"/>
        </w:rPr>
      </w:pP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3B102F" w:rsidRPr="00952F6A" w14:paraId="3B216479" w14:textId="3DA65E14" w:rsidTr="363CA695">
        <w:trPr>
          <w:trHeight w:val="332"/>
          <w:tblHeader/>
        </w:trPr>
        <w:tc>
          <w:tcPr>
            <w:tcW w:w="9990" w:type="dxa"/>
            <w:shd w:val="clear" w:color="auto" w:fill="FFF1CC"/>
          </w:tcPr>
          <w:p w14:paraId="38FFDC8A" w14:textId="79CA370F" w:rsidR="00FE3211" w:rsidRPr="0024585F" w:rsidRDefault="00C73725" w:rsidP="363CA695">
            <w:pPr>
              <w:spacing w:after="0" w:line="240" w:lineRule="auto"/>
              <w:ind w:left="60"/>
              <w:rPr>
                <w:b/>
                <w:sz w:val="20"/>
                <w:szCs w:val="20"/>
                <w:lang w:val="fr-FR"/>
              </w:rPr>
            </w:pPr>
            <w:r w:rsidRPr="0024585F">
              <w:rPr>
                <w:b/>
                <w:sz w:val="20"/>
                <w:szCs w:val="20"/>
                <w:lang w:val="fr-FR"/>
              </w:rPr>
              <w:t>C</w:t>
            </w:r>
            <w:r w:rsidR="00CD5299" w:rsidRPr="0024585F">
              <w:rPr>
                <w:b/>
                <w:sz w:val="20"/>
                <w:szCs w:val="20"/>
                <w:lang w:val="fr-FR"/>
              </w:rPr>
              <w:t>hargé(e)</w:t>
            </w:r>
            <w:r w:rsidRPr="0024585F">
              <w:rPr>
                <w:b/>
                <w:sz w:val="20"/>
                <w:szCs w:val="20"/>
                <w:lang w:val="fr-FR"/>
              </w:rPr>
              <w:t xml:space="preserve"> </w:t>
            </w:r>
            <w:r w:rsidR="00FE3211" w:rsidRPr="0024585F">
              <w:rPr>
                <w:b/>
                <w:sz w:val="20"/>
                <w:szCs w:val="20"/>
                <w:lang w:val="fr-FR"/>
              </w:rPr>
              <w:t xml:space="preserve">de programme : </w:t>
            </w:r>
            <w:r w:rsidR="00CD5299" w:rsidRPr="0024585F">
              <w:rPr>
                <w:b/>
                <w:sz w:val="20"/>
                <w:szCs w:val="20"/>
                <w:lang w:val="fr-FR"/>
              </w:rPr>
              <w:t>Responsabil</w:t>
            </w:r>
            <w:r w:rsidR="00B60A23" w:rsidRPr="0024585F">
              <w:rPr>
                <w:b/>
                <w:sz w:val="20"/>
                <w:szCs w:val="20"/>
                <w:lang w:val="fr-FR"/>
              </w:rPr>
              <w:t>ités de c</w:t>
            </w:r>
            <w:r w:rsidR="00FE3211" w:rsidRPr="0024585F">
              <w:rPr>
                <w:b/>
                <w:sz w:val="20"/>
                <w:szCs w:val="20"/>
                <w:lang w:val="fr-FR"/>
              </w:rPr>
              <w:t>ontrôle interne exercées au sein de chaque bureau/unité</w:t>
            </w:r>
          </w:p>
        </w:tc>
      </w:tr>
      <w:tr w:rsidR="00FE3211" w:rsidRPr="00952F6A" w14:paraId="6A9D1DAB" w14:textId="77777777" w:rsidTr="363CA695">
        <w:trPr>
          <w:trHeight w:val="719"/>
        </w:trPr>
        <w:tc>
          <w:tcPr>
            <w:tcW w:w="9990" w:type="dxa"/>
          </w:tcPr>
          <w:p w14:paraId="1AEF5503" w14:textId="5DAF37BA" w:rsidR="00FE3211" w:rsidRPr="0024585F" w:rsidRDefault="00FE3211">
            <w:pPr>
              <w:pStyle w:val="ListParagraph"/>
              <w:numPr>
                <w:ilvl w:val="0"/>
                <w:numId w:val="23"/>
              </w:numPr>
              <w:spacing w:after="0" w:line="240" w:lineRule="auto"/>
              <w:rPr>
                <w:sz w:val="20"/>
                <w:szCs w:val="20"/>
                <w:lang w:val="fr-FR"/>
              </w:rPr>
            </w:pPr>
            <w:r w:rsidRPr="0024585F">
              <w:rPr>
                <w:b/>
                <w:sz w:val="20"/>
                <w:szCs w:val="20"/>
                <w:lang w:val="fr-FR"/>
              </w:rPr>
              <w:t>Planification :</w:t>
            </w:r>
            <w:r w:rsidRPr="0024585F">
              <w:rPr>
                <w:sz w:val="20"/>
                <w:szCs w:val="20"/>
                <w:lang w:val="fr-FR"/>
              </w:rPr>
              <w:t xml:space="preserve"> Création d'une proposition </w:t>
            </w:r>
            <w:r w:rsidR="002F33DE" w:rsidRPr="0024585F">
              <w:rPr>
                <w:sz w:val="20"/>
                <w:szCs w:val="20"/>
                <w:lang w:val="fr-FR"/>
              </w:rPr>
              <w:t>dans Quantum</w:t>
            </w:r>
            <w:r w:rsidRPr="0024585F">
              <w:rPr>
                <w:sz w:val="20"/>
                <w:szCs w:val="20"/>
                <w:lang w:val="fr-FR"/>
              </w:rPr>
              <w:t>, bien que la saisie des données puisse être déléguée ; approbation du plan de travail annuel du projet (c.-à-d. intrants, activités et extrants) ; vérification de la planification et de l'approbation des projets conformément au POPP, y compris le recouvrement approprié des coûts ; vérification de la préparation et de la soumission des plans d'approvisionnement du projet.</w:t>
            </w:r>
          </w:p>
        </w:tc>
      </w:tr>
      <w:tr w:rsidR="00FE3211" w:rsidRPr="00952F6A" w14:paraId="6E9B153F" w14:textId="77777777" w:rsidTr="363CA695">
        <w:trPr>
          <w:trHeight w:val="746"/>
        </w:trPr>
        <w:tc>
          <w:tcPr>
            <w:tcW w:w="9990" w:type="dxa"/>
          </w:tcPr>
          <w:p w14:paraId="07089079" w14:textId="25F9CF63" w:rsidR="00FE3211" w:rsidRPr="0024585F" w:rsidRDefault="00FE3211">
            <w:pPr>
              <w:pStyle w:val="ListParagraph"/>
              <w:numPr>
                <w:ilvl w:val="0"/>
                <w:numId w:val="23"/>
              </w:numPr>
              <w:spacing w:after="0" w:line="240" w:lineRule="auto"/>
              <w:rPr>
                <w:sz w:val="20"/>
                <w:szCs w:val="20"/>
                <w:lang w:val="fr-FR"/>
              </w:rPr>
            </w:pPr>
            <w:r w:rsidRPr="0024585F">
              <w:rPr>
                <w:b/>
                <w:sz w:val="20"/>
                <w:szCs w:val="20"/>
                <w:lang w:val="fr-FR"/>
              </w:rPr>
              <w:t>Budgétisation :</w:t>
            </w:r>
            <w:r w:rsidRPr="0024585F">
              <w:rPr>
                <w:sz w:val="20"/>
                <w:szCs w:val="20"/>
                <w:lang w:val="fr-FR"/>
              </w:rPr>
              <w:t xml:space="preserve"> S'assurer que les budgets pluriannuels sont saisis dans Quantum si le projet se poursuit pendant plus d'un an, sur la base de documents approuvés (par exemple, documents de projet, accord de contribution, cadre de planification des ressources, budget institutionnel émis, etc.) avant de les soumettre au </w:t>
            </w:r>
            <w:r w:rsidR="00D70C56" w:rsidRPr="0024585F">
              <w:rPr>
                <w:sz w:val="20"/>
                <w:szCs w:val="20"/>
                <w:lang w:val="fr-FR"/>
              </w:rPr>
              <w:t>G</w:t>
            </w:r>
            <w:r w:rsidRPr="0024585F">
              <w:rPr>
                <w:sz w:val="20"/>
                <w:szCs w:val="20"/>
                <w:lang w:val="fr-FR"/>
              </w:rPr>
              <w:t>estionnaire de programme</w:t>
            </w:r>
            <w:r w:rsidRPr="0024585F">
              <w:rPr>
                <w:rStyle w:val="FootnoteReference"/>
                <w:sz w:val="20"/>
                <w:szCs w:val="20"/>
                <w:lang w:val="fr-FR"/>
              </w:rPr>
              <w:footnoteReference w:id="18"/>
            </w:r>
            <w:r w:rsidRPr="0024585F">
              <w:rPr>
                <w:sz w:val="20"/>
                <w:szCs w:val="20"/>
                <w:lang w:val="fr-FR"/>
              </w:rPr>
              <w:t>.</w:t>
            </w:r>
          </w:p>
        </w:tc>
      </w:tr>
      <w:tr w:rsidR="00FE3211" w:rsidRPr="00952F6A" w14:paraId="7A92C2B5" w14:textId="77777777" w:rsidTr="363CA695">
        <w:trPr>
          <w:trHeight w:val="818"/>
        </w:trPr>
        <w:tc>
          <w:tcPr>
            <w:tcW w:w="9990" w:type="dxa"/>
          </w:tcPr>
          <w:p w14:paraId="45AF8BCB" w14:textId="7B95C341" w:rsidR="00FE3211" w:rsidRPr="0024585F" w:rsidRDefault="00FE3211">
            <w:pPr>
              <w:pStyle w:val="ListParagraph"/>
              <w:numPr>
                <w:ilvl w:val="0"/>
                <w:numId w:val="23"/>
              </w:numPr>
              <w:spacing w:after="0" w:line="240" w:lineRule="auto"/>
              <w:rPr>
                <w:sz w:val="20"/>
                <w:szCs w:val="20"/>
                <w:lang w:val="fr-FR"/>
              </w:rPr>
            </w:pPr>
            <w:r w:rsidRPr="0024585F">
              <w:rPr>
                <w:b/>
                <w:sz w:val="20"/>
                <w:szCs w:val="20"/>
                <w:lang w:val="fr-FR"/>
              </w:rPr>
              <w:t>Mise en œuvre :</w:t>
            </w:r>
            <w:r w:rsidRPr="0024585F">
              <w:rPr>
                <w:sz w:val="20"/>
                <w:szCs w:val="20"/>
                <w:lang w:val="fr-FR"/>
              </w:rPr>
              <w:t xml:space="preserve"> (i) Vérifier si les activités, les engagements et les dépenses du projet s'harmonisent avec le plan de travail annuel du projet, y compris les progrès vers l'atteinte des extrants et des résultats ; ii) le suivi des avances </w:t>
            </w:r>
            <w:r w:rsidR="00D70C56" w:rsidRPr="0024585F">
              <w:rPr>
                <w:sz w:val="20"/>
                <w:szCs w:val="20"/>
                <w:lang w:val="fr-FR"/>
              </w:rPr>
              <w:t xml:space="preserve">versées </w:t>
            </w:r>
            <w:r w:rsidRPr="0024585F">
              <w:rPr>
                <w:sz w:val="20"/>
                <w:szCs w:val="20"/>
                <w:lang w:val="fr-FR"/>
              </w:rPr>
              <w:t>aux partenaires opérationnels ; iii) visiter les sites des projets et examiner les rapports descriptifs et financiers des projets ; et iv) veiller à ce que les actifs du projet soient correctement entretenus et enregistrés.</w:t>
            </w:r>
          </w:p>
        </w:tc>
      </w:tr>
      <w:tr w:rsidR="00FE3211" w:rsidRPr="00952F6A" w14:paraId="21D14D69" w14:textId="77777777" w:rsidTr="008E7257">
        <w:trPr>
          <w:trHeight w:val="548"/>
        </w:trPr>
        <w:tc>
          <w:tcPr>
            <w:tcW w:w="9990" w:type="dxa"/>
          </w:tcPr>
          <w:p w14:paraId="433D4D75" w14:textId="3F1CB638" w:rsidR="00FE3211" w:rsidRPr="0024585F" w:rsidRDefault="00FE3211">
            <w:pPr>
              <w:pStyle w:val="ListParagraph"/>
              <w:numPr>
                <w:ilvl w:val="0"/>
                <w:numId w:val="23"/>
              </w:numPr>
              <w:spacing w:after="0" w:line="240" w:lineRule="auto"/>
              <w:rPr>
                <w:b/>
                <w:sz w:val="20"/>
                <w:szCs w:val="20"/>
                <w:lang w:val="fr-FR"/>
              </w:rPr>
            </w:pPr>
            <w:r w:rsidRPr="0024585F">
              <w:rPr>
                <w:b/>
                <w:sz w:val="20"/>
                <w:szCs w:val="20"/>
                <w:lang w:val="fr-FR"/>
              </w:rPr>
              <w:t>Gestion des revenus :</w:t>
            </w:r>
            <w:r w:rsidRPr="0024585F">
              <w:rPr>
                <w:sz w:val="20"/>
                <w:szCs w:val="20"/>
                <w:lang w:val="fr-FR"/>
              </w:rPr>
              <w:t xml:space="preserve"> (i) Communiquer l'accord signé, le </w:t>
            </w:r>
            <w:r w:rsidR="00A00818" w:rsidRPr="0024585F">
              <w:rPr>
                <w:sz w:val="20"/>
                <w:szCs w:val="20"/>
                <w:lang w:val="fr-FR"/>
              </w:rPr>
              <w:t xml:space="preserve">COA </w:t>
            </w:r>
            <w:r w:rsidRPr="0024585F">
              <w:rPr>
                <w:sz w:val="20"/>
                <w:szCs w:val="20"/>
                <w:lang w:val="fr-FR"/>
              </w:rPr>
              <w:t xml:space="preserve">et </w:t>
            </w:r>
            <w:r w:rsidR="00A00818" w:rsidRPr="0024585F">
              <w:rPr>
                <w:sz w:val="20"/>
                <w:szCs w:val="20"/>
                <w:lang w:val="fr-FR"/>
              </w:rPr>
              <w:t xml:space="preserve">les </w:t>
            </w:r>
            <w:r w:rsidRPr="0024585F">
              <w:rPr>
                <w:sz w:val="20"/>
                <w:szCs w:val="20"/>
                <w:lang w:val="fr-FR"/>
              </w:rPr>
              <w:t xml:space="preserve">détails pertinents au personnel financier au sein de la </w:t>
            </w:r>
            <w:hyperlink r:id="rId60" w:history="1">
              <w:r w:rsidR="00B54611" w:rsidRPr="0024585F">
                <w:rPr>
                  <w:rStyle w:val="Hyperlink"/>
                  <w:color w:val="4472C4" w:themeColor="accent1"/>
                  <w:sz w:val="20"/>
                  <w:szCs w:val="20"/>
                  <w:lang w:val="fr-FR"/>
                </w:rPr>
                <w:t>plateforme Quantum+ Unity de gestion des contrats</w:t>
              </w:r>
            </w:hyperlink>
            <w:r w:rsidR="00930068" w:rsidRPr="0024585F">
              <w:rPr>
                <w:sz w:val="20"/>
                <w:szCs w:val="20"/>
                <w:lang w:val="fr-FR"/>
              </w:rPr>
              <w:t xml:space="preserve"> afin de s'assurer que les accords de contribution signés (ou les documents de projet pour la participation aux coûts du gouvernement) sont soumis au BMS/GSSC en temps opportun ; et (ii) s'assurer que les exigences des donateurs sont respectées, y compris les calendriers de paiement des contributions et des comptes débiteurs. </w:t>
            </w:r>
            <w:r w:rsidRPr="0024585F">
              <w:rPr>
                <w:b/>
                <w:color w:val="4472C4" w:themeColor="accent1"/>
                <w:sz w:val="20"/>
                <w:szCs w:val="20"/>
                <w:lang w:val="fr-FR"/>
              </w:rPr>
              <w:t xml:space="preserve">Alerte comptable importante ! </w:t>
            </w:r>
            <w:r w:rsidRPr="0024585F">
              <w:rPr>
                <w:b/>
                <w:sz w:val="20"/>
                <w:szCs w:val="20"/>
                <w:lang w:val="fr-FR"/>
              </w:rPr>
              <w:t xml:space="preserve">La soumission tardive des accords signés au </w:t>
            </w:r>
            <w:r w:rsidR="00B54611" w:rsidRPr="0024585F">
              <w:rPr>
                <w:b/>
                <w:sz w:val="20"/>
                <w:szCs w:val="20"/>
                <w:lang w:val="fr-FR"/>
              </w:rPr>
              <w:t>BMS</w:t>
            </w:r>
            <w:r w:rsidRPr="0024585F">
              <w:rPr>
                <w:b/>
                <w:sz w:val="20"/>
                <w:szCs w:val="20"/>
                <w:lang w:val="fr-FR"/>
              </w:rPr>
              <w:t xml:space="preserve">/GSSC à la fin de l'exercice peut entraîner une </w:t>
            </w:r>
            <w:r w:rsidR="00B54611" w:rsidRPr="0024585F">
              <w:rPr>
                <w:b/>
                <w:sz w:val="20"/>
                <w:szCs w:val="20"/>
                <w:lang w:val="fr-FR"/>
              </w:rPr>
              <w:t xml:space="preserve">erreur </w:t>
            </w:r>
            <w:r w:rsidRPr="0024585F">
              <w:rPr>
                <w:b/>
                <w:sz w:val="20"/>
                <w:szCs w:val="20"/>
                <w:lang w:val="fr-FR"/>
              </w:rPr>
              <w:t xml:space="preserve">importante </w:t>
            </w:r>
            <w:r w:rsidR="00B54611" w:rsidRPr="0024585F">
              <w:rPr>
                <w:b/>
                <w:sz w:val="20"/>
                <w:szCs w:val="20"/>
                <w:lang w:val="fr-FR"/>
              </w:rPr>
              <w:t xml:space="preserve">dans la comptabilisation </w:t>
            </w:r>
            <w:r w:rsidRPr="0024585F">
              <w:rPr>
                <w:b/>
                <w:sz w:val="20"/>
                <w:szCs w:val="20"/>
                <w:lang w:val="fr-FR"/>
              </w:rPr>
              <w:t>des recettes du PNUD</w:t>
            </w:r>
            <w:r w:rsidR="00BF1DD8" w:rsidRPr="0024585F">
              <w:rPr>
                <w:b/>
                <w:sz w:val="20"/>
                <w:szCs w:val="20"/>
                <w:lang w:val="fr-FR"/>
              </w:rPr>
              <w:t xml:space="preserve"> et potentiellement mener à</w:t>
            </w:r>
            <w:r w:rsidRPr="0024585F">
              <w:rPr>
                <w:b/>
                <w:sz w:val="20"/>
                <w:szCs w:val="20"/>
                <w:lang w:val="fr-FR"/>
              </w:rPr>
              <w:t xml:space="preserve"> une réserve d'audit. </w:t>
            </w:r>
            <w:r w:rsidRPr="0024585F">
              <w:rPr>
                <w:sz w:val="20"/>
                <w:szCs w:val="20"/>
                <w:lang w:val="fr-FR"/>
              </w:rPr>
              <w:t xml:space="preserve">Il est essentiel que les </w:t>
            </w:r>
            <w:r w:rsidR="007D4A74" w:rsidRPr="0024585F">
              <w:rPr>
                <w:sz w:val="20"/>
                <w:szCs w:val="20"/>
                <w:lang w:val="fr-FR"/>
              </w:rPr>
              <w:t xml:space="preserve">Chargé(e) </w:t>
            </w:r>
            <w:r w:rsidRPr="0024585F">
              <w:rPr>
                <w:sz w:val="20"/>
                <w:szCs w:val="20"/>
                <w:lang w:val="fr-FR"/>
              </w:rPr>
              <w:t xml:space="preserve">de programme </w:t>
            </w:r>
            <w:r w:rsidR="007D4A74" w:rsidRPr="0024585F">
              <w:rPr>
                <w:sz w:val="20"/>
                <w:szCs w:val="20"/>
                <w:lang w:val="fr-FR"/>
              </w:rPr>
              <w:t xml:space="preserve">transmettent </w:t>
            </w:r>
            <w:r w:rsidRPr="0024585F">
              <w:rPr>
                <w:sz w:val="20"/>
                <w:szCs w:val="20"/>
                <w:lang w:val="fr-FR"/>
              </w:rPr>
              <w:t xml:space="preserve">les accords signés au personnel </w:t>
            </w:r>
            <w:r w:rsidR="007D4A74" w:rsidRPr="0024585F">
              <w:rPr>
                <w:sz w:val="20"/>
                <w:szCs w:val="20"/>
                <w:lang w:val="fr-FR"/>
              </w:rPr>
              <w:t>financier</w:t>
            </w:r>
            <w:r w:rsidRPr="0024585F">
              <w:rPr>
                <w:sz w:val="20"/>
                <w:szCs w:val="20"/>
                <w:lang w:val="fr-FR"/>
              </w:rPr>
              <w:t xml:space="preserve"> dès </w:t>
            </w:r>
            <w:r w:rsidR="007D4A74" w:rsidRPr="0024585F">
              <w:rPr>
                <w:sz w:val="20"/>
                <w:szCs w:val="20"/>
                <w:lang w:val="fr-FR"/>
              </w:rPr>
              <w:t>leur signature</w:t>
            </w:r>
            <w:r w:rsidRPr="0024585F">
              <w:rPr>
                <w:sz w:val="20"/>
                <w:szCs w:val="20"/>
                <w:lang w:val="fr-FR"/>
              </w:rPr>
              <w:t xml:space="preserve">. </w:t>
            </w:r>
            <w:r w:rsidR="007D4A74" w:rsidRPr="0024585F">
              <w:rPr>
                <w:sz w:val="20"/>
                <w:szCs w:val="20"/>
                <w:lang w:val="fr-FR"/>
              </w:rPr>
              <w:t>Voir la</w:t>
            </w:r>
            <w:r w:rsidRPr="0024585F">
              <w:rPr>
                <w:sz w:val="20"/>
                <w:szCs w:val="20"/>
                <w:lang w:val="fr-FR"/>
              </w:rPr>
              <w:t xml:space="preserve"> </w:t>
            </w:r>
            <w:hyperlink r:id="rId61" w:history="1">
              <w:r w:rsidR="00930068" w:rsidRPr="0024585F">
                <w:rPr>
                  <w:rStyle w:val="Hyperlink"/>
                  <w:color w:val="4472C4" w:themeColor="accent1"/>
                  <w:sz w:val="20"/>
                  <w:szCs w:val="20"/>
                  <w:lang w:val="fr-FR"/>
                </w:rPr>
                <w:t>formation sur la nouvelle plateforme de gestion des contrats Quantum+ Unity</w:t>
              </w:r>
            </w:hyperlink>
            <w:r w:rsidR="00930068" w:rsidRPr="0024585F">
              <w:rPr>
                <w:color w:val="4472C4" w:themeColor="accent1"/>
                <w:sz w:val="20"/>
                <w:szCs w:val="20"/>
                <w:lang w:val="fr-FR"/>
              </w:rPr>
              <w:t xml:space="preserve">. </w:t>
            </w:r>
          </w:p>
        </w:tc>
      </w:tr>
      <w:tr w:rsidR="00FE3211" w:rsidRPr="0024585F" w14:paraId="12B67EAF" w14:textId="77777777" w:rsidTr="00C5295B">
        <w:trPr>
          <w:trHeight w:val="548"/>
        </w:trPr>
        <w:tc>
          <w:tcPr>
            <w:tcW w:w="9990" w:type="dxa"/>
          </w:tcPr>
          <w:p w14:paraId="33244D4E" w14:textId="53EF35B7" w:rsidR="00FE3211" w:rsidRPr="0024585F" w:rsidRDefault="00FE3211">
            <w:pPr>
              <w:pStyle w:val="ListParagraph"/>
              <w:numPr>
                <w:ilvl w:val="0"/>
                <w:numId w:val="23"/>
              </w:numPr>
              <w:spacing w:after="0" w:line="240" w:lineRule="auto"/>
              <w:rPr>
                <w:sz w:val="20"/>
                <w:szCs w:val="20"/>
                <w:lang w:val="fr-FR"/>
              </w:rPr>
            </w:pPr>
            <w:r w:rsidRPr="0024585F">
              <w:rPr>
                <w:b/>
                <w:sz w:val="20"/>
                <w:szCs w:val="20"/>
                <w:lang w:val="fr-FR"/>
              </w:rPr>
              <w:t>Clôture :</w:t>
            </w:r>
            <w:r w:rsidRPr="0024585F">
              <w:rPr>
                <w:sz w:val="20"/>
                <w:szCs w:val="20"/>
                <w:lang w:val="fr-FR"/>
              </w:rPr>
              <w:t xml:space="preserve"> Assurer une clôture opérationnelle correcte et en temps opportun des projets </w:t>
            </w:r>
            <w:r w:rsidR="00830807" w:rsidRPr="0024585F">
              <w:rPr>
                <w:sz w:val="20"/>
                <w:szCs w:val="20"/>
                <w:lang w:val="fr-FR"/>
              </w:rPr>
              <w:t xml:space="preserve">dans </w:t>
            </w:r>
            <w:r w:rsidRPr="0024585F">
              <w:rPr>
                <w:sz w:val="20"/>
                <w:szCs w:val="20"/>
                <w:lang w:val="fr-FR"/>
              </w:rPr>
              <w:t xml:space="preserve">Quantum, conformément aux documents justificatifs convenus. </w:t>
            </w:r>
            <w:r w:rsidR="008547A5" w:rsidRPr="0024585F">
              <w:rPr>
                <w:sz w:val="20"/>
                <w:szCs w:val="20"/>
                <w:lang w:val="fr-FR"/>
              </w:rPr>
              <w:t xml:space="preserve">BMS/GSSC est responsable de la clôture financière des projets. Voir l’outil Quantum Project </w:t>
            </w:r>
            <w:proofErr w:type="spellStart"/>
            <w:r w:rsidR="008547A5" w:rsidRPr="0024585F">
              <w:rPr>
                <w:sz w:val="20"/>
                <w:szCs w:val="20"/>
                <w:lang w:val="fr-FR"/>
              </w:rPr>
              <w:t>Closure</w:t>
            </w:r>
            <w:proofErr w:type="spellEnd"/>
            <w:r w:rsidR="008547A5" w:rsidRPr="0024585F">
              <w:rPr>
                <w:sz w:val="20"/>
                <w:szCs w:val="20"/>
                <w:lang w:val="fr-FR"/>
              </w:rPr>
              <w:t xml:space="preserve"> Workbench. (Navigation Quantum : onglet Projets &gt; vignette Résultats du projet (Project </w:t>
            </w:r>
            <w:proofErr w:type="spellStart"/>
            <w:r w:rsidR="008547A5" w:rsidRPr="0024585F">
              <w:rPr>
                <w:sz w:val="20"/>
                <w:szCs w:val="20"/>
                <w:lang w:val="fr-FR"/>
              </w:rPr>
              <w:t>Results</w:t>
            </w:r>
            <w:proofErr w:type="spellEnd"/>
            <w:r w:rsidR="008547A5" w:rsidRPr="0024585F">
              <w:rPr>
                <w:sz w:val="20"/>
                <w:szCs w:val="20"/>
                <w:lang w:val="fr-FR"/>
              </w:rPr>
              <w:t xml:space="preserve">) &gt; Atelier de clôture de projet (Project </w:t>
            </w:r>
            <w:proofErr w:type="spellStart"/>
            <w:r w:rsidR="008547A5" w:rsidRPr="0024585F">
              <w:rPr>
                <w:sz w:val="20"/>
                <w:szCs w:val="20"/>
                <w:lang w:val="fr-FR"/>
              </w:rPr>
              <w:t>Closure</w:t>
            </w:r>
            <w:proofErr w:type="spellEnd"/>
            <w:r w:rsidR="008547A5" w:rsidRPr="0024585F">
              <w:rPr>
                <w:sz w:val="20"/>
                <w:szCs w:val="20"/>
                <w:lang w:val="fr-FR"/>
              </w:rPr>
              <w:t xml:space="preserve"> Workbench) &gt; cliquer sur l'icône </w:t>
            </w:r>
            <w:r w:rsidR="008547A5" w:rsidRPr="0024585F">
              <w:rPr>
                <w:i/>
                <w:iCs/>
                <w:sz w:val="20"/>
                <w:szCs w:val="20"/>
                <w:lang w:val="fr-FR"/>
              </w:rPr>
              <w:t xml:space="preserve">Project </w:t>
            </w:r>
            <w:proofErr w:type="spellStart"/>
            <w:r w:rsidR="008547A5" w:rsidRPr="0024585F">
              <w:rPr>
                <w:i/>
                <w:iCs/>
                <w:sz w:val="20"/>
                <w:szCs w:val="20"/>
                <w:lang w:val="fr-FR"/>
              </w:rPr>
              <w:t>Closure</w:t>
            </w:r>
            <w:proofErr w:type="spellEnd"/>
            <w:r w:rsidR="008547A5" w:rsidRPr="0024585F">
              <w:rPr>
                <w:i/>
                <w:iCs/>
                <w:sz w:val="20"/>
                <w:szCs w:val="20"/>
                <w:lang w:val="fr-FR"/>
              </w:rPr>
              <w:t xml:space="preserve"> </w:t>
            </w:r>
            <w:r w:rsidR="008547A5" w:rsidRPr="0024585F">
              <w:rPr>
                <w:i/>
                <w:iCs/>
                <w:sz w:val="20"/>
                <w:szCs w:val="20"/>
                <w:lang w:val="fr-FR"/>
              </w:rPr>
              <w:lastRenderedPageBreak/>
              <w:t>Workbench</w:t>
            </w:r>
            <w:r w:rsidR="008547A5" w:rsidRPr="0024585F">
              <w:rPr>
                <w:sz w:val="20"/>
                <w:szCs w:val="20"/>
                <w:lang w:val="fr-FR"/>
              </w:rPr>
              <w:t xml:space="preserve"> dans la barre latérale. Voir également l'article de connaissances </w:t>
            </w:r>
            <w:proofErr w:type="spellStart"/>
            <w:r w:rsidR="008547A5" w:rsidRPr="0024585F">
              <w:rPr>
                <w:sz w:val="20"/>
                <w:szCs w:val="20"/>
                <w:lang w:val="fr-FR"/>
              </w:rPr>
              <w:t>UNall</w:t>
            </w:r>
            <w:proofErr w:type="spellEnd"/>
            <w:r w:rsidR="008547A5" w:rsidRPr="0024585F">
              <w:rPr>
                <w:sz w:val="20"/>
                <w:szCs w:val="20"/>
                <w:lang w:val="fr-FR"/>
              </w:rPr>
              <w:t xml:space="preserve"> intitulé : </w:t>
            </w:r>
            <w:hyperlink r:id="rId62">
              <w:r w:rsidR="004C65BF" w:rsidRPr="0024585F">
                <w:rPr>
                  <w:rStyle w:val="Hyperlink"/>
                  <w:sz w:val="20"/>
                  <w:szCs w:val="20"/>
                  <w:lang w:val="fr-FR"/>
                </w:rPr>
                <w:t xml:space="preserve">Comment accéder à Project </w:t>
              </w:r>
              <w:proofErr w:type="spellStart"/>
              <w:r w:rsidR="004C65BF" w:rsidRPr="0024585F">
                <w:rPr>
                  <w:rStyle w:val="Hyperlink"/>
                  <w:sz w:val="20"/>
                  <w:szCs w:val="20"/>
                  <w:lang w:val="fr-FR"/>
                </w:rPr>
                <w:t>Closure</w:t>
              </w:r>
              <w:proofErr w:type="spellEnd"/>
              <w:r w:rsidR="004C65BF" w:rsidRPr="0024585F">
                <w:rPr>
                  <w:rStyle w:val="Hyperlink"/>
                  <w:sz w:val="20"/>
                  <w:szCs w:val="20"/>
                  <w:lang w:val="fr-FR"/>
                </w:rPr>
                <w:t xml:space="preserve"> Workbench dans Quantum ?</w:t>
              </w:r>
            </w:hyperlink>
            <w:r w:rsidR="004C65BF" w:rsidRPr="0024585F">
              <w:rPr>
                <w:sz w:val="20"/>
                <w:szCs w:val="20"/>
                <w:lang w:val="fr-FR"/>
              </w:rPr>
              <w:t xml:space="preserve"> pour plus d'informations).</w:t>
            </w:r>
          </w:p>
        </w:tc>
      </w:tr>
      <w:tr w:rsidR="003B102F" w:rsidRPr="00952F6A" w14:paraId="11BCB120" w14:textId="61E91DB5" w:rsidTr="363CA695">
        <w:trPr>
          <w:trHeight w:val="268"/>
        </w:trPr>
        <w:tc>
          <w:tcPr>
            <w:tcW w:w="9990" w:type="dxa"/>
            <w:shd w:val="clear" w:color="auto" w:fill="E1EED9"/>
          </w:tcPr>
          <w:p w14:paraId="3EDAB425" w14:textId="1AEC8633" w:rsidR="00FE3211" w:rsidRPr="0024585F" w:rsidRDefault="0028371F" w:rsidP="00253C76">
            <w:pPr>
              <w:spacing w:after="0" w:line="240" w:lineRule="auto"/>
              <w:ind w:left="60"/>
              <w:rPr>
                <w:b/>
                <w:sz w:val="20"/>
                <w:szCs w:val="20"/>
                <w:lang w:val="fr-FR"/>
              </w:rPr>
            </w:pPr>
            <w:r w:rsidRPr="0024585F">
              <w:rPr>
                <w:b/>
                <w:sz w:val="20"/>
                <w:szCs w:val="20"/>
                <w:lang w:val="fr-FR"/>
              </w:rPr>
              <w:lastRenderedPageBreak/>
              <w:t>Profil métier</w:t>
            </w:r>
            <w:r w:rsidR="00FE3211" w:rsidRPr="0024585F">
              <w:rPr>
                <w:b/>
                <w:sz w:val="20"/>
                <w:szCs w:val="20"/>
                <w:lang w:val="fr-FR"/>
              </w:rPr>
              <w:t xml:space="preserve"> IDAM – Utilisateur général </w:t>
            </w:r>
          </w:p>
        </w:tc>
      </w:tr>
      <w:tr w:rsidR="003B102F" w:rsidRPr="00952F6A" w14:paraId="560B1CBE" w14:textId="06A80088" w:rsidTr="363CA695">
        <w:trPr>
          <w:trHeight w:val="268"/>
        </w:trPr>
        <w:tc>
          <w:tcPr>
            <w:tcW w:w="9990" w:type="dxa"/>
            <w:shd w:val="clear" w:color="auto" w:fill="E1EED9"/>
          </w:tcPr>
          <w:p w14:paraId="1669D2F9" w14:textId="338021E6" w:rsidR="00FE3211" w:rsidRPr="0024585F" w:rsidRDefault="00FE3211" w:rsidP="363CA695">
            <w:pPr>
              <w:spacing w:after="0" w:line="240" w:lineRule="auto"/>
              <w:ind w:left="60"/>
              <w:rPr>
                <w:b/>
                <w:sz w:val="20"/>
                <w:szCs w:val="20"/>
                <w:lang w:val="fr-FR"/>
              </w:rPr>
            </w:pPr>
            <w:r w:rsidRPr="0024585F">
              <w:rPr>
                <w:b/>
                <w:sz w:val="20"/>
                <w:szCs w:val="20"/>
                <w:lang w:val="fr-FR"/>
              </w:rPr>
              <w:t>Séparation des tâches requises :</w:t>
            </w:r>
            <w:r w:rsidRPr="0024585F">
              <w:rPr>
                <w:sz w:val="20"/>
                <w:szCs w:val="20"/>
                <w:lang w:val="fr-FR"/>
              </w:rPr>
              <w:t xml:space="preserve"> </w:t>
            </w:r>
            <w:r w:rsidR="00510447" w:rsidRPr="0024585F">
              <w:rPr>
                <w:sz w:val="20"/>
                <w:szCs w:val="20"/>
                <w:lang w:val="fr-FR"/>
              </w:rPr>
              <w:t>Le/la Chargé(e)</w:t>
            </w:r>
            <w:r w:rsidRPr="0024585F">
              <w:rPr>
                <w:sz w:val="20"/>
                <w:szCs w:val="20"/>
                <w:lang w:val="fr-FR"/>
              </w:rPr>
              <w:t xml:space="preserve"> de programme doit être indépendant</w:t>
            </w:r>
            <w:r w:rsidR="00510447" w:rsidRPr="0024585F">
              <w:rPr>
                <w:sz w:val="20"/>
                <w:szCs w:val="20"/>
                <w:lang w:val="fr-FR"/>
              </w:rPr>
              <w:t>(e)</w:t>
            </w:r>
            <w:r w:rsidRPr="0024585F">
              <w:rPr>
                <w:sz w:val="20"/>
                <w:szCs w:val="20"/>
                <w:lang w:val="fr-FR"/>
              </w:rPr>
              <w:t xml:space="preserve"> du </w:t>
            </w:r>
            <w:r w:rsidR="00510447" w:rsidRPr="0024585F">
              <w:rPr>
                <w:sz w:val="20"/>
                <w:szCs w:val="20"/>
                <w:lang w:val="fr-FR"/>
              </w:rPr>
              <w:t>C</w:t>
            </w:r>
            <w:r w:rsidRPr="0024585F">
              <w:rPr>
                <w:sz w:val="20"/>
                <w:szCs w:val="20"/>
                <w:lang w:val="fr-FR"/>
              </w:rPr>
              <w:t>hef de projet.</w:t>
            </w:r>
            <w:r w:rsidR="001B0655" w:rsidRPr="0024585F">
              <w:rPr>
                <w:rStyle w:val="FootnoteReference"/>
                <w:sz w:val="20"/>
                <w:szCs w:val="20"/>
                <w:lang w:val="fr-FR"/>
              </w:rPr>
              <w:footnoteReference w:id="19"/>
            </w:r>
          </w:p>
        </w:tc>
      </w:tr>
    </w:tbl>
    <w:p w14:paraId="32022AFC" w14:textId="77777777" w:rsidR="005200F5" w:rsidRPr="0024585F" w:rsidRDefault="005200F5" w:rsidP="005200F5">
      <w:pPr>
        <w:rPr>
          <w:lang w:val="fr-FR"/>
        </w:rPr>
      </w:pPr>
    </w:p>
    <w:p w14:paraId="41842E73" w14:textId="47CC22D7" w:rsidR="00ED3CA1" w:rsidRPr="0024585F" w:rsidRDefault="00ED3CA1">
      <w:pPr>
        <w:pStyle w:val="Heading2"/>
        <w:numPr>
          <w:ilvl w:val="1"/>
          <w:numId w:val="93"/>
        </w:numPr>
        <w:spacing w:after="240"/>
        <w:rPr>
          <w:lang w:val="fr-FR"/>
        </w:rPr>
      </w:pPr>
      <w:bookmarkStart w:id="37" w:name="_Toc215762954"/>
      <w:r w:rsidRPr="0024585F">
        <w:rPr>
          <w:lang w:val="fr-FR"/>
        </w:rPr>
        <w:t>Gestionnaire du fonds d'affectation spéciale</w:t>
      </w:r>
      <w:bookmarkEnd w:id="37"/>
    </w:p>
    <w:tbl>
      <w:tblPr>
        <w:tblStyle w:val="TableGrid"/>
        <w:tblW w:w="0" w:type="auto"/>
        <w:tblLook w:val="04A0" w:firstRow="1" w:lastRow="0" w:firstColumn="1" w:lastColumn="0" w:noHBand="0" w:noVBand="1"/>
      </w:tblPr>
      <w:tblGrid>
        <w:gridCol w:w="9715"/>
      </w:tblGrid>
      <w:tr w:rsidR="004F35CA" w:rsidRPr="00952F6A" w14:paraId="75E1E138" w14:textId="77777777" w:rsidTr="363CA695">
        <w:tc>
          <w:tcPr>
            <w:tcW w:w="9715" w:type="dxa"/>
          </w:tcPr>
          <w:p w14:paraId="0FE240F0" w14:textId="1AE60AB3" w:rsidR="004F35CA" w:rsidRPr="0024585F" w:rsidRDefault="004F35CA" w:rsidP="363CA695">
            <w:pPr>
              <w:rPr>
                <w:rStyle w:val="Hyperlink"/>
                <w:color w:val="auto"/>
                <w:lang w:val="fr-FR"/>
              </w:rPr>
            </w:pPr>
            <w:r w:rsidRPr="0024585F">
              <w:rPr>
                <w:b/>
                <w:lang w:val="fr-FR"/>
              </w:rPr>
              <w:t xml:space="preserve">Tous les nouveaux fonds d'affectation spéciale doivent être </w:t>
            </w:r>
            <w:r w:rsidR="003B5FF1" w:rsidRPr="0024585F">
              <w:rPr>
                <w:b/>
                <w:bCs/>
                <w:lang w:val="fr-FR"/>
              </w:rPr>
              <w:t>validés par le siège et approuvés par l'Administrateur associé.</w:t>
            </w:r>
            <w:r w:rsidR="003B5FF1" w:rsidRPr="0024585F">
              <w:rPr>
                <w:lang w:val="fr-FR"/>
              </w:rPr>
              <w:t xml:space="preserve"> Les demandes de validation des termes de référence et des accords de contribution doivent être soumises au BMS/ Bureau des services juridiques ou à </w:t>
            </w:r>
            <w:hyperlink r:id="rId63">
              <w:r w:rsidRPr="0024585F">
                <w:rPr>
                  <w:rStyle w:val="Hyperlink"/>
                  <w:color w:val="auto"/>
                  <w:lang w:val="fr-FR"/>
                </w:rPr>
                <w:t>cosupport@undp.org.</w:t>
              </w:r>
            </w:hyperlink>
          </w:p>
        </w:tc>
      </w:tr>
    </w:tbl>
    <w:p w14:paraId="3095E827" w14:textId="77777777" w:rsidR="004F35CA" w:rsidRPr="0024585F" w:rsidRDefault="004F35CA" w:rsidP="004F35CA">
      <w:pPr>
        <w:rPr>
          <w:lang w:val="fr-FR"/>
        </w:rPr>
      </w:pPr>
    </w:p>
    <w:p w14:paraId="27651FF6" w14:textId="77777777" w:rsidR="00FD53FC" w:rsidRPr="0024585F" w:rsidRDefault="00FD53FC" w:rsidP="00FD53FC">
      <w:pPr>
        <w:spacing w:line="240" w:lineRule="auto"/>
        <w:rPr>
          <w:lang w:val="fr-FR"/>
        </w:rPr>
      </w:pPr>
      <w:r w:rsidRPr="0024585F">
        <w:rPr>
          <w:lang w:val="fr-FR"/>
        </w:rPr>
        <w:t xml:space="preserve">En vertu de la règle de gestion financière 108.01 b), l'Administrateur associé est habilité à créer des fonds d'affectation spéciale et à signer des accords de contribution correspondants. L'Administrateur associé peut en outre déléguer cette autorité au Directeur du Bureau régional ou central compétent, ou à un Chef de bureau ou d'unité qui, à son tour, peut nommer un « Gestionnaire de fonds d'affectation spéciale » lorsqu'un fonds d'affectation spéciale est créé. </w:t>
      </w:r>
    </w:p>
    <w:p w14:paraId="7C0165BD" w14:textId="379581C1" w:rsidR="004F35CA" w:rsidRPr="0024585F" w:rsidRDefault="00FD53FC" w:rsidP="363CA695">
      <w:pPr>
        <w:spacing w:line="240" w:lineRule="auto"/>
        <w:rPr>
          <w:rStyle w:val="Hyperlink"/>
          <w:lang w:val="fr-FR"/>
        </w:rPr>
      </w:pPr>
      <w:r w:rsidRPr="0024585F">
        <w:rPr>
          <w:lang w:val="fr-FR"/>
        </w:rPr>
        <w:t xml:space="preserve">Le gestionnaire des fonds d'affectation spéciale est responsable de la gestion des fonds d'affectation spéciale conformément aux règlements financiers, aux règles de gestion, aux politiques et aux procédures du PNUD. La responsabilité de la gestion des fonds d'affectation spéciale incombe normalement au chef de bureau ou d'unité, mais celui-ci peut déléguer son pouvoir à un autre membre du personnel, à condition de communiquer cette délégation à l’Administrateur associé et au Directeur financier (CFO). Le Gestionnaire du Fonds d'affectation spéciale reste chargé de contrôler l'exercice des pouvoirs. De même, bien que certaines tâches puissent être déléguées au personnel placé sous sa supervision, le Gestionnaire du fonds conserve l’entière responsabilité. </w:t>
      </w:r>
      <w:r w:rsidRPr="0024585F">
        <w:rPr>
          <w:b/>
          <w:bCs/>
          <w:lang w:val="fr-FR"/>
        </w:rPr>
        <w:t>Seuls les membres du personnel du PNUD peuvent être désignés comme gestionnaires de fonds d'affectation spéciale.</w:t>
      </w:r>
      <w:r w:rsidRPr="0024585F">
        <w:rPr>
          <w:lang w:val="fr-FR"/>
        </w:rPr>
        <w:t xml:space="preserve"> Les responsabilités du gestionnaire du fonds d'affectation spéciale sont énoncées dans </w:t>
      </w:r>
      <w:hyperlink r:id="rId64">
        <w:r w:rsidR="00FC79E7" w:rsidRPr="0024585F">
          <w:rPr>
            <w:rStyle w:val="Hyperlink"/>
            <w:lang w:val="fr-FR"/>
          </w:rPr>
          <w:t>la gestion des fonds d'affectation spéciale</w:t>
        </w:r>
      </w:hyperlink>
      <w:r w:rsidR="00FE3211" w:rsidRPr="0024585F">
        <w:rPr>
          <w:lang w:val="fr-FR"/>
        </w:rPr>
        <w:t xml:space="preserve"> POPP et</w:t>
      </w:r>
      <w:r w:rsidR="003F4635" w:rsidRPr="0024585F">
        <w:rPr>
          <w:lang w:val="fr-FR"/>
        </w:rPr>
        <w:t xml:space="preserve"> </w:t>
      </w:r>
      <w:r w:rsidR="00FE3211" w:rsidRPr="0024585F">
        <w:rPr>
          <w:lang w:val="fr-FR"/>
        </w:rPr>
        <w:t xml:space="preserve">la </w:t>
      </w:r>
      <w:hyperlink r:id="rId65">
        <w:r w:rsidR="00FE3211" w:rsidRPr="0024585F">
          <w:rPr>
            <w:rStyle w:val="Hyperlink"/>
            <w:lang w:val="fr-FR"/>
          </w:rPr>
          <w:t>clôture financière des fonds d'affectation spéciale</w:t>
        </w:r>
      </w:hyperlink>
      <w:r w:rsidR="00FE3211" w:rsidRPr="0024585F">
        <w:rPr>
          <w:rStyle w:val="Hyperlink"/>
          <w:lang w:val="fr-FR"/>
        </w:rPr>
        <w:t xml:space="preserve"> POPP.</w:t>
      </w:r>
    </w:p>
    <w:p w14:paraId="7AEEDFBD" w14:textId="77777777" w:rsidR="00A30B0B" w:rsidRPr="0024585F" w:rsidRDefault="00A30B0B" w:rsidP="00A30B0B">
      <w:pPr>
        <w:spacing w:line="240" w:lineRule="auto"/>
        <w:rPr>
          <w:lang w:val="fr-FR"/>
        </w:rPr>
      </w:pPr>
      <w:r w:rsidRPr="0024585F">
        <w:rPr>
          <w:lang w:val="fr-FR"/>
        </w:rPr>
        <w:t>Le gestionnaire de fonds (Fund Manager) est un rôle supplémentaire IDAM, attribué afin de faciliter l'émission des ASL pour les fonds d’affection spéciale, les fonds verticaux et d'autres fonctions gérées par le siège. Toutes les demandes d'accès IDAM pour ce rôle sont acheminées électroniquement au BMS/OFRM pour approbation préalable.</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FE3211" w:rsidRPr="00952F6A" w14:paraId="62F186A8" w14:textId="77777777" w:rsidTr="363CA695">
        <w:trPr>
          <w:trHeight w:val="260"/>
        </w:trPr>
        <w:tc>
          <w:tcPr>
            <w:tcW w:w="9895" w:type="dxa"/>
            <w:shd w:val="clear" w:color="auto" w:fill="FFF1CC"/>
          </w:tcPr>
          <w:p w14:paraId="3628D6BC" w14:textId="0A823ED1" w:rsidR="00FE3211" w:rsidRPr="0024585F" w:rsidRDefault="00FE3211" w:rsidP="00253C76">
            <w:pPr>
              <w:spacing w:after="0" w:line="240" w:lineRule="auto"/>
              <w:ind w:left="150"/>
              <w:rPr>
                <w:b/>
                <w:sz w:val="20"/>
                <w:szCs w:val="20"/>
                <w:lang w:val="fr-FR"/>
              </w:rPr>
            </w:pPr>
            <w:r w:rsidRPr="0024585F">
              <w:rPr>
                <w:b/>
                <w:sz w:val="20"/>
                <w:szCs w:val="20"/>
                <w:lang w:val="fr-FR"/>
              </w:rPr>
              <w:lastRenderedPageBreak/>
              <w:t xml:space="preserve">Gestionnaire du Fonds d'affectation spéciale : </w:t>
            </w:r>
            <w:r w:rsidR="00A968C1" w:rsidRPr="0024585F">
              <w:rPr>
                <w:b/>
                <w:sz w:val="20"/>
                <w:szCs w:val="20"/>
                <w:lang w:val="fr-FR"/>
              </w:rPr>
              <w:t>Responsabilités de</w:t>
            </w:r>
            <w:r w:rsidR="00DA7130" w:rsidRPr="0024585F">
              <w:rPr>
                <w:b/>
                <w:sz w:val="20"/>
                <w:szCs w:val="20"/>
                <w:lang w:val="fr-FR"/>
              </w:rPr>
              <w:t xml:space="preserve"> c</w:t>
            </w:r>
            <w:r w:rsidRPr="0024585F">
              <w:rPr>
                <w:b/>
                <w:sz w:val="20"/>
                <w:szCs w:val="20"/>
                <w:lang w:val="fr-FR"/>
              </w:rPr>
              <w:t>ontrôle interne exercées au sein de chaque bureau/unité</w:t>
            </w:r>
          </w:p>
        </w:tc>
      </w:tr>
      <w:tr w:rsidR="00FE3211" w:rsidRPr="00952F6A" w14:paraId="65A3FB33" w14:textId="77777777" w:rsidTr="363CA695">
        <w:trPr>
          <w:trHeight w:val="126"/>
        </w:trPr>
        <w:tc>
          <w:tcPr>
            <w:tcW w:w="9895" w:type="dxa"/>
          </w:tcPr>
          <w:p w14:paraId="1910628E" w14:textId="41B084F5" w:rsidR="00FE3211" w:rsidRPr="0024585F" w:rsidRDefault="00FE3211">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 xml:space="preserve">Conclut </w:t>
            </w:r>
            <w:r w:rsidR="00DA7130" w:rsidRPr="0024585F">
              <w:rPr>
                <w:sz w:val="20"/>
                <w:szCs w:val="20"/>
                <w:lang w:val="fr-FR"/>
              </w:rPr>
              <w:t>l</w:t>
            </w:r>
            <w:r w:rsidRPr="0024585F">
              <w:rPr>
                <w:sz w:val="20"/>
                <w:szCs w:val="20"/>
                <w:lang w:val="fr-FR"/>
              </w:rPr>
              <w:t>es accords de contribution et s'assure de recevoir les contributions en temps opportun</w:t>
            </w:r>
          </w:p>
        </w:tc>
      </w:tr>
      <w:tr w:rsidR="00FE3211" w:rsidRPr="00952F6A" w14:paraId="2A06C603" w14:textId="77777777" w:rsidTr="363CA695">
        <w:trPr>
          <w:trHeight w:val="1179"/>
        </w:trPr>
        <w:tc>
          <w:tcPr>
            <w:tcW w:w="9895" w:type="dxa"/>
          </w:tcPr>
          <w:p w14:paraId="31B8A47B" w14:textId="68D42D67" w:rsidR="00FE3211" w:rsidRPr="0024585F" w:rsidRDefault="00FE3211">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G</w:t>
            </w:r>
            <w:r w:rsidR="00477C2E" w:rsidRPr="0024585F">
              <w:rPr>
                <w:sz w:val="20"/>
                <w:szCs w:val="20"/>
                <w:lang w:val="fr-FR"/>
              </w:rPr>
              <w:t>è</w:t>
            </w:r>
            <w:r w:rsidRPr="0024585F">
              <w:rPr>
                <w:sz w:val="20"/>
                <w:szCs w:val="20"/>
                <w:lang w:val="fr-FR"/>
              </w:rPr>
              <w:t xml:space="preserve">re efficacement les ressources des fonds d'affectation spéciale conformément au Règlement financier, aux règles, aux politiques et aux procédures financières du PNUD, y compris la tenue d'un plan de ressources ; assurer la cohérence entre les activités de projet et </w:t>
            </w:r>
            <w:r w:rsidR="00F80702" w:rsidRPr="0024585F">
              <w:rPr>
                <w:sz w:val="20"/>
                <w:szCs w:val="20"/>
                <w:lang w:val="fr-FR"/>
              </w:rPr>
              <w:t>les termes de référence</w:t>
            </w:r>
            <w:r w:rsidRPr="0024585F">
              <w:rPr>
                <w:sz w:val="20"/>
                <w:szCs w:val="20"/>
                <w:lang w:val="fr-FR"/>
              </w:rPr>
              <w:t xml:space="preserve"> du Fonds d'affectation spéciale ; les allocations ne sont pas faites au-delà des ressources disponibles ; toutes les activités relatives au Fonds d'affectation spéciale sont enregistrées avec exactitude ; </w:t>
            </w:r>
            <w:r w:rsidR="00F80702" w:rsidRPr="0024585F">
              <w:rPr>
                <w:sz w:val="20"/>
                <w:szCs w:val="20"/>
                <w:lang w:val="fr-FR"/>
              </w:rPr>
              <w:t>e</w:t>
            </w:r>
            <w:r w:rsidRPr="0024585F">
              <w:rPr>
                <w:sz w:val="20"/>
                <w:szCs w:val="20"/>
                <w:lang w:val="fr-FR"/>
              </w:rPr>
              <w:t>t les rapports et le suivi</w:t>
            </w:r>
            <w:r w:rsidRPr="0024585F">
              <w:rPr>
                <w:lang w:val="fr-FR"/>
              </w:rPr>
              <w:t xml:space="preserve"> </w:t>
            </w:r>
            <w:r w:rsidRPr="0024585F">
              <w:rPr>
                <w:sz w:val="20"/>
                <w:szCs w:val="20"/>
                <w:lang w:val="fr-FR"/>
              </w:rPr>
              <w:t xml:space="preserve">sont opportuns, précis et conformes à l'accord sur le fonds </w:t>
            </w:r>
            <w:r w:rsidR="00F80702" w:rsidRPr="0024585F">
              <w:rPr>
                <w:sz w:val="20"/>
                <w:szCs w:val="20"/>
                <w:lang w:val="fr-FR"/>
              </w:rPr>
              <w:t>d’</w:t>
            </w:r>
            <w:r w:rsidR="00477C2E" w:rsidRPr="0024585F">
              <w:rPr>
                <w:sz w:val="20"/>
                <w:szCs w:val="20"/>
                <w:lang w:val="fr-FR"/>
              </w:rPr>
              <w:t>affectation spéciale</w:t>
            </w:r>
            <w:r w:rsidRPr="0024585F">
              <w:rPr>
                <w:sz w:val="20"/>
                <w:szCs w:val="20"/>
                <w:lang w:val="fr-FR"/>
              </w:rPr>
              <w:t>.</w:t>
            </w:r>
          </w:p>
        </w:tc>
      </w:tr>
      <w:tr w:rsidR="00FE3211" w:rsidRPr="00952F6A" w14:paraId="1687A301" w14:textId="77777777" w:rsidTr="363CA695">
        <w:trPr>
          <w:trHeight w:val="261"/>
        </w:trPr>
        <w:tc>
          <w:tcPr>
            <w:tcW w:w="9895" w:type="dxa"/>
          </w:tcPr>
          <w:p w14:paraId="542DD781" w14:textId="2EDEC806" w:rsidR="00FE3211" w:rsidRPr="0024585F" w:rsidRDefault="00FE3211">
            <w:pPr>
              <w:pStyle w:val="ListParagraph"/>
              <w:widowControl w:val="0"/>
              <w:numPr>
                <w:ilvl w:val="0"/>
                <w:numId w:val="70"/>
              </w:numPr>
              <w:autoSpaceDE w:val="0"/>
              <w:autoSpaceDN w:val="0"/>
              <w:spacing w:after="0" w:line="240" w:lineRule="auto"/>
              <w:ind w:right="110"/>
              <w:rPr>
                <w:sz w:val="20"/>
                <w:szCs w:val="20"/>
                <w:lang w:val="fr-FR"/>
              </w:rPr>
            </w:pPr>
            <w:r w:rsidRPr="0024585F">
              <w:rPr>
                <w:sz w:val="20"/>
                <w:szCs w:val="20"/>
                <w:lang w:val="fr-FR"/>
              </w:rPr>
              <w:t>Veille à la clôture rapide des fonds d'affectation spéciale, y compris pour les fonds inactifs, conformément au POPP</w:t>
            </w:r>
          </w:p>
        </w:tc>
      </w:tr>
      <w:tr w:rsidR="00FE3211" w:rsidRPr="00952F6A" w14:paraId="0EF448F7" w14:textId="77777777" w:rsidTr="363CA695">
        <w:trPr>
          <w:trHeight w:val="216"/>
        </w:trPr>
        <w:tc>
          <w:tcPr>
            <w:tcW w:w="9895" w:type="dxa"/>
          </w:tcPr>
          <w:p w14:paraId="6C85163B" w14:textId="196CD94B" w:rsidR="00FE3211" w:rsidRPr="0024585F" w:rsidRDefault="00FE3211">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 xml:space="preserve">Supervise les projets de partage des coûts </w:t>
            </w:r>
            <w:r w:rsidR="00D16D02" w:rsidRPr="0024585F">
              <w:rPr>
                <w:sz w:val="20"/>
                <w:szCs w:val="20"/>
                <w:lang w:val="fr-FR"/>
              </w:rPr>
              <w:t>financés à partir</w:t>
            </w:r>
            <w:r w:rsidRPr="0024585F">
              <w:rPr>
                <w:sz w:val="20"/>
                <w:szCs w:val="20"/>
                <w:lang w:val="fr-FR"/>
              </w:rPr>
              <w:t xml:space="preserve"> de fonds </w:t>
            </w:r>
            <w:r w:rsidR="00303CB6" w:rsidRPr="0024585F">
              <w:rPr>
                <w:sz w:val="20"/>
                <w:szCs w:val="20"/>
                <w:lang w:val="fr-FR"/>
              </w:rPr>
              <w:t>d</w:t>
            </w:r>
            <w:r w:rsidR="00644FE9" w:rsidRPr="0024585F">
              <w:rPr>
                <w:sz w:val="20"/>
                <w:szCs w:val="20"/>
                <w:lang w:val="fr-FR"/>
              </w:rPr>
              <w:t>’affection spéciale</w:t>
            </w:r>
            <w:r w:rsidR="00303CB6" w:rsidRPr="0024585F">
              <w:rPr>
                <w:sz w:val="20"/>
                <w:szCs w:val="20"/>
                <w:lang w:val="fr-FR"/>
              </w:rPr>
              <w:t xml:space="preserve"> </w:t>
            </w:r>
            <w:r w:rsidRPr="0024585F">
              <w:rPr>
                <w:sz w:val="20"/>
                <w:szCs w:val="20"/>
                <w:lang w:val="fr-FR"/>
              </w:rPr>
              <w:t xml:space="preserve">ouverts </w:t>
            </w:r>
            <w:r w:rsidR="00644FE9" w:rsidRPr="0024585F">
              <w:rPr>
                <w:sz w:val="20"/>
                <w:szCs w:val="20"/>
                <w:lang w:val="fr-FR"/>
              </w:rPr>
              <w:t>et</w:t>
            </w:r>
            <w:r w:rsidR="00776C4F" w:rsidRPr="0024585F">
              <w:rPr>
                <w:sz w:val="20"/>
                <w:szCs w:val="20"/>
                <w:lang w:val="fr-FR"/>
              </w:rPr>
              <w:t xml:space="preserve"> gérés</w:t>
            </w:r>
            <w:r w:rsidR="00BC041E" w:rsidRPr="0024585F">
              <w:rPr>
                <w:sz w:val="20"/>
                <w:szCs w:val="20"/>
                <w:lang w:val="fr-FR"/>
              </w:rPr>
              <w:t xml:space="preserve"> en mode</w:t>
            </w:r>
            <w:r w:rsidR="003F4635" w:rsidRPr="0024585F">
              <w:rPr>
                <w:sz w:val="20"/>
                <w:szCs w:val="20"/>
                <w:lang w:val="fr-FR"/>
              </w:rPr>
              <w:t xml:space="preserve"> </w:t>
            </w:r>
            <w:r w:rsidRPr="0024585F">
              <w:rPr>
                <w:sz w:val="20"/>
                <w:szCs w:val="20"/>
                <w:lang w:val="fr-FR"/>
              </w:rPr>
              <w:t>trésorerie contrôlée.</w:t>
            </w:r>
          </w:p>
        </w:tc>
      </w:tr>
      <w:tr w:rsidR="00FE3211" w:rsidRPr="00952F6A" w14:paraId="2AE6F593" w14:textId="77777777" w:rsidTr="363CA695">
        <w:trPr>
          <w:trHeight w:val="298"/>
        </w:trPr>
        <w:tc>
          <w:tcPr>
            <w:tcW w:w="9895" w:type="dxa"/>
            <w:shd w:val="clear" w:color="auto" w:fill="E1EED9"/>
          </w:tcPr>
          <w:p w14:paraId="0018F1AF" w14:textId="5DABA801" w:rsidR="00FE3211" w:rsidRPr="0024585F" w:rsidRDefault="00FE3211" w:rsidP="00253C76">
            <w:pPr>
              <w:spacing w:after="0" w:line="240" w:lineRule="auto"/>
              <w:ind w:left="90"/>
              <w:rPr>
                <w:b/>
                <w:sz w:val="20"/>
                <w:szCs w:val="20"/>
                <w:lang w:val="fr-FR"/>
              </w:rPr>
            </w:pPr>
            <w:r w:rsidRPr="0024585F">
              <w:rPr>
                <w:b/>
                <w:sz w:val="20"/>
                <w:szCs w:val="20"/>
                <w:lang w:val="fr-FR"/>
              </w:rPr>
              <w:t>Rôle supplémentaire de l'IDAM - Gestionnaire de fonds (doit être un membre du personnel du PNUD, l'attribution</w:t>
            </w:r>
            <w:r w:rsidR="003F4635" w:rsidRPr="0024585F">
              <w:rPr>
                <w:b/>
                <w:sz w:val="20"/>
                <w:szCs w:val="20"/>
                <w:lang w:val="fr-FR"/>
              </w:rPr>
              <w:t xml:space="preserve"> </w:t>
            </w:r>
            <w:r w:rsidR="00E6738A" w:rsidRPr="0024585F">
              <w:rPr>
                <w:b/>
                <w:sz w:val="20"/>
                <w:szCs w:val="20"/>
                <w:lang w:val="fr-FR"/>
              </w:rPr>
              <w:t>de ce</w:t>
            </w:r>
            <w:r w:rsidR="009E3293" w:rsidRPr="0024585F">
              <w:rPr>
                <w:b/>
                <w:sz w:val="20"/>
                <w:szCs w:val="20"/>
                <w:lang w:val="fr-FR"/>
              </w:rPr>
              <w:t xml:space="preserve"> </w:t>
            </w:r>
            <w:r w:rsidRPr="0024585F">
              <w:rPr>
                <w:b/>
                <w:sz w:val="20"/>
                <w:szCs w:val="20"/>
                <w:lang w:val="fr-FR"/>
              </w:rPr>
              <w:t>rôle</w:t>
            </w:r>
            <w:r w:rsidR="00A948C7" w:rsidRPr="0024585F">
              <w:rPr>
                <w:b/>
                <w:sz w:val="20"/>
                <w:szCs w:val="20"/>
                <w:lang w:val="fr-FR"/>
              </w:rPr>
              <w:t xml:space="preserve"> </w:t>
            </w:r>
            <w:r w:rsidR="009E3293" w:rsidRPr="0024585F">
              <w:rPr>
                <w:b/>
                <w:sz w:val="20"/>
                <w:szCs w:val="20"/>
                <w:lang w:val="fr-FR"/>
              </w:rPr>
              <w:t>dans</w:t>
            </w:r>
            <w:r w:rsidR="00360AFC">
              <w:rPr>
                <w:b/>
                <w:sz w:val="20"/>
                <w:szCs w:val="20"/>
                <w:lang w:val="fr-FR"/>
              </w:rPr>
              <w:t xml:space="preserve"> </w:t>
            </w:r>
            <w:r w:rsidRPr="0024585F">
              <w:rPr>
                <w:b/>
                <w:sz w:val="20"/>
                <w:szCs w:val="20"/>
                <w:lang w:val="fr-FR"/>
              </w:rPr>
              <w:t>IDAM doit être pré</w:t>
            </w:r>
            <w:r w:rsidR="00A948C7" w:rsidRPr="0024585F">
              <w:rPr>
                <w:b/>
                <w:sz w:val="20"/>
                <w:szCs w:val="20"/>
                <w:lang w:val="fr-FR"/>
              </w:rPr>
              <w:t xml:space="preserve">alablement </w:t>
            </w:r>
            <w:r w:rsidRPr="0024585F">
              <w:rPr>
                <w:b/>
                <w:sz w:val="20"/>
                <w:szCs w:val="20"/>
                <w:lang w:val="fr-FR"/>
              </w:rPr>
              <w:t xml:space="preserve">approuvée par </w:t>
            </w:r>
            <w:r w:rsidR="009942D4" w:rsidRPr="0024585F">
              <w:rPr>
                <w:b/>
                <w:sz w:val="20"/>
                <w:szCs w:val="20"/>
                <w:lang w:val="fr-FR"/>
              </w:rPr>
              <w:t>BMS</w:t>
            </w:r>
            <w:r w:rsidRPr="0024585F">
              <w:rPr>
                <w:b/>
                <w:sz w:val="20"/>
                <w:szCs w:val="20"/>
                <w:lang w:val="fr-FR"/>
              </w:rPr>
              <w:t>/OFRM)</w:t>
            </w:r>
          </w:p>
        </w:tc>
      </w:tr>
    </w:tbl>
    <w:p w14:paraId="127D1D14" w14:textId="77777777" w:rsidR="00912565" w:rsidRPr="0024585F" w:rsidRDefault="00912565" w:rsidP="00912565">
      <w:pPr>
        <w:pStyle w:val="ListParagraph"/>
        <w:ind w:left="360"/>
        <w:rPr>
          <w:sz w:val="8"/>
          <w:szCs w:val="8"/>
          <w:lang w:val="fr-FR"/>
        </w:rPr>
      </w:pPr>
    </w:p>
    <w:p w14:paraId="55393F39" w14:textId="77777777" w:rsidR="00F71321" w:rsidRPr="0024585F" w:rsidRDefault="004F35CA" w:rsidP="00F71321">
      <w:pPr>
        <w:spacing w:line="240" w:lineRule="auto"/>
        <w:rPr>
          <w:lang w:val="fr-FR"/>
        </w:rPr>
      </w:pPr>
      <w:r w:rsidRPr="0024585F">
        <w:rPr>
          <w:b/>
          <w:lang w:val="fr-FR"/>
        </w:rPr>
        <w:t>Projets de participation aux coûts dans le cadre de fonds d'affectation spéciale ouverts :</w:t>
      </w:r>
      <w:r w:rsidRPr="0024585F">
        <w:rPr>
          <w:lang w:val="fr-FR"/>
        </w:rPr>
        <w:t xml:space="preserve"> </w:t>
      </w:r>
    </w:p>
    <w:p w14:paraId="3C6E73FE" w14:textId="77777777" w:rsidR="00F71321" w:rsidRPr="0024585F" w:rsidRDefault="00F71321" w:rsidP="00F71321">
      <w:pPr>
        <w:spacing w:line="240" w:lineRule="auto"/>
        <w:rPr>
          <w:lang w:val="fr-FR"/>
        </w:rPr>
      </w:pPr>
      <w:r w:rsidRPr="0024585F">
        <w:rPr>
          <w:lang w:val="fr-FR"/>
        </w:rPr>
        <w:t>Dans certaines circonstances, il peut y avoir des projets de participation aux coûts dans le cadre de fonds d'affectation spéciale ouverts (par exemple, FEM, guichets de financement). Bien que ces projets de participation aux coûts relevant de fonds d'affectation spéciale ouverts soient créés au moyen d'accords distincts de participation aux coûts, le gestionnaire du fonds d'affectation spéciale demeure responsable de la supervision de la gestion des fonds et des obligations en matière d'établissement de rapports lorsque ces projets sont financés par ledit fonds d'affectation spéciale. Étant donné que les bureaux régionaux sont responsables du contrôle de la performance des bureaux ou unités dans leurs régions, les gestionnaires des fonds d'affectation spéciale devraient collaborer avec les bureaux régionaux pour identifier et résoudre les problèmes de performance programmatique et/ou opérationnelle liés à ces projets.</w:t>
      </w:r>
    </w:p>
    <w:p w14:paraId="5E88650C" w14:textId="775EA24A" w:rsidR="00B56C73" w:rsidRPr="0024585F" w:rsidRDefault="00B56C73" w:rsidP="00253C76">
      <w:pPr>
        <w:spacing w:line="240" w:lineRule="auto"/>
        <w:rPr>
          <w:lang w:val="fr-FR"/>
        </w:rPr>
      </w:pPr>
    </w:p>
    <w:tbl>
      <w:tblPr>
        <w:tblW w:w="9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43" w:type="dxa"/>
          <w:right w:w="0" w:type="dxa"/>
        </w:tblCellMar>
        <w:tblLook w:val="01E0" w:firstRow="1" w:lastRow="1" w:firstColumn="1" w:lastColumn="1" w:noHBand="0" w:noVBand="0"/>
      </w:tblPr>
      <w:tblGrid>
        <w:gridCol w:w="4050"/>
        <w:gridCol w:w="5855"/>
      </w:tblGrid>
      <w:tr w:rsidR="00006CE9" w:rsidRPr="00952F6A" w14:paraId="5E87CBB6" w14:textId="77777777" w:rsidTr="363CA695">
        <w:trPr>
          <w:trHeight w:val="278"/>
          <w:tblHeader/>
        </w:trPr>
        <w:tc>
          <w:tcPr>
            <w:tcW w:w="9905" w:type="dxa"/>
            <w:gridSpan w:val="2"/>
            <w:shd w:val="clear" w:color="auto" w:fill="000000" w:themeFill="text1"/>
          </w:tcPr>
          <w:p w14:paraId="1E9BEAB4" w14:textId="6FD8094F" w:rsidR="00497DE1" w:rsidRPr="0024585F" w:rsidRDefault="00497DE1" w:rsidP="363CA695">
            <w:pPr>
              <w:spacing w:after="0" w:line="240" w:lineRule="auto"/>
              <w:ind w:left="150"/>
              <w:rPr>
                <w:b/>
                <w:color w:val="FFFFFF" w:themeColor="background1"/>
                <w:sz w:val="20"/>
                <w:szCs w:val="20"/>
                <w:lang w:val="fr-FR"/>
              </w:rPr>
            </w:pPr>
            <w:r w:rsidRPr="0024585F">
              <w:rPr>
                <w:b/>
                <w:color w:val="FFFFFF" w:themeColor="background1"/>
                <w:sz w:val="20"/>
                <w:szCs w:val="20"/>
                <w:lang w:val="fr-FR"/>
              </w:rPr>
              <w:t>Pourquoi est-il important de surveiller de près les revenus des contributions ?</w:t>
            </w:r>
          </w:p>
        </w:tc>
      </w:tr>
      <w:tr w:rsidR="00B56C73" w:rsidRPr="00952F6A" w14:paraId="415B64D5" w14:textId="77777777" w:rsidTr="363CA695">
        <w:trPr>
          <w:trHeight w:val="278"/>
        </w:trPr>
        <w:tc>
          <w:tcPr>
            <w:tcW w:w="9905" w:type="dxa"/>
            <w:gridSpan w:val="2"/>
          </w:tcPr>
          <w:p w14:paraId="08E6E6F2" w14:textId="798C5D0C" w:rsidR="00B56C73" w:rsidRPr="0024585F" w:rsidRDefault="00B56C73">
            <w:pPr>
              <w:pStyle w:val="ListParagraph"/>
              <w:widowControl w:val="0"/>
              <w:numPr>
                <w:ilvl w:val="0"/>
                <w:numId w:val="24"/>
              </w:numPr>
              <w:autoSpaceDE w:val="0"/>
              <w:autoSpaceDN w:val="0"/>
              <w:spacing w:after="0" w:line="240" w:lineRule="auto"/>
              <w:ind w:left="360" w:right="95" w:hanging="300"/>
              <w:rPr>
                <w:b/>
                <w:sz w:val="20"/>
                <w:szCs w:val="20"/>
                <w:lang w:val="fr-FR"/>
              </w:rPr>
            </w:pPr>
            <w:r w:rsidRPr="0024585F">
              <w:rPr>
                <w:b/>
                <w:sz w:val="20"/>
                <w:szCs w:val="20"/>
                <w:lang w:val="fr-FR"/>
              </w:rPr>
              <w:t>Les états financiers annuels du PNUD peuvent être inexacts et susceptibles d'être assortis de réserves si</w:t>
            </w:r>
            <w:r w:rsidRPr="0024585F">
              <w:rPr>
                <w:sz w:val="20"/>
                <w:szCs w:val="20"/>
                <w:lang w:val="fr-FR"/>
              </w:rPr>
              <w:t xml:space="preserve"> les recettes ne sont pas comptabilisées en temps voulu en raison de la soumission tardive des accords au </w:t>
            </w:r>
            <w:r w:rsidR="003A136B" w:rsidRPr="0024585F">
              <w:rPr>
                <w:sz w:val="20"/>
                <w:szCs w:val="20"/>
                <w:lang w:val="fr-FR"/>
              </w:rPr>
              <w:t>BMS/GSSC</w:t>
            </w:r>
            <w:r w:rsidRPr="0024585F">
              <w:rPr>
                <w:sz w:val="20"/>
                <w:szCs w:val="20"/>
                <w:lang w:val="fr-FR"/>
              </w:rPr>
              <w:t xml:space="preserve">, de la notification tardive des événements facturés au </w:t>
            </w:r>
            <w:r w:rsidR="00B50B11" w:rsidRPr="0024585F">
              <w:rPr>
                <w:sz w:val="20"/>
                <w:szCs w:val="20"/>
                <w:lang w:val="fr-FR"/>
              </w:rPr>
              <w:t>BMS/GSSC</w:t>
            </w:r>
            <w:r w:rsidRPr="0024585F">
              <w:rPr>
                <w:sz w:val="20"/>
                <w:szCs w:val="20"/>
                <w:lang w:val="fr-FR"/>
              </w:rPr>
              <w:t>, de la facturation tardive des services fournis à des tiers et/ou de l'inclusion de créances irrécouvrables.</w:t>
            </w:r>
          </w:p>
        </w:tc>
      </w:tr>
      <w:tr w:rsidR="00497DE1" w:rsidRPr="00952F6A" w14:paraId="00B27778" w14:textId="77777777" w:rsidTr="363CA695">
        <w:trPr>
          <w:trHeight w:val="701"/>
        </w:trPr>
        <w:tc>
          <w:tcPr>
            <w:tcW w:w="9905" w:type="dxa"/>
            <w:gridSpan w:val="2"/>
            <w:tcBorders>
              <w:bottom w:val="single" w:sz="4" w:space="0" w:color="auto"/>
            </w:tcBorders>
          </w:tcPr>
          <w:p w14:paraId="20127F83" w14:textId="18DA824F" w:rsidR="00497DE1" w:rsidRPr="0024585F" w:rsidRDefault="00497DE1">
            <w:pPr>
              <w:pStyle w:val="ListParagraph"/>
              <w:widowControl w:val="0"/>
              <w:numPr>
                <w:ilvl w:val="0"/>
                <w:numId w:val="24"/>
              </w:numPr>
              <w:autoSpaceDE w:val="0"/>
              <w:autoSpaceDN w:val="0"/>
              <w:spacing w:after="0" w:line="240" w:lineRule="auto"/>
              <w:ind w:left="360" w:right="95" w:hanging="300"/>
              <w:rPr>
                <w:sz w:val="20"/>
                <w:szCs w:val="20"/>
                <w:lang w:val="fr-FR"/>
              </w:rPr>
            </w:pPr>
            <w:r w:rsidRPr="0024585F">
              <w:rPr>
                <w:b/>
                <w:sz w:val="20"/>
                <w:szCs w:val="20"/>
                <w:lang w:val="fr-FR"/>
              </w:rPr>
              <w:t>Retard dans l'exécution du programme et perte potentielle de confiance des donateurs et de recettes</w:t>
            </w:r>
            <w:r w:rsidRPr="0024585F">
              <w:rPr>
                <w:sz w:val="20"/>
                <w:szCs w:val="20"/>
                <w:lang w:val="fr-FR"/>
              </w:rPr>
              <w:t xml:space="preserve"> si les contributions reçues restent en dépôts inutilisés pendant de longues périodes en raison de la soumission tardive des accords de contribution au </w:t>
            </w:r>
            <w:r w:rsidR="00B50B11" w:rsidRPr="0024585F">
              <w:rPr>
                <w:sz w:val="20"/>
                <w:szCs w:val="20"/>
                <w:lang w:val="fr-FR"/>
              </w:rPr>
              <w:t>BMS</w:t>
            </w:r>
            <w:r w:rsidRPr="0024585F">
              <w:rPr>
                <w:sz w:val="20"/>
                <w:szCs w:val="20"/>
                <w:lang w:val="fr-FR"/>
              </w:rPr>
              <w:t>/GSSC, et si les comptes débiteurs ne font pas l'objet d'un suivi et d'un recouvrement en temps voulu.</w:t>
            </w:r>
          </w:p>
        </w:tc>
      </w:tr>
      <w:tr w:rsidR="00FF11A9" w:rsidRPr="0024585F" w14:paraId="4B997FC5" w14:textId="77777777" w:rsidTr="363CA695">
        <w:trPr>
          <w:trHeight w:val="260"/>
        </w:trPr>
        <w:tc>
          <w:tcPr>
            <w:tcW w:w="9905"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32CAC4" w14:textId="4610314E" w:rsidR="00FF11A9" w:rsidRPr="0024585F" w:rsidRDefault="00FF11A9" w:rsidP="00FF11A9">
            <w:pPr>
              <w:spacing w:after="0"/>
              <w:ind w:left="150"/>
              <w:rPr>
                <w:b/>
                <w:sz w:val="20"/>
                <w:szCs w:val="20"/>
                <w:lang w:val="fr-FR"/>
              </w:rPr>
            </w:pPr>
            <w:r w:rsidRPr="0024585F">
              <w:rPr>
                <w:b/>
                <w:sz w:val="20"/>
                <w:szCs w:val="20"/>
                <w:lang w:val="fr-FR"/>
              </w:rPr>
              <w:t>Ressources d'orientation</w:t>
            </w:r>
          </w:p>
        </w:tc>
      </w:tr>
      <w:tr w:rsidR="00557E1F" w:rsidRPr="00952F6A" w14:paraId="0DE1DFE8" w14:textId="77777777" w:rsidTr="363CA695">
        <w:trPr>
          <w:trHeight w:val="168"/>
        </w:trPr>
        <w:tc>
          <w:tcPr>
            <w:tcW w:w="4050" w:type="dxa"/>
            <w:tcBorders>
              <w:top w:val="single" w:sz="4" w:space="0" w:color="auto"/>
              <w:left w:val="single" w:sz="4" w:space="0" w:color="auto"/>
              <w:bottom w:val="single" w:sz="4" w:space="0" w:color="auto"/>
              <w:right w:val="single" w:sz="4" w:space="0" w:color="auto"/>
            </w:tcBorders>
          </w:tcPr>
          <w:p w14:paraId="37E0C1AD" w14:textId="77777777" w:rsidR="00557E1F" w:rsidRPr="0024585F" w:rsidRDefault="00557E1F" w:rsidP="00497DE1">
            <w:pPr>
              <w:spacing w:after="0"/>
              <w:ind w:left="150"/>
              <w:rPr>
                <w:b/>
                <w:sz w:val="20"/>
                <w:szCs w:val="20"/>
                <w:lang w:val="fr-FR"/>
              </w:rPr>
            </w:pPr>
            <w:r w:rsidRPr="0024585F">
              <w:rPr>
                <w:b/>
                <w:sz w:val="20"/>
                <w:szCs w:val="20"/>
                <w:lang w:val="fr-FR"/>
              </w:rPr>
              <w:t>Politiques et procédures :</w:t>
            </w:r>
          </w:p>
          <w:p w14:paraId="4472DF0B" w14:textId="4701E5BF" w:rsidR="00557E1F" w:rsidRPr="0024585F" w:rsidRDefault="00557E1F">
            <w:pPr>
              <w:pStyle w:val="ListParagraph"/>
              <w:numPr>
                <w:ilvl w:val="0"/>
                <w:numId w:val="26"/>
              </w:numPr>
              <w:spacing w:after="0"/>
              <w:ind w:right="180"/>
              <w:rPr>
                <w:sz w:val="20"/>
                <w:szCs w:val="20"/>
                <w:lang w:val="fr-FR"/>
              </w:rPr>
            </w:pPr>
            <w:hyperlink r:id="rId66">
              <w:r w:rsidRPr="0024585F">
                <w:rPr>
                  <w:rStyle w:val="Hyperlink"/>
                  <w:sz w:val="20"/>
                  <w:szCs w:val="20"/>
                  <w:lang w:val="fr-FR"/>
                </w:rPr>
                <w:t>POPP Pipeline &amp; Gestion des revenus</w:t>
              </w:r>
            </w:hyperlink>
          </w:p>
          <w:p w14:paraId="7F6AA598" w14:textId="37466F1E" w:rsidR="00557E1F" w:rsidRPr="0024585F" w:rsidRDefault="000848A3">
            <w:pPr>
              <w:pStyle w:val="ListParagraph"/>
              <w:numPr>
                <w:ilvl w:val="0"/>
                <w:numId w:val="26"/>
              </w:numPr>
              <w:spacing w:after="0"/>
              <w:ind w:right="180"/>
              <w:rPr>
                <w:sz w:val="20"/>
                <w:szCs w:val="20"/>
                <w:lang w:val="fr-FR"/>
              </w:rPr>
            </w:pPr>
            <w:hyperlink r:id="rId67">
              <w:r w:rsidRPr="0024585F">
                <w:rPr>
                  <w:rStyle w:val="Hyperlink"/>
                  <w:sz w:val="20"/>
                  <w:szCs w:val="20"/>
                  <w:lang w:val="fr-FR"/>
                </w:rPr>
                <w:t>POPP Planification des ressources et recouvrement des coûts</w:t>
              </w:r>
            </w:hyperlink>
          </w:p>
          <w:p w14:paraId="1EDC9713" w14:textId="78898589" w:rsidR="00FF11A9" w:rsidRPr="0024585F" w:rsidRDefault="00FF11A9">
            <w:pPr>
              <w:pStyle w:val="ListParagraph"/>
              <w:numPr>
                <w:ilvl w:val="0"/>
                <w:numId w:val="26"/>
              </w:numPr>
              <w:spacing w:after="0"/>
              <w:ind w:right="180"/>
              <w:rPr>
                <w:color w:val="4472C4" w:themeColor="accent1"/>
                <w:sz w:val="20"/>
                <w:szCs w:val="20"/>
                <w:lang w:val="fr-FR"/>
              </w:rPr>
            </w:pPr>
            <w:hyperlink r:id="rId68" w:history="1">
              <w:r w:rsidRPr="0024585F">
                <w:rPr>
                  <w:rStyle w:val="Hyperlink"/>
                  <w:color w:val="4472C4" w:themeColor="accent1"/>
                  <w:sz w:val="20"/>
                  <w:szCs w:val="20"/>
                  <w:lang w:val="fr-FR"/>
                </w:rPr>
                <w:t>Mise en place et perception des frais GMS</w:t>
              </w:r>
            </w:hyperlink>
          </w:p>
          <w:p w14:paraId="315B7C27" w14:textId="03DDCCEC" w:rsidR="00F91E58" w:rsidRPr="0024585F" w:rsidRDefault="00F91E58">
            <w:pPr>
              <w:pStyle w:val="ListParagraph"/>
              <w:numPr>
                <w:ilvl w:val="0"/>
                <w:numId w:val="26"/>
              </w:numPr>
              <w:spacing w:after="0"/>
              <w:ind w:right="180"/>
              <w:rPr>
                <w:color w:val="4472C4" w:themeColor="accent1"/>
                <w:sz w:val="20"/>
                <w:szCs w:val="20"/>
                <w:lang w:val="fr-FR"/>
              </w:rPr>
            </w:pPr>
            <w:hyperlink r:id="rId69" w:history="1">
              <w:r w:rsidRPr="0024585F">
                <w:rPr>
                  <w:rStyle w:val="Hyperlink"/>
                  <w:color w:val="4472C4" w:themeColor="accent1"/>
                  <w:sz w:val="20"/>
                  <w:szCs w:val="20"/>
                  <w:lang w:val="fr-FR"/>
                </w:rPr>
                <w:t>Guide de l'utilisateur final de la gestion des contrats dans Quantum+ UNITY</w:t>
              </w:r>
            </w:hyperlink>
          </w:p>
          <w:p w14:paraId="7013A022" w14:textId="29EAF716" w:rsidR="00FF11A9" w:rsidRPr="0024585F" w:rsidRDefault="00FF11A9">
            <w:pPr>
              <w:pStyle w:val="ListParagraph"/>
              <w:numPr>
                <w:ilvl w:val="0"/>
                <w:numId w:val="26"/>
              </w:numPr>
              <w:spacing w:after="0"/>
              <w:ind w:right="180"/>
              <w:rPr>
                <w:rStyle w:val="Hyperlink"/>
                <w:color w:val="4472C4" w:themeColor="accent1"/>
                <w:sz w:val="20"/>
                <w:szCs w:val="20"/>
                <w:u w:val="none"/>
                <w:lang w:val="fr-FR"/>
              </w:rPr>
            </w:pPr>
            <w:hyperlink r:id="rId70" w:history="1">
              <w:r w:rsidRPr="0024585F">
                <w:rPr>
                  <w:rStyle w:val="Hyperlink"/>
                  <w:color w:val="4472C4" w:themeColor="accent1"/>
                  <w:sz w:val="20"/>
                  <w:szCs w:val="20"/>
                  <w:lang w:val="fr-FR"/>
                </w:rPr>
                <w:t xml:space="preserve">SOP et </w:t>
              </w:r>
            </w:hyperlink>
            <w:r w:rsidRPr="0024585F">
              <w:rPr>
                <w:color w:val="4472C4" w:themeColor="accent1"/>
                <w:sz w:val="20"/>
                <w:szCs w:val="20"/>
                <w:lang w:val="fr-FR"/>
              </w:rPr>
              <w:t>annexe</w:t>
            </w:r>
            <w:hyperlink r:id="rId71" w:history="1">
              <w:r w:rsidRPr="0024585F">
                <w:rPr>
                  <w:rStyle w:val="Hyperlink"/>
                  <w:color w:val="4472C4" w:themeColor="accent1"/>
                  <w:sz w:val="20"/>
                  <w:szCs w:val="20"/>
                  <w:lang w:val="fr-FR"/>
                </w:rPr>
                <w:t xml:space="preserve"> de création de dépôt</w:t>
              </w:r>
            </w:hyperlink>
          </w:p>
          <w:p w14:paraId="2F19FF7C" w14:textId="7C098EF8" w:rsidR="00740C42" w:rsidRPr="0024585F" w:rsidRDefault="002E3564">
            <w:pPr>
              <w:pStyle w:val="ListParagraph"/>
              <w:numPr>
                <w:ilvl w:val="0"/>
                <w:numId w:val="26"/>
              </w:numPr>
              <w:spacing w:after="0"/>
              <w:ind w:right="180"/>
              <w:rPr>
                <w:sz w:val="20"/>
                <w:szCs w:val="20"/>
                <w:lang w:val="fr-FR"/>
              </w:rPr>
            </w:pPr>
            <w:hyperlink r:id="rId72" w:history="1">
              <w:r w:rsidRPr="0024585F">
                <w:rPr>
                  <w:rStyle w:val="Hyperlink"/>
                  <w:color w:val="4472C4" w:themeColor="accent1"/>
                  <w:sz w:val="20"/>
                  <w:szCs w:val="20"/>
                  <w:lang w:val="fr-FR"/>
                </w:rPr>
                <w:t>Articles d'</w:t>
              </w:r>
              <w:proofErr w:type="spellStart"/>
              <w:r w:rsidRPr="0024585F">
                <w:rPr>
                  <w:rStyle w:val="Hyperlink"/>
                  <w:color w:val="4472C4" w:themeColor="accent1"/>
                  <w:sz w:val="20"/>
                  <w:szCs w:val="20"/>
                  <w:lang w:val="fr-FR"/>
                </w:rPr>
                <w:t>UNall</w:t>
              </w:r>
              <w:proofErr w:type="spellEnd"/>
              <w:r w:rsidRPr="0024585F">
                <w:rPr>
                  <w:rStyle w:val="Hyperlink"/>
                  <w:color w:val="4472C4" w:themeColor="accent1"/>
                  <w:sz w:val="20"/>
                  <w:szCs w:val="20"/>
                  <w:lang w:val="fr-FR"/>
                </w:rPr>
                <w:t xml:space="preserve"> sur la base de connaissances Quantum</w:t>
              </w:r>
            </w:hyperlink>
          </w:p>
        </w:tc>
        <w:tc>
          <w:tcPr>
            <w:tcW w:w="5855" w:type="dxa"/>
            <w:tcBorders>
              <w:top w:val="single" w:sz="4" w:space="0" w:color="auto"/>
              <w:left w:val="single" w:sz="4" w:space="0" w:color="auto"/>
              <w:bottom w:val="single" w:sz="4" w:space="0" w:color="auto"/>
              <w:right w:val="single" w:sz="4" w:space="0" w:color="auto"/>
            </w:tcBorders>
          </w:tcPr>
          <w:p w14:paraId="4438FA53" w14:textId="451EF38F" w:rsidR="00FF11A9" w:rsidRPr="0024585F" w:rsidRDefault="00557E1F" w:rsidP="00735C27">
            <w:pPr>
              <w:spacing w:after="0"/>
              <w:ind w:left="120"/>
              <w:rPr>
                <w:sz w:val="20"/>
                <w:szCs w:val="20"/>
                <w:lang w:val="fr-FR"/>
              </w:rPr>
            </w:pPr>
            <w:r w:rsidRPr="0024585F">
              <w:rPr>
                <w:b/>
                <w:sz w:val="20"/>
                <w:szCs w:val="20"/>
                <w:lang w:val="fr-FR"/>
              </w:rPr>
              <w:t>Rapports utiles :</w:t>
            </w:r>
            <w:r w:rsidR="00FF11A9" w:rsidRPr="0024585F">
              <w:rPr>
                <w:sz w:val="20"/>
                <w:szCs w:val="20"/>
                <w:lang w:val="fr-FR"/>
              </w:rPr>
              <w:t xml:space="preserve"> Ces rapports sont accessibles dans Quantum sous la rubrique Autres &gt; Centre d'information financière :</w:t>
            </w:r>
          </w:p>
          <w:p w14:paraId="58E82761" w14:textId="7AA8985C" w:rsidR="00FF11A9" w:rsidRPr="0024585F" w:rsidRDefault="00FF11A9">
            <w:pPr>
              <w:pStyle w:val="ListParagraph"/>
              <w:numPr>
                <w:ilvl w:val="0"/>
                <w:numId w:val="25"/>
              </w:numPr>
              <w:spacing w:after="0"/>
              <w:rPr>
                <w:sz w:val="20"/>
                <w:szCs w:val="20"/>
                <w:lang w:val="fr-FR"/>
              </w:rPr>
            </w:pPr>
            <w:r w:rsidRPr="0024585F">
              <w:rPr>
                <w:sz w:val="20"/>
                <w:szCs w:val="20"/>
                <w:lang w:val="fr-FR"/>
              </w:rPr>
              <w:t>Événements en attente &gt; UN AR Détails non facturés</w:t>
            </w:r>
          </w:p>
          <w:p w14:paraId="5D3B9D49" w14:textId="77777777" w:rsidR="00FF11A9" w:rsidRPr="0024585F" w:rsidRDefault="00FF11A9">
            <w:pPr>
              <w:pStyle w:val="ListParagraph"/>
              <w:numPr>
                <w:ilvl w:val="0"/>
                <w:numId w:val="25"/>
              </w:numPr>
              <w:spacing w:after="0"/>
              <w:rPr>
                <w:sz w:val="20"/>
                <w:szCs w:val="20"/>
                <w:lang w:val="fr-FR"/>
              </w:rPr>
            </w:pPr>
            <w:r w:rsidRPr="0024585F">
              <w:rPr>
                <w:sz w:val="20"/>
                <w:szCs w:val="20"/>
                <w:lang w:val="fr-FR"/>
              </w:rPr>
              <w:t>Événements facturés &gt; UN Générer un rapport sur les factures AR</w:t>
            </w:r>
          </w:p>
          <w:p w14:paraId="530DECAF" w14:textId="77777777" w:rsidR="00FF11A9" w:rsidRPr="0024585F" w:rsidRDefault="00FF11A9">
            <w:pPr>
              <w:pStyle w:val="ListParagraph"/>
              <w:numPr>
                <w:ilvl w:val="0"/>
                <w:numId w:val="25"/>
              </w:numPr>
              <w:spacing w:after="0"/>
              <w:rPr>
                <w:sz w:val="20"/>
                <w:szCs w:val="20"/>
                <w:lang w:val="fr-FR"/>
              </w:rPr>
            </w:pPr>
            <w:r w:rsidRPr="0024585F">
              <w:rPr>
                <w:sz w:val="20"/>
                <w:szCs w:val="20"/>
                <w:lang w:val="fr-FR"/>
              </w:rPr>
              <w:t>Liste des reçus &gt; rapport sur la liste des reçus de l'ONU</w:t>
            </w:r>
          </w:p>
          <w:p w14:paraId="583DD661" w14:textId="77777777" w:rsidR="00FF11A9" w:rsidRPr="0024585F" w:rsidRDefault="00FF11A9">
            <w:pPr>
              <w:pStyle w:val="ListParagraph"/>
              <w:numPr>
                <w:ilvl w:val="0"/>
                <w:numId w:val="25"/>
              </w:numPr>
              <w:spacing w:after="0"/>
              <w:rPr>
                <w:sz w:val="20"/>
                <w:szCs w:val="20"/>
                <w:lang w:val="fr-FR"/>
              </w:rPr>
            </w:pPr>
            <w:r w:rsidRPr="0024585F">
              <w:rPr>
                <w:sz w:val="20"/>
                <w:szCs w:val="20"/>
                <w:lang w:val="fr-FR"/>
              </w:rPr>
              <w:t>Liste des codes donneurs &gt; Informations générales sur le client</w:t>
            </w:r>
          </w:p>
          <w:p w14:paraId="57563B27" w14:textId="77777777" w:rsidR="00FF11A9" w:rsidRPr="0024585F" w:rsidRDefault="00FF11A9">
            <w:pPr>
              <w:pStyle w:val="ListParagraph"/>
              <w:numPr>
                <w:ilvl w:val="0"/>
                <w:numId w:val="25"/>
              </w:numPr>
              <w:spacing w:after="0"/>
              <w:rPr>
                <w:sz w:val="20"/>
                <w:szCs w:val="20"/>
                <w:lang w:val="fr-FR"/>
              </w:rPr>
            </w:pPr>
            <w:r w:rsidRPr="0024585F">
              <w:rPr>
                <w:sz w:val="20"/>
                <w:szCs w:val="20"/>
                <w:lang w:val="fr-FR"/>
              </w:rPr>
              <w:t>Rapport sur les détails du contrat &gt; Rapport sur les détails du contrat PPM UN</w:t>
            </w:r>
          </w:p>
          <w:p w14:paraId="136B13C3" w14:textId="4EBF1991" w:rsidR="00557E1F" w:rsidRPr="0024585F" w:rsidRDefault="00D22D99">
            <w:pPr>
              <w:pStyle w:val="ListParagraph"/>
              <w:numPr>
                <w:ilvl w:val="0"/>
                <w:numId w:val="25"/>
              </w:numPr>
              <w:spacing w:after="0"/>
              <w:rPr>
                <w:sz w:val="20"/>
                <w:szCs w:val="20"/>
                <w:lang w:val="fr-FR"/>
              </w:rPr>
            </w:pPr>
            <w:hyperlink r:id="rId73" w:history="1">
              <w:r w:rsidRPr="0024585F">
                <w:rPr>
                  <w:rStyle w:val="Hyperlink"/>
                  <w:color w:val="4472C4" w:themeColor="accent1"/>
                  <w:sz w:val="20"/>
                  <w:szCs w:val="20"/>
                  <w:lang w:val="fr-FR"/>
                </w:rPr>
                <w:t>Rapport Power BI sur les contributions PNUD</w:t>
              </w:r>
            </w:hyperlink>
            <w:r w:rsidR="00014C0D" w:rsidRPr="0024585F">
              <w:rPr>
                <w:sz w:val="20"/>
                <w:szCs w:val="20"/>
                <w:lang w:val="fr-FR"/>
              </w:rPr>
              <w:t xml:space="preserve"> (pour l'identification des dépôts</w:t>
            </w:r>
            <w:r w:rsidR="00A75922" w:rsidRPr="0024585F">
              <w:rPr>
                <w:rStyle w:val="FootnoteReference"/>
                <w:sz w:val="20"/>
                <w:szCs w:val="20"/>
                <w:lang w:val="fr-FR"/>
              </w:rPr>
              <w:footnoteReference w:id="20"/>
            </w:r>
            <w:r w:rsidR="00014C0D" w:rsidRPr="0024585F">
              <w:rPr>
                <w:sz w:val="20"/>
                <w:szCs w:val="20"/>
                <w:lang w:val="fr-FR"/>
              </w:rPr>
              <w:t>)</w:t>
            </w:r>
          </w:p>
        </w:tc>
      </w:tr>
    </w:tbl>
    <w:p w14:paraId="5B295DF4" w14:textId="77777777" w:rsidR="00E60C04" w:rsidRPr="0024585F" w:rsidRDefault="00E60C04" w:rsidP="00E60C04">
      <w:pPr>
        <w:rPr>
          <w:lang w:val="fr-FR"/>
        </w:rPr>
      </w:pPr>
    </w:p>
    <w:p w14:paraId="386469E3" w14:textId="45BCA23B" w:rsidR="00E60C04" w:rsidRPr="0024585F" w:rsidRDefault="00694AB2">
      <w:pPr>
        <w:pStyle w:val="Heading2"/>
        <w:numPr>
          <w:ilvl w:val="1"/>
          <w:numId w:val="93"/>
        </w:numPr>
        <w:spacing w:after="240"/>
        <w:rPr>
          <w:color w:val="4472C4" w:themeColor="accent1"/>
          <w:lang w:val="fr-FR"/>
        </w:rPr>
      </w:pPr>
      <w:bookmarkStart w:id="38" w:name="_Toc215762955"/>
      <w:r w:rsidRPr="0024585F">
        <w:rPr>
          <w:color w:val="4472C4" w:themeColor="accent1"/>
          <w:lang w:val="fr-FR"/>
        </w:rPr>
        <w:t>Représentant résident adjoint – Programmes (ou équivalent au siège)</w:t>
      </w:r>
      <w:bookmarkEnd w:id="38"/>
    </w:p>
    <w:p w14:paraId="0BC57ECE" w14:textId="787BDC7C" w:rsidR="008F13C4" w:rsidRDefault="008F13C4" w:rsidP="008F13C4">
      <w:pPr>
        <w:rPr>
          <w:rFonts w:ascii="Calibri" w:hAnsi="Calibri" w:cs="Calibri"/>
          <w:lang w:val="fr-FR"/>
        </w:rPr>
      </w:pPr>
      <w:r w:rsidRPr="0024585F">
        <w:rPr>
          <w:rFonts w:ascii="Calibri" w:hAnsi="Calibri" w:cs="Calibri"/>
          <w:lang w:val="fr-FR"/>
        </w:rPr>
        <w:t xml:space="preserve">Le Représentant </w:t>
      </w:r>
      <w:r w:rsidR="00952F6A">
        <w:rPr>
          <w:rFonts w:ascii="Calibri" w:hAnsi="Calibri" w:cs="Calibri"/>
          <w:lang w:val="fr-FR"/>
        </w:rPr>
        <w:t>R</w:t>
      </w:r>
      <w:r w:rsidRPr="0024585F">
        <w:rPr>
          <w:rFonts w:ascii="Calibri" w:hAnsi="Calibri" w:cs="Calibri"/>
          <w:lang w:val="fr-FR"/>
        </w:rPr>
        <w:t xml:space="preserve">ésident </w:t>
      </w:r>
      <w:r w:rsidR="00952F6A">
        <w:rPr>
          <w:rFonts w:ascii="Calibri" w:hAnsi="Calibri" w:cs="Calibri"/>
          <w:lang w:val="fr-FR"/>
        </w:rPr>
        <w:t xml:space="preserve">Adjoint </w:t>
      </w:r>
      <w:r w:rsidRPr="0024585F">
        <w:rPr>
          <w:rFonts w:ascii="Calibri" w:hAnsi="Calibri" w:cs="Calibri"/>
          <w:lang w:val="fr-FR"/>
        </w:rPr>
        <w:t>– Programmes (ARR-P) (ou équivalent au siège)</w:t>
      </w:r>
      <w:r w:rsidR="003F4635" w:rsidRPr="0024585F">
        <w:rPr>
          <w:rFonts w:ascii="Calibri" w:hAnsi="Calibri" w:cs="Calibri"/>
          <w:lang w:val="fr-FR"/>
        </w:rPr>
        <w:t xml:space="preserve"> </w:t>
      </w:r>
      <w:r w:rsidR="162B1190" w:rsidRPr="0024585F">
        <w:rPr>
          <w:rFonts w:ascii="Calibri" w:hAnsi="Calibri" w:cs="Calibri"/>
          <w:lang w:val="fr-FR"/>
        </w:rPr>
        <w:t>assure dans</w:t>
      </w:r>
      <w:r w:rsidR="00531292">
        <w:rPr>
          <w:rFonts w:ascii="Calibri" w:hAnsi="Calibri" w:cs="Calibri"/>
          <w:lang w:val="fr-FR"/>
        </w:rPr>
        <w:t xml:space="preserve"> </w:t>
      </w:r>
      <w:r w:rsidR="162B1190" w:rsidRPr="0024585F">
        <w:rPr>
          <w:rFonts w:ascii="Calibri" w:hAnsi="Calibri" w:cs="Calibri"/>
          <w:lang w:val="fr-FR"/>
        </w:rPr>
        <w:t>la direction stratégique et la supervisio</w:t>
      </w:r>
      <w:r w:rsidR="23EF711F" w:rsidRPr="0024585F">
        <w:rPr>
          <w:rFonts w:ascii="Calibri" w:hAnsi="Calibri" w:cs="Calibri"/>
          <w:lang w:val="fr-FR"/>
        </w:rPr>
        <w:t xml:space="preserve">n de l’ensemble du </w:t>
      </w:r>
      <w:r w:rsidR="75D31BF7" w:rsidRPr="0024585F">
        <w:rPr>
          <w:rFonts w:ascii="Calibri" w:hAnsi="Calibri" w:cs="Calibri"/>
          <w:lang w:val="fr-FR"/>
        </w:rPr>
        <w:t>programme</w:t>
      </w:r>
      <w:r w:rsidR="5EBBF967" w:rsidRPr="0024585F">
        <w:rPr>
          <w:rFonts w:ascii="Calibri" w:hAnsi="Calibri" w:cs="Calibri"/>
          <w:lang w:val="fr-FR"/>
        </w:rPr>
        <w:t>. Il ou elle travaille</w:t>
      </w:r>
      <w:r w:rsidR="003F4635" w:rsidRPr="0024585F">
        <w:rPr>
          <w:rFonts w:ascii="Calibri" w:hAnsi="Calibri" w:cs="Calibri"/>
          <w:lang w:val="fr-FR"/>
        </w:rPr>
        <w:t xml:space="preserve"> </w:t>
      </w:r>
      <w:r w:rsidRPr="0024585F">
        <w:rPr>
          <w:rFonts w:ascii="Calibri" w:hAnsi="Calibri" w:cs="Calibri"/>
          <w:lang w:val="fr-FR"/>
        </w:rPr>
        <w:t>en étroite collaboration avec l'</w:t>
      </w:r>
      <w:r w:rsidR="2360C2D9" w:rsidRPr="0024585F">
        <w:rPr>
          <w:rFonts w:ascii="Calibri" w:hAnsi="Calibri" w:cs="Calibri"/>
          <w:lang w:val="fr-FR"/>
        </w:rPr>
        <w:t>unité</w:t>
      </w:r>
      <w:r w:rsidRPr="0024585F">
        <w:rPr>
          <w:rFonts w:ascii="Calibri" w:hAnsi="Calibri" w:cs="Calibri"/>
          <w:lang w:val="fr-FR"/>
        </w:rPr>
        <w:t xml:space="preserve"> des opérations</w:t>
      </w:r>
      <w:r w:rsidR="7C33E3CA" w:rsidRPr="0024585F">
        <w:rPr>
          <w:rFonts w:ascii="Calibri" w:hAnsi="Calibri" w:cs="Calibri"/>
          <w:lang w:val="fr-FR"/>
        </w:rPr>
        <w:t>,</w:t>
      </w:r>
      <w:r w:rsidRPr="0024585F">
        <w:rPr>
          <w:rFonts w:ascii="Calibri" w:hAnsi="Calibri" w:cs="Calibri"/>
          <w:lang w:val="fr-FR"/>
        </w:rPr>
        <w:t xml:space="preserve"> </w:t>
      </w:r>
      <w:r w:rsidR="7C33E3CA" w:rsidRPr="0024585F">
        <w:rPr>
          <w:rFonts w:ascii="Calibri" w:hAnsi="Calibri" w:cs="Calibri"/>
          <w:lang w:val="fr-FR"/>
        </w:rPr>
        <w:t xml:space="preserve">les équipes programme des autres agences des </w:t>
      </w:r>
      <w:r w:rsidRPr="0024585F">
        <w:rPr>
          <w:rFonts w:ascii="Calibri" w:hAnsi="Calibri" w:cs="Calibri"/>
          <w:lang w:val="fr-FR"/>
        </w:rPr>
        <w:t xml:space="preserve">du bureau/unité, le personnel du programme dans d'autres </w:t>
      </w:r>
      <w:r w:rsidR="0AE9E640" w:rsidRPr="0024585F">
        <w:rPr>
          <w:rFonts w:ascii="Calibri" w:hAnsi="Calibri" w:cs="Calibri"/>
          <w:lang w:val="fr-FR"/>
        </w:rPr>
        <w:t>des autres</w:t>
      </w:r>
      <w:r w:rsidRPr="0024585F">
        <w:rPr>
          <w:rFonts w:ascii="Calibri" w:hAnsi="Calibri" w:cs="Calibri"/>
          <w:lang w:val="fr-FR"/>
        </w:rPr>
        <w:t xml:space="preserve"> agences des Nations Unies, </w:t>
      </w:r>
      <w:r w:rsidR="6A181680" w:rsidRPr="0024585F">
        <w:rPr>
          <w:rFonts w:ascii="Calibri" w:hAnsi="Calibri" w:cs="Calibri"/>
          <w:lang w:val="fr-FR"/>
        </w:rPr>
        <w:t xml:space="preserve">ainsi que </w:t>
      </w:r>
      <w:r w:rsidRPr="0024585F">
        <w:rPr>
          <w:rFonts w:ascii="Calibri" w:hAnsi="Calibri" w:cs="Calibri"/>
          <w:lang w:val="fr-FR"/>
        </w:rPr>
        <w:t xml:space="preserve">le personnel du PNUD au siège et dans les </w:t>
      </w:r>
      <w:r w:rsidR="00463FD3">
        <w:rPr>
          <w:rFonts w:ascii="Calibri" w:hAnsi="Calibri" w:cs="Calibri"/>
          <w:lang w:val="fr-FR"/>
        </w:rPr>
        <w:t xml:space="preserve">bureaux </w:t>
      </w:r>
      <w:r w:rsidRPr="0024585F">
        <w:rPr>
          <w:rFonts w:ascii="Calibri" w:hAnsi="Calibri" w:cs="Calibri"/>
          <w:lang w:val="fr-FR"/>
        </w:rPr>
        <w:t>régionaux</w:t>
      </w:r>
      <w:r w:rsidR="025569D4" w:rsidRPr="0024585F">
        <w:rPr>
          <w:rFonts w:ascii="Calibri" w:hAnsi="Calibri" w:cs="Calibri"/>
          <w:lang w:val="fr-FR"/>
        </w:rPr>
        <w:t>. L’ARR-P collabore également avec</w:t>
      </w:r>
      <w:r w:rsidRPr="0024585F">
        <w:rPr>
          <w:rFonts w:ascii="Calibri" w:hAnsi="Calibri" w:cs="Calibri"/>
          <w:lang w:val="fr-FR"/>
        </w:rPr>
        <w:t xml:space="preserve"> les conseillers techniques</w:t>
      </w:r>
      <w:r w:rsidR="75CCD719" w:rsidRPr="0024585F">
        <w:rPr>
          <w:rFonts w:ascii="Calibri" w:hAnsi="Calibri" w:cs="Calibri"/>
          <w:lang w:val="fr-FR"/>
        </w:rPr>
        <w:t xml:space="preserve">, </w:t>
      </w:r>
      <w:r w:rsidRPr="0024585F">
        <w:rPr>
          <w:rFonts w:ascii="Calibri" w:hAnsi="Calibri" w:cs="Calibri"/>
          <w:lang w:val="fr-FR"/>
        </w:rPr>
        <w:t>les experts</w:t>
      </w:r>
      <w:r w:rsidR="7F9BF63F" w:rsidRPr="0024585F">
        <w:rPr>
          <w:rFonts w:ascii="Calibri" w:hAnsi="Calibri" w:cs="Calibri"/>
          <w:lang w:val="fr-FR"/>
        </w:rPr>
        <w:t xml:space="preserve"> thématiques</w:t>
      </w:r>
      <w:r w:rsidRPr="0024585F">
        <w:rPr>
          <w:rFonts w:ascii="Calibri" w:hAnsi="Calibri" w:cs="Calibri"/>
          <w:lang w:val="fr-FR"/>
        </w:rPr>
        <w:t xml:space="preserve">, </w:t>
      </w:r>
      <w:r w:rsidR="37E34418" w:rsidRPr="0024585F">
        <w:rPr>
          <w:rFonts w:ascii="Calibri" w:hAnsi="Calibri" w:cs="Calibri"/>
          <w:lang w:val="fr-FR"/>
        </w:rPr>
        <w:t xml:space="preserve">les partenaires </w:t>
      </w:r>
      <w:r w:rsidR="00486CB5" w:rsidRPr="0024585F">
        <w:rPr>
          <w:rFonts w:ascii="Calibri" w:hAnsi="Calibri" w:cs="Calibri"/>
          <w:lang w:val="fr-FR"/>
        </w:rPr>
        <w:t>gouvernementaux</w:t>
      </w:r>
      <w:r w:rsidRPr="0024585F">
        <w:rPr>
          <w:rFonts w:ascii="Calibri" w:hAnsi="Calibri" w:cs="Calibri"/>
          <w:lang w:val="fr-FR"/>
        </w:rPr>
        <w:t xml:space="preserve">, les </w:t>
      </w:r>
      <w:r w:rsidR="21BFC30A" w:rsidRPr="0024585F">
        <w:rPr>
          <w:rFonts w:ascii="Calibri" w:hAnsi="Calibri" w:cs="Calibri"/>
          <w:lang w:val="fr-FR"/>
        </w:rPr>
        <w:t>institutions</w:t>
      </w:r>
      <w:r w:rsidR="37E34418" w:rsidRPr="0024585F">
        <w:rPr>
          <w:rFonts w:ascii="Calibri" w:hAnsi="Calibri" w:cs="Calibri"/>
          <w:lang w:val="fr-FR"/>
        </w:rPr>
        <w:t xml:space="preserve"> nationales, les partenaires au développement, les donateurs, ainsi qu’avec la société civile, afin </w:t>
      </w:r>
      <w:r w:rsidR="0C1A3F21" w:rsidRPr="0024585F">
        <w:rPr>
          <w:rFonts w:ascii="Calibri" w:hAnsi="Calibri" w:cs="Calibri"/>
          <w:lang w:val="fr-FR"/>
        </w:rPr>
        <w:t>de garantir l</w:t>
      </w:r>
      <w:r w:rsidR="1AAD87EF" w:rsidRPr="0024585F">
        <w:rPr>
          <w:rFonts w:ascii="Calibri" w:hAnsi="Calibri" w:cs="Calibri"/>
          <w:lang w:val="fr-FR"/>
        </w:rPr>
        <w:t xml:space="preserve">a </w:t>
      </w:r>
      <w:r w:rsidR="0C1A3F21" w:rsidRPr="0024585F">
        <w:rPr>
          <w:rFonts w:ascii="Calibri" w:hAnsi="Calibri" w:cs="Calibri"/>
          <w:lang w:val="fr-FR"/>
        </w:rPr>
        <w:t xml:space="preserve">mise en </w:t>
      </w:r>
      <w:r w:rsidR="00486CB5" w:rsidRPr="0024585F">
        <w:rPr>
          <w:rFonts w:ascii="Calibri" w:hAnsi="Calibri" w:cs="Calibri"/>
          <w:lang w:val="fr-FR"/>
        </w:rPr>
        <w:t>œuvre</w:t>
      </w:r>
      <w:r w:rsidR="0C1A3F21" w:rsidRPr="0024585F">
        <w:rPr>
          <w:rFonts w:ascii="Calibri" w:hAnsi="Calibri" w:cs="Calibri"/>
          <w:lang w:val="fr-FR"/>
        </w:rPr>
        <w:t xml:space="preserve"> et cohérence du portefeuille programme du PNUD.</w:t>
      </w:r>
      <w:r w:rsidRPr="0024585F">
        <w:rPr>
          <w:rFonts w:ascii="Calibri" w:hAnsi="Calibri" w:cs="Calibri"/>
          <w:lang w:val="fr-FR"/>
        </w:rPr>
        <w:t xml:space="preserve"> </w:t>
      </w:r>
    </w:p>
    <w:p w14:paraId="44F4F4DD" w14:textId="04628F8A" w:rsidR="00096C2D" w:rsidRPr="0024585F" w:rsidRDefault="00096C2D" w:rsidP="008F13C4">
      <w:pPr>
        <w:rPr>
          <w:rFonts w:ascii="Calibri" w:hAnsi="Calibri" w:cs="Calibri"/>
          <w:lang w:val="fr-FR"/>
        </w:rPr>
      </w:pPr>
      <w:r w:rsidRPr="0024585F">
        <w:rPr>
          <w:lang w:val="fr-FR"/>
        </w:rPr>
        <w:t>L'un des éléments essentiels du rôle du Représentant résident adjoint</w:t>
      </w:r>
      <w:r>
        <w:rPr>
          <w:lang w:val="fr-FR"/>
        </w:rPr>
        <w:t xml:space="preserve"> (</w:t>
      </w:r>
      <w:r w:rsidRPr="0024585F">
        <w:rPr>
          <w:lang w:val="fr-FR"/>
        </w:rPr>
        <w:t>ARR-P), de son est d’assurer une gestion efficace du portefeuille programme du bureau ou de l’unité, tout en supervisant l’équipe programme. Cette supervision porte notamment sur l’assurance qualité, la gestion des risques et la conformité à chaque étape du cycle de programmation, depuis la conception jusqu’à la mise en œuvre et au suivi.</w:t>
      </w:r>
      <w:r>
        <w:rPr>
          <w:lang w:val="fr-FR"/>
        </w:rPr>
        <w:t xml:space="preserve"> </w:t>
      </w:r>
      <w:r w:rsidRPr="0024585F">
        <w:rPr>
          <w:lang w:val="fr-FR"/>
        </w:rPr>
        <w:t>Bien que les bureaux et unités du PNUD puissent présente des structures organisationnelles différentes, l’ARR-P (ou son équivalent au siège) assume généralement un certain nombre de responsabilités clés en matière de gestion des ressources financières et des contrôles associés. Celles-ci incluent notamment la supervision des mécanismes de planification, de suivi budgétaire, de gestion des risques programmatiques et opérationnels, ainsi que la garantie de la conformité aux politiques et procédures du PNUD.</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9A7C29" w:rsidRPr="00952F6A" w14:paraId="6BEDFC21" w14:textId="77777777" w:rsidTr="0097252E">
        <w:trPr>
          <w:trHeight w:val="260"/>
        </w:trPr>
        <w:tc>
          <w:tcPr>
            <w:tcW w:w="9895" w:type="dxa"/>
            <w:shd w:val="clear" w:color="auto" w:fill="FFF1CC"/>
          </w:tcPr>
          <w:p w14:paraId="0741372A" w14:textId="4B6EA61D" w:rsidR="00694AB2" w:rsidRPr="0024585F" w:rsidRDefault="00694AB2" w:rsidP="0097252E">
            <w:pPr>
              <w:spacing w:after="0" w:line="240" w:lineRule="auto"/>
              <w:ind w:left="150"/>
              <w:rPr>
                <w:b/>
                <w:sz w:val="20"/>
                <w:szCs w:val="20"/>
                <w:lang w:val="fr-FR"/>
              </w:rPr>
            </w:pPr>
            <w:r w:rsidRPr="0024585F">
              <w:rPr>
                <w:b/>
                <w:sz w:val="20"/>
                <w:szCs w:val="20"/>
                <w:lang w:val="fr-FR"/>
              </w:rPr>
              <w:t>ARR - Programmes : Contrôle interne Responsabilités généralement exercées au sein de chaque bureau/unité</w:t>
            </w:r>
          </w:p>
        </w:tc>
      </w:tr>
      <w:tr w:rsidR="009A7C29" w:rsidRPr="00952F6A" w14:paraId="633F94C5" w14:textId="77777777" w:rsidTr="00E27E7F">
        <w:trPr>
          <w:trHeight w:val="488"/>
        </w:trPr>
        <w:tc>
          <w:tcPr>
            <w:tcW w:w="9895" w:type="dxa"/>
          </w:tcPr>
          <w:p w14:paraId="6C71C280" w14:textId="34B97717" w:rsidR="00694AB2" w:rsidRPr="0024585F" w:rsidRDefault="00694AB2">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 xml:space="preserve">Assurer la supervision stratégique de la planification, de la budgétisation, de la mise en œuvre et du suivi du </w:t>
            </w:r>
            <w:r w:rsidR="2461541D" w:rsidRPr="0024585F">
              <w:rPr>
                <w:sz w:val="20"/>
                <w:szCs w:val="20"/>
                <w:lang w:val="fr-FR"/>
              </w:rPr>
              <w:t>portefeuille</w:t>
            </w:r>
            <w:r w:rsidRPr="0024585F">
              <w:rPr>
                <w:sz w:val="20"/>
                <w:szCs w:val="20"/>
                <w:lang w:val="fr-FR"/>
              </w:rPr>
              <w:t xml:space="preserve"> programme, </w:t>
            </w:r>
            <w:r w:rsidR="09207309" w:rsidRPr="0024585F">
              <w:rPr>
                <w:sz w:val="20"/>
                <w:szCs w:val="20"/>
                <w:lang w:val="fr-FR"/>
              </w:rPr>
              <w:t xml:space="preserve">tout en veillant à l’utilisation efficace, transparente et conforme des ressources financières, en ligne avec les politiques, règles et </w:t>
            </w:r>
            <w:r w:rsidR="00531292" w:rsidRPr="0024585F">
              <w:rPr>
                <w:sz w:val="20"/>
                <w:szCs w:val="20"/>
                <w:lang w:val="fr-FR"/>
              </w:rPr>
              <w:t>règlements</w:t>
            </w:r>
            <w:r w:rsidR="3E39822A" w:rsidRPr="0024585F">
              <w:rPr>
                <w:sz w:val="20"/>
                <w:szCs w:val="20"/>
                <w:lang w:val="fr-FR"/>
              </w:rPr>
              <w:t xml:space="preserve"> du PNUD.</w:t>
            </w:r>
            <w:r w:rsidRPr="0024585F">
              <w:rPr>
                <w:sz w:val="20"/>
                <w:szCs w:val="20"/>
                <w:lang w:val="fr-FR"/>
              </w:rPr>
              <w:t xml:space="preserve"> .</w:t>
            </w:r>
          </w:p>
        </w:tc>
      </w:tr>
      <w:tr w:rsidR="009A7C29" w:rsidRPr="00952F6A" w14:paraId="0F81BF29" w14:textId="77777777" w:rsidTr="0097252E">
        <w:trPr>
          <w:trHeight w:val="261"/>
        </w:trPr>
        <w:tc>
          <w:tcPr>
            <w:tcW w:w="9895" w:type="dxa"/>
          </w:tcPr>
          <w:p w14:paraId="193B358A" w14:textId="3D0C9ED3" w:rsidR="00694AB2" w:rsidRPr="0024585F" w:rsidRDefault="00694AB2">
            <w:pPr>
              <w:pStyle w:val="ListParagraph"/>
              <w:widowControl w:val="0"/>
              <w:numPr>
                <w:ilvl w:val="0"/>
                <w:numId w:val="70"/>
              </w:numPr>
              <w:autoSpaceDE w:val="0"/>
              <w:autoSpaceDN w:val="0"/>
              <w:spacing w:after="0" w:line="240" w:lineRule="auto"/>
              <w:ind w:right="110"/>
              <w:rPr>
                <w:sz w:val="20"/>
                <w:szCs w:val="20"/>
                <w:lang w:val="fr-FR"/>
              </w:rPr>
            </w:pPr>
            <w:r w:rsidRPr="0024585F">
              <w:rPr>
                <w:sz w:val="20"/>
                <w:szCs w:val="20"/>
                <w:lang w:val="fr-FR"/>
              </w:rPr>
              <w:t xml:space="preserve">Superviser la mise en œuvre du programme avec les partenaires d'exécution, </w:t>
            </w:r>
            <w:r w:rsidR="134A8399" w:rsidRPr="0024585F">
              <w:rPr>
                <w:sz w:val="20"/>
                <w:szCs w:val="20"/>
                <w:lang w:val="fr-FR"/>
              </w:rPr>
              <w:t xml:space="preserve">en garantissant l’application cohérente des principes et procédures HACT par le bureau ou l’unité. Cette supervision s’effectue en étroite coordination </w:t>
            </w:r>
            <w:r w:rsidR="6E710169" w:rsidRPr="0024585F">
              <w:rPr>
                <w:sz w:val="20"/>
                <w:szCs w:val="20"/>
                <w:lang w:val="fr-FR"/>
              </w:rPr>
              <w:t>avec les équipes RRC-O, les équipes programmes et les opérations, afin d’assurer une gestion harmonisée des risques, du suivi et de la conformité.</w:t>
            </w:r>
          </w:p>
        </w:tc>
      </w:tr>
      <w:tr w:rsidR="009A7C29" w:rsidRPr="00952F6A" w14:paraId="34D9FDB4" w14:textId="77777777" w:rsidTr="0097252E">
        <w:trPr>
          <w:trHeight w:val="216"/>
        </w:trPr>
        <w:tc>
          <w:tcPr>
            <w:tcW w:w="9895" w:type="dxa"/>
          </w:tcPr>
          <w:p w14:paraId="7F8F3B11" w14:textId="0D1B5178" w:rsidR="00694AB2" w:rsidRPr="0024585F" w:rsidRDefault="00694AB2">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 xml:space="preserve">Assurer le suivi </w:t>
            </w:r>
            <w:r w:rsidR="3BBFF069" w:rsidRPr="0024585F">
              <w:rPr>
                <w:sz w:val="20"/>
                <w:szCs w:val="20"/>
                <w:lang w:val="fr-FR"/>
              </w:rPr>
              <w:t xml:space="preserve">systématique </w:t>
            </w:r>
            <w:r w:rsidRPr="0024585F">
              <w:rPr>
                <w:sz w:val="20"/>
                <w:szCs w:val="20"/>
                <w:lang w:val="fr-FR"/>
              </w:rPr>
              <w:t>des recommandations d'audit</w:t>
            </w:r>
            <w:r w:rsidR="2B4B2FE3" w:rsidRPr="0024585F">
              <w:rPr>
                <w:sz w:val="20"/>
                <w:szCs w:val="20"/>
                <w:lang w:val="fr-FR"/>
              </w:rPr>
              <w:t>, en veillant</w:t>
            </w:r>
            <w:r w:rsidR="003F4635" w:rsidRPr="0024585F">
              <w:rPr>
                <w:sz w:val="20"/>
                <w:szCs w:val="20"/>
                <w:lang w:val="fr-FR"/>
              </w:rPr>
              <w:t xml:space="preserve"> </w:t>
            </w:r>
            <w:r w:rsidRPr="0024585F">
              <w:rPr>
                <w:sz w:val="20"/>
                <w:szCs w:val="20"/>
                <w:lang w:val="fr-FR"/>
              </w:rPr>
              <w:t xml:space="preserve">à la mise en œuvre </w:t>
            </w:r>
            <w:r w:rsidR="1F4380AC" w:rsidRPr="0024585F">
              <w:rPr>
                <w:sz w:val="20"/>
                <w:szCs w:val="20"/>
                <w:lang w:val="fr-FR"/>
              </w:rPr>
              <w:t>effective et es délais</w:t>
            </w:r>
            <w:r w:rsidRPr="0024585F">
              <w:rPr>
                <w:sz w:val="20"/>
                <w:szCs w:val="20"/>
                <w:lang w:val="fr-FR"/>
              </w:rPr>
              <w:t xml:space="preserve"> des réponses de la direction</w:t>
            </w:r>
            <w:r w:rsidR="6C79464E" w:rsidRPr="0024585F">
              <w:rPr>
                <w:sz w:val="20"/>
                <w:szCs w:val="20"/>
                <w:lang w:val="fr-FR"/>
              </w:rPr>
              <w:t xml:space="preserve">, conformément aux exigences du PNUD en matière de </w:t>
            </w:r>
            <w:r w:rsidR="00486CB5" w:rsidRPr="0024585F">
              <w:rPr>
                <w:sz w:val="20"/>
                <w:szCs w:val="20"/>
                <w:lang w:val="fr-FR"/>
              </w:rPr>
              <w:t>confirmé</w:t>
            </w:r>
            <w:r w:rsidR="6C79464E" w:rsidRPr="0024585F">
              <w:rPr>
                <w:sz w:val="20"/>
                <w:szCs w:val="20"/>
                <w:lang w:val="fr-FR"/>
              </w:rPr>
              <w:t>, de gestion des risques et de responsabilisation</w:t>
            </w:r>
          </w:p>
        </w:tc>
      </w:tr>
      <w:tr w:rsidR="009A7C29" w:rsidRPr="000D436E" w14:paraId="6CEE09AF" w14:textId="77777777" w:rsidTr="0097252E">
        <w:trPr>
          <w:trHeight w:val="216"/>
        </w:trPr>
        <w:tc>
          <w:tcPr>
            <w:tcW w:w="9895" w:type="dxa"/>
          </w:tcPr>
          <w:p w14:paraId="4099F237" w14:textId="1FF4BC55" w:rsidR="00E27E7F" w:rsidRPr="0024585F" w:rsidRDefault="00E27E7F">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 xml:space="preserve">Veiller </w:t>
            </w:r>
            <w:r w:rsidR="00E567A6" w:rsidRPr="0024585F">
              <w:rPr>
                <w:sz w:val="20"/>
                <w:szCs w:val="20"/>
                <w:lang w:val="fr-FR"/>
              </w:rPr>
              <w:t>à la</w:t>
            </w:r>
            <w:r w:rsidR="6167EFD7" w:rsidRPr="0024585F">
              <w:rPr>
                <w:sz w:val="20"/>
                <w:szCs w:val="20"/>
                <w:lang w:val="fr-FR"/>
              </w:rPr>
              <w:t xml:space="preserve"> préparation régulière de</w:t>
            </w:r>
            <w:r w:rsidR="003F4635" w:rsidRPr="0024585F">
              <w:rPr>
                <w:sz w:val="20"/>
                <w:szCs w:val="20"/>
                <w:lang w:val="fr-FR"/>
              </w:rPr>
              <w:t xml:space="preserve"> </w:t>
            </w:r>
            <w:r w:rsidR="5B27796C" w:rsidRPr="0024585F">
              <w:rPr>
                <w:sz w:val="20"/>
                <w:szCs w:val="20"/>
                <w:lang w:val="fr-FR"/>
              </w:rPr>
              <w:t>ra</w:t>
            </w:r>
            <w:r w:rsidRPr="0024585F">
              <w:rPr>
                <w:sz w:val="20"/>
                <w:szCs w:val="20"/>
                <w:lang w:val="fr-FR"/>
              </w:rPr>
              <w:t xml:space="preserve">pports </w:t>
            </w:r>
            <w:r w:rsidR="3BAEFDC6" w:rsidRPr="0024585F">
              <w:rPr>
                <w:sz w:val="20"/>
                <w:szCs w:val="20"/>
                <w:lang w:val="fr-FR"/>
              </w:rPr>
              <w:t>complets sur</w:t>
            </w:r>
            <w:r w:rsidRPr="0024585F">
              <w:rPr>
                <w:sz w:val="20"/>
                <w:szCs w:val="20"/>
                <w:lang w:val="fr-FR"/>
              </w:rPr>
              <w:t xml:space="preserve"> les activités, les produits et les résultats, </w:t>
            </w:r>
            <w:r w:rsidR="2CE0716C" w:rsidRPr="0024585F">
              <w:rPr>
                <w:sz w:val="20"/>
                <w:szCs w:val="20"/>
                <w:lang w:val="fr-FR"/>
              </w:rPr>
              <w:t xml:space="preserve">et garantir la qualité, la cohérence et la ponctualité des rapports destinés aux donateurs ainsi que de ceux requis </w:t>
            </w:r>
            <w:r w:rsidR="00E567A6" w:rsidRPr="0024585F">
              <w:rPr>
                <w:sz w:val="20"/>
                <w:szCs w:val="20"/>
                <w:lang w:val="fr-FR"/>
              </w:rPr>
              <w:t>l’organisation</w:t>
            </w:r>
            <w:r w:rsidR="00936BE1">
              <w:rPr>
                <w:sz w:val="20"/>
                <w:szCs w:val="20"/>
                <w:lang w:val="fr-FR"/>
              </w:rPr>
              <w:t xml:space="preserve">, y </w:t>
            </w:r>
            <w:r w:rsidRPr="0024585F">
              <w:rPr>
                <w:sz w:val="20"/>
                <w:szCs w:val="20"/>
                <w:lang w:val="fr-FR"/>
              </w:rPr>
              <w:t>compris la préparation des rapports des donateurs et de l'organisation.</w:t>
            </w:r>
          </w:p>
        </w:tc>
      </w:tr>
      <w:tr w:rsidR="009A7C29" w:rsidRPr="000D436E" w14:paraId="66434FB6" w14:textId="77777777" w:rsidTr="0097252E">
        <w:trPr>
          <w:trHeight w:val="216"/>
        </w:trPr>
        <w:tc>
          <w:tcPr>
            <w:tcW w:w="9895" w:type="dxa"/>
          </w:tcPr>
          <w:p w14:paraId="226DB847" w14:textId="4EC36005" w:rsidR="00E27E7F" w:rsidRPr="0024585F" w:rsidRDefault="00E27E7F">
            <w:pPr>
              <w:pStyle w:val="ListParagraph"/>
              <w:widowControl w:val="0"/>
              <w:numPr>
                <w:ilvl w:val="0"/>
                <w:numId w:val="70"/>
              </w:numPr>
              <w:autoSpaceDE w:val="0"/>
              <w:autoSpaceDN w:val="0"/>
              <w:spacing w:after="0" w:line="240" w:lineRule="auto"/>
              <w:rPr>
                <w:sz w:val="20"/>
                <w:szCs w:val="20"/>
                <w:lang w:val="fr-FR"/>
              </w:rPr>
            </w:pPr>
            <w:r w:rsidRPr="0024585F">
              <w:rPr>
                <w:sz w:val="20"/>
                <w:szCs w:val="20"/>
                <w:lang w:val="fr-FR"/>
              </w:rPr>
              <w:t>Organise</w:t>
            </w:r>
            <w:r w:rsidR="76E21A92" w:rsidRPr="0024585F">
              <w:rPr>
                <w:sz w:val="20"/>
                <w:szCs w:val="20"/>
                <w:lang w:val="fr-FR"/>
              </w:rPr>
              <w:t>r et superviser le mécanisme de</w:t>
            </w:r>
            <w:r w:rsidR="003F4635" w:rsidRPr="0024585F">
              <w:rPr>
                <w:sz w:val="20"/>
                <w:szCs w:val="20"/>
                <w:lang w:val="fr-FR"/>
              </w:rPr>
              <w:t xml:space="preserve"> </w:t>
            </w:r>
            <w:r w:rsidRPr="0024585F">
              <w:rPr>
                <w:sz w:val="20"/>
                <w:szCs w:val="20"/>
                <w:lang w:val="fr-FR"/>
              </w:rPr>
              <w:t>de recouvrement des coûts pour les services fournis par le bureau ou l'unité aux projets en étroite collaboration avec le DRR – Opérations ou le Directeur des opérations</w:t>
            </w:r>
            <w:r w:rsidR="5B3577D4" w:rsidRPr="0024585F">
              <w:rPr>
                <w:sz w:val="20"/>
                <w:szCs w:val="20"/>
                <w:lang w:val="fr-FR"/>
              </w:rPr>
              <w:t xml:space="preserve">, afin d’assurer une application cohérente et conforme des politiques de </w:t>
            </w:r>
            <w:r w:rsidR="004D7F5B">
              <w:rPr>
                <w:sz w:val="20"/>
                <w:szCs w:val="20"/>
                <w:lang w:val="fr-FR"/>
              </w:rPr>
              <w:t>recouvrement des coûts</w:t>
            </w:r>
            <w:r w:rsidR="7EFB3713" w:rsidRPr="0024585F">
              <w:rPr>
                <w:sz w:val="20"/>
                <w:szCs w:val="20"/>
                <w:lang w:val="fr-FR"/>
              </w:rPr>
              <w:t xml:space="preserve"> du PNUD.</w:t>
            </w:r>
          </w:p>
        </w:tc>
      </w:tr>
    </w:tbl>
    <w:p w14:paraId="242751F6" w14:textId="5CC4B710" w:rsidR="00644627" w:rsidRPr="0024585F" w:rsidRDefault="00644627" w:rsidP="00644627">
      <w:pPr>
        <w:rPr>
          <w:i/>
          <w:sz w:val="20"/>
          <w:szCs w:val="20"/>
          <w:lang w:val="fr-FR"/>
        </w:rPr>
      </w:pPr>
      <w:r w:rsidRPr="0024585F">
        <w:rPr>
          <w:i/>
          <w:sz w:val="20"/>
          <w:szCs w:val="20"/>
          <w:lang w:val="fr-FR"/>
        </w:rPr>
        <w:t xml:space="preserve">Source : Aspects financiers tirés des descriptions de </w:t>
      </w:r>
      <w:hyperlink r:id="rId74" w:history="1">
        <w:r w:rsidRPr="0024585F">
          <w:rPr>
            <w:rStyle w:val="Hyperlink"/>
            <w:i/>
            <w:color w:val="4472C4" w:themeColor="accent1"/>
            <w:sz w:val="20"/>
            <w:szCs w:val="20"/>
            <w:lang w:val="fr-FR"/>
          </w:rPr>
          <w:t>poste génériques du Service des bâtiments et du Bureau du Haut Représentant</w:t>
        </w:r>
      </w:hyperlink>
      <w:r w:rsidRPr="0024585F">
        <w:rPr>
          <w:i/>
          <w:color w:val="4472C4" w:themeColor="accent1"/>
          <w:sz w:val="20"/>
          <w:szCs w:val="20"/>
          <w:lang w:val="fr-FR"/>
        </w:rPr>
        <w:t xml:space="preserve"> </w:t>
      </w:r>
      <w:r w:rsidRPr="0024585F">
        <w:rPr>
          <w:i/>
          <w:sz w:val="20"/>
          <w:szCs w:val="20"/>
          <w:lang w:val="fr-FR"/>
        </w:rPr>
        <w:t>élaborées pour le droit de suite (Programmes) en 2023.</w:t>
      </w:r>
    </w:p>
    <w:p w14:paraId="2DD969B2" w14:textId="7AD86861" w:rsidR="002426B0" w:rsidRPr="0024585F" w:rsidRDefault="003E4022">
      <w:pPr>
        <w:pStyle w:val="Heading1"/>
        <w:numPr>
          <w:ilvl w:val="0"/>
          <w:numId w:val="93"/>
        </w:numPr>
        <w:spacing w:after="240"/>
        <w:rPr>
          <w:lang w:val="fr-FR"/>
        </w:rPr>
      </w:pPr>
      <w:bookmarkStart w:id="39" w:name="_Procure_and_Pay"/>
      <w:bookmarkStart w:id="40" w:name="_Toc215762956"/>
      <w:bookmarkEnd w:id="39"/>
      <w:r w:rsidRPr="0024585F">
        <w:rPr>
          <w:lang w:val="fr-FR"/>
        </w:rPr>
        <w:lastRenderedPageBreak/>
        <w:t>Approvisionnement et paiement</w:t>
      </w:r>
      <w:bookmarkEnd w:id="40"/>
    </w:p>
    <w:p w14:paraId="046917B3" w14:textId="1E389CB1" w:rsidR="00D643BA" w:rsidRPr="0024585F" w:rsidRDefault="008540EC" w:rsidP="00AD810D">
      <w:pPr>
        <w:spacing w:line="240" w:lineRule="auto"/>
        <w:rPr>
          <w:lang w:val="fr-FR"/>
        </w:rPr>
      </w:pPr>
      <w:r w:rsidRPr="0024585F">
        <w:rPr>
          <w:lang w:val="fr-FR"/>
        </w:rPr>
        <w:t xml:space="preserve">Les sections POPP </w:t>
      </w:r>
      <w:hyperlink r:id="rId75">
        <w:r w:rsidRPr="0024585F">
          <w:rPr>
            <w:rStyle w:val="Hyperlink"/>
            <w:lang w:val="fr-FR"/>
          </w:rPr>
          <w:t xml:space="preserve"> Gestion des programmes et des projets ; </w:t>
        </w:r>
      </w:hyperlink>
      <w:hyperlink r:id="rId76">
        <w:r w:rsidRPr="0024585F">
          <w:rPr>
            <w:rStyle w:val="Hyperlink"/>
            <w:lang w:val="fr-FR"/>
          </w:rPr>
          <w:t xml:space="preserve">Approvisionnement; </w:t>
        </w:r>
      </w:hyperlink>
      <w:r w:rsidR="356D3BB8" w:rsidRPr="0024585F">
        <w:rPr>
          <w:lang w:val="fr-FR"/>
        </w:rPr>
        <w:t>ainsi que</w:t>
      </w:r>
      <w:r w:rsidRPr="0024585F">
        <w:rPr>
          <w:lang w:val="fr-FR"/>
        </w:rPr>
        <w:t xml:space="preserve"> </w:t>
      </w:r>
      <w:hyperlink r:id="rId77">
        <w:r w:rsidRPr="0024585F">
          <w:rPr>
            <w:rStyle w:val="Hyperlink"/>
            <w:lang w:val="fr-FR"/>
          </w:rPr>
          <w:t>la gestion des ressources financières</w:t>
        </w:r>
      </w:hyperlink>
      <w:r w:rsidRPr="0024585F">
        <w:rPr>
          <w:lang w:val="fr-FR"/>
        </w:rPr>
        <w:t xml:space="preserve"> (sous-section </w:t>
      </w:r>
      <w:hyperlink r:id="rId78">
        <w:r w:rsidR="004241E3" w:rsidRPr="0024585F">
          <w:rPr>
            <w:rStyle w:val="Hyperlink"/>
            <w:lang w:val="fr-FR"/>
          </w:rPr>
          <w:t>Gestion des dépenses</w:t>
        </w:r>
      </w:hyperlink>
      <w:r w:rsidR="004241E3" w:rsidRPr="0024585F">
        <w:rPr>
          <w:lang w:val="fr-FR"/>
        </w:rPr>
        <w:t>)</w:t>
      </w:r>
      <w:r w:rsidR="003F4635" w:rsidRPr="0024585F">
        <w:rPr>
          <w:lang w:val="fr-FR"/>
        </w:rPr>
        <w:t xml:space="preserve"> </w:t>
      </w:r>
      <w:r w:rsidR="18AF1B0A" w:rsidRPr="0024585F">
        <w:rPr>
          <w:lang w:val="fr-FR"/>
        </w:rPr>
        <w:t>définissent</w:t>
      </w:r>
      <w:r w:rsidR="004241E3" w:rsidRPr="0024585F">
        <w:rPr>
          <w:lang w:val="fr-FR"/>
        </w:rPr>
        <w:t xml:space="preserve"> en détail les rôles et les responsabilités des </w:t>
      </w:r>
      <w:r w:rsidR="004D7F5B" w:rsidRPr="0024585F">
        <w:rPr>
          <w:lang w:val="fr-FR"/>
        </w:rPr>
        <w:t>acteurs impliquées</w:t>
      </w:r>
      <w:r w:rsidR="004241E3" w:rsidRPr="0024585F">
        <w:rPr>
          <w:lang w:val="fr-FR"/>
        </w:rPr>
        <w:t xml:space="preserve"> </w:t>
      </w:r>
      <w:r w:rsidR="5902E807" w:rsidRPr="0024585F">
        <w:rPr>
          <w:lang w:val="fr-FR"/>
        </w:rPr>
        <w:t>intervenant</w:t>
      </w:r>
      <w:r w:rsidR="003F4635" w:rsidRPr="0024585F">
        <w:rPr>
          <w:lang w:val="fr-FR"/>
        </w:rPr>
        <w:t xml:space="preserve"> </w:t>
      </w:r>
      <w:r w:rsidR="5902E807" w:rsidRPr="0024585F">
        <w:rPr>
          <w:lang w:val="fr-FR"/>
        </w:rPr>
        <w:t>dans le processus</w:t>
      </w:r>
      <w:r w:rsidR="003F4635" w:rsidRPr="0024585F">
        <w:rPr>
          <w:lang w:val="fr-FR"/>
        </w:rPr>
        <w:t xml:space="preserve"> </w:t>
      </w:r>
      <w:r w:rsidR="004241E3" w:rsidRPr="0024585F">
        <w:rPr>
          <w:lang w:val="fr-FR"/>
        </w:rPr>
        <w:t>d'approvisionnement et de paiement,</w:t>
      </w:r>
      <w:r w:rsidR="6F5CB042" w:rsidRPr="0024585F">
        <w:rPr>
          <w:lang w:val="fr-FR"/>
        </w:rPr>
        <w:t>.</w:t>
      </w:r>
      <w:r w:rsidR="004241E3" w:rsidRPr="0024585F">
        <w:rPr>
          <w:lang w:val="fr-FR"/>
        </w:rPr>
        <w:t xml:space="preserve"> </w:t>
      </w:r>
      <w:r w:rsidR="6F5CB042" w:rsidRPr="0024585F">
        <w:rPr>
          <w:lang w:val="fr-FR"/>
        </w:rPr>
        <w:t>Celles-ci couvrent notamment</w:t>
      </w:r>
      <w:r w:rsidR="004241E3" w:rsidRPr="0024585F">
        <w:rPr>
          <w:lang w:val="fr-FR"/>
        </w:rPr>
        <w:t xml:space="preserve"> les gestionnaires de projet (première autorité), les acheteurs, </w:t>
      </w:r>
      <w:r w:rsidR="6D722615" w:rsidRPr="0024585F">
        <w:rPr>
          <w:lang w:val="fr-FR"/>
        </w:rPr>
        <w:t>les responsables de la gestion et de la validation des fournisseurs, les gestionnaires approbateurs</w:t>
      </w:r>
      <w:r w:rsidR="004241E3" w:rsidRPr="0024585F">
        <w:rPr>
          <w:lang w:val="fr-FR"/>
        </w:rPr>
        <w:t xml:space="preserve"> (deuxième autorité), les agents de décaissement (troisième autorité)</w:t>
      </w:r>
      <w:r w:rsidR="496C8FF8" w:rsidRPr="0024585F">
        <w:rPr>
          <w:lang w:val="fr-FR"/>
        </w:rPr>
        <w:t xml:space="preserve"> ainsi que</w:t>
      </w:r>
      <w:r w:rsidR="004241E3" w:rsidRPr="0024585F">
        <w:rPr>
          <w:lang w:val="fr-FR"/>
        </w:rPr>
        <w:t xml:space="preserve"> les signataires des comptes bancaires. </w:t>
      </w:r>
      <w:r w:rsidR="2015DDD5" w:rsidRPr="0024585F">
        <w:rPr>
          <w:lang w:val="fr-FR"/>
        </w:rPr>
        <w:t>En complément, un ensemble de ressources de référence sur Quantum est disponible</w:t>
      </w:r>
      <w:r w:rsidR="7A9E16F4" w:rsidRPr="0024585F">
        <w:rPr>
          <w:lang w:val="fr-FR"/>
        </w:rPr>
        <w:t xml:space="preserve"> dans </w:t>
      </w:r>
      <w:proofErr w:type="spellStart"/>
      <w:r w:rsidR="7A9E16F4" w:rsidRPr="0024585F">
        <w:rPr>
          <w:lang w:val="fr-FR"/>
        </w:rPr>
        <w:t>Unall</w:t>
      </w:r>
      <w:proofErr w:type="spellEnd"/>
      <w:r w:rsidR="7A9E16F4" w:rsidRPr="0024585F">
        <w:rPr>
          <w:lang w:val="fr-FR"/>
        </w:rPr>
        <w:t xml:space="preserve">, et dans les sections </w:t>
      </w:r>
      <w:hyperlink r:id="rId79" w:history="1">
        <w:r w:rsidR="7A9E16F4" w:rsidRPr="0024585F">
          <w:rPr>
            <w:rStyle w:val="Hyperlink"/>
            <w:lang w:val="fr-FR"/>
          </w:rPr>
          <w:t>Achats et logistique</w:t>
        </w:r>
      </w:hyperlink>
      <w:r w:rsidR="7A9E16F4" w:rsidRPr="0024585F">
        <w:rPr>
          <w:lang w:val="fr-FR"/>
        </w:rPr>
        <w:t xml:space="preserve"> et </w:t>
      </w:r>
      <w:hyperlink r:id="rId80" w:history="1">
        <w:r w:rsidR="7A9E16F4" w:rsidRPr="0024585F">
          <w:rPr>
            <w:rStyle w:val="Hyperlink"/>
            <w:lang w:val="fr-FR"/>
          </w:rPr>
          <w:t>Gestion financières</w:t>
        </w:r>
      </w:hyperlink>
      <w:r w:rsidR="7A9E16F4" w:rsidRPr="0024585F">
        <w:rPr>
          <w:lang w:val="fr-FR"/>
        </w:rPr>
        <w:t xml:space="preserve">, ainsi que sur les sites </w:t>
      </w:r>
      <w:hyperlink r:id="rId81" w:history="1">
        <w:r w:rsidR="7A9E16F4" w:rsidRPr="0024585F">
          <w:rPr>
            <w:rStyle w:val="Hyperlink"/>
            <w:lang w:val="fr-FR"/>
          </w:rPr>
          <w:t>SharePoint</w:t>
        </w:r>
      </w:hyperlink>
      <w:r w:rsidR="7A9E16F4" w:rsidRPr="0024585F">
        <w:rPr>
          <w:lang w:val="fr-FR"/>
        </w:rPr>
        <w:t xml:space="preserve"> de BMS/</w:t>
      </w:r>
      <w:r w:rsidR="1958203D" w:rsidRPr="0024585F">
        <w:rPr>
          <w:lang w:val="fr-FR"/>
        </w:rPr>
        <w:t xml:space="preserve">GSSC, notamment dans les </w:t>
      </w:r>
      <w:hyperlink r:id="rId82" w:history="1">
        <w:r w:rsidR="1958203D" w:rsidRPr="0024585F">
          <w:rPr>
            <w:rStyle w:val="Hyperlink"/>
            <w:lang w:val="fr-FR"/>
          </w:rPr>
          <w:t>référentiels cons</w:t>
        </w:r>
        <w:r w:rsidR="04D018D6" w:rsidRPr="0024585F">
          <w:rPr>
            <w:rStyle w:val="Hyperlink"/>
            <w:lang w:val="fr-FR"/>
          </w:rPr>
          <w:t>a</w:t>
        </w:r>
        <w:r w:rsidR="1958203D" w:rsidRPr="0024585F">
          <w:rPr>
            <w:rStyle w:val="Hyperlink"/>
            <w:lang w:val="fr-FR"/>
          </w:rPr>
          <w:t>crés aux SOP</w:t>
        </w:r>
      </w:hyperlink>
      <w:r w:rsidR="1958203D" w:rsidRPr="0024585F">
        <w:rPr>
          <w:lang w:val="fr-FR"/>
        </w:rPr>
        <w:t>.</w:t>
      </w:r>
      <w:r w:rsidR="004D7F5B">
        <w:rPr>
          <w:lang w:val="fr-FR"/>
        </w:rPr>
        <w:t xml:space="preserve"> </w:t>
      </w:r>
      <w:hyperlink r:id="rId83"/>
      <w:hyperlink r:id="rId84"/>
      <w:hyperlink r:id="rId85"/>
      <w:hyperlink r:id="rId86"/>
      <w:r w:rsidR="004241E3" w:rsidRPr="0024585F">
        <w:rPr>
          <w:lang w:val="fr-FR"/>
        </w:rPr>
        <w:t xml:space="preserve">L'annexe 5 du présent guide </w:t>
      </w:r>
      <w:r w:rsidR="109A9A8E" w:rsidRPr="0024585F">
        <w:rPr>
          <w:lang w:val="fr-FR"/>
        </w:rPr>
        <w:t>fournit une vue d’ensemble du processus</w:t>
      </w:r>
      <w:r w:rsidR="78549723" w:rsidRPr="0024585F">
        <w:rPr>
          <w:lang w:val="fr-FR"/>
        </w:rPr>
        <w:t xml:space="preserve"> d’approvisionnement et de paiement, ainsi que des rôles responsables de c</w:t>
      </w:r>
      <w:r w:rsidR="02D8B518" w:rsidRPr="0024585F">
        <w:rPr>
          <w:lang w:val="fr-FR"/>
        </w:rPr>
        <w:t>h</w:t>
      </w:r>
      <w:r w:rsidR="78549723" w:rsidRPr="0024585F">
        <w:rPr>
          <w:lang w:val="fr-FR"/>
        </w:rPr>
        <w:t>aque étape.</w:t>
      </w:r>
      <w:r w:rsidR="004241E3" w:rsidRPr="0024585F">
        <w:rPr>
          <w:lang w:val="fr-FR"/>
        </w:rPr>
        <w:t xml:space="preserve"> </w:t>
      </w:r>
      <w:hyperlink w:anchor="_Annex_5:_Process" w:history="1"/>
      <w:r w:rsidR="004241E3" w:rsidRPr="0024585F">
        <w:rPr>
          <w:color w:val="ED7D31" w:themeColor="accent2"/>
          <w:lang w:val="fr-FR"/>
        </w:rPr>
        <w:t xml:space="preserve"> </w:t>
      </w:r>
      <w:r w:rsidR="004241E3" w:rsidRPr="0024585F">
        <w:rPr>
          <w:lang w:val="fr-FR"/>
        </w:rPr>
        <w:t xml:space="preserve">. </w:t>
      </w:r>
      <w:r w:rsidR="61098891" w:rsidRPr="0024585F">
        <w:rPr>
          <w:lang w:val="fr-FR"/>
        </w:rPr>
        <w:t>La présente section décrit</w:t>
      </w:r>
      <w:r w:rsidR="004241E3" w:rsidRPr="0024585F">
        <w:rPr>
          <w:lang w:val="fr-FR"/>
        </w:rPr>
        <w:t xml:space="preserve"> </w:t>
      </w:r>
      <w:r w:rsidR="1364D8CF" w:rsidRPr="0024585F">
        <w:rPr>
          <w:lang w:val="fr-FR"/>
        </w:rPr>
        <w:t>l</w:t>
      </w:r>
      <w:r w:rsidR="004241E3" w:rsidRPr="0024585F">
        <w:rPr>
          <w:lang w:val="fr-FR"/>
        </w:rPr>
        <w:t xml:space="preserve">es principales responsabilités de contrôle interne </w:t>
      </w:r>
      <w:r w:rsidR="4F549DDD" w:rsidRPr="0024585F">
        <w:rPr>
          <w:lang w:val="fr-FR"/>
        </w:rPr>
        <w:t>associé</w:t>
      </w:r>
      <w:r w:rsidR="004241E3" w:rsidRPr="0024585F">
        <w:rPr>
          <w:lang w:val="fr-FR"/>
        </w:rPr>
        <w:t xml:space="preserve">s </w:t>
      </w:r>
      <w:r w:rsidR="0704746F" w:rsidRPr="0024585F">
        <w:rPr>
          <w:lang w:val="fr-FR"/>
        </w:rPr>
        <w:t>aux fonctions intervenant dans</w:t>
      </w:r>
      <w:r w:rsidR="00813E59">
        <w:rPr>
          <w:lang w:val="fr-FR"/>
        </w:rPr>
        <w:t xml:space="preserve"> </w:t>
      </w:r>
      <w:r w:rsidR="7FEE588F" w:rsidRPr="0024585F">
        <w:rPr>
          <w:lang w:val="fr-FR"/>
        </w:rPr>
        <w:t>l</w:t>
      </w:r>
      <w:r w:rsidR="004241E3" w:rsidRPr="0024585F">
        <w:rPr>
          <w:lang w:val="fr-FR"/>
        </w:rPr>
        <w:t>'approvisionnement et</w:t>
      </w:r>
      <w:r w:rsidR="003F4635" w:rsidRPr="0024585F">
        <w:rPr>
          <w:lang w:val="fr-FR"/>
        </w:rPr>
        <w:t xml:space="preserve"> </w:t>
      </w:r>
      <w:r w:rsidR="0C2EE2DA" w:rsidRPr="0024585F">
        <w:rPr>
          <w:lang w:val="fr-FR"/>
        </w:rPr>
        <w:t>les</w:t>
      </w:r>
      <w:r w:rsidR="004241E3" w:rsidRPr="0024585F">
        <w:rPr>
          <w:lang w:val="fr-FR"/>
        </w:rPr>
        <w:t xml:space="preserve"> paiement</w:t>
      </w:r>
      <w:r w:rsidR="7A623553" w:rsidRPr="0024585F">
        <w:rPr>
          <w:lang w:val="fr-FR"/>
        </w:rPr>
        <w:t>s</w:t>
      </w:r>
      <w:r w:rsidR="004241E3" w:rsidRPr="0024585F">
        <w:rPr>
          <w:lang w:val="fr-FR"/>
        </w:rPr>
        <w:t xml:space="preserve"> (à l'exception du gestionnaire de projet,</w:t>
      </w:r>
      <w:r w:rsidR="003F4635" w:rsidRPr="0024585F">
        <w:rPr>
          <w:lang w:val="fr-FR"/>
        </w:rPr>
        <w:t xml:space="preserve"> </w:t>
      </w:r>
      <w:r w:rsidR="5582667A" w:rsidRPr="0024585F">
        <w:rPr>
          <w:lang w:val="fr-FR"/>
        </w:rPr>
        <w:t>présenté</w:t>
      </w:r>
      <w:r w:rsidR="003F4635" w:rsidRPr="0024585F">
        <w:rPr>
          <w:lang w:val="fr-FR"/>
        </w:rPr>
        <w:t xml:space="preserve"> </w:t>
      </w:r>
      <w:r w:rsidR="004241E3" w:rsidRPr="0024585F">
        <w:rPr>
          <w:lang w:val="fr-FR"/>
        </w:rPr>
        <w:t xml:space="preserve">à la section 4.1). Trois de ces rôles – </w:t>
      </w:r>
      <w:r w:rsidR="15285AAF" w:rsidRPr="0024585F">
        <w:rPr>
          <w:lang w:val="fr-FR"/>
        </w:rPr>
        <w:t xml:space="preserve">le </w:t>
      </w:r>
      <w:r w:rsidR="004241E3" w:rsidRPr="0024585F">
        <w:rPr>
          <w:lang w:val="fr-FR"/>
        </w:rPr>
        <w:t xml:space="preserve">chef de projet, </w:t>
      </w:r>
      <w:r w:rsidR="3B59B8E5" w:rsidRPr="0024585F">
        <w:rPr>
          <w:lang w:val="fr-FR"/>
        </w:rPr>
        <w:t xml:space="preserve">le </w:t>
      </w:r>
      <w:r w:rsidR="004241E3" w:rsidRPr="0024585F">
        <w:rPr>
          <w:lang w:val="fr-FR"/>
        </w:rPr>
        <w:t xml:space="preserve">responsable approbateur et </w:t>
      </w:r>
      <w:r w:rsidR="63309E14" w:rsidRPr="0024585F">
        <w:rPr>
          <w:lang w:val="fr-FR"/>
        </w:rPr>
        <w:t>l’</w:t>
      </w:r>
      <w:r w:rsidR="004241E3" w:rsidRPr="0024585F">
        <w:rPr>
          <w:lang w:val="fr-FR"/>
        </w:rPr>
        <w:t xml:space="preserve">agent de décaissement – </w:t>
      </w:r>
      <w:r w:rsidR="52CF204E" w:rsidRPr="0024585F">
        <w:rPr>
          <w:lang w:val="fr-FR"/>
        </w:rPr>
        <w:t>détiennent</w:t>
      </w:r>
      <w:r w:rsidR="003F4635" w:rsidRPr="0024585F">
        <w:rPr>
          <w:lang w:val="fr-FR"/>
        </w:rPr>
        <w:t xml:space="preserve"> </w:t>
      </w:r>
      <w:r w:rsidR="5C392D03" w:rsidRPr="0024585F">
        <w:rPr>
          <w:lang w:val="fr-FR"/>
        </w:rPr>
        <w:t xml:space="preserve">une </w:t>
      </w:r>
      <w:r w:rsidR="004241E3" w:rsidRPr="0024585F">
        <w:rPr>
          <w:lang w:val="fr-FR"/>
        </w:rPr>
        <w:t xml:space="preserve">autorité sur les achats, les engagements, les dépenses et les opérations de décaissement du PNUD. </w:t>
      </w:r>
      <w:r w:rsidR="747978B1" w:rsidRPr="0024585F">
        <w:rPr>
          <w:lang w:val="fr-FR"/>
        </w:rPr>
        <w:t>Ils jouent un rôle dans le syst</w:t>
      </w:r>
      <w:r w:rsidR="6A8D8D5C" w:rsidRPr="0024585F">
        <w:rPr>
          <w:lang w:val="fr-FR"/>
        </w:rPr>
        <w:t>è</w:t>
      </w:r>
      <w:r w:rsidR="747978B1" w:rsidRPr="0024585F">
        <w:rPr>
          <w:lang w:val="fr-FR"/>
        </w:rPr>
        <w:t>me de contrôle</w:t>
      </w:r>
      <w:r w:rsidR="370D4505" w:rsidRPr="0024585F">
        <w:rPr>
          <w:lang w:val="fr-FR"/>
        </w:rPr>
        <w:t xml:space="preserve"> interne et correspondent aux trois niveaux d’autorité définis à l’artic</w:t>
      </w:r>
      <w:r w:rsidR="1344C33A" w:rsidRPr="0024585F">
        <w:rPr>
          <w:lang w:val="fr-FR"/>
        </w:rPr>
        <w:t xml:space="preserve">le 20.02 </w:t>
      </w:r>
      <w:r w:rsidR="004241E3" w:rsidRPr="0024585F" w:rsidDel="004241E3">
        <w:rPr>
          <w:lang w:val="fr-FR"/>
        </w:rPr>
        <w:t>du Règlement financier</w:t>
      </w:r>
      <w:r w:rsidR="00B57726" w:rsidRPr="0024585F">
        <w:rPr>
          <w:rStyle w:val="FootnoteReference"/>
          <w:lang w:val="fr-FR"/>
        </w:rPr>
        <w:footnoteReference w:id="21"/>
      </w:r>
      <w:r w:rsidR="004241E3" w:rsidRPr="0024585F" w:rsidDel="00520342">
        <w:rPr>
          <w:lang w:val="fr-FR"/>
        </w:rPr>
        <w:t xml:space="preserve">. </w:t>
      </w:r>
    </w:p>
    <w:p w14:paraId="5624BD69" w14:textId="0352AE41" w:rsidR="00163C49" w:rsidRPr="0024585F" w:rsidRDefault="160ACB50">
      <w:pPr>
        <w:pStyle w:val="Heading2"/>
        <w:numPr>
          <w:ilvl w:val="1"/>
          <w:numId w:val="93"/>
        </w:numPr>
        <w:spacing w:after="240"/>
        <w:rPr>
          <w:lang w:val="fr-FR"/>
        </w:rPr>
      </w:pPr>
      <w:bookmarkStart w:id="41" w:name="_Toc215762957"/>
      <w:r w:rsidRPr="0024585F">
        <w:rPr>
          <w:lang w:val="fr-FR"/>
        </w:rPr>
        <w:t>Rôle de l’</w:t>
      </w:r>
      <w:r w:rsidR="13630A84" w:rsidRPr="0024585F">
        <w:rPr>
          <w:lang w:val="fr-FR"/>
        </w:rPr>
        <w:t xml:space="preserve">Acheteur </w:t>
      </w:r>
      <w:r w:rsidR="3714AB2F" w:rsidRPr="0024585F">
        <w:rPr>
          <w:lang w:val="fr-FR"/>
        </w:rPr>
        <w:t xml:space="preserve">- </w:t>
      </w:r>
      <w:r w:rsidR="13630A84" w:rsidRPr="0024585F">
        <w:rPr>
          <w:lang w:val="fr-FR"/>
        </w:rPr>
        <w:t>Approvisionnement</w:t>
      </w:r>
      <w:bookmarkEnd w:id="41"/>
    </w:p>
    <w:p w14:paraId="1721E1EE" w14:textId="5EB5454E" w:rsidR="00C737F2" w:rsidRPr="0024585F" w:rsidRDefault="1B6885C4" w:rsidP="005A77AA">
      <w:pPr>
        <w:spacing w:line="240" w:lineRule="auto"/>
        <w:rPr>
          <w:lang w:val="fr-FR"/>
        </w:rPr>
      </w:pPr>
      <w:r w:rsidRPr="0024585F">
        <w:rPr>
          <w:lang w:val="fr-FR"/>
        </w:rPr>
        <w:t>Le rôle</w:t>
      </w:r>
      <w:r w:rsidR="003F4635" w:rsidRPr="0024585F">
        <w:rPr>
          <w:lang w:val="fr-FR"/>
        </w:rPr>
        <w:t xml:space="preserve"> </w:t>
      </w:r>
      <w:r w:rsidR="73F0BA19" w:rsidRPr="0024585F">
        <w:rPr>
          <w:lang w:val="fr-FR"/>
        </w:rPr>
        <w:t>d</w:t>
      </w:r>
      <w:r w:rsidRPr="0024585F">
        <w:rPr>
          <w:lang w:val="fr-FR"/>
        </w:rPr>
        <w:t>'acheteur n</w:t>
      </w:r>
      <w:r w:rsidR="00813E59">
        <w:rPr>
          <w:lang w:val="fr-FR"/>
        </w:rPr>
        <w:t>e</w:t>
      </w:r>
      <w:r w:rsidRPr="0024585F">
        <w:rPr>
          <w:lang w:val="fr-FR"/>
        </w:rPr>
        <w:t xml:space="preserve"> fait référence au personnel </w:t>
      </w:r>
      <w:r w:rsidR="2D84AAB9" w:rsidRPr="0024585F">
        <w:rPr>
          <w:lang w:val="fr-FR"/>
        </w:rPr>
        <w:t xml:space="preserve">chargé de conduire le </w:t>
      </w:r>
      <w:r w:rsidR="00813E59" w:rsidRPr="0024585F">
        <w:rPr>
          <w:lang w:val="fr-FR"/>
        </w:rPr>
        <w:t>processus</w:t>
      </w:r>
      <w:r w:rsidR="2D84AAB9" w:rsidRPr="0024585F">
        <w:rPr>
          <w:lang w:val="fr-FR"/>
        </w:rPr>
        <w:t xml:space="preserve"> d’</w:t>
      </w:r>
      <w:r w:rsidR="00813E59" w:rsidRPr="0024585F">
        <w:rPr>
          <w:lang w:val="fr-FR"/>
        </w:rPr>
        <w:t>approvisionnement</w:t>
      </w:r>
      <w:r w:rsidR="2D84AAB9" w:rsidRPr="0024585F">
        <w:rPr>
          <w:lang w:val="fr-FR"/>
        </w:rPr>
        <w:t>, y compris l’acquisition de services d’entrepreneurs individu</w:t>
      </w:r>
      <w:r w:rsidR="6E759780" w:rsidRPr="0024585F">
        <w:rPr>
          <w:lang w:val="fr-FR"/>
        </w:rPr>
        <w:t>e</w:t>
      </w:r>
      <w:r w:rsidR="2D84AAB9" w:rsidRPr="0024585F">
        <w:rPr>
          <w:lang w:val="fr-FR"/>
        </w:rPr>
        <w:t>ls. Les</w:t>
      </w:r>
      <w:r w:rsidR="13AF718D" w:rsidRPr="0024585F">
        <w:rPr>
          <w:lang w:val="fr-FR"/>
        </w:rPr>
        <w:t xml:space="preserve"> personnes exerçant cette fonction doivent maîtriser les politiques, procédures et normes du PNUD en matière </w:t>
      </w:r>
      <w:r w:rsidR="3DFAB388" w:rsidRPr="0024585F">
        <w:rPr>
          <w:lang w:val="fr-FR"/>
        </w:rPr>
        <w:t>d</w:t>
      </w:r>
      <w:r w:rsidR="13AF718D" w:rsidRPr="0024585F">
        <w:rPr>
          <w:lang w:val="fr-FR"/>
        </w:rPr>
        <w:t>’app</w:t>
      </w:r>
      <w:r w:rsidR="51D7280E" w:rsidRPr="0024585F">
        <w:rPr>
          <w:lang w:val="fr-FR"/>
        </w:rPr>
        <w:t>rovisionnement, afin de garantir la conformité, la transparence et la compétitivité des achats.</w:t>
      </w:r>
      <w:r w:rsidRPr="0024585F">
        <w:rPr>
          <w:lang w:val="fr-FR"/>
        </w:rPr>
        <w:t xml:space="preserve"> </w:t>
      </w:r>
    </w:p>
    <w:tbl>
      <w:tblPr>
        <w:tblStyle w:val="TableGrid"/>
        <w:tblW w:w="9625" w:type="dxa"/>
        <w:tblCellMar>
          <w:bottom w:w="43" w:type="dxa"/>
        </w:tblCellMar>
        <w:tblLook w:val="04A0" w:firstRow="1" w:lastRow="0" w:firstColumn="1" w:lastColumn="0" w:noHBand="0" w:noVBand="1"/>
      </w:tblPr>
      <w:tblGrid>
        <w:gridCol w:w="9625"/>
      </w:tblGrid>
      <w:tr w:rsidR="00246374" w:rsidRPr="000D436E" w14:paraId="4BCF582F" w14:textId="77777777" w:rsidTr="00096C2D">
        <w:trPr>
          <w:tblHeader/>
        </w:trPr>
        <w:tc>
          <w:tcPr>
            <w:tcW w:w="96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87C6228" w14:textId="0AE9DA54" w:rsidR="00246374" w:rsidRPr="0024585F" w:rsidRDefault="25B22D34" w:rsidP="005A77AA">
            <w:pPr>
              <w:rPr>
                <w:lang w:val="fr-FR"/>
              </w:rPr>
            </w:pPr>
            <w:r w:rsidRPr="0024585F">
              <w:rPr>
                <w:b/>
                <w:sz w:val="20"/>
                <w:szCs w:val="20"/>
                <w:lang w:val="fr-FR"/>
              </w:rPr>
              <w:t>Acheteur</w:t>
            </w:r>
            <w:r w:rsidR="00C047FE" w:rsidRPr="0024585F">
              <w:rPr>
                <w:b/>
                <w:sz w:val="20"/>
                <w:szCs w:val="20"/>
                <w:lang w:val="fr-FR"/>
              </w:rPr>
              <w:t xml:space="preserve"> </w:t>
            </w:r>
            <w:r w:rsidR="1EB64293" w:rsidRPr="0024585F">
              <w:rPr>
                <w:b/>
                <w:sz w:val="20"/>
                <w:szCs w:val="20"/>
                <w:lang w:val="fr-FR"/>
              </w:rPr>
              <w:t>-</w:t>
            </w:r>
            <w:r w:rsidR="00C047FE" w:rsidRPr="0024585F">
              <w:rPr>
                <w:b/>
                <w:sz w:val="20"/>
                <w:szCs w:val="20"/>
                <w:lang w:val="fr-FR"/>
              </w:rPr>
              <w:t xml:space="preserve"> </w:t>
            </w:r>
            <w:r w:rsidRPr="0024585F">
              <w:rPr>
                <w:b/>
                <w:sz w:val="20"/>
                <w:szCs w:val="20"/>
                <w:lang w:val="fr-FR"/>
              </w:rPr>
              <w:t xml:space="preserve">Principales responsabilités </w:t>
            </w:r>
            <w:r w:rsidR="46BCE5EA" w:rsidRPr="0024585F">
              <w:rPr>
                <w:b/>
                <w:sz w:val="20"/>
                <w:szCs w:val="20"/>
                <w:lang w:val="fr-FR"/>
              </w:rPr>
              <w:t>(</w:t>
            </w:r>
            <w:r w:rsidR="41AECD09" w:rsidRPr="0024585F">
              <w:rPr>
                <w:b/>
                <w:sz w:val="20"/>
                <w:szCs w:val="20"/>
                <w:lang w:val="fr-FR"/>
              </w:rPr>
              <w:t>e</w:t>
            </w:r>
            <w:r w:rsidRPr="0024585F">
              <w:rPr>
                <w:b/>
                <w:sz w:val="20"/>
                <w:szCs w:val="20"/>
                <w:lang w:val="fr-FR"/>
              </w:rPr>
              <w:t>xercées au sein de chaque bureau/unité</w:t>
            </w:r>
            <w:r w:rsidR="246E66F5" w:rsidRPr="0024585F">
              <w:rPr>
                <w:b/>
                <w:sz w:val="20"/>
                <w:szCs w:val="20"/>
                <w:lang w:val="fr-FR"/>
              </w:rPr>
              <w:t>)</w:t>
            </w:r>
          </w:p>
        </w:tc>
      </w:tr>
      <w:tr w:rsidR="00246374" w:rsidRPr="00952F6A" w14:paraId="6160DB0B" w14:textId="77777777" w:rsidTr="00096C2D">
        <w:tc>
          <w:tcPr>
            <w:tcW w:w="9625" w:type="dxa"/>
            <w:tcBorders>
              <w:top w:val="single" w:sz="4" w:space="0" w:color="auto"/>
              <w:left w:val="single" w:sz="4" w:space="0" w:color="auto"/>
              <w:bottom w:val="single" w:sz="4" w:space="0" w:color="auto"/>
              <w:right w:val="single" w:sz="4" w:space="0" w:color="auto"/>
            </w:tcBorders>
          </w:tcPr>
          <w:p w14:paraId="6C76F137" w14:textId="32963A0C" w:rsidR="00246374" w:rsidRPr="0024585F" w:rsidRDefault="25B22D34">
            <w:pPr>
              <w:pStyle w:val="ListParagraph"/>
              <w:numPr>
                <w:ilvl w:val="0"/>
                <w:numId w:val="75"/>
              </w:numPr>
              <w:rPr>
                <w:sz w:val="20"/>
                <w:szCs w:val="20"/>
                <w:lang w:val="fr-FR"/>
              </w:rPr>
            </w:pPr>
            <w:r w:rsidRPr="0024585F">
              <w:rPr>
                <w:b/>
                <w:sz w:val="20"/>
                <w:szCs w:val="20"/>
                <w:lang w:val="fr-FR"/>
              </w:rPr>
              <w:t>Mener l</w:t>
            </w:r>
            <w:r w:rsidR="2B54A3E7" w:rsidRPr="0024585F">
              <w:rPr>
                <w:b/>
                <w:sz w:val="20"/>
                <w:szCs w:val="20"/>
                <w:lang w:val="fr-FR"/>
              </w:rPr>
              <w:t>e processus d</w:t>
            </w:r>
            <w:r w:rsidRPr="0024585F">
              <w:rPr>
                <w:b/>
                <w:sz w:val="20"/>
                <w:szCs w:val="20"/>
                <w:lang w:val="fr-FR"/>
              </w:rPr>
              <w:t xml:space="preserve">'approvisionnement conformément à la </w:t>
            </w:r>
            <w:hyperlink r:id="rId87">
              <w:r w:rsidRPr="0024585F">
                <w:rPr>
                  <w:rStyle w:val="Hyperlink"/>
                  <w:sz w:val="20"/>
                  <w:szCs w:val="20"/>
                  <w:lang w:val="fr-FR"/>
                </w:rPr>
                <w:t>politique d'approvisionnement</w:t>
              </w:r>
            </w:hyperlink>
            <w:r w:rsidR="003F4635" w:rsidRPr="0024585F">
              <w:rPr>
                <w:rStyle w:val="Hyperlink"/>
                <w:sz w:val="20"/>
                <w:szCs w:val="20"/>
                <w:lang w:val="fr-FR"/>
              </w:rPr>
              <w:t xml:space="preserve"> </w:t>
            </w:r>
            <w:r w:rsidRPr="0024585F">
              <w:rPr>
                <w:rStyle w:val="Hyperlink"/>
                <w:color w:val="auto"/>
                <w:sz w:val="20"/>
                <w:szCs w:val="20"/>
                <w:u w:val="none"/>
                <w:lang w:val="fr-FR"/>
              </w:rPr>
              <w:t xml:space="preserve">du POPP </w:t>
            </w:r>
            <w:r w:rsidR="2E9A9A0D" w:rsidRPr="0024585F">
              <w:rPr>
                <w:rStyle w:val="Hyperlink"/>
                <w:color w:val="auto"/>
                <w:sz w:val="20"/>
                <w:szCs w:val="20"/>
                <w:u w:val="none"/>
                <w:lang w:val="fr-FR"/>
              </w:rPr>
              <w:t xml:space="preserve">, </w:t>
            </w:r>
            <w:r w:rsidRPr="0024585F">
              <w:rPr>
                <w:rStyle w:val="Hyperlink"/>
                <w:color w:val="auto"/>
                <w:sz w:val="20"/>
                <w:szCs w:val="20"/>
                <w:u w:val="none"/>
                <w:lang w:val="fr-FR"/>
              </w:rPr>
              <w:t xml:space="preserve">y compris les sous-sections </w:t>
            </w:r>
            <w:r w:rsidR="2E42F176" w:rsidRPr="0024585F">
              <w:rPr>
                <w:rStyle w:val="Hyperlink"/>
                <w:color w:val="auto"/>
                <w:sz w:val="20"/>
                <w:szCs w:val="20"/>
                <w:u w:val="none"/>
                <w:lang w:val="fr-FR"/>
              </w:rPr>
              <w:t>relatives</w:t>
            </w:r>
            <w:r w:rsidR="003F4635" w:rsidRPr="0024585F">
              <w:rPr>
                <w:rStyle w:val="Hyperlink"/>
                <w:color w:val="auto"/>
                <w:sz w:val="20"/>
                <w:szCs w:val="20"/>
                <w:u w:val="none"/>
                <w:lang w:val="fr-FR"/>
              </w:rPr>
              <w:t xml:space="preserve"> </w:t>
            </w:r>
            <w:r w:rsidR="5B409028" w:rsidRPr="0024585F">
              <w:rPr>
                <w:rStyle w:val="Hyperlink"/>
                <w:color w:val="auto"/>
                <w:sz w:val="20"/>
                <w:szCs w:val="20"/>
                <w:u w:val="none"/>
                <w:lang w:val="fr-FR"/>
              </w:rPr>
              <w:t>à</w:t>
            </w:r>
            <w:r w:rsidRPr="0024585F">
              <w:rPr>
                <w:rStyle w:val="Hyperlink"/>
                <w:color w:val="auto"/>
                <w:sz w:val="20"/>
                <w:szCs w:val="20"/>
                <w:u w:val="none"/>
                <w:lang w:val="fr-FR"/>
              </w:rPr>
              <w:t xml:space="preserve"> </w:t>
            </w:r>
            <w:r w:rsidRPr="00F878E4">
              <w:rPr>
                <w:sz w:val="20"/>
                <w:szCs w:val="20"/>
                <w:u w:val="single"/>
                <w:lang w:val="fr-FR"/>
              </w:rPr>
              <w:t>la gestion des contrats</w:t>
            </w:r>
            <w:r w:rsidR="62F1F703" w:rsidRPr="00F878E4">
              <w:rPr>
                <w:sz w:val="20"/>
                <w:szCs w:val="20"/>
                <w:u w:val="single"/>
                <w:lang w:val="fr-FR"/>
              </w:rPr>
              <w:t xml:space="preserve">, à </w:t>
            </w:r>
            <w:r w:rsidR="00813E59" w:rsidRPr="00F878E4">
              <w:rPr>
                <w:sz w:val="20"/>
                <w:szCs w:val="20"/>
                <w:u w:val="single"/>
                <w:lang w:val="fr-FR"/>
              </w:rPr>
              <w:t>l’expédition</w:t>
            </w:r>
            <w:r w:rsidR="62F1F703" w:rsidRPr="00F878E4">
              <w:rPr>
                <w:sz w:val="20"/>
                <w:szCs w:val="20"/>
                <w:u w:val="single"/>
                <w:lang w:val="fr-FR"/>
              </w:rPr>
              <w:t xml:space="preserve"> et à l’assurance, ainsi qu’aux paiements et taxes.</w:t>
            </w:r>
            <w:hyperlink r:id="rId88" w:history="1"/>
            <w:hyperlink r:id="rId89"/>
            <w:r w:rsidRPr="00F878E4">
              <w:rPr>
                <w:sz w:val="20"/>
                <w:szCs w:val="20"/>
                <w:lang w:val="fr-FR"/>
              </w:rPr>
              <w:t xml:space="preserve"> </w:t>
            </w:r>
            <w:r w:rsidRPr="0024585F">
              <w:rPr>
                <w:sz w:val="20"/>
                <w:szCs w:val="20"/>
                <w:lang w:val="fr-FR"/>
              </w:rPr>
              <w:t>Après réception d</w:t>
            </w:r>
            <w:r w:rsidR="638B5A52" w:rsidRPr="0024585F">
              <w:rPr>
                <w:sz w:val="20"/>
                <w:szCs w:val="20"/>
                <w:lang w:val="fr-FR"/>
              </w:rPr>
              <w:t>’une</w:t>
            </w:r>
            <w:r w:rsidRPr="0024585F">
              <w:rPr>
                <w:sz w:val="20"/>
                <w:szCs w:val="20"/>
                <w:lang w:val="fr-FR"/>
              </w:rPr>
              <w:t xml:space="preserve"> demande </w:t>
            </w:r>
            <w:r w:rsidR="41050324" w:rsidRPr="0024585F">
              <w:rPr>
                <w:sz w:val="20"/>
                <w:szCs w:val="20"/>
                <w:lang w:val="fr-FR"/>
              </w:rPr>
              <w:t>dûment approuvée, conduire l’ensemble du processus d’acquisition et de passation des marchés, en veillant à ce que les conditions d’expédition, de livraison et de pa</w:t>
            </w:r>
            <w:r w:rsidR="7F847625" w:rsidRPr="0024585F">
              <w:rPr>
                <w:sz w:val="20"/>
                <w:szCs w:val="20"/>
                <w:lang w:val="fr-FR"/>
              </w:rPr>
              <w:t>iement spécifiées dans le contrat soient pleinement conformes aux exigences du POPP.</w:t>
            </w:r>
            <w:r w:rsidR="003F4635" w:rsidRPr="0024585F">
              <w:rPr>
                <w:sz w:val="20"/>
                <w:szCs w:val="20"/>
                <w:lang w:val="fr-FR"/>
              </w:rPr>
              <w:t xml:space="preserve"> </w:t>
            </w:r>
            <w:r w:rsidR="7E449238" w:rsidRPr="0024585F">
              <w:rPr>
                <w:sz w:val="20"/>
                <w:szCs w:val="20"/>
                <w:lang w:val="fr-FR"/>
              </w:rPr>
              <w:t>En cas</w:t>
            </w:r>
            <w:r w:rsidR="54F4E0FF" w:rsidRPr="0024585F">
              <w:rPr>
                <w:sz w:val="20"/>
                <w:szCs w:val="20"/>
                <w:lang w:val="fr-FR"/>
              </w:rPr>
              <w:t xml:space="preserve"> </w:t>
            </w:r>
            <w:r w:rsidR="7E449238" w:rsidRPr="0024585F">
              <w:rPr>
                <w:sz w:val="20"/>
                <w:szCs w:val="20"/>
                <w:lang w:val="fr-FR"/>
              </w:rPr>
              <w:t>de non-conformité au processus d’approvisionnement établi, obtenir du gestionnaire de projet une justification écrite, puis porter cette exception à l’attention du gestionnaire</w:t>
            </w:r>
            <w:r w:rsidR="751B9B24" w:rsidRPr="0024585F">
              <w:rPr>
                <w:sz w:val="20"/>
                <w:szCs w:val="20"/>
                <w:lang w:val="fr-FR"/>
              </w:rPr>
              <w:t xml:space="preserve"> approbateur avant l’approbation du bon de commande (PO).</w:t>
            </w:r>
          </w:p>
        </w:tc>
      </w:tr>
      <w:tr w:rsidR="004241E3" w:rsidRPr="00952F6A" w14:paraId="1B5E5937" w14:textId="77777777" w:rsidTr="00F878E4">
        <w:tc>
          <w:tcPr>
            <w:tcW w:w="9625" w:type="dxa"/>
            <w:tcBorders>
              <w:top w:val="single" w:sz="4" w:space="0" w:color="auto"/>
              <w:left w:val="single" w:sz="4" w:space="0" w:color="auto"/>
              <w:bottom w:val="single" w:sz="4" w:space="0" w:color="auto"/>
              <w:right w:val="single" w:sz="4" w:space="0" w:color="auto"/>
            </w:tcBorders>
          </w:tcPr>
          <w:p w14:paraId="284287BE" w14:textId="7E022018" w:rsidR="004241E3" w:rsidRPr="0024585F" w:rsidRDefault="2826E78B">
            <w:pPr>
              <w:pStyle w:val="ListParagraph"/>
              <w:numPr>
                <w:ilvl w:val="0"/>
                <w:numId w:val="75"/>
              </w:numPr>
              <w:rPr>
                <w:b/>
                <w:sz w:val="20"/>
                <w:szCs w:val="20"/>
                <w:lang w:val="fr-FR"/>
              </w:rPr>
            </w:pPr>
            <w:r w:rsidRPr="0024585F">
              <w:rPr>
                <w:b/>
                <w:sz w:val="20"/>
                <w:szCs w:val="20"/>
                <w:lang w:val="fr-FR"/>
              </w:rPr>
              <w:t>Facilite</w:t>
            </w:r>
            <w:r w:rsidR="451B5D9F" w:rsidRPr="0024585F">
              <w:rPr>
                <w:b/>
                <w:sz w:val="20"/>
                <w:szCs w:val="20"/>
                <w:lang w:val="fr-FR"/>
              </w:rPr>
              <w:t>r</w:t>
            </w:r>
            <w:r w:rsidRPr="0024585F">
              <w:rPr>
                <w:b/>
                <w:sz w:val="20"/>
                <w:szCs w:val="20"/>
                <w:lang w:val="fr-FR"/>
              </w:rPr>
              <w:t xml:space="preserve"> l'enregistrement des fournisseurs</w:t>
            </w:r>
            <w:r w:rsidR="00C752C9" w:rsidRPr="0024585F">
              <w:rPr>
                <w:rStyle w:val="FootnoteReference"/>
                <w:b/>
                <w:sz w:val="20"/>
                <w:szCs w:val="20"/>
                <w:lang w:val="fr-FR"/>
              </w:rPr>
              <w:footnoteReference w:id="22"/>
            </w:r>
            <w:r w:rsidRPr="0024585F">
              <w:rPr>
                <w:b/>
                <w:sz w:val="20"/>
                <w:szCs w:val="20"/>
                <w:lang w:val="fr-FR"/>
              </w:rPr>
              <w:t xml:space="preserve"> :</w:t>
            </w:r>
            <w:r w:rsidR="003F4635" w:rsidRPr="0024585F">
              <w:rPr>
                <w:b/>
                <w:sz w:val="20"/>
                <w:szCs w:val="20"/>
                <w:lang w:val="fr-FR"/>
              </w:rPr>
              <w:t xml:space="preserve"> </w:t>
            </w:r>
            <w:r w:rsidR="43AB0152" w:rsidRPr="0024585F">
              <w:rPr>
                <w:b/>
                <w:sz w:val="20"/>
                <w:szCs w:val="20"/>
                <w:lang w:val="fr-FR"/>
              </w:rPr>
              <w:t xml:space="preserve">conformément à la section </w:t>
            </w:r>
            <w:hyperlink r:id="rId90" w:history="1">
              <w:r w:rsidR="43AB0152" w:rsidRPr="00F878E4">
                <w:rPr>
                  <w:rStyle w:val="Hyperlink"/>
                  <w:b/>
                  <w:sz w:val="20"/>
                  <w:szCs w:val="20"/>
                  <w:lang w:val="fr-FR"/>
                </w:rPr>
                <w:t>POPP sur la gestion des fournisseurs</w:t>
              </w:r>
            </w:hyperlink>
            <w:r w:rsidRPr="0024585F">
              <w:rPr>
                <w:rStyle w:val="Hyperlink"/>
                <w:color w:val="auto"/>
                <w:sz w:val="20"/>
                <w:szCs w:val="20"/>
                <w:u w:val="none"/>
                <w:lang w:val="fr-FR"/>
              </w:rPr>
              <w:t>,</w:t>
            </w:r>
            <w:r w:rsidRPr="0024585F">
              <w:rPr>
                <w:rStyle w:val="Hyperlink"/>
                <w:color w:val="auto"/>
                <w:u w:val="none"/>
                <w:lang w:val="fr-FR"/>
              </w:rPr>
              <w:t xml:space="preserve"> </w:t>
            </w:r>
            <w:r w:rsidR="3944411B" w:rsidRPr="0024585F">
              <w:rPr>
                <w:rStyle w:val="Hyperlink"/>
                <w:color w:val="auto"/>
                <w:u w:val="none"/>
                <w:lang w:val="fr-FR"/>
              </w:rPr>
              <w:t>transmettre aux fournisseurs le lien d’inscription au portail dédié afin qu’ils puissent procéder à leur enregistrement externe.</w:t>
            </w:r>
            <w:r w:rsidRPr="0024585F">
              <w:rPr>
                <w:sz w:val="20"/>
                <w:szCs w:val="20"/>
                <w:lang w:val="fr-FR"/>
              </w:rPr>
              <w:t xml:space="preserve"> </w:t>
            </w:r>
            <w:r w:rsidR="47BCFA6E" w:rsidRPr="0024585F">
              <w:rPr>
                <w:sz w:val="20"/>
                <w:szCs w:val="20"/>
                <w:lang w:val="fr-FR"/>
              </w:rPr>
              <w:t xml:space="preserve">A titre de </w:t>
            </w:r>
            <w:r w:rsidR="78F96C63" w:rsidRPr="0024585F">
              <w:rPr>
                <w:sz w:val="20"/>
                <w:szCs w:val="20"/>
                <w:lang w:val="fr-FR"/>
              </w:rPr>
              <w:t>m</w:t>
            </w:r>
            <w:r w:rsidRPr="0024585F">
              <w:rPr>
                <w:sz w:val="20"/>
                <w:szCs w:val="20"/>
                <w:lang w:val="fr-FR"/>
              </w:rPr>
              <w:t>esure temporaire</w:t>
            </w:r>
            <w:r w:rsidR="0A6900D3" w:rsidRPr="0024585F">
              <w:rPr>
                <w:sz w:val="20"/>
                <w:szCs w:val="20"/>
                <w:lang w:val="fr-FR"/>
              </w:rPr>
              <w:t xml:space="preserve">, lorsque le fournisseur n‘est pas </w:t>
            </w:r>
            <w:r w:rsidRPr="0024585F">
              <w:rPr>
                <w:sz w:val="20"/>
                <w:szCs w:val="20"/>
                <w:lang w:val="fr-FR"/>
              </w:rPr>
              <w:t>d'enregistrement interne : L'Acheteur peut enregistrer un fournisseur en interne si celui-ci ne peut pas s'inscrire lui-même (voir section 2.1 pour plus d'informations)</w:t>
            </w:r>
          </w:p>
        </w:tc>
      </w:tr>
      <w:tr w:rsidR="004241E3" w:rsidRPr="000D436E" w14:paraId="121C98A1" w14:textId="77777777" w:rsidTr="00F878E4">
        <w:tc>
          <w:tcPr>
            <w:tcW w:w="9625" w:type="dxa"/>
            <w:tcBorders>
              <w:top w:val="single" w:sz="4" w:space="0" w:color="auto"/>
              <w:left w:val="single" w:sz="4" w:space="0" w:color="auto"/>
              <w:bottom w:val="single" w:sz="4" w:space="0" w:color="auto"/>
              <w:right w:val="single" w:sz="4" w:space="0" w:color="auto"/>
            </w:tcBorders>
          </w:tcPr>
          <w:p w14:paraId="28384786" w14:textId="1BCF39C4" w:rsidR="004241E3" w:rsidRPr="0024585F" w:rsidRDefault="2826E78B">
            <w:pPr>
              <w:pStyle w:val="ListParagraph"/>
              <w:numPr>
                <w:ilvl w:val="0"/>
                <w:numId w:val="75"/>
              </w:numPr>
              <w:rPr>
                <w:b/>
                <w:sz w:val="20"/>
                <w:szCs w:val="20"/>
                <w:lang w:val="fr-FR"/>
              </w:rPr>
            </w:pPr>
            <w:r w:rsidRPr="0024585F">
              <w:rPr>
                <w:b/>
                <w:sz w:val="20"/>
                <w:szCs w:val="20"/>
                <w:lang w:val="fr-FR"/>
              </w:rPr>
              <w:lastRenderedPageBreak/>
              <w:t>Crée</w:t>
            </w:r>
            <w:r w:rsidR="66E6F30B" w:rsidRPr="0024585F">
              <w:rPr>
                <w:b/>
                <w:sz w:val="20"/>
                <w:szCs w:val="20"/>
                <w:lang w:val="fr-FR"/>
              </w:rPr>
              <w:t>r</w:t>
            </w:r>
            <w:r w:rsidRPr="0024585F">
              <w:rPr>
                <w:b/>
                <w:sz w:val="20"/>
                <w:szCs w:val="20"/>
                <w:lang w:val="fr-FR"/>
              </w:rPr>
              <w:t xml:space="preserve"> </w:t>
            </w:r>
            <w:r w:rsidR="19769F91" w:rsidRPr="0024585F">
              <w:rPr>
                <w:b/>
                <w:sz w:val="20"/>
                <w:szCs w:val="20"/>
                <w:lang w:val="fr-FR"/>
              </w:rPr>
              <w:t>l</w:t>
            </w:r>
            <w:r w:rsidRPr="0024585F">
              <w:rPr>
                <w:b/>
                <w:sz w:val="20"/>
                <w:szCs w:val="20"/>
                <w:lang w:val="fr-FR"/>
              </w:rPr>
              <w:t>es bons de commande</w:t>
            </w:r>
            <w:r w:rsidR="00503AC5" w:rsidRPr="0024585F">
              <w:rPr>
                <w:rStyle w:val="FootnoteReference"/>
                <w:b/>
                <w:bCs/>
                <w:sz w:val="20"/>
                <w:szCs w:val="20"/>
                <w:lang w:val="fr-FR"/>
              </w:rPr>
              <w:footnoteReference w:id="23"/>
            </w:r>
            <w:r w:rsidRPr="0024585F">
              <w:rPr>
                <w:sz w:val="20"/>
                <w:szCs w:val="20"/>
                <w:lang w:val="fr-FR"/>
              </w:rPr>
              <w:t xml:space="preserve"> conformément aux </w:t>
            </w:r>
            <w:r w:rsidR="6F6BF739" w:rsidRPr="0024585F">
              <w:rPr>
                <w:sz w:val="20"/>
                <w:szCs w:val="20"/>
                <w:lang w:val="fr-FR"/>
              </w:rPr>
              <w:t>dispositions du PO</w:t>
            </w:r>
            <w:r w:rsidR="54FE3836" w:rsidRPr="0024585F">
              <w:rPr>
                <w:sz w:val="20"/>
                <w:szCs w:val="20"/>
                <w:lang w:val="fr-FR"/>
              </w:rPr>
              <w:t>P</w:t>
            </w:r>
            <w:r w:rsidR="6F6BF739" w:rsidRPr="0024585F">
              <w:rPr>
                <w:sz w:val="20"/>
                <w:szCs w:val="20"/>
                <w:lang w:val="fr-FR"/>
              </w:rPr>
              <w:t>P relatives aux</w:t>
            </w:r>
            <w:r w:rsidR="6664BC0E" w:rsidRPr="0024585F">
              <w:rPr>
                <w:sz w:val="20"/>
                <w:szCs w:val="20"/>
                <w:lang w:val="fr-FR"/>
              </w:rPr>
              <w:t xml:space="preserve"> bons de commande.</w:t>
            </w:r>
            <w:r w:rsidR="6F6BF739" w:rsidRPr="0024585F">
              <w:rPr>
                <w:sz w:val="20"/>
                <w:szCs w:val="20"/>
                <w:lang w:val="fr-FR"/>
              </w:rPr>
              <w:t xml:space="preserve"> </w:t>
            </w:r>
            <w:hyperlink r:id="rId91" w:history="1"/>
          </w:p>
        </w:tc>
      </w:tr>
      <w:tr w:rsidR="004241E3" w:rsidRPr="00952F6A" w14:paraId="186B95D0" w14:textId="77777777" w:rsidTr="00096C2D">
        <w:tc>
          <w:tcPr>
            <w:tcW w:w="9625" w:type="dxa"/>
            <w:tcBorders>
              <w:top w:val="single" w:sz="4" w:space="0" w:color="auto"/>
              <w:left w:val="single" w:sz="4" w:space="0" w:color="auto"/>
              <w:bottom w:val="single" w:sz="4" w:space="0" w:color="auto"/>
              <w:right w:val="single" w:sz="4" w:space="0" w:color="auto"/>
            </w:tcBorders>
          </w:tcPr>
          <w:p w14:paraId="1B7952D6" w14:textId="5BCEE6A0" w:rsidR="004241E3" w:rsidRPr="0024585F" w:rsidRDefault="2826E78B">
            <w:pPr>
              <w:pStyle w:val="ListParagraph"/>
              <w:numPr>
                <w:ilvl w:val="0"/>
                <w:numId w:val="75"/>
              </w:numPr>
              <w:rPr>
                <w:b/>
                <w:sz w:val="20"/>
                <w:szCs w:val="20"/>
                <w:lang w:val="fr-FR"/>
              </w:rPr>
            </w:pPr>
            <w:r w:rsidRPr="0024585F">
              <w:rPr>
                <w:b/>
                <w:sz w:val="20"/>
                <w:szCs w:val="20"/>
                <w:lang w:val="fr-FR"/>
              </w:rPr>
              <w:t>Effectue</w:t>
            </w:r>
            <w:r w:rsidR="3794F19C" w:rsidRPr="0024585F">
              <w:rPr>
                <w:b/>
                <w:sz w:val="20"/>
                <w:szCs w:val="20"/>
                <w:lang w:val="fr-FR"/>
              </w:rPr>
              <w:t>r</w:t>
            </w:r>
            <w:r w:rsidRPr="0024585F">
              <w:rPr>
                <w:b/>
                <w:sz w:val="20"/>
                <w:szCs w:val="20"/>
                <w:lang w:val="fr-FR"/>
              </w:rPr>
              <w:t xml:space="preserve"> </w:t>
            </w:r>
            <w:r w:rsidR="4A5B20E1" w:rsidRPr="0024585F">
              <w:rPr>
                <w:b/>
                <w:sz w:val="20"/>
                <w:szCs w:val="20"/>
                <w:lang w:val="fr-FR"/>
              </w:rPr>
              <w:t>l</w:t>
            </w:r>
            <w:r w:rsidRPr="0024585F">
              <w:rPr>
                <w:b/>
                <w:sz w:val="20"/>
                <w:szCs w:val="20"/>
                <w:lang w:val="fr-FR"/>
              </w:rPr>
              <w:t>es vérifications de sanction de fournisseur</w:t>
            </w:r>
            <w:r w:rsidR="1A561467" w:rsidRPr="0024585F">
              <w:rPr>
                <w:b/>
                <w:sz w:val="20"/>
                <w:szCs w:val="20"/>
                <w:lang w:val="fr-FR"/>
              </w:rPr>
              <w:t>s</w:t>
            </w:r>
            <w:r w:rsidRPr="0024585F">
              <w:rPr>
                <w:b/>
                <w:sz w:val="20"/>
                <w:szCs w:val="20"/>
                <w:lang w:val="fr-FR"/>
              </w:rPr>
              <w:t xml:space="preserve"> </w:t>
            </w:r>
            <w:r w:rsidRPr="0024585F">
              <w:rPr>
                <w:sz w:val="20"/>
                <w:szCs w:val="20"/>
                <w:lang w:val="fr-FR"/>
              </w:rPr>
              <w:t>chaque fois qu'un fournisseur est créé ou mis à jour,</w:t>
            </w:r>
            <w:r w:rsidR="003F4635" w:rsidRPr="0024585F">
              <w:rPr>
                <w:sz w:val="20"/>
                <w:szCs w:val="20"/>
                <w:lang w:val="fr-FR"/>
              </w:rPr>
              <w:t xml:space="preserve"> </w:t>
            </w:r>
            <w:r w:rsidR="04983036" w:rsidRPr="0024585F">
              <w:rPr>
                <w:sz w:val="20"/>
                <w:szCs w:val="20"/>
                <w:lang w:val="fr-FR"/>
              </w:rPr>
              <w:t>ainsi qu’à</w:t>
            </w:r>
            <w:r w:rsidRPr="0024585F">
              <w:rPr>
                <w:sz w:val="20"/>
                <w:szCs w:val="20"/>
                <w:lang w:val="fr-FR"/>
              </w:rPr>
              <w:t xml:space="preserve"> chaque</w:t>
            </w:r>
            <w:r w:rsidR="003F4635" w:rsidRPr="0024585F">
              <w:rPr>
                <w:sz w:val="20"/>
                <w:szCs w:val="20"/>
                <w:lang w:val="fr-FR"/>
              </w:rPr>
              <w:t xml:space="preserve"> </w:t>
            </w:r>
            <w:r w:rsidR="01C827B8" w:rsidRPr="0024585F">
              <w:rPr>
                <w:sz w:val="20"/>
                <w:szCs w:val="20"/>
                <w:lang w:val="fr-FR"/>
              </w:rPr>
              <w:t>émission d’un bon de commande ou d’une facture. En complément, BMS/GSSC procède à une vérification mensuelle des fournisseurs enregistr</w:t>
            </w:r>
            <w:r w:rsidR="73851CA1" w:rsidRPr="0024585F">
              <w:rPr>
                <w:sz w:val="20"/>
                <w:szCs w:val="20"/>
                <w:lang w:val="fr-FR"/>
              </w:rPr>
              <w:t>és dans Quantum contre les listes de fournisseurs sanctionnés issues de LexisNexis et de l’UNGM.</w:t>
            </w:r>
            <w:r w:rsidRPr="0024585F">
              <w:rPr>
                <w:sz w:val="20"/>
                <w:szCs w:val="20"/>
                <w:lang w:val="fr-FR"/>
              </w:rPr>
              <w:t xml:space="preserve"> </w:t>
            </w:r>
          </w:p>
        </w:tc>
      </w:tr>
      <w:tr w:rsidR="004241E3" w:rsidRPr="00952F6A" w14:paraId="73F97D99" w14:textId="77777777" w:rsidTr="00096C2D">
        <w:tc>
          <w:tcPr>
            <w:tcW w:w="9625" w:type="dxa"/>
            <w:tcBorders>
              <w:top w:val="single" w:sz="4" w:space="0" w:color="auto"/>
              <w:left w:val="single" w:sz="4" w:space="0" w:color="auto"/>
              <w:bottom w:val="single" w:sz="4" w:space="0" w:color="auto"/>
              <w:right w:val="single" w:sz="4" w:space="0" w:color="auto"/>
            </w:tcBorders>
          </w:tcPr>
          <w:p w14:paraId="4D37E282" w14:textId="46ACB29B" w:rsidR="004241E3" w:rsidRPr="0024585F" w:rsidRDefault="1A512439">
            <w:pPr>
              <w:pStyle w:val="ListParagraph"/>
              <w:numPr>
                <w:ilvl w:val="0"/>
                <w:numId w:val="75"/>
              </w:numPr>
              <w:rPr>
                <w:b/>
                <w:sz w:val="20"/>
                <w:szCs w:val="20"/>
                <w:lang w:val="fr-FR"/>
              </w:rPr>
            </w:pPr>
            <w:r w:rsidRPr="0024585F">
              <w:rPr>
                <w:b/>
                <w:sz w:val="20"/>
                <w:szCs w:val="20"/>
                <w:lang w:val="fr-FR"/>
              </w:rPr>
              <w:t xml:space="preserve">Assurer le suivi de l’expédition des </w:t>
            </w:r>
            <w:r w:rsidR="00BF4AFF" w:rsidRPr="0024585F">
              <w:rPr>
                <w:b/>
                <w:sz w:val="20"/>
                <w:szCs w:val="20"/>
                <w:lang w:val="fr-FR"/>
              </w:rPr>
              <w:t>marchandises :</w:t>
            </w:r>
            <w:r w:rsidR="2826E78B" w:rsidRPr="0024585F">
              <w:rPr>
                <w:sz w:val="20"/>
                <w:szCs w:val="20"/>
                <w:lang w:val="fr-FR"/>
              </w:rPr>
              <w:t xml:space="preserve"> </w:t>
            </w:r>
            <w:r w:rsidR="118F347E" w:rsidRPr="0024585F">
              <w:rPr>
                <w:sz w:val="20"/>
                <w:szCs w:val="20"/>
                <w:lang w:val="fr-FR"/>
              </w:rPr>
              <w:t>e</w:t>
            </w:r>
            <w:r w:rsidR="2826E78B" w:rsidRPr="0024585F">
              <w:rPr>
                <w:sz w:val="20"/>
                <w:szCs w:val="20"/>
                <w:lang w:val="fr-FR"/>
              </w:rPr>
              <w:t xml:space="preserve">xaminer les documents justificatifs </w:t>
            </w:r>
            <w:r w:rsidR="22C84D08" w:rsidRPr="0024585F">
              <w:rPr>
                <w:sz w:val="20"/>
                <w:szCs w:val="20"/>
                <w:lang w:val="fr-FR"/>
              </w:rPr>
              <w:t>fournis</w:t>
            </w:r>
            <w:r w:rsidR="003F4635" w:rsidRPr="0024585F">
              <w:rPr>
                <w:sz w:val="20"/>
                <w:szCs w:val="20"/>
                <w:lang w:val="fr-FR"/>
              </w:rPr>
              <w:t xml:space="preserve"> </w:t>
            </w:r>
            <w:r w:rsidR="4CFB82DF" w:rsidRPr="0024585F">
              <w:rPr>
                <w:sz w:val="20"/>
                <w:szCs w:val="20"/>
                <w:lang w:val="fr-FR"/>
              </w:rPr>
              <w:t>par le</w:t>
            </w:r>
            <w:r w:rsidR="003F4635" w:rsidRPr="0024585F">
              <w:rPr>
                <w:sz w:val="20"/>
                <w:szCs w:val="20"/>
                <w:lang w:val="fr-FR"/>
              </w:rPr>
              <w:t xml:space="preserve"> </w:t>
            </w:r>
            <w:r w:rsidR="2826E78B" w:rsidRPr="0024585F">
              <w:rPr>
                <w:sz w:val="20"/>
                <w:szCs w:val="20"/>
                <w:lang w:val="fr-FR"/>
              </w:rPr>
              <w:t xml:space="preserve">fournisseur et de l'expéditeur </w:t>
            </w:r>
            <w:r w:rsidR="586EF2E1" w:rsidRPr="0024585F">
              <w:rPr>
                <w:sz w:val="20"/>
                <w:szCs w:val="20"/>
                <w:lang w:val="fr-FR"/>
              </w:rPr>
              <w:t>afin de confirmer que les</w:t>
            </w:r>
            <w:r w:rsidR="003F4635" w:rsidRPr="0024585F">
              <w:rPr>
                <w:sz w:val="20"/>
                <w:szCs w:val="20"/>
                <w:lang w:val="fr-FR"/>
              </w:rPr>
              <w:t xml:space="preserve"> </w:t>
            </w:r>
            <w:r w:rsidR="67035F36" w:rsidRPr="0024585F">
              <w:rPr>
                <w:sz w:val="20"/>
                <w:szCs w:val="20"/>
                <w:lang w:val="fr-FR"/>
              </w:rPr>
              <w:t>que</w:t>
            </w:r>
            <w:r w:rsidR="2826E78B" w:rsidRPr="0024585F">
              <w:rPr>
                <w:sz w:val="20"/>
                <w:szCs w:val="20"/>
                <w:lang w:val="fr-FR"/>
              </w:rPr>
              <w:t xml:space="preserve"> les marchandises</w:t>
            </w:r>
            <w:r w:rsidR="6CCA36B9" w:rsidRPr="0024585F">
              <w:rPr>
                <w:sz w:val="20"/>
                <w:szCs w:val="20"/>
                <w:lang w:val="fr-FR"/>
              </w:rPr>
              <w:t xml:space="preserve"> ont été reçues de la part de</w:t>
            </w:r>
            <w:r w:rsidR="097761F3" w:rsidRPr="0024585F">
              <w:rPr>
                <w:sz w:val="20"/>
                <w:szCs w:val="20"/>
                <w:lang w:val="fr-FR"/>
              </w:rPr>
              <w:t xml:space="preserve"> de</w:t>
            </w:r>
            <w:r w:rsidR="2826E78B" w:rsidRPr="0024585F">
              <w:rPr>
                <w:sz w:val="20"/>
                <w:szCs w:val="20"/>
                <w:lang w:val="fr-FR"/>
              </w:rPr>
              <w:t xml:space="preserve"> l'expéditeur.</w:t>
            </w:r>
            <w:r w:rsidR="003F4635" w:rsidRPr="0024585F">
              <w:rPr>
                <w:sz w:val="20"/>
                <w:szCs w:val="20"/>
                <w:lang w:val="fr-FR"/>
              </w:rPr>
              <w:t xml:space="preserve"> </w:t>
            </w:r>
            <w:r w:rsidR="3C51F789" w:rsidRPr="0024585F">
              <w:rPr>
                <w:sz w:val="20"/>
                <w:szCs w:val="20"/>
                <w:lang w:val="fr-FR"/>
              </w:rPr>
              <w:t>Le cas échéant, effectuer les relances nécessaires auprès du fournisseur ou du transporteur, et informer le demandeur et/ou le gestionnaire de projet de l’état de l</w:t>
            </w:r>
            <w:r w:rsidR="4720C6B3" w:rsidRPr="0024585F">
              <w:rPr>
                <w:sz w:val="20"/>
                <w:szCs w:val="20"/>
                <w:lang w:val="fr-FR"/>
              </w:rPr>
              <w:t>’</w:t>
            </w:r>
            <w:r w:rsidR="3C51F789" w:rsidRPr="0024585F">
              <w:rPr>
                <w:sz w:val="20"/>
                <w:szCs w:val="20"/>
                <w:lang w:val="fr-FR"/>
              </w:rPr>
              <w:t>expéd</w:t>
            </w:r>
            <w:r w:rsidR="0545D529" w:rsidRPr="0024585F">
              <w:rPr>
                <w:sz w:val="20"/>
                <w:szCs w:val="20"/>
                <w:lang w:val="fr-FR"/>
              </w:rPr>
              <w:t>itio</w:t>
            </w:r>
            <w:r w:rsidR="73527813" w:rsidRPr="0024585F">
              <w:rPr>
                <w:sz w:val="20"/>
                <w:szCs w:val="20"/>
                <w:lang w:val="fr-FR"/>
              </w:rPr>
              <w:t>n, afin</w:t>
            </w:r>
            <w:r w:rsidR="65B2C663" w:rsidRPr="0024585F">
              <w:rPr>
                <w:sz w:val="20"/>
                <w:szCs w:val="20"/>
                <w:lang w:val="fr-FR"/>
              </w:rPr>
              <w:t xml:space="preserve"> qu’ils disposent</w:t>
            </w:r>
            <w:r w:rsidR="767455FF" w:rsidRPr="0024585F">
              <w:rPr>
                <w:sz w:val="20"/>
                <w:szCs w:val="20"/>
                <w:lang w:val="fr-FR"/>
              </w:rPr>
              <w:t xml:space="preserve"> d’une visibilité claire sur la date prévue de</w:t>
            </w:r>
            <w:r w:rsidR="003F4635" w:rsidRPr="0024585F">
              <w:rPr>
                <w:sz w:val="20"/>
                <w:szCs w:val="20"/>
                <w:lang w:val="fr-FR"/>
              </w:rPr>
              <w:t xml:space="preserve"> </w:t>
            </w:r>
            <w:r w:rsidR="767455FF" w:rsidRPr="0024585F">
              <w:rPr>
                <w:sz w:val="20"/>
                <w:szCs w:val="20"/>
                <w:lang w:val="fr-FR"/>
              </w:rPr>
              <w:t xml:space="preserve">réception physique des </w:t>
            </w:r>
            <w:r w:rsidR="00813E59" w:rsidRPr="0024585F">
              <w:rPr>
                <w:sz w:val="20"/>
                <w:szCs w:val="20"/>
                <w:lang w:val="fr-FR"/>
              </w:rPr>
              <w:t>marchandises.</w:t>
            </w:r>
          </w:p>
        </w:tc>
      </w:tr>
      <w:tr w:rsidR="004241E3" w:rsidRPr="00952F6A" w14:paraId="7A0D93E1" w14:textId="77777777" w:rsidTr="00096C2D">
        <w:tc>
          <w:tcPr>
            <w:tcW w:w="9625" w:type="dxa"/>
            <w:tcBorders>
              <w:top w:val="single" w:sz="4" w:space="0" w:color="auto"/>
              <w:left w:val="single" w:sz="4" w:space="0" w:color="auto"/>
              <w:bottom w:val="single" w:sz="4" w:space="0" w:color="auto"/>
              <w:right w:val="single" w:sz="4" w:space="0" w:color="auto"/>
            </w:tcBorders>
          </w:tcPr>
          <w:p w14:paraId="2EFB4EDF" w14:textId="13A6A4EF" w:rsidR="004241E3" w:rsidRPr="0024585F" w:rsidRDefault="2826E78B">
            <w:pPr>
              <w:pStyle w:val="ListParagraph"/>
              <w:numPr>
                <w:ilvl w:val="0"/>
                <w:numId w:val="75"/>
              </w:numPr>
              <w:rPr>
                <w:b/>
                <w:sz w:val="20"/>
                <w:szCs w:val="20"/>
                <w:lang w:val="fr-FR"/>
              </w:rPr>
            </w:pPr>
            <w:r w:rsidRPr="0024585F">
              <w:rPr>
                <w:b/>
                <w:sz w:val="20"/>
                <w:szCs w:val="20"/>
                <w:lang w:val="fr-FR"/>
              </w:rPr>
              <w:t>Peut créer des factures, mais pas les approuver :</w:t>
            </w:r>
            <w:r w:rsidRPr="0024585F">
              <w:rPr>
                <w:sz w:val="20"/>
                <w:szCs w:val="20"/>
                <w:lang w:val="fr-FR"/>
              </w:rPr>
              <w:t xml:space="preserve"> </w:t>
            </w:r>
            <w:r w:rsidR="394AE5CA" w:rsidRPr="0024585F">
              <w:rPr>
                <w:sz w:val="20"/>
                <w:szCs w:val="20"/>
                <w:lang w:val="fr-FR"/>
              </w:rPr>
              <w:t>afin de</w:t>
            </w:r>
            <w:r w:rsidR="003F4635" w:rsidRPr="0024585F">
              <w:rPr>
                <w:sz w:val="20"/>
                <w:szCs w:val="20"/>
                <w:lang w:val="fr-FR"/>
              </w:rPr>
              <w:t xml:space="preserve"> </w:t>
            </w:r>
            <w:r w:rsidRPr="0024585F">
              <w:rPr>
                <w:sz w:val="20"/>
                <w:szCs w:val="20"/>
                <w:lang w:val="fr-FR"/>
              </w:rPr>
              <w:t xml:space="preserve">répondre aux besoins des </w:t>
            </w:r>
            <w:r w:rsidR="13F491AF" w:rsidRPr="0024585F">
              <w:rPr>
                <w:sz w:val="20"/>
                <w:szCs w:val="20"/>
                <w:lang w:val="fr-FR"/>
              </w:rPr>
              <w:t>bureaux pays (</w:t>
            </w:r>
            <w:r w:rsidRPr="0024585F">
              <w:rPr>
                <w:sz w:val="20"/>
                <w:szCs w:val="20"/>
                <w:lang w:val="fr-FR"/>
              </w:rPr>
              <w:t>CO</w:t>
            </w:r>
            <w:r w:rsidR="78B4CCFF" w:rsidRPr="0024585F">
              <w:rPr>
                <w:sz w:val="20"/>
                <w:szCs w:val="20"/>
                <w:lang w:val="fr-FR"/>
              </w:rPr>
              <w:t>)</w:t>
            </w:r>
            <w:r w:rsidRPr="0024585F">
              <w:rPr>
                <w:sz w:val="20"/>
                <w:szCs w:val="20"/>
                <w:lang w:val="fr-FR"/>
              </w:rPr>
              <w:t xml:space="preserve"> </w:t>
            </w:r>
            <w:r w:rsidR="05BA76A9" w:rsidRPr="0024585F">
              <w:rPr>
                <w:sz w:val="20"/>
                <w:szCs w:val="20"/>
                <w:lang w:val="fr-FR"/>
              </w:rPr>
              <w:t xml:space="preserve">de </w:t>
            </w:r>
            <w:r w:rsidRPr="0024585F">
              <w:rPr>
                <w:sz w:val="20"/>
                <w:szCs w:val="20"/>
                <w:lang w:val="fr-FR"/>
              </w:rPr>
              <w:t>petit</w:t>
            </w:r>
            <w:r w:rsidR="098C7D13" w:rsidRPr="0024585F">
              <w:rPr>
                <w:sz w:val="20"/>
                <w:szCs w:val="20"/>
                <w:lang w:val="fr-FR"/>
              </w:rPr>
              <w:t>e taille</w:t>
            </w:r>
            <w:r w:rsidRPr="0024585F">
              <w:rPr>
                <w:sz w:val="20"/>
                <w:szCs w:val="20"/>
                <w:lang w:val="fr-FR"/>
              </w:rPr>
              <w:t xml:space="preserve"> </w:t>
            </w:r>
            <w:r w:rsidR="3FEB57DA" w:rsidRPr="0024585F">
              <w:rPr>
                <w:sz w:val="20"/>
                <w:szCs w:val="20"/>
                <w:lang w:val="fr-FR"/>
              </w:rPr>
              <w:t xml:space="preserve">aux </w:t>
            </w:r>
            <w:r w:rsidRPr="0024585F">
              <w:rPr>
                <w:sz w:val="20"/>
                <w:szCs w:val="20"/>
                <w:lang w:val="fr-FR"/>
              </w:rPr>
              <w:t>environnements à volume élevé, l</w:t>
            </w:r>
            <w:r w:rsidR="531D465D" w:rsidRPr="0024585F">
              <w:rPr>
                <w:sz w:val="20"/>
                <w:szCs w:val="20"/>
                <w:lang w:val="fr-FR"/>
              </w:rPr>
              <w:t>’acheteur</w:t>
            </w:r>
            <w:r w:rsidR="05901F7A" w:rsidRPr="0024585F">
              <w:rPr>
                <w:sz w:val="20"/>
                <w:szCs w:val="20"/>
                <w:lang w:val="fr-FR"/>
              </w:rPr>
              <w:t xml:space="preserve"> peut être autorisé à créer une facture dans le système. Toutefois, il ne dispose pas de l’autorité d’approbation, conformément au principe de séparation des fonctions</w:t>
            </w:r>
            <w:r w:rsidR="004241E3" w:rsidRPr="0024585F">
              <w:rPr>
                <w:rStyle w:val="FootnoteReference"/>
                <w:sz w:val="20"/>
                <w:szCs w:val="20"/>
                <w:lang w:val="fr-FR"/>
              </w:rPr>
              <w:footnoteReference w:id="24"/>
            </w:r>
            <w:r w:rsidRPr="0024585F">
              <w:rPr>
                <w:sz w:val="20"/>
                <w:szCs w:val="20"/>
                <w:lang w:val="fr-FR"/>
              </w:rPr>
              <w:t>.</w:t>
            </w:r>
          </w:p>
        </w:tc>
      </w:tr>
      <w:tr w:rsidR="00383DCC" w:rsidRPr="00952F6A" w14:paraId="1D3D84EC" w14:textId="77777777" w:rsidTr="00096C2D">
        <w:tc>
          <w:tcPr>
            <w:tcW w:w="96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D26370" w14:textId="5223527C" w:rsidR="00383DCC" w:rsidRPr="0024585F" w:rsidRDefault="366984DE" w:rsidP="00383DCC">
            <w:pPr>
              <w:rPr>
                <w:b/>
                <w:color w:val="ED7D31" w:themeColor="accent2"/>
                <w:sz w:val="20"/>
                <w:szCs w:val="20"/>
                <w:lang w:val="fr-FR"/>
              </w:rPr>
            </w:pPr>
            <w:r w:rsidRPr="0024585F">
              <w:rPr>
                <w:b/>
                <w:sz w:val="20"/>
                <w:szCs w:val="20"/>
                <w:lang w:val="fr-FR"/>
              </w:rPr>
              <w:t>Profil d'entreprise IDAM : Acheteur</w:t>
            </w:r>
            <w:r w:rsidR="08ED517B" w:rsidRPr="0024585F">
              <w:rPr>
                <w:b/>
                <w:sz w:val="20"/>
                <w:szCs w:val="20"/>
                <w:lang w:val="fr-FR"/>
              </w:rPr>
              <w:t xml:space="preserve"> - </w:t>
            </w:r>
            <w:r w:rsidR="00936BE1" w:rsidRPr="0024585F">
              <w:rPr>
                <w:b/>
                <w:sz w:val="20"/>
                <w:szCs w:val="20"/>
                <w:lang w:val="fr-FR"/>
              </w:rPr>
              <w:t>Approvisionnement</w:t>
            </w:r>
            <w:r w:rsidR="003F4635" w:rsidRPr="0024585F">
              <w:rPr>
                <w:b/>
                <w:sz w:val="20"/>
                <w:szCs w:val="20"/>
                <w:lang w:val="fr-FR"/>
              </w:rPr>
              <w:t xml:space="preserve"> </w:t>
            </w:r>
            <w:r w:rsidR="74F04B96" w:rsidRPr="0024585F">
              <w:rPr>
                <w:b/>
                <w:sz w:val="20"/>
                <w:szCs w:val="20"/>
                <w:lang w:val="fr-FR"/>
              </w:rPr>
              <w:t>Ce profil peut également être attribué à des personnes non employées par le PNUD</w:t>
            </w:r>
            <w:r w:rsidRPr="0024585F">
              <w:rPr>
                <w:b/>
                <w:sz w:val="20"/>
                <w:szCs w:val="20"/>
                <w:lang w:val="fr-FR"/>
              </w:rPr>
              <w:t>)</w:t>
            </w:r>
          </w:p>
        </w:tc>
      </w:tr>
      <w:tr w:rsidR="00383DCC" w:rsidRPr="00952F6A" w14:paraId="5B9D8B7A" w14:textId="77777777" w:rsidTr="00096C2D">
        <w:tc>
          <w:tcPr>
            <w:tcW w:w="9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212FB" w14:textId="0AA6EE67" w:rsidR="00383DCC" w:rsidRPr="0024585F" w:rsidRDefault="366984DE" w:rsidP="23A4DDCE">
            <w:pPr>
              <w:rPr>
                <w:b/>
                <w:color w:val="ED7D31" w:themeColor="accent2"/>
                <w:sz w:val="20"/>
                <w:szCs w:val="20"/>
                <w:lang w:val="fr-FR"/>
              </w:rPr>
            </w:pPr>
            <w:r w:rsidRPr="0024585F">
              <w:rPr>
                <w:b/>
                <w:sz w:val="20"/>
                <w:szCs w:val="20"/>
                <w:lang w:val="fr-FR"/>
              </w:rPr>
              <w:t xml:space="preserve">Séparation des tâches requise : </w:t>
            </w:r>
            <w:r w:rsidRPr="0024585F">
              <w:rPr>
                <w:sz w:val="20"/>
                <w:szCs w:val="20"/>
                <w:lang w:val="fr-FR"/>
              </w:rPr>
              <w:t>Les acheteurs ne doivent pas :</w:t>
            </w:r>
          </w:p>
          <w:p w14:paraId="284EA082" w14:textId="2D56A773" w:rsidR="00383DCC" w:rsidRPr="0024585F" w:rsidRDefault="366984DE" w:rsidP="23A4DDCE">
            <w:pPr>
              <w:rPr>
                <w:b/>
                <w:color w:val="ED7D31" w:themeColor="accent2"/>
                <w:sz w:val="20"/>
                <w:szCs w:val="20"/>
                <w:lang w:val="fr-FR"/>
              </w:rPr>
            </w:pPr>
            <w:r w:rsidRPr="0024585F">
              <w:rPr>
                <w:sz w:val="20"/>
                <w:szCs w:val="20"/>
                <w:lang w:val="fr-FR"/>
              </w:rPr>
              <w:t xml:space="preserve"> (i) approuver les fournisseurs (</w:t>
            </w:r>
            <w:r w:rsidR="1C27F22B" w:rsidRPr="0024585F">
              <w:rPr>
                <w:sz w:val="20"/>
                <w:szCs w:val="20"/>
                <w:lang w:val="fr-FR"/>
              </w:rPr>
              <w:t>sous réserve des mesures d’exception provisoires décrites à la section</w:t>
            </w:r>
            <w:r w:rsidRPr="0024585F">
              <w:rPr>
                <w:sz w:val="20"/>
                <w:szCs w:val="20"/>
                <w:lang w:val="fr-FR"/>
              </w:rPr>
              <w:t xml:space="preserve">2.1) ; </w:t>
            </w:r>
          </w:p>
          <w:p w14:paraId="3AB8B3CD" w14:textId="272C7AFF" w:rsidR="00383DCC" w:rsidRPr="0024585F" w:rsidRDefault="366984DE" w:rsidP="23A4DDCE">
            <w:pPr>
              <w:rPr>
                <w:b/>
                <w:color w:val="ED7D31" w:themeColor="accent2"/>
                <w:sz w:val="20"/>
                <w:szCs w:val="20"/>
                <w:lang w:val="fr-FR"/>
              </w:rPr>
            </w:pPr>
            <w:r w:rsidRPr="0024585F">
              <w:rPr>
                <w:sz w:val="20"/>
                <w:szCs w:val="20"/>
                <w:lang w:val="fr-FR"/>
              </w:rPr>
              <w:t>(ii)</w:t>
            </w:r>
            <w:r w:rsidR="003F4635" w:rsidRPr="0024585F">
              <w:rPr>
                <w:sz w:val="20"/>
                <w:szCs w:val="20"/>
                <w:lang w:val="fr-FR"/>
              </w:rPr>
              <w:t xml:space="preserve"> </w:t>
            </w:r>
            <w:r w:rsidR="5BB7D1B2" w:rsidRPr="0024585F">
              <w:rPr>
                <w:sz w:val="20"/>
                <w:szCs w:val="20"/>
                <w:lang w:val="fr-FR"/>
              </w:rPr>
              <w:t xml:space="preserve">procéder à la </w:t>
            </w:r>
            <w:r w:rsidR="00936BE1" w:rsidRPr="0024585F">
              <w:rPr>
                <w:sz w:val="20"/>
                <w:szCs w:val="20"/>
                <w:lang w:val="fr-FR"/>
              </w:rPr>
              <w:t>réception</w:t>
            </w:r>
            <w:r w:rsidR="5BB7D1B2" w:rsidRPr="0024585F">
              <w:rPr>
                <w:sz w:val="20"/>
                <w:szCs w:val="20"/>
                <w:lang w:val="fr-FR"/>
              </w:rPr>
              <w:t xml:space="preserve"> des biens, services ou </w:t>
            </w:r>
            <w:r w:rsidR="00360AFC" w:rsidRPr="0024585F">
              <w:rPr>
                <w:sz w:val="20"/>
                <w:szCs w:val="20"/>
                <w:lang w:val="fr-FR"/>
              </w:rPr>
              <w:t>travaux ;</w:t>
            </w:r>
            <w:r w:rsidRPr="0024585F">
              <w:rPr>
                <w:sz w:val="20"/>
                <w:szCs w:val="20"/>
                <w:lang w:val="fr-FR"/>
              </w:rPr>
              <w:t xml:space="preserve"> </w:t>
            </w:r>
          </w:p>
          <w:p w14:paraId="7EA002EF" w14:textId="16116FC2" w:rsidR="00383DCC" w:rsidRPr="0024585F" w:rsidRDefault="366984DE" w:rsidP="363CA695">
            <w:pPr>
              <w:rPr>
                <w:b/>
                <w:color w:val="ED7D31" w:themeColor="accent2"/>
                <w:sz w:val="20"/>
                <w:szCs w:val="20"/>
                <w:lang w:val="fr-FR"/>
              </w:rPr>
            </w:pPr>
            <w:r w:rsidRPr="0024585F">
              <w:rPr>
                <w:sz w:val="20"/>
                <w:szCs w:val="20"/>
                <w:lang w:val="fr-FR"/>
              </w:rPr>
              <w:t xml:space="preserve">(iii) approuver les factures </w:t>
            </w:r>
            <w:r w:rsidR="7FF35208" w:rsidRPr="0024585F">
              <w:rPr>
                <w:sz w:val="20"/>
                <w:szCs w:val="20"/>
                <w:lang w:val="fr-FR"/>
              </w:rPr>
              <w:t>en vue du paiement</w:t>
            </w:r>
            <w:r w:rsidRPr="0024585F">
              <w:rPr>
                <w:sz w:val="20"/>
                <w:szCs w:val="20"/>
                <w:lang w:val="fr-FR"/>
              </w:rPr>
              <w:t>.</w:t>
            </w:r>
          </w:p>
        </w:tc>
      </w:tr>
    </w:tbl>
    <w:p w14:paraId="5FD230F8" w14:textId="77777777" w:rsidR="00AB203D" w:rsidRPr="0024585F" w:rsidRDefault="00AB203D" w:rsidP="005A77AA">
      <w:pPr>
        <w:spacing w:line="240" w:lineRule="auto"/>
        <w:rPr>
          <w:sz w:val="8"/>
          <w:szCs w:val="8"/>
          <w:lang w:val="fr-FR"/>
        </w:rPr>
      </w:pPr>
    </w:p>
    <w:p w14:paraId="67F67347" w14:textId="77777777" w:rsidR="00BB0E69" w:rsidRPr="0024585F" w:rsidRDefault="00BB0E69" w:rsidP="005A77AA">
      <w:pPr>
        <w:spacing w:line="240" w:lineRule="auto"/>
        <w:rPr>
          <w:sz w:val="8"/>
          <w:szCs w:val="8"/>
          <w:lang w:val="fr-FR"/>
        </w:rPr>
      </w:pPr>
    </w:p>
    <w:p w14:paraId="620DA261" w14:textId="164B4714" w:rsidR="00432D9F" w:rsidRDefault="00432D9F">
      <w:pPr>
        <w:pStyle w:val="Heading2"/>
        <w:numPr>
          <w:ilvl w:val="1"/>
          <w:numId w:val="93"/>
        </w:numPr>
        <w:spacing w:after="240"/>
        <w:rPr>
          <w:lang w:val="fr-FR"/>
        </w:rPr>
      </w:pPr>
      <w:bookmarkStart w:id="42" w:name="_Toc215762958"/>
      <w:r w:rsidRPr="0024585F">
        <w:rPr>
          <w:lang w:val="fr-FR"/>
        </w:rPr>
        <w:t>Maintenance des fournisseurs (approbateur de niveau 1)</w:t>
      </w:r>
      <w:bookmarkEnd w:id="42"/>
    </w:p>
    <w:p w14:paraId="34BCDE17" w14:textId="77777777" w:rsidR="00096C2D" w:rsidRPr="00096C2D" w:rsidRDefault="00096C2D" w:rsidP="00096C2D">
      <w:pPr>
        <w:rPr>
          <w:lang w:val="fr-FR"/>
        </w:rPr>
      </w:pPr>
      <w:r w:rsidRPr="00096C2D">
        <w:rPr>
          <w:lang w:val="fr-FR"/>
        </w:rPr>
        <w:t>Le rôle supplémentaire de maintenance des fournisseurs est attribué aux membres du personnel du PNUD chargés d’effectuer l'approbation de niveau 1 des demandes d'ajout de nouveaux fournisseurs ou de mise à jour des informations sur les fournisseurs existants. Ce rôle d donne accès aux coordonnées bancaires des fournisseurs et à leur vérification</w:t>
      </w:r>
      <w:r w:rsidRPr="0024585F">
        <w:rPr>
          <w:rStyle w:val="FootnoteReference"/>
          <w:lang w:val="fr-FR"/>
        </w:rPr>
        <w:footnoteReference w:id="25"/>
      </w:r>
      <w:r w:rsidRPr="00096C2D">
        <w:rPr>
          <w:lang w:val="fr-FR"/>
        </w:rPr>
        <w:t xml:space="preserve">. Il s'agit donc d'un rôle très délicat qui doit être exercé r avec la plus grande diligence et, toute erreur pouvant entraîner des paiements incorrects ou des pertes financières potentielles pour l’organisation, y compris des risques de fraudes. Ce rôle n’a pas vocation à être systématiquement attribué </w:t>
      </w:r>
      <w:r w:rsidRPr="00096C2D">
        <w:rPr>
          <w:lang w:val="fr-FR"/>
        </w:rPr>
        <w:lastRenderedPageBreak/>
        <w:t xml:space="preserve">aux RRC/MO. Toutefois, le RR, le chef e bureau ou le responsable de l’unité doit soigneusement évaluer les risques associés avant d’attribuer cette fonction, et documenter la justification de cette décision.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43" w:type="dxa"/>
        </w:tblCellMar>
        <w:tblLook w:val="04A0" w:firstRow="1" w:lastRow="0" w:firstColumn="1" w:lastColumn="0" w:noHBand="0" w:noVBand="1"/>
      </w:tblPr>
      <w:tblGrid>
        <w:gridCol w:w="9926"/>
      </w:tblGrid>
      <w:tr w:rsidR="005B3EF5" w:rsidRPr="00952F6A" w14:paraId="4EF1793F" w14:textId="77777777" w:rsidTr="00096C2D">
        <w:trPr>
          <w:tblHeader/>
        </w:trPr>
        <w:tc>
          <w:tcPr>
            <w:tcW w:w="9926" w:type="dxa"/>
            <w:shd w:val="clear" w:color="auto" w:fill="FFF2CC" w:themeFill="accent4" w:themeFillTint="33"/>
          </w:tcPr>
          <w:p w14:paraId="6C13CECD" w14:textId="42C1088D" w:rsidR="005B3EF5" w:rsidRPr="0024585F" w:rsidRDefault="716CEB28" w:rsidP="00C737F2">
            <w:pPr>
              <w:rPr>
                <w:lang w:val="fr-FR"/>
              </w:rPr>
            </w:pPr>
            <w:r w:rsidRPr="0024585F">
              <w:rPr>
                <w:b/>
                <w:sz w:val="20"/>
                <w:szCs w:val="20"/>
                <w:lang w:val="fr-FR"/>
              </w:rPr>
              <w:t xml:space="preserve">Maintenance des fournisseurs (niveau 1) : Principales responsabilités </w:t>
            </w:r>
            <w:r w:rsidR="4BCB7E7C" w:rsidRPr="0024585F">
              <w:rPr>
                <w:b/>
                <w:sz w:val="20"/>
                <w:szCs w:val="20"/>
                <w:lang w:val="fr-FR"/>
              </w:rPr>
              <w:t>clés</w:t>
            </w:r>
            <w:r w:rsidR="24C0B518" w:rsidRPr="0024585F">
              <w:rPr>
                <w:b/>
                <w:sz w:val="20"/>
                <w:szCs w:val="20"/>
                <w:lang w:val="fr-FR"/>
              </w:rPr>
              <w:t xml:space="preserve"> (rôle exercé au </w:t>
            </w:r>
            <w:r w:rsidR="00813E59">
              <w:rPr>
                <w:b/>
                <w:sz w:val="20"/>
                <w:szCs w:val="20"/>
                <w:lang w:val="fr-FR"/>
              </w:rPr>
              <w:t>sein</w:t>
            </w:r>
            <w:r w:rsidR="24C0B518" w:rsidRPr="0024585F">
              <w:rPr>
                <w:b/>
                <w:sz w:val="20"/>
                <w:szCs w:val="20"/>
                <w:lang w:val="fr-FR"/>
              </w:rPr>
              <w:t xml:space="preserve"> de chaque bureau ou unité du PNUD)</w:t>
            </w:r>
          </w:p>
        </w:tc>
      </w:tr>
      <w:tr w:rsidR="005B3EF5" w:rsidRPr="00952F6A" w14:paraId="493EDED9" w14:textId="77777777" w:rsidTr="00096C2D">
        <w:tc>
          <w:tcPr>
            <w:tcW w:w="9926" w:type="dxa"/>
          </w:tcPr>
          <w:p w14:paraId="20C53995" w14:textId="74EA6ED6" w:rsidR="005B3EF5" w:rsidRPr="0024585F" w:rsidRDefault="716CEB28">
            <w:pPr>
              <w:pStyle w:val="ListParagraph"/>
              <w:numPr>
                <w:ilvl w:val="0"/>
                <w:numId w:val="103"/>
              </w:numPr>
              <w:rPr>
                <w:sz w:val="20"/>
                <w:szCs w:val="20"/>
                <w:lang w:val="fr-FR"/>
              </w:rPr>
            </w:pPr>
            <w:r w:rsidRPr="0024585F">
              <w:rPr>
                <w:b/>
                <w:sz w:val="20"/>
                <w:szCs w:val="20"/>
                <w:lang w:val="fr-FR"/>
              </w:rPr>
              <w:t>Confirme</w:t>
            </w:r>
            <w:r w:rsidR="703F2023" w:rsidRPr="0024585F">
              <w:rPr>
                <w:b/>
                <w:sz w:val="20"/>
                <w:szCs w:val="20"/>
                <w:lang w:val="fr-FR"/>
              </w:rPr>
              <w:t>r</w:t>
            </w:r>
            <w:r w:rsidRPr="0024585F">
              <w:rPr>
                <w:b/>
                <w:sz w:val="20"/>
                <w:szCs w:val="20"/>
                <w:lang w:val="fr-FR"/>
              </w:rPr>
              <w:t xml:space="preserve"> la légitimité et l'exhaustivité d</w:t>
            </w:r>
            <w:r w:rsidR="029C54EF" w:rsidRPr="0024585F">
              <w:rPr>
                <w:b/>
                <w:sz w:val="20"/>
                <w:szCs w:val="20"/>
                <w:lang w:val="fr-FR"/>
              </w:rPr>
              <w:t>es</w:t>
            </w:r>
            <w:r w:rsidRPr="0024585F">
              <w:rPr>
                <w:b/>
                <w:sz w:val="20"/>
                <w:szCs w:val="20"/>
                <w:lang w:val="fr-FR"/>
              </w:rPr>
              <w:t xml:space="preserve"> demande</w:t>
            </w:r>
            <w:r w:rsidR="6F722526" w:rsidRPr="0024585F">
              <w:rPr>
                <w:b/>
                <w:sz w:val="20"/>
                <w:szCs w:val="20"/>
                <w:lang w:val="fr-FR"/>
              </w:rPr>
              <w:t>s</w:t>
            </w:r>
            <w:r w:rsidRPr="0024585F">
              <w:rPr>
                <w:b/>
                <w:sz w:val="20"/>
                <w:szCs w:val="20"/>
                <w:lang w:val="fr-FR"/>
              </w:rPr>
              <w:t xml:space="preserve"> d'ajout</w:t>
            </w:r>
            <w:r w:rsidR="64CE7105" w:rsidRPr="0024585F">
              <w:rPr>
                <w:b/>
                <w:sz w:val="20"/>
                <w:szCs w:val="20"/>
                <w:lang w:val="fr-FR"/>
              </w:rPr>
              <w:t xml:space="preserve"> ou de </w:t>
            </w:r>
            <w:r w:rsidRPr="0024585F">
              <w:rPr>
                <w:b/>
                <w:sz w:val="20"/>
                <w:szCs w:val="20"/>
                <w:lang w:val="fr-FR"/>
              </w:rPr>
              <w:t>modification du fournisseur :</w:t>
            </w:r>
            <w:r w:rsidRPr="0024585F">
              <w:rPr>
                <w:sz w:val="20"/>
                <w:szCs w:val="20"/>
                <w:lang w:val="fr-FR"/>
              </w:rPr>
              <w:t xml:space="preserve"> Sur la base de sa connaissance du contexte </w:t>
            </w:r>
            <w:r w:rsidR="0D33FA7F" w:rsidRPr="0024585F">
              <w:rPr>
                <w:sz w:val="20"/>
                <w:szCs w:val="20"/>
                <w:lang w:val="fr-FR"/>
              </w:rPr>
              <w:t xml:space="preserve">opérationnel du bureau ou </w:t>
            </w:r>
            <w:r w:rsidR="00813E59" w:rsidRPr="0024585F">
              <w:rPr>
                <w:sz w:val="20"/>
                <w:szCs w:val="20"/>
                <w:lang w:val="fr-FR"/>
              </w:rPr>
              <w:t>de l’unité</w:t>
            </w:r>
            <w:r w:rsidRPr="0024585F">
              <w:rPr>
                <w:sz w:val="20"/>
                <w:szCs w:val="20"/>
                <w:lang w:val="fr-FR"/>
              </w:rPr>
              <w:t>, valide</w:t>
            </w:r>
            <w:r w:rsidR="0146A770" w:rsidRPr="0024585F">
              <w:rPr>
                <w:sz w:val="20"/>
                <w:szCs w:val="20"/>
                <w:lang w:val="fr-FR"/>
              </w:rPr>
              <w:t>r</w:t>
            </w:r>
            <w:r w:rsidRPr="0024585F">
              <w:rPr>
                <w:sz w:val="20"/>
                <w:szCs w:val="20"/>
                <w:lang w:val="fr-FR"/>
              </w:rPr>
              <w:t xml:space="preserve"> la légitimité de la demande</w:t>
            </w:r>
            <w:r w:rsidR="003F4635" w:rsidRPr="0024585F">
              <w:rPr>
                <w:sz w:val="20"/>
                <w:szCs w:val="20"/>
                <w:lang w:val="fr-FR"/>
              </w:rPr>
              <w:t xml:space="preserve"> </w:t>
            </w:r>
            <w:r w:rsidR="36C88D7D" w:rsidRPr="0024585F">
              <w:rPr>
                <w:sz w:val="20"/>
                <w:szCs w:val="20"/>
                <w:lang w:val="fr-FR"/>
              </w:rPr>
              <w:t xml:space="preserve">et examiner l’ensemble des information et documents justificatifs afin de s’assurer qu’ils </w:t>
            </w:r>
            <w:r w:rsidR="043F3FDF" w:rsidRPr="0024585F">
              <w:rPr>
                <w:sz w:val="20"/>
                <w:szCs w:val="20"/>
                <w:lang w:val="fr-FR"/>
              </w:rPr>
              <w:t>sont complets et conformes avant d’effectuer l’approbation de niveau 1 dans Quantum</w:t>
            </w:r>
            <w:proofErr w:type="gramStart"/>
            <w:r w:rsidR="043F3FDF" w:rsidRPr="0024585F">
              <w:rPr>
                <w:sz w:val="20"/>
                <w:szCs w:val="20"/>
                <w:lang w:val="fr-FR"/>
              </w:rPr>
              <w:t>.</w:t>
            </w:r>
            <w:r w:rsidR="003F4635" w:rsidRPr="0024585F">
              <w:rPr>
                <w:sz w:val="20"/>
                <w:szCs w:val="20"/>
                <w:lang w:val="fr-FR"/>
              </w:rPr>
              <w:t xml:space="preserve"> </w:t>
            </w:r>
            <w:r w:rsidRPr="0024585F">
              <w:rPr>
                <w:sz w:val="20"/>
                <w:szCs w:val="20"/>
                <w:lang w:val="fr-FR"/>
              </w:rPr>
              <w:t>.</w:t>
            </w:r>
            <w:proofErr w:type="gramEnd"/>
            <w:r w:rsidRPr="0024585F">
              <w:rPr>
                <w:sz w:val="20"/>
                <w:szCs w:val="20"/>
                <w:lang w:val="fr-FR"/>
              </w:rPr>
              <w:t xml:space="preserve"> Politiques et orientations pertinentes : POPP </w:t>
            </w:r>
            <w:hyperlink r:id="rId92">
              <w:r w:rsidRPr="0024585F">
                <w:rPr>
                  <w:rStyle w:val="Hyperlink"/>
                  <w:sz w:val="20"/>
                  <w:szCs w:val="20"/>
                  <w:lang w:val="fr-FR"/>
                </w:rPr>
                <w:t xml:space="preserve">Supplier Management </w:t>
              </w:r>
            </w:hyperlink>
            <w:r w:rsidRPr="0024585F">
              <w:rPr>
                <w:sz w:val="20"/>
                <w:szCs w:val="20"/>
                <w:lang w:val="fr-FR"/>
              </w:rPr>
              <w:t xml:space="preserve">; et </w:t>
            </w:r>
            <w:proofErr w:type="spellStart"/>
            <w:r w:rsidRPr="0024585F">
              <w:rPr>
                <w:sz w:val="20"/>
                <w:szCs w:val="20"/>
                <w:lang w:val="fr-FR"/>
              </w:rPr>
              <w:t>UNall</w:t>
            </w:r>
            <w:proofErr w:type="spellEnd"/>
            <w:r w:rsidRPr="0024585F">
              <w:rPr>
                <w:sz w:val="20"/>
                <w:szCs w:val="20"/>
                <w:lang w:val="fr-FR"/>
              </w:rPr>
              <w:t xml:space="preserve"> Knowledge Guides : </w:t>
            </w:r>
            <w:hyperlink r:id="rId93">
              <w:proofErr w:type="spellStart"/>
              <w:r w:rsidRPr="0024585F">
                <w:rPr>
                  <w:rStyle w:val="Hyperlink"/>
                  <w:sz w:val="20"/>
                  <w:szCs w:val="20"/>
                  <w:lang w:val="fr-FR"/>
                </w:rPr>
                <w:t>Suppliers</w:t>
              </w:r>
              <w:proofErr w:type="spellEnd"/>
              <w:r w:rsidRPr="0024585F">
                <w:rPr>
                  <w:rStyle w:val="Hyperlink"/>
                  <w:sz w:val="20"/>
                  <w:szCs w:val="20"/>
                  <w:lang w:val="fr-FR"/>
                </w:rPr>
                <w:t xml:space="preserve"> in Quantum </w:t>
              </w:r>
            </w:hyperlink>
            <w:r w:rsidRPr="0024585F">
              <w:rPr>
                <w:rStyle w:val="Hyperlink"/>
                <w:sz w:val="20"/>
                <w:szCs w:val="20"/>
                <w:lang w:val="fr-FR"/>
              </w:rPr>
              <w:t xml:space="preserve">; </w:t>
            </w:r>
            <w:hyperlink r:id="rId94">
              <w:r w:rsidRPr="0024585F">
                <w:rPr>
                  <w:rStyle w:val="Hyperlink"/>
                  <w:sz w:val="20"/>
                  <w:szCs w:val="20"/>
                  <w:lang w:val="fr-FR"/>
                </w:rPr>
                <w:t>site SharePoint de gestion des fournisseurs BMS/GSSC</w:t>
              </w:r>
            </w:hyperlink>
            <w:r w:rsidRPr="0024585F">
              <w:rPr>
                <w:rStyle w:val="Hyperlink"/>
                <w:color w:val="auto"/>
                <w:sz w:val="20"/>
                <w:szCs w:val="20"/>
                <w:u w:val="none"/>
                <w:lang w:val="fr-FR"/>
              </w:rPr>
              <w:t xml:space="preserve"> ; et </w:t>
            </w:r>
            <w:hyperlink r:id="rId95">
              <w:r w:rsidRPr="0024585F">
                <w:rPr>
                  <w:rStyle w:val="Hyperlink"/>
                  <w:sz w:val="20"/>
                  <w:szCs w:val="20"/>
                  <w:lang w:val="fr-FR"/>
                </w:rPr>
                <w:t>Guide de gestion des fournisseurs BMS/GSSC : étape par étape</w:t>
              </w:r>
            </w:hyperlink>
            <w:r w:rsidRPr="0024585F">
              <w:rPr>
                <w:sz w:val="20"/>
                <w:szCs w:val="20"/>
                <w:lang w:val="fr-FR"/>
              </w:rPr>
              <w:t>.</w:t>
            </w:r>
          </w:p>
        </w:tc>
      </w:tr>
      <w:tr w:rsidR="005B3EF5" w:rsidRPr="00952F6A" w14:paraId="43AD199B" w14:textId="77777777" w:rsidTr="00096C2D">
        <w:tc>
          <w:tcPr>
            <w:tcW w:w="9926" w:type="dxa"/>
            <w:shd w:val="clear" w:color="auto" w:fill="E2EFD9" w:themeFill="accent6" w:themeFillTint="33"/>
          </w:tcPr>
          <w:p w14:paraId="0BF7FCE2" w14:textId="7F9E613D" w:rsidR="005B3EF5" w:rsidRPr="0024585F" w:rsidRDefault="716CEB28" w:rsidP="00C737F2">
            <w:pPr>
              <w:rPr>
                <w:lang w:val="fr-FR"/>
              </w:rPr>
            </w:pPr>
            <w:r w:rsidRPr="0024585F">
              <w:rPr>
                <w:b/>
                <w:sz w:val="20"/>
                <w:szCs w:val="20"/>
                <w:lang w:val="fr-FR"/>
              </w:rPr>
              <w:t>Rôle supplémentaire de l'IDAM – Maintenance des fournisseurs (</w:t>
            </w:r>
            <w:r w:rsidR="06AC663B" w:rsidRPr="0024585F">
              <w:rPr>
                <w:b/>
                <w:sz w:val="20"/>
                <w:szCs w:val="20"/>
                <w:lang w:val="fr-FR"/>
              </w:rPr>
              <w:t xml:space="preserve">ce rôle </w:t>
            </w:r>
            <w:r w:rsidRPr="0024585F">
              <w:rPr>
                <w:b/>
                <w:sz w:val="20"/>
                <w:szCs w:val="20"/>
                <w:lang w:val="fr-FR"/>
              </w:rPr>
              <w:t xml:space="preserve">doit être </w:t>
            </w:r>
            <w:r w:rsidR="21960E45" w:rsidRPr="0024585F">
              <w:rPr>
                <w:b/>
                <w:sz w:val="20"/>
                <w:szCs w:val="20"/>
                <w:lang w:val="fr-FR"/>
              </w:rPr>
              <w:t xml:space="preserve">attribué exclusivement à </w:t>
            </w:r>
            <w:r w:rsidRPr="0024585F">
              <w:rPr>
                <w:b/>
                <w:sz w:val="20"/>
                <w:szCs w:val="20"/>
                <w:lang w:val="fr-FR"/>
              </w:rPr>
              <w:t>un membre du personnel du PNUD)</w:t>
            </w:r>
          </w:p>
        </w:tc>
      </w:tr>
      <w:tr w:rsidR="005B3EF5" w:rsidRPr="000D436E" w14:paraId="686F1DDF" w14:textId="77777777" w:rsidTr="00096C2D">
        <w:tc>
          <w:tcPr>
            <w:tcW w:w="9926" w:type="dxa"/>
            <w:shd w:val="clear" w:color="auto" w:fill="F2F2F2" w:themeFill="background1" w:themeFillShade="F2"/>
          </w:tcPr>
          <w:p w14:paraId="62BC2F4A" w14:textId="37D15DF4" w:rsidR="005B3EF5" w:rsidRPr="0024585F" w:rsidRDefault="716CEB28" w:rsidP="363CA695">
            <w:pPr>
              <w:rPr>
                <w:sz w:val="20"/>
                <w:szCs w:val="20"/>
                <w:lang w:val="fr-FR"/>
              </w:rPr>
            </w:pPr>
            <w:r w:rsidRPr="0024585F">
              <w:rPr>
                <w:b/>
                <w:sz w:val="20"/>
                <w:szCs w:val="20"/>
                <w:lang w:val="fr-FR"/>
              </w:rPr>
              <w:t>Séparation des tâches requise :</w:t>
            </w:r>
            <w:r w:rsidR="003F4635" w:rsidRPr="0024585F">
              <w:rPr>
                <w:sz w:val="20"/>
                <w:szCs w:val="20"/>
                <w:lang w:val="fr-FR"/>
              </w:rPr>
              <w:t xml:space="preserve"> </w:t>
            </w:r>
            <w:r w:rsidRPr="0024585F">
              <w:rPr>
                <w:sz w:val="20"/>
                <w:szCs w:val="20"/>
                <w:lang w:val="fr-FR"/>
              </w:rPr>
              <w:t xml:space="preserve">Le personnel </w:t>
            </w:r>
            <w:r w:rsidR="56E8D5EF" w:rsidRPr="0024585F">
              <w:rPr>
                <w:sz w:val="20"/>
                <w:szCs w:val="20"/>
                <w:lang w:val="fr-FR"/>
              </w:rPr>
              <w:t xml:space="preserve">exerçant </w:t>
            </w:r>
            <w:r w:rsidRPr="0024585F">
              <w:rPr>
                <w:sz w:val="20"/>
                <w:szCs w:val="20"/>
                <w:lang w:val="fr-FR"/>
              </w:rPr>
              <w:t>un rôle de maintenance des fournisseurs ne doit pas créer de bons de commande</w:t>
            </w:r>
            <w:r w:rsidR="6107578C" w:rsidRPr="0024585F">
              <w:rPr>
                <w:sz w:val="20"/>
                <w:szCs w:val="20"/>
                <w:lang w:val="fr-FR"/>
              </w:rPr>
              <w:t xml:space="preserve"> ni de</w:t>
            </w:r>
            <w:r w:rsidR="003F4635" w:rsidRPr="0024585F">
              <w:rPr>
                <w:sz w:val="20"/>
                <w:szCs w:val="20"/>
                <w:lang w:val="fr-FR"/>
              </w:rPr>
              <w:t xml:space="preserve"> </w:t>
            </w:r>
            <w:r w:rsidRPr="0024585F">
              <w:rPr>
                <w:sz w:val="20"/>
                <w:szCs w:val="20"/>
                <w:lang w:val="fr-FR"/>
              </w:rPr>
              <w:t>de factures,</w:t>
            </w:r>
            <w:r w:rsidR="003F4635" w:rsidRPr="0024585F">
              <w:rPr>
                <w:sz w:val="20"/>
                <w:szCs w:val="20"/>
                <w:lang w:val="fr-FR"/>
              </w:rPr>
              <w:t xml:space="preserve"> </w:t>
            </w:r>
            <w:r w:rsidR="09215BD3" w:rsidRPr="0024585F">
              <w:rPr>
                <w:sz w:val="20"/>
                <w:szCs w:val="20"/>
                <w:lang w:val="fr-FR"/>
              </w:rPr>
              <w:t>et ne doit pas non plus</w:t>
            </w:r>
            <w:r w:rsidR="003F4635" w:rsidRPr="0024585F">
              <w:rPr>
                <w:sz w:val="20"/>
                <w:szCs w:val="20"/>
                <w:lang w:val="fr-FR"/>
              </w:rPr>
              <w:t xml:space="preserve"> </w:t>
            </w:r>
            <w:r w:rsidRPr="0024585F">
              <w:rPr>
                <w:sz w:val="20"/>
                <w:szCs w:val="20"/>
                <w:lang w:val="fr-FR"/>
              </w:rPr>
              <w:t>préparer le</w:t>
            </w:r>
            <w:r w:rsidR="23407D64" w:rsidRPr="0024585F">
              <w:rPr>
                <w:sz w:val="20"/>
                <w:szCs w:val="20"/>
                <w:lang w:val="fr-FR"/>
              </w:rPr>
              <w:t>s</w:t>
            </w:r>
            <w:r w:rsidRPr="0024585F">
              <w:rPr>
                <w:sz w:val="20"/>
                <w:szCs w:val="20"/>
                <w:lang w:val="fr-FR"/>
              </w:rPr>
              <w:t xml:space="preserve"> rapprochement</w:t>
            </w:r>
            <w:r w:rsidR="2C51B408" w:rsidRPr="0024585F">
              <w:rPr>
                <w:sz w:val="20"/>
                <w:szCs w:val="20"/>
                <w:lang w:val="fr-FR"/>
              </w:rPr>
              <w:t>s</w:t>
            </w:r>
            <w:r w:rsidRPr="0024585F">
              <w:rPr>
                <w:sz w:val="20"/>
                <w:szCs w:val="20"/>
                <w:lang w:val="fr-FR"/>
              </w:rPr>
              <w:t xml:space="preserve"> bancaire</w:t>
            </w:r>
            <w:r w:rsidR="7E88C96E" w:rsidRPr="0024585F">
              <w:rPr>
                <w:sz w:val="20"/>
                <w:szCs w:val="20"/>
                <w:lang w:val="fr-FR"/>
              </w:rPr>
              <w:t>s</w:t>
            </w:r>
            <w:r w:rsidRPr="0024585F">
              <w:rPr>
                <w:sz w:val="20"/>
                <w:szCs w:val="20"/>
                <w:lang w:val="fr-FR"/>
              </w:rPr>
              <w:t xml:space="preserve">. Lorsqu'un seul signataire </w:t>
            </w:r>
            <w:r w:rsidR="02B1D4B7" w:rsidRPr="0024585F">
              <w:rPr>
                <w:sz w:val="20"/>
                <w:szCs w:val="20"/>
                <w:lang w:val="fr-FR"/>
              </w:rPr>
              <w:t>est désigné pour un</w:t>
            </w:r>
            <w:r w:rsidR="003F4635" w:rsidRPr="0024585F">
              <w:rPr>
                <w:sz w:val="20"/>
                <w:szCs w:val="20"/>
                <w:lang w:val="fr-FR"/>
              </w:rPr>
              <w:t xml:space="preserve"> </w:t>
            </w:r>
            <w:r w:rsidRPr="0024585F">
              <w:rPr>
                <w:sz w:val="20"/>
                <w:szCs w:val="20"/>
                <w:lang w:val="fr-FR"/>
              </w:rPr>
              <w:t xml:space="preserve">compte </w:t>
            </w:r>
            <w:r w:rsidR="00FD4F09" w:rsidRPr="0024585F">
              <w:rPr>
                <w:sz w:val="20"/>
                <w:szCs w:val="20"/>
                <w:lang w:val="fr-FR"/>
              </w:rPr>
              <w:t>bancaire,</w:t>
            </w:r>
            <w:r w:rsidR="06F15919" w:rsidRPr="0024585F">
              <w:rPr>
                <w:sz w:val="20"/>
                <w:szCs w:val="20"/>
                <w:lang w:val="fr-FR"/>
              </w:rPr>
              <w:t xml:space="preserve"> ce</w:t>
            </w:r>
            <w:r w:rsidR="003F4635" w:rsidRPr="0024585F">
              <w:rPr>
                <w:sz w:val="20"/>
                <w:szCs w:val="20"/>
                <w:lang w:val="fr-FR"/>
              </w:rPr>
              <w:t xml:space="preserve"> </w:t>
            </w:r>
            <w:r w:rsidRPr="0024585F">
              <w:rPr>
                <w:sz w:val="20"/>
                <w:szCs w:val="20"/>
                <w:lang w:val="fr-FR"/>
              </w:rPr>
              <w:t xml:space="preserve">signataire ne peut </w:t>
            </w:r>
            <w:r w:rsidR="6276E770" w:rsidRPr="0024585F">
              <w:rPr>
                <w:sz w:val="20"/>
                <w:szCs w:val="20"/>
                <w:lang w:val="fr-FR"/>
              </w:rPr>
              <w:t>en aucun cas détenir un rôle de maintenance des fournisseurs, afin de préserver l’intégrité des contrôles inte</w:t>
            </w:r>
            <w:r w:rsidR="12463765" w:rsidRPr="0024585F">
              <w:rPr>
                <w:sz w:val="20"/>
                <w:szCs w:val="20"/>
                <w:lang w:val="fr-FR"/>
              </w:rPr>
              <w:t>r</w:t>
            </w:r>
            <w:r w:rsidR="6276E770" w:rsidRPr="0024585F">
              <w:rPr>
                <w:sz w:val="20"/>
                <w:szCs w:val="20"/>
                <w:lang w:val="fr-FR"/>
              </w:rPr>
              <w:t>nes et d’éviter tout conflit d’intérêts.</w:t>
            </w:r>
          </w:p>
        </w:tc>
      </w:tr>
      <w:tr w:rsidR="005B3EF5" w:rsidRPr="00952F6A" w14:paraId="04C369F9" w14:textId="77777777" w:rsidTr="00096C2D">
        <w:tc>
          <w:tcPr>
            <w:tcW w:w="9926" w:type="dxa"/>
            <w:shd w:val="clear" w:color="auto" w:fill="D9D9D9" w:themeFill="background1" w:themeFillShade="D9"/>
          </w:tcPr>
          <w:p w14:paraId="09D9D4BF" w14:textId="100517B2" w:rsidR="005B3EF5" w:rsidRPr="0024585F" w:rsidRDefault="716CEB28" w:rsidP="00C737F2">
            <w:pPr>
              <w:rPr>
                <w:lang w:val="fr-FR"/>
              </w:rPr>
            </w:pPr>
            <w:r w:rsidRPr="0024585F">
              <w:rPr>
                <w:b/>
                <w:sz w:val="20"/>
                <w:szCs w:val="20"/>
                <w:lang w:val="fr-FR"/>
              </w:rPr>
              <w:t xml:space="preserve">Limites sur le nombre de rôles de maintenance des fournisseurs </w:t>
            </w:r>
            <w:r w:rsidR="07C7E9B1" w:rsidRPr="0024585F">
              <w:rPr>
                <w:b/>
                <w:sz w:val="20"/>
                <w:szCs w:val="20"/>
                <w:lang w:val="fr-FR"/>
              </w:rPr>
              <w:t xml:space="preserve">pouvant être attribués au sein des bureaux ou </w:t>
            </w:r>
            <w:r w:rsidR="005253CC" w:rsidRPr="0024585F">
              <w:rPr>
                <w:b/>
                <w:sz w:val="20"/>
                <w:szCs w:val="20"/>
                <w:lang w:val="fr-FR"/>
              </w:rPr>
              <w:t>unités :</w:t>
            </w:r>
            <w:r w:rsidR="003F4635" w:rsidRPr="0024585F">
              <w:rPr>
                <w:b/>
                <w:sz w:val="20"/>
                <w:szCs w:val="20"/>
                <w:lang w:val="fr-FR"/>
              </w:rPr>
              <w:t xml:space="preserve"> </w:t>
            </w:r>
            <w:r w:rsidRPr="0024585F">
              <w:rPr>
                <w:sz w:val="20"/>
                <w:szCs w:val="20"/>
                <w:lang w:val="fr-FR"/>
              </w:rPr>
              <w:t>Les</w:t>
            </w:r>
            <w:r w:rsidR="003F4635" w:rsidRPr="0024585F">
              <w:rPr>
                <w:sz w:val="20"/>
                <w:szCs w:val="20"/>
                <w:lang w:val="fr-FR"/>
              </w:rPr>
              <w:t xml:space="preserve"> </w:t>
            </w:r>
            <w:r w:rsidR="1D503F30" w:rsidRPr="0024585F">
              <w:rPr>
                <w:sz w:val="20"/>
                <w:szCs w:val="20"/>
                <w:lang w:val="fr-FR"/>
              </w:rPr>
              <w:t xml:space="preserve">bureaux dont le volume annuel est </w:t>
            </w:r>
            <w:r w:rsidR="00813E59" w:rsidRPr="00813E59">
              <w:rPr>
                <w:sz w:val="20"/>
                <w:szCs w:val="20"/>
                <w:u w:val="single"/>
                <w:lang w:val="fr-FR"/>
              </w:rPr>
              <w:t>i</w:t>
            </w:r>
            <w:r w:rsidRPr="0024585F">
              <w:rPr>
                <w:sz w:val="20"/>
                <w:szCs w:val="20"/>
                <w:u w:val="single"/>
                <w:lang w:val="fr-FR"/>
              </w:rPr>
              <w:t>nférieur à 50 millions de dollars</w:t>
            </w:r>
            <w:r w:rsidRPr="0024585F">
              <w:rPr>
                <w:sz w:val="20"/>
                <w:szCs w:val="20"/>
                <w:lang w:val="fr-FR"/>
              </w:rPr>
              <w:t xml:space="preserve"> peuvent attribuer jusqu'à </w:t>
            </w:r>
            <w:r w:rsidRPr="0024585F">
              <w:rPr>
                <w:sz w:val="20"/>
                <w:szCs w:val="20"/>
                <w:u w:val="single"/>
                <w:lang w:val="fr-FR"/>
              </w:rPr>
              <w:t>deux</w:t>
            </w:r>
            <w:r w:rsidRPr="0024585F">
              <w:rPr>
                <w:sz w:val="20"/>
                <w:szCs w:val="20"/>
                <w:lang w:val="fr-FR"/>
              </w:rPr>
              <w:t xml:space="preserve"> rôles de maintenance des fournisseurs</w:t>
            </w:r>
            <w:r w:rsidR="27707999" w:rsidRPr="0024585F">
              <w:rPr>
                <w:sz w:val="20"/>
                <w:szCs w:val="20"/>
                <w:lang w:val="fr-FR"/>
              </w:rPr>
              <w:t>.</w:t>
            </w:r>
            <w:r w:rsidR="00813E59">
              <w:rPr>
                <w:sz w:val="20"/>
                <w:szCs w:val="20"/>
                <w:lang w:val="fr-FR"/>
              </w:rPr>
              <w:t xml:space="preserve"> </w:t>
            </w:r>
            <w:r w:rsidR="27707999" w:rsidRPr="0024585F">
              <w:rPr>
                <w:sz w:val="20"/>
                <w:szCs w:val="20"/>
                <w:lang w:val="fr-FR"/>
              </w:rPr>
              <w:t>Les bureaux dont le volume annuel de dépenses excède 50 millions de dollars peuvent, en fonction de leurs besoins opérationnels et de la complexité de leurs opérations, attribuer un nombre plus é</w:t>
            </w:r>
            <w:r w:rsidR="7ECF8639" w:rsidRPr="0024585F">
              <w:rPr>
                <w:sz w:val="20"/>
                <w:szCs w:val="20"/>
                <w:lang w:val="fr-FR"/>
              </w:rPr>
              <w:t>levé de rôles de maintenance des fournisseurs. Cette décision doit toutefois</w:t>
            </w:r>
            <w:r w:rsidR="36C6A1ED" w:rsidRPr="0024585F">
              <w:rPr>
                <w:sz w:val="20"/>
                <w:szCs w:val="20"/>
                <w:lang w:val="fr-FR"/>
              </w:rPr>
              <w:t xml:space="preserve"> </w:t>
            </w:r>
            <w:r w:rsidR="7ECF8639" w:rsidRPr="0024585F">
              <w:rPr>
                <w:sz w:val="20"/>
                <w:szCs w:val="20"/>
                <w:lang w:val="fr-FR"/>
              </w:rPr>
              <w:t>être justifiée, approuvée par la direction, et documentée afin de garantir le respect des exigences de cont</w:t>
            </w:r>
            <w:r w:rsidR="2CC46427" w:rsidRPr="0024585F">
              <w:rPr>
                <w:sz w:val="20"/>
                <w:szCs w:val="20"/>
                <w:lang w:val="fr-FR"/>
              </w:rPr>
              <w:t>r</w:t>
            </w:r>
            <w:r w:rsidR="7ECF8639" w:rsidRPr="0024585F">
              <w:rPr>
                <w:sz w:val="20"/>
                <w:szCs w:val="20"/>
                <w:lang w:val="fr-FR"/>
              </w:rPr>
              <w:t xml:space="preserve">ôle </w:t>
            </w:r>
            <w:r w:rsidR="1D71FB3D" w:rsidRPr="0024585F">
              <w:rPr>
                <w:sz w:val="20"/>
                <w:szCs w:val="20"/>
                <w:lang w:val="fr-FR"/>
              </w:rPr>
              <w:t xml:space="preserve">interne et de </w:t>
            </w:r>
            <w:r w:rsidR="24CE75CF" w:rsidRPr="0024585F">
              <w:rPr>
                <w:sz w:val="20"/>
                <w:szCs w:val="20"/>
                <w:lang w:val="fr-FR"/>
              </w:rPr>
              <w:t>g</w:t>
            </w:r>
            <w:r w:rsidR="1D71FB3D" w:rsidRPr="0024585F">
              <w:rPr>
                <w:sz w:val="20"/>
                <w:szCs w:val="20"/>
                <w:lang w:val="fr-FR"/>
              </w:rPr>
              <w:t>estion des r</w:t>
            </w:r>
            <w:r w:rsidR="3F13611C" w:rsidRPr="0024585F">
              <w:rPr>
                <w:sz w:val="20"/>
                <w:szCs w:val="20"/>
                <w:lang w:val="fr-FR"/>
              </w:rPr>
              <w:t>is</w:t>
            </w:r>
            <w:r w:rsidR="1D71FB3D" w:rsidRPr="0024585F">
              <w:rPr>
                <w:sz w:val="20"/>
                <w:szCs w:val="20"/>
                <w:lang w:val="fr-FR"/>
              </w:rPr>
              <w:t>ques.</w:t>
            </w:r>
            <w:r w:rsidRPr="0024585F">
              <w:rPr>
                <w:sz w:val="20"/>
                <w:szCs w:val="20"/>
                <w:lang w:val="fr-FR"/>
              </w:rPr>
              <w:t xml:space="preserve"> </w:t>
            </w:r>
          </w:p>
        </w:tc>
      </w:tr>
    </w:tbl>
    <w:p w14:paraId="6452F63D" w14:textId="77777777" w:rsidR="00C737F2" w:rsidRPr="0024585F" w:rsidRDefault="00C737F2" w:rsidP="007E0CED">
      <w:pPr>
        <w:rPr>
          <w:lang w:val="fr-FR"/>
        </w:rPr>
      </w:pPr>
    </w:p>
    <w:p w14:paraId="5DBD7B9E" w14:textId="29DB06C7" w:rsidR="00C737F2" w:rsidRDefault="00C737F2">
      <w:pPr>
        <w:pStyle w:val="Heading2"/>
        <w:numPr>
          <w:ilvl w:val="1"/>
          <w:numId w:val="93"/>
        </w:numPr>
        <w:spacing w:after="240"/>
        <w:rPr>
          <w:lang w:val="fr-FR"/>
        </w:rPr>
      </w:pPr>
      <w:bookmarkStart w:id="43" w:name="_Toc215762959"/>
      <w:r w:rsidRPr="0024585F">
        <w:rPr>
          <w:lang w:val="fr-FR"/>
        </w:rPr>
        <w:t>Approbateur fournisseur (approbateur de niveau 2)</w:t>
      </w:r>
      <w:bookmarkEnd w:id="43"/>
    </w:p>
    <w:p w14:paraId="3999E3C0" w14:textId="5FC31610" w:rsidR="00096C2D" w:rsidRPr="00096C2D" w:rsidRDefault="00096C2D" w:rsidP="00096C2D">
      <w:pPr>
        <w:rPr>
          <w:lang w:val="fr-FR"/>
        </w:rPr>
      </w:pPr>
      <w:r w:rsidRPr="0024585F">
        <w:rPr>
          <w:lang w:val="fr-FR"/>
        </w:rPr>
        <w:t xml:space="preserve">Le rôle supplémentaire d'approbateur de fournisseur peut être attribué aux membres du personnel qui chargés d’effectuer l'approbation finale de niveau 2 des s dans Quantum. Ce rôle ne peut être accordé qu’à des membres du personnel du PNUD. Par défaut, le </w:t>
      </w:r>
      <w:r>
        <w:rPr>
          <w:lang w:val="fr-FR"/>
        </w:rPr>
        <w:t>BMS/</w:t>
      </w:r>
      <w:r w:rsidRPr="0024585F">
        <w:rPr>
          <w:lang w:val="fr-FR"/>
        </w:rPr>
        <w:t xml:space="preserve">GSSC assume la fonction d'approbation de fournisseur pour tous les bureaux et unités, sauf </w:t>
      </w:r>
      <w:proofErr w:type="spellStart"/>
      <w:r w:rsidRPr="0024585F">
        <w:rPr>
          <w:lang w:val="fr-FR"/>
        </w:rPr>
        <w:t>lorqu’une</w:t>
      </w:r>
      <w:proofErr w:type="spellEnd"/>
      <w:r w:rsidRPr="0024585F">
        <w:rPr>
          <w:lang w:val="fr-FR"/>
        </w:rPr>
        <w:t xml:space="preserve"> exception a été approuvé par le Trésorier, en consultation avec le DPF. Pour plus d’informations sur le processus de demande d’exceptions au cadre de contrôle interne (ICF), voir la section 3.3.</w:t>
      </w:r>
    </w:p>
    <w:tbl>
      <w:tblPr>
        <w:tblpPr w:leftFromText="180" w:rightFromText="180" w:vertAnchor="text" w:horzAnchor="margin" w:tblpX="-10"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246374" w:rsidRPr="00952F6A" w14:paraId="17DEE259" w14:textId="77777777" w:rsidTr="23A4DDCE">
        <w:trPr>
          <w:trHeight w:val="264"/>
        </w:trPr>
        <w:tc>
          <w:tcPr>
            <w:tcW w:w="9895" w:type="dxa"/>
            <w:shd w:val="clear" w:color="auto" w:fill="FFF1CC"/>
          </w:tcPr>
          <w:p w14:paraId="05EA30AF" w14:textId="7D80674B" w:rsidR="00246374" w:rsidRPr="0024585F" w:rsidRDefault="00246374" w:rsidP="00CF32EB">
            <w:pPr>
              <w:spacing w:after="0" w:line="240" w:lineRule="auto"/>
              <w:rPr>
                <w:b/>
                <w:sz w:val="20"/>
                <w:szCs w:val="20"/>
                <w:lang w:val="fr-FR"/>
              </w:rPr>
            </w:pPr>
            <w:r w:rsidRPr="0024585F">
              <w:rPr>
                <w:b/>
                <w:sz w:val="20"/>
                <w:szCs w:val="20"/>
                <w:lang w:val="fr-FR"/>
              </w:rPr>
              <w:t>Approbateur de fournisseur (niveau 2) : Principales responsabilités : Assuré par BMS/GSSC</w:t>
            </w:r>
          </w:p>
        </w:tc>
      </w:tr>
      <w:tr w:rsidR="00246374" w:rsidRPr="00952F6A" w14:paraId="33A56501" w14:textId="77777777" w:rsidTr="23A4DDCE">
        <w:trPr>
          <w:trHeight w:val="1209"/>
        </w:trPr>
        <w:tc>
          <w:tcPr>
            <w:tcW w:w="9895" w:type="dxa"/>
          </w:tcPr>
          <w:p w14:paraId="5C9E32CB" w14:textId="7CBE1828" w:rsidR="00246374" w:rsidRPr="0024585F" w:rsidRDefault="25B22D34">
            <w:pPr>
              <w:pStyle w:val="ListParagraph"/>
              <w:numPr>
                <w:ilvl w:val="0"/>
                <w:numId w:val="69"/>
              </w:numPr>
              <w:spacing w:after="0" w:line="240" w:lineRule="auto"/>
              <w:rPr>
                <w:sz w:val="20"/>
                <w:szCs w:val="20"/>
                <w:lang w:val="fr-FR"/>
              </w:rPr>
            </w:pPr>
            <w:r w:rsidRPr="0024585F">
              <w:rPr>
                <w:b/>
                <w:sz w:val="20"/>
                <w:szCs w:val="20"/>
                <w:lang w:val="fr-FR"/>
              </w:rPr>
              <w:t>Confirme</w:t>
            </w:r>
            <w:r w:rsidR="402439A7" w:rsidRPr="0024585F">
              <w:rPr>
                <w:b/>
                <w:sz w:val="20"/>
                <w:szCs w:val="20"/>
                <w:lang w:val="fr-FR"/>
              </w:rPr>
              <w:t>r</w:t>
            </w:r>
            <w:r w:rsidRPr="0024585F">
              <w:rPr>
                <w:b/>
                <w:sz w:val="20"/>
                <w:szCs w:val="20"/>
                <w:lang w:val="fr-FR"/>
              </w:rPr>
              <w:t xml:space="preserve"> l'exhaustivité et l'exactitude de la demande d'ajout</w:t>
            </w:r>
            <w:r w:rsidR="52E5EBD8" w:rsidRPr="0024585F">
              <w:rPr>
                <w:b/>
                <w:sz w:val="20"/>
                <w:szCs w:val="20"/>
                <w:lang w:val="fr-FR"/>
              </w:rPr>
              <w:t xml:space="preserve"> ou </w:t>
            </w:r>
            <w:r w:rsidRPr="0024585F">
              <w:rPr>
                <w:b/>
                <w:sz w:val="20"/>
                <w:szCs w:val="20"/>
                <w:lang w:val="fr-FR"/>
              </w:rPr>
              <w:t>modification d</w:t>
            </w:r>
            <w:r w:rsidR="4E8962BB" w:rsidRPr="0024585F">
              <w:rPr>
                <w:b/>
                <w:sz w:val="20"/>
                <w:szCs w:val="20"/>
                <w:lang w:val="fr-FR"/>
              </w:rPr>
              <w:t>e</w:t>
            </w:r>
            <w:r w:rsidRPr="0024585F">
              <w:rPr>
                <w:b/>
                <w:sz w:val="20"/>
                <w:szCs w:val="20"/>
                <w:lang w:val="fr-FR"/>
              </w:rPr>
              <w:t xml:space="preserve"> fournisseur</w:t>
            </w:r>
            <w:r w:rsidR="33CF627B" w:rsidRPr="0024585F">
              <w:rPr>
                <w:b/>
                <w:sz w:val="20"/>
                <w:szCs w:val="20"/>
                <w:lang w:val="fr-FR"/>
              </w:rPr>
              <w:t>s, tant pour les informations saisies que pour la documentation</w:t>
            </w:r>
            <w:r w:rsidRPr="0024585F">
              <w:rPr>
                <w:b/>
                <w:sz w:val="20"/>
                <w:szCs w:val="20"/>
                <w:lang w:val="fr-FR"/>
              </w:rPr>
              <w:t xml:space="preserve"> :</w:t>
            </w:r>
            <w:r w:rsidRPr="0024585F">
              <w:rPr>
                <w:sz w:val="20"/>
                <w:szCs w:val="20"/>
                <w:lang w:val="fr-FR"/>
              </w:rPr>
              <w:t xml:space="preserve"> </w:t>
            </w:r>
            <w:r w:rsidR="00813E59" w:rsidRPr="0024585F">
              <w:rPr>
                <w:sz w:val="20"/>
                <w:szCs w:val="20"/>
                <w:lang w:val="fr-FR"/>
              </w:rPr>
              <w:t>vérifier</w:t>
            </w:r>
            <w:r w:rsidR="056128B3" w:rsidRPr="0024585F">
              <w:rPr>
                <w:sz w:val="20"/>
                <w:szCs w:val="20"/>
                <w:lang w:val="fr-FR"/>
              </w:rPr>
              <w:t xml:space="preserve"> que les</w:t>
            </w:r>
            <w:r w:rsidR="003F4635" w:rsidRPr="0024585F">
              <w:rPr>
                <w:sz w:val="20"/>
                <w:szCs w:val="20"/>
                <w:lang w:val="fr-FR"/>
              </w:rPr>
              <w:t xml:space="preserve"> </w:t>
            </w:r>
            <w:r w:rsidRPr="0024585F">
              <w:rPr>
                <w:sz w:val="20"/>
                <w:szCs w:val="20"/>
                <w:lang w:val="fr-FR"/>
              </w:rPr>
              <w:t>données du fournisseur et les documents justificatifs sont complets et exacts, que les coordonnées bancaires ont été saisies correctement dans Quantum et qu'</w:t>
            </w:r>
            <w:r w:rsidR="6348EEEA" w:rsidRPr="0024585F">
              <w:rPr>
                <w:sz w:val="20"/>
                <w:szCs w:val="20"/>
                <w:lang w:val="fr-FR"/>
              </w:rPr>
              <w:t>une adresse électronique valide du fournisseur est disponible.</w:t>
            </w:r>
            <w:r w:rsidRPr="0024585F">
              <w:rPr>
                <w:sz w:val="20"/>
                <w:szCs w:val="20"/>
                <w:lang w:val="fr-FR"/>
              </w:rPr>
              <w:t xml:space="preserve"> </w:t>
            </w:r>
            <w:r w:rsidR="27443B24" w:rsidRPr="0024585F">
              <w:rPr>
                <w:sz w:val="20"/>
                <w:szCs w:val="20"/>
                <w:lang w:val="fr-FR"/>
              </w:rPr>
              <w:t xml:space="preserve">En complément </w:t>
            </w:r>
            <w:r w:rsidRPr="0024585F">
              <w:rPr>
                <w:sz w:val="20"/>
                <w:szCs w:val="20"/>
                <w:lang w:val="fr-FR"/>
              </w:rPr>
              <w:t xml:space="preserve">BMS/GSSC </w:t>
            </w:r>
            <w:r w:rsidR="638A8F91" w:rsidRPr="0024585F">
              <w:rPr>
                <w:sz w:val="20"/>
                <w:szCs w:val="20"/>
                <w:lang w:val="fr-FR"/>
              </w:rPr>
              <w:t>procède à</w:t>
            </w:r>
            <w:r w:rsidR="003F4635" w:rsidRPr="0024585F">
              <w:rPr>
                <w:sz w:val="20"/>
                <w:szCs w:val="20"/>
                <w:lang w:val="fr-FR"/>
              </w:rPr>
              <w:t xml:space="preserve"> </w:t>
            </w:r>
            <w:r w:rsidRPr="0024585F">
              <w:rPr>
                <w:sz w:val="20"/>
                <w:szCs w:val="20"/>
                <w:lang w:val="fr-FR"/>
              </w:rPr>
              <w:t>un dépistage mensuel des fournisseurs existants dans Quantum</w:t>
            </w:r>
            <w:r w:rsidR="003F4635" w:rsidRPr="0024585F">
              <w:rPr>
                <w:sz w:val="20"/>
                <w:szCs w:val="20"/>
                <w:lang w:val="fr-FR"/>
              </w:rPr>
              <w:t xml:space="preserve"> </w:t>
            </w:r>
            <w:r w:rsidR="60D78DB8" w:rsidRPr="0024585F">
              <w:rPr>
                <w:sz w:val="20"/>
                <w:szCs w:val="20"/>
                <w:lang w:val="fr-FR"/>
              </w:rPr>
              <w:t>afin de les comparer aux listes</w:t>
            </w:r>
            <w:r w:rsidR="003F4635" w:rsidRPr="0024585F">
              <w:rPr>
                <w:sz w:val="20"/>
                <w:szCs w:val="20"/>
                <w:lang w:val="fr-FR"/>
              </w:rPr>
              <w:t xml:space="preserve"> </w:t>
            </w:r>
            <w:r w:rsidRPr="0024585F">
              <w:rPr>
                <w:sz w:val="20"/>
                <w:szCs w:val="20"/>
                <w:lang w:val="fr-FR"/>
              </w:rPr>
              <w:t xml:space="preserve">de </w:t>
            </w:r>
            <w:proofErr w:type="spellStart"/>
            <w:r w:rsidRPr="0024585F">
              <w:rPr>
                <w:sz w:val="20"/>
                <w:szCs w:val="20"/>
                <w:lang w:val="fr-FR"/>
              </w:rPr>
              <w:t>Lexis-Nexis</w:t>
            </w:r>
            <w:proofErr w:type="spellEnd"/>
            <w:r w:rsidR="11939041" w:rsidRPr="0024585F">
              <w:rPr>
                <w:sz w:val="20"/>
                <w:szCs w:val="20"/>
                <w:lang w:val="fr-FR"/>
              </w:rPr>
              <w:t xml:space="preserve"> et de l’</w:t>
            </w:r>
            <w:r w:rsidRPr="0024585F">
              <w:rPr>
                <w:sz w:val="20"/>
                <w:szCs w:val="20"/>
                <w:lang w:val="fr-FR"/>
              </w:rPr>
              <w:t>UNGM</w:t>
            </w:r>
            <w:r w:rsidR="3CA8919B" w:rsidRPr="0024585F">
              <w:rPr>
                <w:i/>
                <w:sz w:val="20"/>
                <w:szCs w:val="20"/>
                <w:lang w:val="fr-FR"/>
              </w:rPr>
              <w:t xml:space="preserve">. </w:t>
            </w:r>
            <w:r w:rsidRPr="0024585F">
              <w:rPr>
                <w:sz w:val="20"/>
                <w:szCs w:val="20"/>
                <w:lang w:val="fr-FR"/>
              </w:rPr>
              <w:t xml:space="preserve">Politiques et orientations pertinentes : </w:t>
            </w:r>
            <w:hyperlink r:id="rId96">
              <w:r w:rsidRPr="0024585F">
                <w:rPr>
                  <w:rStyle w:val="Hyperlink"/>
                  <w:sz w:val="20"/>
                  <w:szCs w:val="20"/>
                  <w:lang w:val="fr-FR"/>
                </w:rPr>
                <w:t>POPP Supplier Management</w:t>
              </w:r>
            </w:hyperlink>
            <w:r w:rsidRPr="0024585F">
              <w:rPr>
                <w:sz w:val="20"/>
                <w:szCs w:val="20"/>
                <w:lang w:val="fr-FR"/>
              </w:rPr>
              <w:t xml:space="preserve"> ; et </w:t>
            </w:r>
            <w:proofErr w:type="spellStart"/>
            <w:r w:rsidRPr="0024585F">
              <w:rPr>
                <w:sz w:val="20"/>
                <w:szCs w:val="20"/>
                <w:lang w:val="fr-FR"/>
              </w:rPr>
              <w:t>UNall</w:t>
            </w:r>
            <w:proofErr w:type="spellEnd"/>
            <w:r w:rsidRPr="0024585F">
              <w:rPr>
                <w:sz w:val="20"/>
                <w:szCs w:val="20"/>
                <w:lang w:val="fr-FR"/>
              </w:rPr>
              <w:t xml:space="preserve"> Knowledge Guides : </w:t>
            </w:r>
            <w:hyperlink r:id="rId97">
              <w:proofErr w:type="spellStart"/>
              <w:r w:rsidRPr="0024585F">
                <w:rPr>
                  <w:rStyle w:val="Hyperlink"/>
                  <w:sz w:val="20"/>
                  <w:szCs w:val="20"/>
                  <w:lang w:val="fr-FR"/>
                </w:rPr>
                <w:t>Suppliers</w:t>
              </w:r>
              <w:proofErr w:type="spellEnd"/>
              <w:r w:rsidRPr="0024585F">
                <w:rPr>
                  <w:rStyle w:val="Hyperlink"/>
                  <w:sz w:val="20"/>
                  <w:szCs w:val="20"/>
                  <w:lang w:val="fr-FR"/>
                </w:rPr>
                <w:t xml:space="preserve"> in Quantum</w:t>
              </w:r>
            </w:hyperlink>
            <w:r w:rsidRPr="0024585F">
              <w:rPr>
                <w:rStyle w:val="Hyperlink"/>
                <w:sz w:val="20"/>
                <w:szCs w:val="20"/>
                <w:lang w:val="fr-FR"/>
              </w:rPr>
              <w:t xml:space="preserve"> ; et </w:t>
            </w:r>
            <w:hyperlink r:id="rId98">
              <w:r w:rsidRPr="0024585F">
                <w:rPr>
                  <w:rStyle w:val="Hyperlink"/>
                  <w:sz w:val="20"/>
                  <w:szCs w:val="20"/>
                  <w:lang w:val="fr-FR"/>
                </w:rPr>
                <w:t xml:space="preserve">BMS/GSSC Supplier Management Guide : </w:t>
              </w:r>
              <w:proofErr w:type="spellStart"/>
              <w:r w:rsidRPr="0024585F">
                <w:rPr>
                  <w:rStyle w:val="Hyperlink"/>
                  <w:sz w:val="20"/>
                  <w:szCs w:val="20"/>
                  <w:lang w:val="fr-FR"/>
                </w:rPr>
                <w:t>Step</w:t>
              </w:r>
              <w:proofErr w:type="spellEnd"/>
              <w:r w:rsidRPr="0024585F">
                <w:rPr>
                  <w:rStyle w:val="Hyperlink"/>
                  <w:sz w:val="20"/>
                  <w:szCs w:val="20"/>
                  <w:lang w:val="fr-FR"/>
                </w:rPr>
                <w:t>-by-</w:t>
              </w:r>
              <w:proofErr w:type="spellStart"/>
              <w:r w:rsidRPr="0024585F">
                <w:rPr>
                  <w:rStyle w:val="Hyperlink"/>
                  <w:sz w:val="20"/>
                  <w:szCs w:val="20"/>
                  <w:lang w:val="fr-FR"/>
                </w:rPr>
                <w:t>Step</w:t>
              </w:r>
              <w:proofErr w:type="spellEnd"/>
              <w:r w:rsidRPr="0024585F">
                <w:rPr>
                  <w:rStyle w:val="Hyperlink"/>
                  <w:sz w:val="20"/>
                  <w:szCs w:val="20"/>
                  <w:lang w:val="fr-FR"/>
                </w:rPr>
                <w:t>.</w:t>
              </w:r>
            </w:hyperlink>
          </w:p>
        </w:tc>
      </w:tr>
      <w:tr w:rsidR="00246374" w:rsidRPr="00952F6A" w14:paraId="60FB80E5" w14:textId="77777777" w:rsidTr="23A4DDCE">
        <w:trPr>
          <w:trHeight w:val="381"/>
        </w:trPr>
        <w:tc>
          <w:tcPr>
            <w:tcW w:w="9895" w:type="dxa"/>
            <w:shd w:val="clear" w:color="auto" w:fill="E1EED9"/>
          </w:tcPr>
          <w:p w14:paraId="0E123932" w14:textId="77777777" w:rsidR="00246374" w:rsidRPr="0024585F" w:rsidRDefault="00246374" w:rsidP="001426A2">
            <w:pPr>
              <w:spacing w:after="0" w:line="240" w:lineRule="auto"/>
              <w:rPr>
                <w:b/>
                <w:sz w:val="20"/>
                <w:szCs w:val="20"/>
                <w:lang w:val="fr-FR"/>
              </w:rPr>
            </w:pPr>
            <w:r w:rsidRPr="0024585F">
              <w:rPr>
                <w:b/>
                <w:sz w:val="20"/>
                <w:szCs w:val="20"/>
                <w:lang w:val="fr-FR"/>
              </w:rPr>
              <w:t>Rôle supplémentaire de l'IDAM – Approbateur de fournisseur (doit être un membre du personnel du PNUD au sein du BMS/GSSC, sauf dérogation accordée par le Trésorier, en consultation avec le Directeur financier)</w:t>
            </w:r>
          </w:p>
        </w:tc>
      </w:tr>
      <w:tr w:rsidR="00246374" w:rsidRPr="00952F6A" w14:paraId="53192F12" w14:textId="77777777" w:rsidTr="23A4DDCE">
        <w:trPr>
          <w:trHeight w:val="537"/>
        </w:trPr>
        <w:tc>
          <w:tcPr>
            <w:tcW w:w="9895" w:type="dxa"/>
          </w:tcPr>
          <w:p w14:paraId="0B61AEFD" w14:textId="62AA3E86" w:rsidR="00246374" w:rsidRPr="0024585F" w:rsidRDefault="25B22D34" w:rsidP="363CA695">
            <w:pPr>
              <w:spacing w:after="0" w:line="240" w:lineRule="auto"/>
              <w:rPr>
                <w:b/>
                <w:sz w:val="20"/>
                <w:szCs w:val="20"/>
                <w:lang w:val="fr-FR"/>
              </w:rPr>
            </w:pPr>
            <w:r w:rsidRPr="0024585F">
              <w:rPr>
                <w:b/>
                <w:sz w:val="20"/>
                <w:szCs w:val="20"/>
                <w:lang w:val="fr-FR"/>
              </w:rPr>
              <w:t>Séparation des tâches requise :</w:t>
            </w:r>
            <w:r w:rsidRPr="0024585F">
              <w:rPr>
                <w:sz w:val="20"/>
                <w:szCs w:val="20"/>
                <w:lang w:val="fr-FR"/>
              </w:rPr>
              <w:t xml:space="preserve"> les approbateurs de fournisseurs ne doivent pas créer de bons de commande</w:t>
            </w:r>
            <w:r w:rsidR="5087C868" w:rsidRPr="0024585F">
              <w:rPr>
                <w:sz w:val="20"/>
                <w:szCs w:val="20"/>
                <w:lang w:val="fr-FR"/>
              </w:rPr>
              <w:t xml:space="preserve"> ni de </w:t>
            </w:r>
            <w:r w:rsidRPr="0024585F">
              <w:rPr>
                <w:sz w:val="20"/>
                <w:szCs w:val="20"/>
                <w:lang w:val="fr-FR"/>
              </w:rPr>
              <w:t xml:space="preserve">de factures, </w:t>
            </w:r>
            <w:r w:rsidR="0B5981AF" w:rsidRPr="0024585F">
              <w:rPr>
                <w:sz w:val="20"/>
                <w:szCs w:val="20"/>
                <w:lang w:val="fr-FR"/>
              </w:rPr>
              <w:t>et ne doivent pas</w:t>
            </w:r>
            <w:r w:rsidR="003F4635" w:rsidRPr="0024585F">
              <w:rPr>
                <w:sz w:val="20"/>
                <w:szCs w:val="20"/>
                <w:lang w:val="fr-FR"/>
              </w:rPr>
              <w:t xml:space="preserve"> </w:t>
            </w:r>
            <w:r w:rsidRPr="0024585F">
              <w:rPr>
                <w:sz w:val="20"/>
                <w:szCs w:val="20"/>
                <w:lang w:val="fr-FR"/>
              </w:rPr>
              <w:t xml:space="preserve">préparer </w:t>
            </w:r>
            <w:r w:rsidR="00517C91" w:rsidRPr="0024585F">
              <w:rPr>
                <w:sz w:val="20"/>
                <w:szCs w:val="20"/>
                <w:lang w:val="fr-FR"/>
              </w:rPr>
              <w:t>les rapprochements bancaires</w:t>
            </w:r>
            <w:r w:rsidRPr="0024585F">
              <w:rPr>
                <w:sz w:val="20"/>
                <w:szCs w:val="20"/>
                <w:lang w:val="fr-FR"/>
              </w:rPr>
              <w:t xml:space="preserve">. Lorsqu'un seul signataire de compte bancaire est désigné pour un compte bancaire, </w:t>
            </w:r>
            <w:r w:rsidR="29C4DD66" w:rsidRPr="0024585F">
              <w:rPr>
                <w:sz w:val="20"/>
                <w:szCs w:val="20"/>
                <w:lang w:val="fr-FR"/>
              </w:rPr>
              <w:t xml:space="preserve">cette personne ne peut en aucun cas exercer le rôle d’approbateur de </w:t>
            </w:r>
            <w:r w:rsidR="00517C91" w:rsidRPr="0024585F">
              <w:rPr>
                <w:sz w:val="20"/>
                <w:szCs w:val="20"/>
                <w:lang w:val="fr-FR"/>
              </w:rPr>
              <w:t>fournisseur.</w:t>
            </w:r>
            <w:r w:rsidRPr="0024585F">
              <w:rPr>
                <w:sz w:val="20"/>
                <w:szCs w:val="20"/>
                <w:lang w:val="fr-FR"/>
              </w:rPr>
              <w:t xml:space="preserve"> Quantum </w:t>
            </w:r>
            <w:r w:rsidR="3187E82C" w:rsidRPr="0024585F">
              <w:rPr>
                <w:sz w:val="20"/>
                <w:szCs w:val="20"/>
                <w:lang w:val="fr-FR"/>
              </w:rPr>
              <w:t>autorise les approbateurs à créer ou mettre à jour des dossiers fournisseurs, tout</w:t>
            </w:r>
            <w:r w:rsidR="52818A8C" w:rsidRPr="0024585F">
              <w:rPr>
                <w:sz w:val="20"/>
                <w:szCs w:val="20"/>
                <w:lang w:val="fr-FR"/>
              </w:rPr>
              <w:t>e</w:t>
            </w:r>
            <w:r w:rsidR="3187E82C" w:rsidRPr="0024585F">
              <w:rPr>
                <w:sz w:val="20"/>
                <w:szCs w:val="20"/>
                <w:lang w:val="fr-FR"/>
              </w:rPr>
              <w:t>fois, le système garantit que tout fournisseur créé ou modifié</w:t>
            </w:r>
            <w:r w:rsidR="374E601E" w:rsidRPr="0024585F">
              <w:rPr>
                <w:sz w:val="20"/>
                <w:szCs w:val="20"/>
                <w:lang w:val="fr-FR"/>
              </w:rPr>
              <w:t xml:space="preserve"> par un approbateur doit être approuvé par un autre approbateur de fournisseur, conformément aux principes de contrôle interne.</w:t>
            </w:r>
          </w:p>
        </w:tc>
      </w:tr>
    </w:tbl>
    <w:p w14:paraId="4B884E4A" w14:textId="77777777" w:rsidR="007E7DEC" w:rsidRPr="0024585F" w:rsidRDefault="007E7DEC" w:rsidP="007E7DEC">
      <w:pPr>
        <w:rPr>
          <w:lang w:val="fr-FR"/>
        </w:rPr>
      </w:pPr>
    </w:p>
    <w:p w14:paraId="535B568B" w14:textId="0D3B03D7" w:rsidR="00C45717" w:rsidRPr="0024585F" w:rsidRDefault="4DEA67F1">
      <w:pPr>
        <w:pStyle w:val="Heading2"/>
        <w:numPr>
          <w:ilvl w:val="1"/>
          <w:numId w:val="93"/>
        </w:numPr>
        <w:spacing w:after="240"/>
        <w:rPr>
          <w:lang w:val="fr-FR"/>
        </w:rPr>
      </w:pPr>
      <w:bookmarkStart w:id="44" w:name="_Toc215762960"/>
      <w:r w:rsidRPr="0024585F">
        <w:rPr>
          <w:lang w:val="fr-FR"/>
        </w:rPr>
        <w:lastRenderedPageBreak/>
        <w:t xml:space="preserve">Gestionnaire approbateur </w:t>
      </w:r>
      <w:r w:rsidR="3192A69D" w:rsidRPr="0024585F">
        <w:rPr>
          <w:lang w:val="fr-FR"/>
        </w:rPr>
        <w:t xml:space="preserve">- </w:t>
      </w:r>
      <w:r w:rsidRPr="0024585F">
        <w:rPr>
          <w:lang w:val="fr-FR"/>
        </w:rPr>
        <w:t>deuxième autorité</w:t>
      </w:r>
      <w:r w:rsidR="4534F9C8" w:rsidRPr="0024585F">
        <w:rPr>
          <w:lang w:val="fr-FR"/>
        </w:rPr>
        <w:t xml:space="preserve"> (</w:t>
      </w:r>
      <w:r w:rsidR="08DF536B" w:rsidRPr="0024585F">
        <w:rPr>
          <w:lang w:val="fr-FR"/>
        </w:rPr>
        <w:t>A</w:t>
      </w:r>
      <w:r w:rsidRPr="0024585F">
        <w:rPr>
          <w:lang w:val="fr-FR"/>
        </w:rPr>
        <w:t>gent vérificateur)</w:t>
      </w:r>
      <w:bookmarkEnd w:id="44"/>
    </w:p>
    <w:p w14:paraId="57894F2D" w14:textId="7DBEC7B4" w:rsidR="00E247E2" w:rsidRPr="0024585F" w:rsidRDefault="063D6F90" w:rsidP="363CA695">
      <w:pPr>
        <w:spacing w:line="240" w:lineRule="auto"/>
        <w:rPr>
          <w:sz w:val="20"/>
          <w:szCs w:val="20"/>
          <w:lang w:val="fr-FR"/>
        </w:rPr>
      </w:pPr>
      <w:r w:rsidRPr="0024585F">
        <w:rPr>
          <w:lang w:val="fr-FR"/>
        </w:rPr>
        <w:t>Les gestionnaires approbateurs (deuxième autorité, agent vérificateur)</w:t>
      </w:r>
      <w:r w:rsidR="003F4635" w:rsidRPr="0024585F">
        <w:rPr>
          <w:lang w:val="fr-FR"/>
        </w:rPr>
        <w:t xml:space="preserve"> </w:t>
      </w:r>
      <w:r w:rsidR="4BF051C1" w:rsidRPr="0024585F">
        <w:rPr>
          <w:lang w:val="fr-FR"/>
        </w:rPr>
        <w:t>veillent à ce que</w:t>
      </w:r>
      <w:r w:rsidRPr="0024585F">
        <w:rPr>
          <w:lang w:val="fr-FR"/>
        </w:rPr>
        <w:t xml:space="preserve"> les paiements et autres transactions financières peuvent être effectués pour le compte du PNUD. Les responsables approbateurs sont officiellement désignés par le chef de bureau</w:t>
      </w:r>
      <w:r w:rsidR="155C1BC8" w:rsidRPr="0024585F">
        <w:rPr>
          <w:lang w:val="fr-FR"/>
        </w:rPr>
        <w:t xml:space="preserve"> ou de l’</w:t>
      </w:r>
      <w:r w:rsidRPr="0024585F">
        <w:rPr>
          <w:lang w:val="fr-FR"/>
        </w:rPr>
        <w:t xml:space="preserve">unité et </w:t>
      </w:r>
      <w:r w:rsidR="005253CC" w:rsidRPr="0024585F">
        <w:rPr>
          <w:lang w:val="fr-FR"/>
        </w:rPr>
        <w:t>pour le</w:t>
      </w:r>
      <w:r w:rsidR="716114B9" w:rsidRPr="0024585F">
        <w:rPr>
          <w:lang w:val="fr-FR"/>
        </w:rPr>
        <w:t>s</w:t>
      </w:r>
      <w:r w:rsidR="005253CC">
        <w:rPr>
          <w:lang w:val="fr-FR"/>
        </w:rPr>
        <w:t xml:space="preserve"> </w:t>
      </w:r>
      <w:r w:rsidR="716114B9" w:rsidRPr="0024585F">
        <w:rPr>
          <w:lang w:val="fr-FR"/>
        </w:rPr>
        <w:t>processus groupés de comptes créditeurs, par BMS/GSSC - au nom du Directeur financier du PNUD. Ce rôle ne peut être attribué qu’à des m</w:t>
      </w:r>
      <w:r w:rsidR="738763E2" w:rsidRPr="0024585F">
        <w:rPr>
          <w:lang w:val="fr-FR"/>
        </w:rPr>
        <w:t>embres du personnel du PNUD.</w:t>
      </w:r>
      <w:r w:rsidR="003F4635" w:rsidRPr="0024585F">
        <w:rPr>
          <w:lang w:val="fr-FR"/>
        </w:rPr>
        <w:t xml:space="preserve"> </w:t>
      </w:r>
      <w:r w:rsidR="75F74E02" w:rsidRPr="0024585F">
        <w:rPr>
          <w:lang w:val="fr-FR"/>
        </w:rPr>
        <w:t>Conformément à</w:t>
      </w:r>
      <w:r w:rsidR="003F4635" w:rsidRPr="0024585F">
        <w:rPr>
          <w:lang w:val="fr-FR"/>
        </w:rPr>
        <w:t xml:space="preserve"> </w:t>
      </w:r>
      <w:r w:rsidR="005253CC">
        <w:rPr>
          <w:lang w:val="fr-FR"/>
        </w:rPr>
        <w:t>la</w:t>
      </w:r>
      <w:r w:rsidRPr="0024585F">
        <w:rPr>
          <w:lang w:val="fr-FR"/>
        </w:rPr>
        <w:t xml:space="preserve"> règle de gestion financière 122.01, le deuxième pouvoir ne peut pas être délégué. </w:t>
      </w:r>
      <w:r w:rsidR="628EEE29" w:rsidRPr="0024585F">
        <w:rPr>
          <w:b/>
          <w:lang w:val="fr-FR"/>
        </w:rPr>
        <w:t>Toute exception doit être approuvée par le DPF, au cas par cas, sur la base d'une justification complète et de l</w:t>
      </w:r>
      <w:r w:rsidR="573C0BCD" w:rsidRPr="0024585F">
        <w:rPr>
          <w:b/>
          <w:lang w:val="fr-FR"/>
        </w:rPr>
        <w:t>a mise en place de</w:t>
      </w:r>
      <w:r w:rsidR="003F4635" w:rsidRPr="0024585F">
        <w:rPr>
          <w:b/>
          <w:lang w:val="fr-FR"/>
        </w:rPr>
        <w:t xml:space="preserve"> </w:t>
      </w:r>
      <w:r w:rsidR="570BD7E0" w:rsidRPr="0024585F">
        <w:rPr>
          <w:b/>
          <w:lang w:val="fr-FR"/>
        </w:rPr>
        <w:t>de</w:t>
      </w:r>
      <w:r w:rsidR="628EEE29" w:rsidRPr="0024585F">
        <w:rPr>
          <w:b/>
          <w:lang w:val="fr-FR"/>
        </w:rPr>
        <w:t xml:space="preserve"> contrôles </w:t>
      </w:r>
      <w:r w:rsidR="75D855E7" w:rsidRPr="0024585F">
        <w:rPr>
          <w:b/>
          <w:lang w:val="fr-FR"/>
        </w:rPr>
        <w:t xml:space="preserve">adéquats </w:t>
      </w:r>
      <w:r w:rsidR="628EEE29" w:rsidRPr="0024585F">
        <w:rPr>
          <w:b/>
          <w:lang w:val="fr-FR"/>
        </w:rPr>
        <w:t>par le bureau ou l'unité concerné</w:t>
      </w:r>
      <w:r w:rsidR="628EEE29" w:rsidRPr="0024585F">
        <w:rPr>
          <w:lang w:val="fr-FR"/>
        </w:rPr>
        <w:t xml:space="preserve">. La désignation en tant que responsable approbateur par le chef de bureau </w:t>
      </w:r>
      <w:r w:rsidR="34A372E6" w:rsidRPr="0024585F">
        <w:rPr>
          <w:lang w:val="fr-FR"/>
        </w:rPr>
        <w:t>confère l’</w:t>
      </w:r>
      <w:r w:rsidR="628EEE29" w:rsidRPr="0024585F">
        <w:rPr>
          <w:lang w:val="fr-FR"/>
        </w:rPr>
        <w:t>autor</w:t>
      </w:r>
      <w:r w:rsidR="7D57FF7C" w:rsidRPr="0024585F">
        <w:rPr>
          <w:lang w:val="fr-FR"/>
        </w:rPr>
        <w:t xml:space="preserve">ité nécessaire pour </w:t>
      </w:r>
      <w:r w:rsidR="00517C91" w:rsidRPr="0024585F">
        <w:rPr>
          <w:lang w:val="fr-FR"/>
        </w:rPr>
        <w:t>engager</w:t>
      </w:r>
      <w:r w:rsidR="7D57FF7C" w:rsidRPr="0024585F">
        <w:rPr>
          <w:lang w:val="fr-FR"/>
        </w:rPr>
        <w:t xml:space="preserve"> le PNUD sans des contrats, notamment par l’</w:t>
      </w:r>
      <w:r w:rsidR="00517C91" w:rsidRPr="0024585F">
        <w:rPr>
          <w:lang w:val="fr-FR"/>
        </w:rPr>
        <w:t>approbation</w:t>
      </w:r>
      <w:r w:rsidR="7D57FF7C" w:rsidRPr="0024585F">
        <w:rPr>
          <w:lang w:val="fr-FR"/>
        </w:rPr>
        <w:t xml:space="preserve"> et la signature de bons de commande pour des biens, des services</w:t>
      </w:r>
      <w:r w:rsidR="003F4635" w:rsidRPr="0024585F">
        <w:rPr>
          <w:lang w:val="fr-FR"/>
        </w:rPr>
        <w:t xml:space="preserve"> </w:t>
      </w:r>
      <w:r w:rsidR="628EEE29" w:rsidRPr="0024585F">
        <w:rPr>
          <w:lang w:val="fr-FR"/>
        </w:rPr>
        <w:t>(y compris des CI), des autorisations de voyage et des contrats de travaux.</w:t>
      </w:r>
      <w:r w:rsidR="003F4635" w:rsidRPr="0024585F">
        <w:rPr>
          <w:lang w:val="fr-FR"/>
        </w:rPr>
        <w:t xml:space="preserve"> </w:t>
      </w:r>
      <w:r w:rsidR="211C5104" w:rsidRPr="0024585F">
        <w:rPr>
          <w:lang w:val="fr-FR"/>
        </w:rPr>
        <w:t>La lettre de désignation établie par le</w:t>
      </w:r>
      <w:r w:rsidR="00517C91">
        <w:rPr>
          <w:lang w:val="fr-FR"/>
        </w:rPr>
        <w:t xml:space="preserve"> </w:t>
      </w:r>
      <w:r w:rsidR="628EEE29" w:rsidRPr="0024585F">
        <w:rPr>
          <w:lang w:val="fr-FR"/>
        </w:rPr>
        <w:t>chef de bureau ou d'unité doit</w:t>
      </w:r>
      <w:r w:rsidR="003F4635" w:rsidRPr="0024585F">
        <w:rPr>
          <w:lang w:val="fr-FR"/>
        </w:rPr>
        <w:t xml:space="preserve"> </w:t>
      </w:r>
      <w:r w:rsidR="406CDEA0" w:rsidRPr="0024585F">
        <w:rPr>
          <w:lang w:val="fr-FR"/>
        </w:rPr>
        <w:t xml:space="preserve">définir </w:t>
      </w:r>
      <w:r w:rsidR="628EEE29" w:rsidRPr="0024585F">
        <w:rPr>
          <w:lang w:val="fr-FR"/>
        </w:rPr>
        <w:t>précisément les responsabilités et</w:t>
      </w:r>
      <w:r w:rsidR="11BA4E8C" w:rsidRPr="0024585F">
        <w:rPr>
          <w:lang w:val="fr-FR"/>
        </w:rPr>
        <w:t xml:space="preserve"> l’</w:t>
      </w:r>
      <w:r w:rsidR="00517C91" w:rsidRPr="0024585F">
        <w:rPr>
          <w:lang w:val="fr-FR"/>
        </w:rPr>
        <w:t>étendues</w:t>
      </w:r>
      <w:r w:rsidR="628EEE29" w:rsidRPr="0024585F">
        <w:rPr>
          <w:lang w:val="fr-FR"/>
        </w:rPr>
        <w:t xml:space="preserve"> pouvoirs</w:t>
      </w:r>
      <w:r w:rsidR="003F4635" w:rsidRPr="0024585F">
        <w:rPr>
          <w:lang w:val="fr-FR"/>
        </w:rPr>
        <w:t xml:space="preserve"> </w:t>
      </w:r>
      <w:r w:rsidR="5860FEA2" w:rsidRPr="0024585F">
        <w:rPr>
          <w:lang w:val="fr-FR"/>
        </w:rPr>
        <w:t>conférés au</w:t>
      </w:r>
      <w:r w:rsidR="003F4635" w:rsidRPr="0024585F">
        <w:rPr>
          <w:lang w:val="fr-FR"/>
        </w:rPr>
        <w:t xml:space="preserve"> </w:t>
      </w:r>
      <w:r w:rsidR="628EEE29" w:rsidRPr="0024585F">
        <w:rPr>
          <w:lang w:val="fr-FR"/>
        </w:rPr>
        <w:t xml:space="preserve">gestionnaire approbateur, </w:t>
      </w:r>
      <w:r w:rsidR="00517C91" w:rsidRPr="0024585F">
        <w:rPr>
          <w:lang w:val="fr-FR"/>
        </w:rPr>
        <w:t>notamment</w:t>
      </w:r>
      <w:r w:rsidR="1CE3931F" w:rsidRPr="0024585F">
        <w:rPr>
          <w:lang w:val="fr-FR"/>
        </w:rPr>
        <w:t xml:space="preserve"> le</w:t>
      </w:r>
      <w:r w:rsidR="003F4635" w:rsidRPr="0024585F">
        <w:rPr>
          <w:lang w:val="fr-FR"/>
        </w:rPr>
        <w:t xml:space="preserve"> </w:t>
      </w:r>
      <w:r w:rsidR="628EEE29" w:rsidRPr="0024585F">
        <w:rPr>
          <w:lang w:val="fr-FR"/>
        </w:rPr>
        <w:t>pouvoir d'approuver les bons de commande, les paiements</w:t>
      </w:r>
      <w:r w:rsidR="003F4635" w:rsidRPr="0024585F">
        <w:rPr>
          <w:lang w:val="fr-FR"/>
        </w:rPr>
        <w:t xml:space="preserve"> </w:t>
      </w:r>
      <w:r w:rsidR="3E96CA2F" w:rsidRPr="0024585F">
        <w:rPr>
          <w:lang w:val="fr-FR"/>
        </w:rPr>
        <w:t>non liés à des bons de commande et les paiements anticipés, dans les limites des seuils applicables (</w:t>
      </w:r>
      <w:r w:rsidR="628EEE29" w:rsidRPr="0024585F">
        <w:rPr>
          <w:lang w:val="fr-FR"/>
        </w:rPr>
        <w:t>voir ci-dessous les seuils établis par l'organisation pour le</w:t>
      </w:r>
      <w:r w:rsidR="16367A0E" w:rsidRPr="0024585F">
        <w:rPr>
          <w:lang w:val="fr-FR"/>
        </w:rPr>
        <w:t>s</w:t>
      </w:r>
      <w:r w:rsidR="628EEE29" w:rsidRPr="0024585F">
        <w:rPr>
          <w:lang w:val="fr-FR"/>
        </w:rPr>
        <w:t xml:space="preserve"> cadre</w:t>
      </w:r>
      <w:r w:rsidR="6E12A363" w:rsidRPr="0024585F">
        <w:rPr>
          <w:lang w:val="fr-FR"/>
        </w:rPr>
        <w:t>s</w:t>
      </w:r>
      <w:r w:rsidR="628EEE29" w:rsidRPr="0024585F">
        <w:rPr>
          <w:lang w:val="fr-FR"/>
        </w:rPr>
        <w:t xml:space="preserve"> supérieur</w:t>
      </w:r>
      <w:r w:rsidR="36E8AAA0" w:rsidRPr="0024585F">
        <w:rPr>
          <w:lang w:val="fr-FR"/>
        </w:rPr>
        <w:t>s</w:t>
      </w:r>
      <w:r w:rsidR="628EEE29" w:rsidRPr="0024585F">
        <w:rPr>
          <w:lang w:val="fr-FR"/>
        </w:rPr>
        <w:t>, le</w:t>
      </w:r>
      <w:r w:rsidR="04AB7EAD" w:rsidRPr="0024585F">
        <w:rPr>
          <w:lang w:val="fr-FR"/>
        </w:rPr>
        <w:t>s</w:t>
      </w:r>
      <w:r w:rsidR="628EEE29" w:rsidRPr="0024585F">
        <w:rPr>
          <w:lang w:val="fr-FR"/>
        </w:rPr>
        <w:t xml:space="preserve"> gestionnaire</w:t>
      </w:r>
      <w:r w:rsidR="5C957C29" w:rsidRPr="0024585F">
        <w:rPr>
          <w:lang w:val="fr-FR"/>
        </w:rPr>
        <w:t>s</w:t>
      </w:r>
      <w:r w:rsidR="628EEE29" w:rsidRPr="0024585F">
        <w:rPr>
          <w:lang w:val="fr-FR"/>
        </w:rPr>
        <w:t xml:space="preserve"> de niveau 2 et le</w:t>
      </w:r>
      <w:r w:rsidR="54CABD36" w:rsidRPr="0024585F">
        <w:rPr>
          <w:lang w:val="fr-FR"/>
        </w:rPr>
        <w:t>s</w:t>
      </w:r>
      <w:r w:rsidR="628EEE29" w:rsidRPr="0024585F">
        <w:rPr>
          <w:lang w:val="fr-FR"/>
        </w:rPr>
        <w:t xml:space="preserve"> gestionnaire</w:t>
      </w:r>
      <w:r w:rsidR="744B7636" w:rsidRPr="0024585F">
        <w:rPr>
          <w:lang w:val="fr-FR"/>
        </w:rPr>
        <w:t>s</w:t>
      </w:r>
      <w:r w:rsidR="628EEE29" w:rsidRPr="0024585F">
        <w:rPr>
          <w:lang w:val="fr-FR"/>
        </w:rPr>
        <w:t xml:space="preserve"> de niveau 1).</w:t>
      </w:r>
    </w:p>
    <w:p w14:paraId="7E69C5DA" w14:textId="33C5224B" w:rsidR="000B5103" w:rsidRPr="0024585F" w:rsidRDefault="69878EBE" w:rsidP="363CA695">
      <w:pPr>
        <w:spacing w:line="240" w:lineRule="auto"/>
        <w:rPr>
          <w:lang w:val="fr-FR"/>
        </w:rPr>
      </w:pPr>
      <w:r w:rsidRPr="0024585F">
        <w:rPr>
          <w:lang w:val="fr-FR"/>
        </w:rPr>
        <w:t>Le rôle de gestionnaire approbateur</w:t>
      </w:r>
      <w:r w:rsidR="003F4635" w:rsidRPr="0024585F">
        <w:rPr>
          <w:lang w:val="fr-FR"/>
        </w:rPr>
        <w:t xml:space="preserve"> </w:t>
      </w:r>
      <w:r w:rsidR="788BCD01" w:rsidRPr="0024585F">
        <w:rPr>
          <w:lang w:val="fr-FR"/>
        </w:rPr>
        <w:t xml:space="preserve">est structuré en deux </w:t>
      </w:r>
      <w:r w:rsidRPr="0024585F">
        <w:rPr>
          <w:lang w:val="fr-FR"/>
        </w:rPr>
        <w:t>compos</w:t>
      </w:r>
      <w:r w:rsidR="4B5E2FF5" w:rsidRPr="0024585F">
        <w:rPr>
          <w:lang w:val="fr-FR"/>
        </w:rPr>
        <w:t>antes fonctionnelles</w:t>
      </w:r>
      <w:r w:rsidRPr="0024585F">
        <w:rPr>
          <w:lang w:val="fr-FR"/>
        </w:rPr>
        <w:t xml:space="preserve"> la partie A et la partie B, </w:t>
      </w:r>
      <w:r w:rsidR="4ABE3435" w:rsidRPr="0024585F">
        <w:rPr>
          <w:lang w:val="fr-FR"/>
        </w:rPr>
        <w:t>telles que présentées dans le tableau ci-</w:t>
      </w:r>
      <w:r w:rsidR="31E80C32" w:rsidRPr="0024585F">
        <w:rPr>
          <w:lang w:val="fr-FR"/>
        </w:rPr>
        <w:t>aprè</w:t>
      </w:r>
      <w:r w:rsidR="4F5EE5AE" w:rsidRPr="0024585F">
        <w:rPr>
          <w:lang w:val="fr-FR"/>
        </w:rPr>
        <w:t>s</w:t>
      </w:r>
      <w:r w:rsidR="4ABE3435" w:rsidRPr="0024585F">
        <w:rPr>
          <w:lang w:val="fr-FR"/>
        </w:rPr>
        <w:t>.</w:t>
      </w:r>
    </w:p>
    <w:tbl>
      <w:tblPr>
        <w:tblStyle w:val="TableGrid"/>
        <w:tblW w:w="9715" w:type="dxa"/>
        <w:tblCellMar>
          <w:bottom w:w="43" w:type="dxa"/>
        </w:tblCellMar>
        <w:tblLook w:val="04A0" w:firstRow="1" w:lastRow="0" w:firstColumn="1" w:lastColumn="0" w:noHBand="0" w:noVBand="1"/>
      </w:tblPr>
      <w:tblGrid>
        <w:gridCol w:w="4585"/>
        <w:gridCol w:w="5130"/>
      </w:tblGrid>
      <w:tr w:rsidR="000E683A" w:rsidRPr="00952F6A" w14:paraId="325D64C2" w14:textId="77777777" w:rsidTr="00096C2D">
        <w:trPr>
          <w:tblHeader/>
        </w:trPr>
        <w:tc>
          <w:tcPr>
            <w:tcW w:w="9715" w:type="dxa"/>
            <w:gridSpan w:val="2"/>
            <w:tcBorders>
              <w:top w:val="single" w:sz="4" w:space="0" w:color="auto"/>
              <w:left w:val="single" w:sz="4" w:space="0" w:color="auto"/>
              <w:bottom w:val="single" w:sz="4" w:space="0" w:color="auto"/>
              <w:right w:val="single" w:sz="4" w:space="0" w:color="auto"/>
            </w:tcBorders>
            <w:shd w:val="clear" w:color="auto" w:fill="002060"/>
          </w:tcPr>
          <w:p w14:paraId="33CF4A2D" w14:textId="09D52568" w:rsidR="000E683A" w:rsidRPr="0024585F" w:rsidRDefault="00517C91" w:rsidP="000E683A">
            <w:pPr>
              <w:jc w:val="center"/>
              <w:rPr>
                <w:b/>
                <w:sz w:val="20"/>
                <w:szCs w:val="20"/>
                <w:lang w:val="fr-FR"/>
              </w:rPr>
            </w:pPr>
            <w:r>
              <w:rPr>
                <w:b/>
                <w:sz w:val="20"/>
                <w:szCs w:val="20"/>
                <w:lang w:val="fr-FR"/>
              </w:rPr>
              <w:t>A</w:t>
            </w:r>
            <w:r w:rsidR="6E669D0D" w:rsidRPr="0024585F">
              <w:rPr>
                <w:b/>
                <w:sz w:val="20"/>
                <w:szCs w:val="20"/>
                <w:lang w:val="fr-FR"/>
              </w:rPr>
              <w:t>ctions du gestionnaire approbateur (deuxième autorité, agent vérificateur)</w:t>
            </w:r>
          </w:p>
        </w:tc>
      </w:tr>
      <w:tr w:rsidR="000B5103" w:rsidRPr="00952F6A" w14:paraId="1FC4848C" w14:textId="77777777" w:rsidTr="00096C2D">
        <w:trPr>
          <w:trHeight w:val="521"/>
          <w:tblHeader/>
        </w:trPr>
        <w:tc>
          <w:tcPr>
            <w:tcW w:w="4585" w:type="dxa"/>
            <w:tcBorders>
              <w:top w:val="single" w:sz="4" w:space="0" w:color="auto"/>
              <w:left w:val="single" w:sz="4" w:space="0" w:color="auto"/>
              <w:bottom w:val="single" w:sz="4" w:space="0" w:color="auto"/>
              <w:right w:val="single" w:sz="4" w:space="0" w:color="auto"/>
            </w:tcBorders>
            <w:shd w:val="clear" w:color="auto" w:fill="70AD47" w:themeFill="accent6"/>
          </w:tcPr>
          <w:p w14:paraId="43EF3A19" w14:textId="43A3F9D1" w:rsidR="000B5103" w:rsidRPr="0024585F" w:rsidRDefault="6E669D0D" w:rsidP="00EF101F">
            <w:pPr>
              <w:rPr>
                <w:b/>
                <w:color w:val="FFFFFF" w:themeColor="background1"/>
                <w:sz w:val="20"/>
                <w:szCs w:val="20"/>
                <w:lang w:val="fr-FR"/>
              </w:rPr>
            </w:pPr>
            <w:r w:rsidRPr="0024585F">
              <w:rPr>
                <w:b/>
                <w:color w:val="FFFFFF" w:themeColor="background1"/>
                <w:sz w:val="20"/>
                <w:szCs w:val="20"/>
                <w:lang w:val="fr-FR"/>
              </w:rPr>
              <w:t xml:space="preserve">Rôle – Partie A : </w:t>
            </w:r>
            <w:r w:rsidR="4246A730" w:rsidRPr="0024585F">
              <w:rPr>
                <w:b/>
                <w:color w:val="FFFFFF" w:themeColor="background1"/>
                <w:sz w:val="20"/>
                <w:szCs w:val="20"/>
                <w:lang w:val="fr-FR"/>
              </w:rPr>
              <w:t xml:space="preserve">Assurer </w:t>
            </w:r>
            <w:r w:rsidRPr="0024585F">
              <w:rPr>
                <w:b/>
                <w:color w:val="FFFFFF" w:themeColor="background1"/>
                <w:sz w:val="20"/>
                <w:szCs w:val="20"/>
                <w:lang w:val="fr-FR"/>
              </w:rPr>
              <w:t>un examen indépendant de l'autorité exercée par le gestionnaire de projet</w:t>
            </w:r>
            <w:r w:rsidR="4ECF2D28" w:rsidRPr="0024585F">
              <w:rPr>
                <w:b/>
                <w:color w:val="FFFFFF" w:themeColor="background1"/>
                <w:sz w:val="20"/>
                <w:szCs w:val="20"/>
                <w:lang w:val="fr-FR"/>
              </w:rPr>
              <w:t xml:space="preserve"> en sa qualité de première autorité</w:t>
            </w:r>
            <w:r w:rsidRPr="0024585F">
              <w:rPr>
                <w:b/>
                <w:color w:val="FFFFFF" w:themeColor="background1"/>
                <w:sz w:val="20"/>
                <w:szCs w:val="20"/>
                <w:lang w:val="fr-FR"/>
              </w:rPr>
              <w:t xml:space="preserve"> (agent d'engagement)</w:t>
            </w:r>
          </w:p>
        </w:tc>
        <w:tc>
          <w:tcPr>
            <w:tcW w:w="5130" w:type="dxa"/>
            <w:tcBorders>
              <w:top w:val="single" w:sz="4" w:space="0" w:color="auto"/>
              <w:left w:val="single" w:sz="4" w:space="0" w:color="auto"/>
              <w:bottom w:val="single" w:sz="4" w:space="0" w:color="auto"/>
              <w:right w:val="single" w:sz="4" w:space="0" w:color="auto"/>
            </w:tcBorders>
            <w:shd w:val="clear" w:color="auto" w:fill="0070C0"/>
          </w:tcPr>
          <w:p w14:paraId="4B949FD5" w14:textId="455FDB84" w:rsidR="000B5103" w:rsidRPr="0024585F" w:rsidRDefault="000E683A" w:rsidP="000E683A">
            <w:pPr>
              <w:rPr>
                <w:b/>
                <w:color w:val="FFFFFF" w:themeColor="background1"/>
                <w:sz w:val="20"/>
                <w:szCs w:val="20"/>
                <w:lang w:val="fr-FR"/>
              </w:rPr>
            </w:pPr>
            <w:r w:rsidRPr="0024585F">
              <w:rPr>
                <w:b/>
                <w:color w:val="FFFFFF" w:themeColor="background1"/>
                <w:sz w:val="20"/>
                <w:szCs w:val="20"/>
                <w:lang w:val="fr-FR"/>
              </w:rPr>
              <w:t>Rôle – Partie B : Vérifie que les paiements peuvent être effectués</w:t>
            </w:r>
          </w:p>
        </w:tc>
      </w:tr>
      <w:tr w:rsidR="003F3D6B" w:rsidRPr="0024585F" w14:paraId="56FD08CF" w14:textId="77777777" w:rsidTr="00096C2D">
        <w:trPr>
          <w:tblHeader/>
        </w:trPr>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9BB29A" w14:textId="77777777" w:rsidR="003F3D6B" w:rsidRPr="0024585F" w:rsidRDefault="003F3D6B" w:rsidP="000B5103">
            <w:pPr>
              <w:rPr>
                <w:b/>
                <w:i/>
                <w:sz w:val="20"/>
                <w:szCs w:val="20"/>
                <w:lang w:val="fr-FR"/>
              </w:rPr>
            </w:pPr>
            <w:r w:rsidRPr="0024585F">
              <w:rPr>
                <w:b/>
                <w:i/>
                <w:sz w:val="20"/>
                <w:szCs w:val="20"/>
                <w:lang w:val="fr-FR"/>
              </w:rPr>
              <w:t>Actions réalisées :</w:t>
            </w:r>
          </w:p>
        </w:tc>
        <w:tc>
          <w:tcPr>
            <w:tcW w:w="513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A646F6" w14:textId="0D0610B3" w:rsidR="003F3D6B" w:rsidRPr="0024585F" w:rsidRDefault="003F3D6B" w:rsidP="000B5103">
            <w:pPr>
              <w:rPr>
                <w:b/>
                <w:i/>
                <w:sz w:val="20"/>
                <w:szCs w:val="20"/>
                <w:lang w:val="fr-FR"/>
              </w:rPr>
            </w:pPr>
            <w:r w:rsidRPr="0024585F">
              <w:rPr>
                <w:b/>
                <w:i/>
                <w:sz w:val="20"/>
                <w:szCs w:val="20"/>
                <w:lang w:val="fr-FR"/>
              </w:rPr>
              <w:t>Actions réalisées :</w:t>
            </w:r>
          </w:p>
        </w:tc>
      </w:tr>
      <w:tr w:rsidR="00246374" w:rsidRPr="00952F6A" w14:paraId="2BA58FDC" w14:textId="77777777" w:rsidTr="00096C2D">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8ABE98" w14:textId="6183F19A" w:rsidR="00246374" w:rsidRPr="0024585F" w:rsidRDefault="25B22D34">
            <w:pPr>
              <w:pStyle w:val="ListParagraph"/>
              <w:numPr>
                <w:ilvl w:val="1"/>
                <w:numId w:val="76"/>
              </w:numPr>
              <w:rPr>
                <w:sz w:val="20"/>
                <w:szCs w:val="20"/>
                <w:lang w:val="fr-FR"/>
              </w:rPr>
            </w:pPr>
            <w:r w:rsidRPr="0024585F">
              <w:rPr>
                <w:sz w:val="20"/>
                <w:szCs w:val="20"/>
                <w:lang w:val="fr-FR"/>
              </w:rPr>
              <w:t>Avant d'approuver les bons de commande ou</w:t>
            </w:r>
            <w:r w:rsidR="3C5A562D" w:rsidRPr="0024585F">
              <w:rPr>
                <w:sz w:val="20"/>
                <w:szCs w:val="20"/>
                <w:lang w:val="fr-FR"/>
              </w:rPr>
              <w:t xml:space="preserve"> de valider les factures, et les acomptes non liés à un bon de commande, le gestionnaire approbateur confirme que :</w:t>
            </w:r>
            <w:r w:rsidRPr="0024585F">
              <w:rPr>
                <w:sz w:val="20"/>
                <w:szCs w:val="20"/>
                <w:lang w:val="fr-FR"/>
              </w:rPr>
              <w:t xml:space="preserve"> Les politiques et procédures applicables ont été respectées</w:t>
            </w:r>
            <w:r w:rsidR="7F40ACB4" w:rsidRPr="0024585F">
              <w:rPr>
                <w:sz w:val="20"/>
                <w:szCs w:val="20"/>
                <w:lang w:val="fr-FR"/>
              </w:rPr>
              <w:t>, notamment les sections du POPP relatives à l’approvisionnement, aux bon</w:t>
            </w:r>
            <w:r w:rsidR="6872764D" w:rsidRPr="0024585F">
              <w:rPr>
                <w:sz w:val="20"/>
                <w:szCs w:val="20"/>
                <w:lang w:val="fr-FR"/>
              </w:rPr>
              <w:t xml:space="preserve">s de commande et aux </w:t>
            </w:r>
            <w:hyperlink r:id="rId99" w:history="1">
              <w:r w:rsidR="6872764D" w:rsidRPr="0024585F">
                <w:rPr>
                  <w:rStyle w:val="Hyperlink"/>
                  <w:sz w:val="20"/>
                  <w:szCs w:val="20"/>
                  <w:lang w:val="fr-FR"/>
                </w:rPr>
                <w:t>paiements anticipés</w:t>
              </w:r>
            </w:hyperlink>
            <w:r w:rsidR="6872764D" w:rsidRPr="0024585F">
              <w:rPr>
                <w:sz w:val="20"/>
                <w:szCs w:val="20"/>
                <w:lang w:val="fr-FR"/>
              </w:rPr>
              <w:t>.</w:t>
            </w:r>
            <w:r w:rsidRPr="0024585F">
              <w:rPr>
                <w:sz w:val="20"/>
                <w:szCs w:val="20"/>
                <w:lang w:val="fr-FR"/>
              </w:rPr>
              <w:t xml:space="preserve"> (</w:t>
            </w:r>
            <w:proofErr w:type="gramStart"/>
            <w:r w:rsidRPr="0024585F">
              <w:rPr>
                <w:sz w:val="20"/>
                <w:szCs w:val="20"/>
                <w:lang w:val="fr-FR"/>
              </w:rPr>
              <w:t>p.</w:t>
            </w:r>
            <w:proofErr w:type="gramEnd"/>
            <w:r w:rsidRPr="0024585F">
              <w:rPr>
                <w:sz w:val="20"/>
                <w:szCs w:val="20"/>
                <w:lang w:val="fr-FR"/>
              </w:rPr>
              <w:t xml:space="preserve"> ex., </w:t>
            </w:r>
            <w:hyperlink r:id="rId100" w:history="1">
              <w:r w:rsidRPr="002F6B7B">
                <w:rPr>
                  <w:rStyle w:val="Hyperlink"/>
                  <w:sz w:val="20"/>
                  <w:szCs w:val="20"/>
                  <w:lang w:val="fr-FR"/>
                </w:rPr>
                <w:t>Approvisionnement</w:t>
              </w:r>
            </w:hyperlink>
            <w:r w:rsidR="002F6B7B">
              <w:rPr>
                <w:sz w:val="20"/>
                <w:szCs w:val="20"/>
                <w:lang w:val="fr-FR"/>
              </w:rPr>
              <w:t>)</w:t>
            </w:r>
            <w:hyperlink r:id="rId101" w:history="1"/>
            <w:hyperlink r:id="rId102" w:history="1"/>
          </w:p>
          <w:p w14:paraId="0F575B8E" w14:textId="070259A6" w:rsidR="00246374" w:rsidRPr="0024585F" w:rsidRDefault="25B22D34">
            <w:pPr>
              <w:pStyle w:val="ListParagraph"/>
              <w:numPr>
                <w:ilvl w:val="1"/>
                <w:numId w:val="76"/>
              </w:numPr>
              <w:rPr>
                <w:sz w:val="20"/>
                <w:szCs w:val="20"/>
                <w:lang w:val="fr-FR"/>
              </w:rPr>
            </w:pPr>
            <w:r w:rsidRPr="0024585F">
              <w:rPr>
                <w:sz w:val="20"/>
                <w:szCs w:val="20"/>
                <w:lang w:val="fr-FR"/>
              </w:rPr>
              <w:t>L'examen et la recommandation du PVA ou du RACP ont été</w:t>
            </w:r>
            <w:r w:rsidR="003F4635" w:rsidRPr="0024585F">
              <w:rPr>
                <w:sz w:val="20"/>
                <w:szCs w:val="20"/>
                <w:lang w:val="fr-FR"/>
              </w:rPr>
              <w:t xml:space="preserve"> </w:t>
            </w:r>
            <w:r w:rsidR="48248945" w:rsidRPr="0024585F">
              <w:rPr>
                <w:sz w:val="20"/>
                <w:szCs w:val="20"/>
                <w:lang w:val="fr-FR"/>
              </w:rPr>
              <w:t>sollicités</w:t>
            </w:r>
            <w:r w:rsidR="003F4635" w:rsidRPr="0024585F">
              <w:rPr>
                <w:sz w:val="20"/>
                <w:szCs w:val="20"/>
                <w:lang w:val="fr-FR"/>
              </w:rPr>
              <w:t xml:space="preserve"> </w:t>
            </w:r>
            <w:r w:rsidRPr="0024585F">
              <w:rPr>
                <w:sz w:val="20"/>
                <w:szCs w:val="20"/>
                <w:lang w:val="fr-FR"/>
              </w:rPr>
              <w:t xml:space="preserve">et reçus </w:t>
            </w:r>
            <w:r w:rsidR="4C9EE8C1" w:rsidRPr="0024585F">
              <w:rPr>
                <w:sz w:val="20"/>
                <w:szCs w:val="20"/>
                <w:lang w:val="fr-FR"/>
              </w:rPr>
              <w:t>pour tout bon de commande dépassant le seuil d’approbation défini pour le bureau ou l’unité.</w:t>
            </w:r>
          </w:p>
          <w:p w14:paraId="3B98E1B7" w14:textId="23E0AC8C" w:rsidR="002B5DAF" w:rsidRPr="0024585F" w:rsidRDefault="41BD94F2">
            <w:pPr>
              <w:pStyle w:val="ListParagraph"/>
              <w:numPr>
                <w:ilvl w:val="1"/>
                <w:numId w:val="76"/>
              </w:numPr>
              <w:rPr>
                <w:sz w:val="20"/>
                <w:szCs w:val="20"/>
                <w:lang w:val="fr-FR"/>
              </w:rPr>
            </w:pPr>
            <w:r w:rsidRPr="0024585F">
              <w:rPr>
                <w:sz w:val="20"/>
                <w:szCs w:val="20"/>
                <w:lang w:val="fr-FR"/>
              </w:rPr>
              <w:t>L'examen et la recommandation du RA</w:t>
            </w:r>
            <w:r w:rsidR="1FCC3097" w:rsidRPr="0024585F">
              <w:rPr>
                <w:sz w:val="20"/>
                <w:szCs w:val="20"/>
                <w:lang w:val="fr-FR"/>
              </w:rPr>
              <w:t>CP</w:t>
            </w:r>
            <w:r w:rsidRPr="0024585F">
              <w:rPr>
                <w:sz w:val="20"/>
                <w:szCs w:val="20"/>
                <w:lang w:val="fr-FR"/>
              </w:rPr>
              <w:t xml:space="preserve"> ont été </w:t>
            </w:r>
            <w:r w:rsidR="716B1895" w:rsidRPr="0024585F">
              <w:rPr>
                <w:sz w:val="20"/>
                <w:szCs w:val="20"/>
                <w:lang w:val="fr-FR"/>
              </w:rPr>
              <w:t>obtenus lorsque requis</w:t>
            </w:r>
            <w:r w:rsidRPr="0024585F">
              <w:rPr>
                <w:sz w:val="20"/>
                <w:szCs w:val="20"/>
                <w:lang w:val="fr-FR"/>
              </w:rPr>
              <w:t>.</w:t>
            </w:r>
          </w:p>
          <w:p w14:paraId="42484654" w14:textId="380D7ADF" w:rsidR="00246374" w:rsidRPr="0024585F" w:rsidRDefault="25B22D34" w:rsidP="00595753">
            <w:pPr>
              <w:rPr>
                <w:sz w:val="20"/>
                <w:szCs w:val="20"/>
                <w:lang w:val="fr-FR"/>
              </w:rPr>
            </w:pPr>
            <w:r w:rsidRPr="0024585F">
              <w:rPr>
                <w:sz w:val="20"/>
                <w:szCs w:val="20"/>
                <w:lang w:val="fr-FR"/>
              </w:rPr>
              <w:t>Les documents</w:t>
            </w:r>
            <w:r w:rsidR="3478612A" w:rsidRPr="0024585F">
              <w:rPr>
                <w:sz w:val="20"/>
                <w:szCs w:val="20"/>
                <w:lang w:val="fr-FR"/>
              </w:rPr>
              <w:t xml:space="preserve"> justificatifs sont valides, complets et exacts, et soutiennent adéquatement la transaction à approuver.</w:t>
            </w:r>
            <w:r w:rsidRPr="0024585F">
              <w:rPr>
                <w:sz w:val="20"/>
                <w:szCs w:val="20"/>
                <w:lang w:val="fr-FR"/>
              </w:rPr>
              <w:t xml:space="preserve"> </w:t>
            </w:r>
          </w:p>
          <w:p w14:paraId="07B14114" w14:textId="56316A3A" w:rsidR="002E01A5" w:rsidRPr="0024585F" w:rsidRDefault="25B22D34" w:rsidP="00595753">
            <w:pPr>
              <w:rPr>
                <w:sz w:val="20"/>
                <w:szCs w:val="20"/>
                <w:lang w:val="fr-FR"/>
              </w:rPr>
            </w:pPr>
            <w:r w:rsidRPr="0024585F">
              <w:rPr>
                <w:b/>
                <w:sz w:val="20"/>
                <w:szCs w:val="20"/>
                <w:lang w:val="fr-FR"/>
              </w:rPr>
              <w:t xml:space="preserve">Compétences techniques requises : </w:t>
            </w:r>
            <w:r w:rsidRPr="0024585F">
              <w:rPr>
                <w:sz w:val="20"/>
                <w:szCs w:val="20"/>
                <w:lang w:val="fr-FR"/>
              </w:rPr>
              <w:t xml:space="preserve">Solide connaissance des </w:t>
            </w:r>
            <w:r w:rsidR="57EF71E6" w:rsidRPr="0024585F">
              <w:rPr>
                <w:sz w:val="20"/>
                <w:szCs w:val="20"/>
                <w:lang w:val="fr-FR"/>
              </w:rPr>
              <w:t xml:space="preserve">politiques et procédures </w:t>
            </w:r>
            <w:hyperlink r:id="rId103" w:history="1">
              <w:r w:rsidR="57EF71E6" w:rsidRPr="002F6B7B">
                <w:rPr>
                  <w:rStyle w:val="Hyperlink"/>
                  <w:sz w:val="20"/>
                  <w:szCs w:val="20"/>
                  <w:lang w:val="fr-FR"/>
                </w:rPr>
                <w:t>d’approvisionnement du POPP</w:t>
              </w:r>
            </w:hyperlink>
            <w:r w:rsidR="57EF71E6" w:rsidRPr="0024585F">
              <w:rPr>
                <w:sz w:val="20"/>
                <w:szCs w:val="20"/>
                <w:lang w:val="fr-FR"/>
              </w:rPr>
              <w:t>.</w:t>
            </w:r>
            <w:r w:rsidR="007C7817">
              <w:rPr>
                <w:sz w:val="20"/>
                <w:szCs w:val="20"/>
                <w:lang w:val="fr-FR"/>
              </w:rPr>
              <w:t xml:space="preserve"> </w:t>
            </w:r>
          </w:p>
        </w:tc>
        <w:tc>
          <w:tcPr>
            <w:tcW w:w="513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64245" w14:textId="1997F63A" w:rsidR="00246374" w:rsidRPr="0024585F" w:rsidRDefault="00246374">
            <w:pPr>
              <w:pStyle w:val="ListParagraph"/>
              <w:numPr>
                <w:ilvl w:val="0"/>
                <w:numId w:val="78"/>
              </w:numPr>
              <w:rPr>
                <w:rFonts w:cstheme="minorHAnsi"/>
                <w:sz w:val="20"/>
                <w:szCs w:val="20"/>
                <w:lang w:val="fr-FR"/>
              </w:rPr>
            </w:pPr>
            <w:r w:rsidRPr="0024585F">
              <w:rPr>
                <w:rFonts w:cstheme="minorHAnsi"/>
                <w:sz w:val="20"/>
                <w:szCs w:val="20"/>
                <w:lang w:val="fr-FR"/>
              </w:rPr>
              <w:t xml:space="preserve">Avant d'approuver une facture pour le paiement en Quantum, confirme que : </w:t>
            </w:r>
          </w:p>
          <w:p w14:paraId="26BDADD5" w14:textId="77777777" w:rsidR="00246374" w:rsidRPr="0024585F" w:rsidRDefault="00246374">
            <w:pPr>
              <w:pStyle w:val="ListParagraph"/>
              <w:numPr>
                <w:ilvl w:val="0"/>
                <w:numId w:val="77"/>
              </w:numPr>
              <w:rPr>
                <w:sz w:val="20"/>
                <w:szCs w:val="20"/>
                <w:lang w:val="fr-FR"/>
              </w:rPr>
            </w:pPr>
            <w:r w:rsidRPr="0024585F">
              <w:rPr>
                <w:rFonts w:cstheme="minorHAnsi"/>
                <w:sz w:val="20"/>
                <w:szCs w:val="20"/>
                <w:lang w:val="fr-FR"/>
              </w:rPr>
              <w:t>Un paiement n'a pas encore été effectué.</w:t>
            </w:r>
          </w:p>
          <w:p w14:paraId="580A9E04" w14:textId="5CDC6ACA" w:rsidR="00246374" w:rsidRPr="0024585F" w:rsidRDefault="00246374">
            <w:pPr>
              <w:pStyle w:val="ListParagraph"/>
              <w:numPr>
                <w:ilvl w:val="0"/>
                <w:numId w:val="77"/>
              </w:numPr>
              <w:rPr>
                <w:sz w:val="20"/>
                <w:szCs w:val="20"/>
                <w:lang w:val="fr-FR"/>
              </w:rPr>
            </w:pPr>
            <w:r w:rsidRPr="0024585F">
              <w:rPr>
                <w:sz w:val="20"/>
                <w:szCs w:val="20"/>
                <w:lang w:val="fr-FR"/>
              </w:rPr>
              <w:t>La demande de paiement (c.-à-d. la facture) est appuyée par des documents qui indiquent que les biens ou les services pour lesquels le paiement est réclamé ont été reçus ou rendus conformément aux modalités du contrat et à l'engagement connexe.</w:t>
            </w:r>
          </w:p>
          <w:p w14:paraId="05643AB9" w14:textId="3C3FEF0A" w:rsidR="00246374" w:rsidRPr="0024585F" w:rsidRDefault="00246374">
            <w:pPr>
              <w:pStyle w:val="ListParagraph"/>
              <w:numPr>
                <w:ilvl w:val="0"/>
                <w:numId w:val="77"/>
              </w:numPr>
              <w:rPr>
                <w:sz w:val="20"/>
                <w:szCs w:val="20"/>
                <w:lang w:val="fr-FR"/>
              </w:rPr>
            </w:pPr>
            <w:r w:rsidRPr="0024585F">
              <w:rPr>
                <w:sz w:val="20"/>
                <w:szCs w:val="20"/>
                <w:lang w:val="fr-FR"/>
              </w:rPr>
              <w:t>Le paiement est effectué au titre d'un engagement enregistré de ressources pris par un agent d'engagement approprié.</w:t>
            </w:r>
          </w:p>
          <w:p w14:paraId="0595EFB8" w14:textId="58385D68" w:rsidR="00246374" w:rsidRPr="0024585F" w:rsidRDefault="00246374">
            <w:pPr>
              <w:pStyle w:val="ListParagraph"/>
              <w:numPr>
                <w:ilvl w:val="0"/>
                <w:numId w:val="77"/>
              </w:numPr>
              <w:rPr>
                <w:sz w:val="20"/>
                <w:szCs w:val="20"/>
                <w:lang w:val="fr-FR"/>
              </w:rPr>
            </w:pPr>
            <w:r w:rsidRPr="0024585F">
              <w:rPr>
                <w:rFonts w:cstheme="minorHAnsi"/>
                <w:sz w:val="20"/>
                <w:szCs w:val="20"/>
                <w:lang w:val="fr-FR"/>
              </w:rPr>
              <w:t>Aucune autre information n'est disponible qui empêcherait le paiement.</w:t>
            </w:r>
          </w:p>
          <w:p w14:paraId="641A23F5" w14:textId="4E46C2AF" w:rsidR="00246374" w:rsidRPr="0024585F" w:rsidRDefault="00246374">
            <w:pPr>
              <w:pStyle w:val="ListParagraph"/>
              <w:numPr>
                <w:ilvl w:val="0"/>
                <w:numId w:val="7"/>
              </w:numPr>
              <w:rPr>
                <w:rFonts w:cstheme="minorHAnsi"/>
                <w:sz w:val="20"/>
                <w:szCs w:val="20"/>
                <w:lang w:val="fr-FR"/>
              </w:rPr>
            </w:pPr>
            <w:r w:rsidRPr="0024585F">
              <w:rPr>
                <w:rFonts w:cstheme="minorHAnsi"/>
                <w:sz w:val="20"/>
                <w:szCs w:val="20"/>
                <w:lang w:val="fr-FR"/>
              </w:rPr>
              <w:t>Pour les factures sans bon de commande, les documents à l'appui de la facture ont été signés par un agent d'engagement avant que le paiement puisse être approuvé par un agent vérificateur.</w:t>
            </w:r>
          </w:p>
          <w:p w14:paraId="361A57C2" w14:textId="7577AF38" w:rsidR="00246374" w:rsidRPr="0024585F" w:rsidRDefault="00246374">
            <w:pPr>
              <w:pStyle w:val="ListParagraph"/>
              <w:numPr>
                <w:ilvl w:val="0"/>
                <w:numId w:val="7"/>
              </w:numPr>
              <w:rPr>
                <w:sz w:val="20"/>
                <w:szCs w:val="20"/>
                <w:lang w:val="fr-FR"/>
              </w:rPr>
            </w:pPr>
            <w:r w:rsidRPr="0024585F">
              <w:rPr>
                <w:sz w:val="20"/>
                <w:szCs w:val="20"/>
                <w:lang w:val="fr-FR"/>
              </w:rPr>
              <w:t>Pour les factures de bon de commande, identifie les exceptions de correspondance à 3 voies et facilite la résolution.</w:t>
            </w:r>
          </w:p>
        </w:tc>
      </w:tr>
      <w:tr w:rsidR="00C5295B" w:rsidRPr="00952F6A" w14:paraId="37EE70A6" w14:textId="77777777" w:rsidTr="002F6B7B">
        <w:trPr>
          <w:trHeight w:val="1988"/>
        </w:trPr>
        <w:tc>
          <w:tcPr>
            <w:tcW w:w="4585" w:type="dxa"/>
            <w:tcBorders>
              <w:top w:val="single" w:sz="4" w:space="0" w:color="auto"/>
              <w:left w:val="single" w:sz="4" w:space="0" w:color="auto"/>
              <w:right w:val="single" w:sz="4" w:space="0" w:color="auto"/>
            </w:tcBorders>
            <w:shd w:val="clear" w:color="auto" w:fill="E2EFD9" w:themeFill="accent6" w:themeFillTint="33"/>
          </w:tcPr>
          <w:p w14:paraId="58038FE1" w14:textId="77777777" w:rsidR="00C5295B" w:rsidRPr="0024585F" w:rsidRDefault="00C5295B" w:rsidP="00C5295B">
            <w:pPr>
              <w:pStyle w:val="ListParagraph"/>
              <w:numPr>
                <w:ilvl w:val="0"/>
                <w:numId w:val="121"/>
              </w:numPr>
              <w:rPr>
                <w:sz w:val="20"/>
                <w:szCs w:val="20"/>
                <w:lang w:val="fr-FR"/>
              </w:rPr>
            </w:pPr>
            <w:r w:rsidRPr="0024585F">
              <w:rPr>
                <w:sz w:val="20"/>
                <w:szCs w:val="20"/>
                <w:lang w:val="fr-FR"/>
              </w:rPr>
              <w:lastRenderedPageBreak/>
              <w:t xml:space="preserve">Approuve les remplacements d'exception de correspondance à 3 voies </w:t>
            </w:r>
          </w:p>
          <w:p w14:paraId="1EE6F718" w14:textId="77777777" w:rsidR="00C5295B" w:rsidRPr="0024585F" w:rsidRDefault="00C5295B" w:rsidP="00C5295B">
            <w:pPr>
              <w:pStyle w:val="ListParagraph"/>
              <w:numPr>
                <w:ilvl w:val="0"/>
                <w:numId w:val="121"/>
              </w:numPr>
              <w:rPr>
                <w:sz w:val="20"/>
                <w:szCs w:val="20"/>
                <w:lang w:val="fr-FR"/>
              </w:rPr>
            </w:pPr>
            <w:r w:rsidRPr="0024585F">
              <w:rPr>
                <w:sz w:val="20"/>
                <w:szCs w:val="20"/>
                <w:lang w:val="fr-FR"/>
              </w:rPr>
              <w:t xml:space="preserve">Approuve les factures à zéro dollar (ZDI) dans Quantum </w:t>
            </w:r>
          </w:p>
          <w:p w14:paraId="6AC5FC26" w14:textId="1DA21283" w:rsidR="00C5295B" w:rsidRPr="0024585F" w:rsidRDefault="00C5295B" w:rsidP="00C5295B">
            <w:pPr>
              <w:pStyle w:val="ListParagraph"/>
              <w:numPr>
                <w:ilvl w:val="0"/>
                <w:numId w:val="121"/>
              </w:numPr>
              <w:rPr>
                <w:sz w:val="20"/>
                <w:szCs w:val="20"/>
                <w:lang w:val="fr-FR"/>
              </w:rPr>
            </w:pPr>
            <w:r w:rsidRPr="0024585F">
              <w:rPr>
                <w:sz w:val="20"/>
                <w:szCs w:val="20"/>
                <w:lang w:val="fr-FR"/>
              </w:rPr>
              <w:t>Approuve les GLJE (remarque : il est possible qu'au cours de l'exercice 2025, les approbations GLJE soient limitées aux BMS/OFRM, BMS/GSSC, MPTFO et UNV uniquement</w:t>
            </w:r>
            <w:r w:rsidRPr="0024585F">
              <w:rPr>
                <w:rStyle w:val="FootnoteReference"/>
                <w:sz w:val="20"/>
                <w:szCs w:val="20"/>
                <w:lang w:val="fr-FR"/>
              </w:rPr>
              <w:footnoteReference w:id="26"/>
            </w:r>
            <w:r w:rsidRPr="0024585F">
              <w:rPr>
                <w:sz w:val="20"/>
                <w:szCs w:val="20"/>
                <w:lang w:val="fr-FR"/>
              </w:rPr>
              <w:t>)</w:t>
            </w:r>
          </w:p>
        </w:tc>
        <w:tc>
          <w:tcPr>
            <w:tcW w:w="5130" w:type="dxa"/>
            <w:vMerge/>
            <w:tcBorders>
              <w:top w:val="single" w:sz="4" w:space="0" w:color="auto"/>
              <w:left w:val="single" w:sz="4" w:space="0" w:color="auto"/>
              <w:bottom w:val="single" w:sz="4" w:space="0" w:color="auto"/>
              <w:right w:val="single" w:sz="4" w:space="0" w:color="auto"/>
            </w:tcBorders>
          </w:tcPr>
          <w:p w14:paraId="48672475" w14:textId="52F344FD" w:rsidR="00C5295B" w:rsidRPr="0024585F" w:rsidRDefault="00C5295B" w:rsidP="000B5103">
            <w:pPr>
              <w:rPr>
                <w:rFonts w:cstheme="minorHAnsi"/>
                <w:color w:val="ED7D31" w:themeColor="accent2"/>
                <w:sz w:val="20"/>
                <w:szCs w:val="20"/>
                <w:lang w:val="fr-FR"/>
              </w:rPr>
            </w:pPr>
          </w:p>
        </w:tc>
      </w:tr>
      <w:tr w:rsidR="000E683A" w:rsidRPr="00952F6A" w14:paraId="27163DC7" w14:textId="77777777" w:rsidTr="00096C2D">
        <w:tc>
          <w:tcPr>
            <w:tcW w:w="458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6DDF27" w14:textId="1B223EBB" w:rsidR="00E247E2" w:rsidRPr="0024585F" w:rsidRDefault="24938658" w:rsidP="363CA695">
            <w:pPr>
              <w:rPr>
                <w:sz w:val="20"/>
                <w:szCs w:val="20"/>
                <w:lang w:val="fr-FR"/>
              </w:rPr>
            </w:pPr>
            <w:r w:rsidRPr="0024585F">
              <w:rPr>
                <w:b/>
                <w:sz w:val="20"/>
                <w:szCs w:val="20"/>
                <w:lang w:val="fr-FR"/>
              </w:rPr>
              <w:t>Effectué par :</w:t>
            </w:r>
            <w:r w:rsidRPr="0024585F">
              <w:rPr>
                <w:sz w:val="20"/>
                <w:szCs w:val="20"/>
                <w:lang w:val="fr-FR"/>
              </w:rPr>
              <w:t xml:space="preserve"> Gestionnaires approbateurs dans chaque bureau/unité. Les gestionnaires approbateurs doivent inclure, au minimum, le RR, un ou plusieurs des RRM et le gestionnaire des opérations (ou des équivalents de l'AC). Le chef de bureau ou d'unité peut également nommer des administrateurs de programme en tant que directeurs ordonnateurs chargés d'examiner de manière indépendante l'autorité exercée par le directeur de projet. Dans ce cas, les administrateurs de programme doivent avoir une solide connaissance des achats </w:t>
            </w:r>
            <w:hyperlink r:id="rId104" w:history="1">
              <w:r w:rsidRPr="002F6B7B">
                <w:rPr>
                  <w:rStyle w:val="Hyperlink"/>
                  <w:sz w:val="20"/>
                  <w:szCs w:val="20"/>
                  <w:lang w:val="fr-FR"/>
                </w:rPr>
                <w:t>POPP</w:t>
              </w:r>
            </w:hyperlink>
            <w:r w:rsidRPr="0024585F">
              <w:rPr>
                <w:sz w:val="20"/>
                <w:szCs w:val="20"/>
                <w:lang w:val="fr-FR"/>
              </w:rPr>
              <w:t xml:space="preserve"> du PNUD </w:t>
            </w:r>
            <w:r w:rsidR="00E247E2" w:rsidRPr="0024585F">
              <w:rPr>
                <w:sz w:val="20"/>
                <w:szCs w:val="20"/>
                <w:lang w:val="fr-FR"/>
              </w:rPr>
              <w:t>et de l'appui du RR et du ARR(P) dans l'exercice des tâches de supervision du projet.</w:t>
            </w:r>
          </w:p>
        </w:tc>
        <w:tc>
          <w:tcPr>
            <w:tcW w:w="513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6C87E" w14:textId="05813D95" w:rsidR="000E683A" w:rsidRPr="00C5295B" w:rsidRDefault="3C73CA16" w:rsidP="00C5295B">
            <w:pPr>
              <w:rPr>
                <w:color w:val="ED7D31" w:themeColor="accent2"/>
                <w:sz w:val="20"/>
                <w:szCs w:val="20"/>
                <w:lang w:val="fr-FR"/>
              </w:rPr>
            </w:pPr>
            <w:r w:rsidRPr="0024585F">
              <w:rPr>
                <w:b/>
                <w:sz w:val="20"/>
                <w:szCs w:val="20"/>
                <w:lang w:val="fr-FR"/>
              </w:rPr>
              <w:t>Effectué par :</w:t>
            </w:r>
            <w:r w:rsidRPr="0024585F">
              <w:rPr>
                <w:sz w:val="20"/>
                <w:szCs w:val="20"/>
                <w:lang w:val="fr-FR"/>
              </w:rPr>
              <w:t xml:space="preserve"> </w:t>
            </w:r>
            <w:r w:rsidRPr="00C5295B">
              <w:rPr>
                <w:sz w:val="20"/>
                <w:szCs w:val="20"/>
                <w:lang w:val="fr-FR"/>
              </w:rPr>
              <w:t xml:space="preserve">Gestionnaires approbateurs </w:t>
            </w:r>
            <w:r w:rsidR="6495C830" w:rsidRPr="00C5295B">
              <w:rPr>
                <w:sz w:val="20"/>
                <w:szCs w:val="20"/>
                <w:lang w:val="fr-FR"/>
              </w:rPr>
              <w:t xml:space="preserve">au sein de </w:t>
            </w:r>
            <w:r w:rsidRPr="00C5295B">
              <w:rPr>
                <w:sz w:val="20"/>
                <w:szCs w:val="20"/>
                <w:lang w:val="fr-FR"/>
              </w:rPr>
              <w:t>MS/GSSC</w:t>
            </w:r>
            <w:r w:rsidR="11DDDAAA" w:rsidRPr="00C5295B">
              <w:rPr>
                <w:sz w:val="20"/>
                <w:szCs w:val="20"/>
                <w:lang w:val="fr-FR"/>
              </w:rPr>
              <w:t>,</w:t>
            </w:r>
            <w:r w:rsidRPr="00C5295B">
              <w:rPr>
                <w:sz w:val="20"/>
                <w:szCs w:val="20"/>
                <w:lang w:val="fr-FR"/>
              </w:rPr>
              <w:t xml:space="preserve"> pour les bureaux/unités </w:t>
            </w:r>
            <w:r w:rsidR="02389D9F" w:rsidRPr="00C5295B">
              <w:rPr>
                <w:sz w:val="20"/>
                <w:szCs w:val="20"/>
                <w:lang w:val="fr-FR"/>
              </w:rPr>
              <w:t>utilisant des processus de comptes fournisseurs regroupés.</w:t>
            </w:r>
            <w:r w:rsidR="00C5295B">
              <w:rPr>
                <w:sz w:val="20"/>
                <w:szCs w:val="20"/>
                <w:lang w:val="fr-FR"/>
              </w:rPr>
              <w:t xml:space="preserve"> </w:t>
            </w:r>
            <w:r w:rsidRPr="00C5295B">
              <w:rPr>
                <w:sz w:val="20"/>
                <w:szCs w:val="20"/>
                <w:lang w:val="fr-FR"/>
              </w:rPr>
              <w:t>Approbation des gestionnaires</w:t>
            </w:r>
            <w:r w:rsidR="003F4635" w:rsidRPr="00C5295B">
              <w:rPr>
                <w:sz w:val="20"/>
                <w:szCs w:val="20"/>
                <w:lang w:val="fr-FR"/>
              </w:rPr>
              <w:t xml:space="preserve"> </w:t>
            </w:r>
            <w:r w:rsidR="332EBED1" w:rsidRPr="00C5295B">
              <w:rPr>
                <w:sz w:val="20"/>
                <w:szCs w:val="20"/>
                <w:lang w:val="fr-FR"/>
              </w:rPr>
              <w:t>du</w:t>
            </w:r>
            <w:r w:rsidRPr="00C5295B">
              <w:rPr>
                <w:sz w:val="20"/>
                <w:szCs w:val="20"/>
                <w:lang w:val="fr-FR"/>
              </w:rPr>
              <w:t xml:space="preserve"> bureau ou d</w:t>
            </w:r>
            <w:r w:rsidR="4667D2F2" w:rsidRPr="00C5295B">
              <w:rPr>
                <w:sz w:val="20"/>
                <w:szCs w:val="20"/>
                <w:lang w:val="fr-FR"/>
              </w:rPr>
              <w:t>e</w:t>
            </w:r>
            <w:r w:rsidR="003F4635" w:rsidRPr="00C5295B">
              <w:rPr>
                <w:sz w:val="20"/>
                <w:szCs w:val="20"/>
                <w:lang w:val="fr-FR"/>
              </w:rPr>
              <w:t xml:space="preserve"> </w:t>
            </w:r>
            <w:r w:rsidR="264FD950" w:rsidRPr="00C5295B">
              <w:rPr>
                <w:sz w:val="20"/>
                <w:szCs w:val="20"/>
                <w:lang w:val="fr-FR"/>
              </w:rPr>
              <w:t>l’</w:t>
            </w:r>
            <w:r w:rsidRPr="00C5295B">
              <w:rPr>
                <w:sz w:val="20"/>
                <w:szCs w:val="20"/>
                <w:lang w:val="fr-FR"/>
              </w:rPr>
              <w:t>unité</w:t>
            </w:r>
            <w:r w:rsidR="66753795" w:rsidRPr="00C5295B">
              <w:rPr>
                <w:sz w:val="20"/>
                <w:szCs w:val="20"/>
                <w:lang w:val="fr-FR"/>
              </w:rPr>
              <w:t>, pour les bureaux ou unités ne disposant pas de processus de comptes fournisseurs regroupés.</w:t>
            </w:r>
            <w:r w:rsidRPr="00C5295B">
              <w:rPr>
                <w:sz w:val="20"/>
                <w:szCs w:val="20"/>
                <w:lang w:val="fr-FR"/>
              </w:rPr>
              <w:t xml:space="preserve"> </w:t>
            </w:r>
          </w:p>
        </w:tc>
      </w:tr>
      <w:tr w:rsidR="003F3D6B" w:rsidRPr="00952F6A" w14:paraId="131A7260" w14:textId="77777777" w:rsidTr="00096C2D">
        <w:trPr>
          <w:trHeight w:val="20"/>
        </w:trPr>
        <w:tc>
          <w:tcPr>
            <w:tcW w:w="97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E86FEA" w14:textId="1ACC2FA3" w:rsidR="003F3D6B" w:rsidRPr="0024585F" w:rsidRDefault="003F3D6B" w:rsidP="000B5103">
            <w:pPr>
              <w:rPr>
                <w:rFonts w:cstheme="minorHAnsi"/>
                <w:color w:val="ED7D31" w:themeColor="accent2"/>
                <w:sz w:val="20"/>
                <w:szCs w:val="20"/>
                <w:lang w:val="fr-FR"/>
              </w:rPr>
            </w:pPr>
            <w:r w:rsidRPr="0024585F">
              <w:rPr>
                <w:b/>
                <w:sz w:val="20"/>
                <w:szCs w:val="20"/>
                <w:lang w:val="fr-FR"/>
              </w:rPr>
              <w:t>Profil d'entreprise IDAM : Manager Niveau 1, Manager Niveau 2, Senior Manager</w:t>
            </w:r>
          </w:p>
        </w:tc>
      </w:tr>
      <w:tr w:rsidR="002E4DC3" w:rsidRPr="000D436E" w14:paraId="5AAD4DA6" w14:textId="77777777" w:rsidTr="00096C2D">
        <w:tc>
          <w:tcPr>
            <w:tcW w:w="97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647CD" w14:textId="79E39EC2" w:rsidR="002E4DC3" w:rsidRPr="0024585F" w:rsidRDefault="7924D716" w:rsidP="363CA695">
            <w:pPr>
              <w:rPr>
                <w:b/>
                <w:sz w:val="20"/>
                <w:szCs w:val="20"/>
                <w:lang w:val="fr-FR"/>
              </w:rPr>
            </w:pPr>
            <w:r w:rsidRPr="0024585F">
              <w:rPr>
                <w:b/>
                <w:sz w:val="20"/>
                <w:szCs w:val="20"/>
                <w:lang w:val="fr-FR"/>
              </w:rPr>
              <w:t xml:space="preserve">Souplesse permise : </w:t>
            </w:r>
            <w:r w:rsidRPr="0024585F">
              <w:rPr>
                <w:sz w:val="20"/>
                <w:szCs w:val="20"/>
                <w:lang w:val="fr-FR"/>
              </w:rPr>
              <w:t xml:space="preserve">Comme indiqué à la section 2.1, le RR/RDR/OM </w:t>
            </w:r>
            <w:r w:rsidR="00FD4F09" w:rsidRPr="0024585F">
              <w:rPr>
                <w:sz w:val="20"/>
                <w:szCs w:val="20"/>
                <w:lang w:val="fr-FR"/>
              </w:rPr>
              <w:t>(ou</w:t>
            </w:r>
            <w:r w:rsidRPr="0024585F">
              <w:rPr>
                <w:sz w:val="20"/>
                <w:szCs w:val="20"/>
                <w:lang w:val="fr-FR"/>
              </w:rPr>
              <w:t xml:space="preserve"> l'équivalent</w:t>
            </w:r>
            <w:r w:rsidR="003F4635" w:rsidRPr="0024585F">
              <w:rPr>
                <w:sz w:val="20"/>
                <w:szCs w:val="20"/>
                <w:lang w:val="fr-FR"/>
              </w:rPr>
              <w:t xml:space="preserve"> </w:t>
            </w:r>
            <w:r w:rsidR="03DD2450" w:rsidRPr="0024585F">
              <w:rPr>
                <w:sz w:val="20"/>
                <w:szCs w:val="20"/>
                <w:lang w:val="fr-FR"/>
              </w:rPr>
              <w:t>au siège</w:t>
            </w:r>
            <w:r w:rsidRPr="0024585F">
              <w:rPr>
                <w:sz w:val="20"/>
                <w:szCs w:val="20"/>
                <w:lang w:val="fr-FR"/>
              </w:rPr>
              <w:t>) peut</w:t>
            </w:r>
            <w:r w:rsidR="6FD1D643" w:rsidRPr="0024585F">
              <w:rPr>
                <w:sz w:val="20"/>
                <w:szCs w:val="20"/>
                <w:lang w:val="fr-FR"/>
              </w:rPr>
              <w:t xml:space="preserve"> se voir attribuer</w:t>
            </w:r>
            <w:r w:rsidR="003F4635" w:rsidRPr="0024585F">
              <w:rPr>
                <w:sz w:val="20"/>
                <w:szCs w:val="20"/>
                <w:lang w:val="fr-FR"/>
              </w:rPr>
              <w:t xml:space="preserve"> </w:t>
            </w:r>
            <w:r w:rsidRPr="0024585F">
              <w:rPr>
                <w:sz w:val="20"/>
                <w:szCs w:val="20"/>
                <w:lang w:val="fr-FR"/>
              </w:rPr>
              <w:t xml:space="preserve">à la fois les profils de gestionnaire approbateur et de gestionnaire de projet, </w:t>
            </w:r>
            <w:r w:rsidR="45FAD65B" w:rsidRPr="0024585F">
              <w:rPr>
                <w:sz w:val="20"/>
                <w:szCs w:val="20"/>
                <w:lang w:val="fr-FR"/>
              </w:rPr>
              <w:t>à condition</w:t>
            </w:r>
            <w:r w:rsidR="003F4635" w:rsidRPr="0024585F">
              <w:rPr>
                <w:sz w:val="20"/>
                <w:szCs w:val="20"/>
                <w:lang w:val="fr-FR"/>
              </w:rPr>
              <w:t xml:space="preserve"> </w:t>
            </w:r>
            <w:r w:rsidR="498C9A7D" w:rsidRPr="0024585F">
              <w:rPr>
                <w:sz w:val="20"/>
                <w:szCs w:val="20"/>
                <w:lang w:val="fr-FR"/>
              </w:rPr>
              <w:t>de</w:t>
            </w:r>
            <w:r w:rsidRPr="0024585F">
              <w:rPr>
                <w:sz w:val="20"/>
                <w:szCs w:val="20"/>
                <w:lang w:val="fr-FR"/>
              </w:rPr>
              <w:t xml:space="preserve"> respecte</w:t>
            </w:r>
            <w:r w:rsidR="6A30D1F9" w:rsidRPr="0024585F">
              <w:rPr>
                <w:sz w:val="20"/>
                <w:szCs w:val="20"/>
                <w:lang w:val="fr-FR"/>
              </w:rPr>
              <w:t>r strict</w:t>
            </w:r>
            <w:r w:rsidR="114A3D36" w:rsidRPr="0024585F">
              <w:rPr>
                <w:sz w:val="20"/>
                <w:szCs w:val="20"/>
                <w:lang w:val="fr-FR"/>
              </w:rPr>
              <w:t>e</w:t>
            </w:r>
            <w:r w:rsidR="6A30D1F9" w:rsidRPr="0024585F">
              <w:rPr>
                <w:sz w:val="20"/>
                <w:szCs w:val="20"/>
                <w:lang w:val="fr-FR"/>
              </w:rPr>
              <w:t>ment les exigences de</w:t>
            </w:r>
            <w:r w:rsidR="003F4635" w:rsidRPr="0024585F">
              <w:rPr>
                <w:sz w:val="20"/>
                <w:szCs w:val="20"/>
                <w:lang w:val="fr-FR"/>
              </w:rPr>
              <w:t xml:space="preserve"> </w:t>
            </w:r>
            <w:r w:rsidRPr="0024585F">
              <w:rPr>
                <w:sz w:val="20"/>
                <w:szCs w:val="20"/>
                <w:lang w:val="fr-FR"/>
              </w:rPr>
              <w:t>séparation des tâches</w:t>
            </w:r>
            <w:r w:rsidR="31DEFBC0" w:rsidRPr="0024585F">
              <w:rPr>
                <w:sz w:val="20"/>
                <w:szCs w:val="20"/>
                <w:lang w:val="fr-FR"/>
              </w:rPr>
              <w:t xml:space="preserve"> décrites</w:t>
            </w:r>
            <w:r w:rsidR="003F4635" w:rsidRPr="0024585F">
              <w:rPr>
                <w:sz w:val="20"/>
                <w:szCs w:val="20"/>
                <w:lang w:val="fr-FR"/>
              </w:rPr>
              <w:t xml:space="preserve"> </w:t>
            </w:r>
            <w:r w:rsidRPr="0024585F">
              <w:rPr>
                <w:sz w:val="20"/>
                <w:szCs w:val="20"/>
                <w:lang w:val="fr-FR"/>
              </w:rPr>
              <w:t>ci-</w:t>
            </w:r>
            <w:r w:rsidR="5AB69618" w:rsidRPr="0024585F">
              <w:rPr>
                <w:sz w:val="20"/>
                <w:szCs w:val="20"/>
                <w:lang w:val="fr-FR"/>
              </w:rPr>
              <w:t>après</w:t>
            </w:r>
            <w:r w:rsidRPr="0024585F">
              <w:rPr>
                <w:sz w:val="20"/>
                <w:szCs w:val="20"/>
                <w:lang w:val="fr-FR"/>
              </w:rPr>
              <w:t>.</w:t>
            </w:r>
          </w:p>
        </w:tc>
      </w:tr>
      <w:tr w:rsidR="00EF101F" w:rsidRPr="000D436E" w14:paraId="2A07F15B" w14:textId="77777777" w:rsidTr="00096C2D">
        <w:tc>
          <w:tcPr>
            <w:tcW w:w="97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1FC47" w14:textId="153D9DE8" w:rsidR="002028BA" w:rsidRPr="0024585F" w:rsidRDefault="6665A367" w:rsidP="363CA695">
            <w:pPr>
              <w:rPr>
                <w:sz w:val="20"/>
                <w:szCs w:val="20"/>
                <w:lang w:val="fr-FR"/>
              </w:rPr>
            </w:pPr>
            <w:r w:rsidRPr="0024585F">
              <w:rPr>
                <w:b/>
                <w:sz w:val="20"/>
                <w:szCs w:val="20"/>
                <w:lang w:val="fr-FR"/>
              </w:rPr>
              <w:t>Séparation des tâches requise :</w:t>
            </w:r>
            <w:r w:rsidRPr="0024585F">
              <w:rPr>
                <w:sz w:val="20"/>
                <w:szCs w:val="20"/>
                <w:lang w:val="fr-FR"/>
              </w:rPr>
              <w:t xml:space="preserve"> Le gestionnaire approbateur (deuxième autorité</w:t>
            </w:r>
            <w:r w:rsidR="251B400E" w:rsidRPr="0024585F">
              <w:rPr>
                <w:sz w:val="20"/>
                <w:szCs w:val="20"/>
                <w:lang w:val="fr-FR"/>
              </w:rPr>
              <w:t xml:space="preserve"> /</w:t>
            </w:r>
            <w:r w:rsidRPr="0024585F">
              <w:rPr>
                <w:sz w:val="20"/>
                <w:szCs w:val="20"/>
                <w:lang w:val="fr-FR"/>
              </w:rPr>
              <w:t xml:space="preserve"> agent vérificateur) ne doit pas </w:t>
            </w:r>
            <w:r w:rsidR="17ADB15D" w:rsidRPr="0024585F">
              <w:rPr>
                <w:sz w:val="20"/>
                <w:szCs w:val="20"/>
                <w:lang w:val="fr-FR"/>
              </w:rPr>
              <w:t>exercer</w:t>
            </w:r>
            <w:r w:rsidR="003F4635" w:rsidRPr="0024585F">
              <w:rPr>
                <w:sz w:val="20"/>
                <w:szCs w:val="20"/>
                <w:lang w:val="fr-FR"/>
              </w:rPr>
              <w:t xml:space="preserve"> </w:t>
            </w:r>
            <w:r w:rsidR="28664EE4" w:rsidRPr="0024585F">
              <w:rPr>
                <w:sz w:val="20"/>
                <w:szCs w:val="20"/>
                <w:lang w:val="fr-FR"/>
              </w:rPr>
              <w:t>simultanément</w:t>
            </w:r>
            <w:r w:rsidRPr="0024585F">
              <w:rPr>
                <w:sz w:val="20"/>
                <w:szCs w:val="20"/>
                <w:lang w:val="fr-FR"/>
              </w:rPr>
              <w:t xml:space="preserve"> le rôle</w:t>
            </w:r>
            <w:r w:rsidR="003F4635" w:rsidRPr="0024585F">
              <w:rPr>
                <w:sz w:val="20"/>
                <w:szCs w:val="20"/>
                <w:lang w:val="fr-FR"/>
              </w:rPr>
              <w:t xml:space="preserve"> </w:t>
            </w:r>
            <w:r w:rsidR="764066B4" w:rsidRPr="0024585F">
              <w:rPr>
                <w:sz w:val="20"/>
                <w:szCs w:val="20"/>
                <w:lang w:val="fr-FR"/>
              </w:rPr>
              <w:t>de</w:t>
            </w:r>
            <w:r w:rsidRPr="0024585F">
              <w:rPr>
                <w:sz w:val="20"/>
                <w:szCs w:val="20"/>
                <w:lang w:val="fr-FR"/>
              </w:rPr>
              <w:t xml:space="preserve"> gestionnaire de projet (première autorité</w:t>
            </w:r>
            <w:r w:rsidR="32627D02" w:rsidRPr="0024585F">
              <w:rPr>
                <w:sz w:val="20"/>
                <w:szCs w:val="20"/>
                <w:lang w:val="fr-FR"/>
              </w:rPr>
              <w:t xml:space="preserve"> /</w:t>
            </w:r>
            <w:r w:rsidRPr="0024585F">
              <w:rPr>
                <w:sz w:val="20"/>
                <w:szCs w:val="20"/>
                <w:lang w:val="fr-FR"/>
              </w:rPr>
              <w:t xml:space="preserve"> agent d'engagement</w:t>
            </w:r>
            <w:proofErr w:type="gramStart"/>
            <w:r w:rsidRPr="0024585F">
              <w:rPr>
                <w:sz w:val="20"/>
                <w:szCs w:val="20"/>
                <w:lang w:val="fr-FR"/>
              </w:rPr>
              <w:t xml:space="preserve">) </w:t>
            </w:r>
            <w:r w:rsidR="3427F6CC" w:rsidRPr="0024585F">
              <w:rPr>
                <w:sz w:val="20"/>
                <w:szCs w:val="20"/>
                <w:lang w:val="fr-FR"/>
              </w:rPr>
              <w:t>,</w:t>
            </w:r>
            <w:proofErr w:type="gramEnd"/>
            <w:r w:rsidR="3427F6CC" w:rsidRPr="0024585F">
              <w:rPr>
                <w:sz w:val="20"/>
                <w:szCs w:val="20"/>
                <w:lang w:val="fr-FR"/>
              </w:rPr>
              <w:t xml:space="preserve"> ni celui d’agent de décaissement</w:t>
            </w:r>
            <w:r w:rsidRPr="0024585F">
              <w:rPr>
                <w:sz w:val="20"/>
                <w:szCs w:val="20"/>
                <w:lang w:val="fr-FR"/>
              </w:rPr>
              <w:t xml:space="preserve"> (troisième autorité</w:t>
            </w:r>
            <w:r w:rsidR="02BBC96E" w:rsidRPr="0024585F">
              <w:rPr>
                <w:sz w:val="20"/>
                <w:szCs w:val="20"/>
                <w:lang w:val="fr-FR"/>
              </w:rPr>
              <w:t xml:space="preserve"> /</w:t>
            </w:r>
            <w:r w:rsidRPr="0024585F">
              <w:rPr>
                <w:sz w:val="20"/>
                <w:szCs w:val="20"/>
                <w:lang w:val="fr-FR"/>
              </w:rPr>
              <w:t>agent de déboursement) pour</w:t>
            </w:r>
            <w:r w:rsidR="003F4635" w:rsidRPr="0024585F">
              <w:rPr>
                <w:sz w:val="20"/>
                <w:szCs w:val="20"/>
                <w:lang w:val="fr-FR"/>
              </w:rPr>
              <w:t xml:space="preserve"> </w:t>
            </w:r>
            <w:r w:rsidR="1B135A49" w:rsidRPr="0024585F">
              <w:rPr>
                <w:sz w:val="20"/>
                <w:szCs w:val="20"/>
                <w:lang w:val="fr-FR"/>
              </w:rPr>
              <w:t>une</w:t>
            </w:r>
            <w:r w:rsidR="003F4635" w:rsidRPr="0024585F">
              <w:rPr>
                <w:sz w:val="20"/>
                <w:szCs w:val="20"/>
                <w:lang w:val="fr-FR"/>
              </w:rPr>
              <w:t xml:space="preserve"> </w:t>
            </w:r>
            <w:r w:rsidR="7F34AD4C" w:rsidRPr="0024585F">
              <w:rPr>
                <w:sz w:val="20"/>
                <w:szCs w:val="20"/>
                <w:lang w:val="fr-FR"/>
              </w:rPr>
              <w:t>des opérations imputées à ses prop</w:t>
            </w:r>
            <w:r w:rsidR="0E30E33F" w:rsidRPr="0024585F">
              <w:rPr>
                <w:sz w:val="20"/>
                <w:szCs w:val="20"/>
                <w:lang w:val="fr-FR"/>
              </w:rPr>
              <w:t>res projets</w:t>
            </w:r>
            <w:r w:rsidRPr="0024585F">
              <w:rPr>
                <w:sz w:val="20"/>
                <w:szCs w:val="20"/>
                <w:lang w:val="fr-FR"/>
              </w:rPr>
              <w:t xml:space="preserve">. </w:t>
            </w:r>
            <w:r w:rsidR="0EB22BB8" w:rsidRPr="0024585F">
              <w:rPr>
                <w:sz w:val="20"/>
                <w:szCs w:val="20"/>
                <w:lang w:val="fr-FR"/>
              </w:rPr>
              <w:t xml:space="preserve">En </w:t>
            </w:r>
            <w:proofErr w:type="gramStart"/>
            <w:r w:rsidR="0EB22BB8" w:rsidRPr="0024585F">
              <w:rPr>
                <w:sz w:val="20"/>
                <w:szCs w:val="20"/>
                <w:lang w:val="fr-FR"/>
              </w:rPr>
              <w:t xml:space="preserve">outre </w:t>
            </w:r>
            <w:r w:rsidRPr="0024585F">
              <w:rPr>
                <w:sz w:val="20"/>
                <w:szCs w:val="20"/>
                <w:lang w:val="fr-FR"/>
              </w:rPr>
              <w:t>,</w:t>
            </w:r>
            <w:proofErr w:type="gramEnd"/>
            <w:r w:rsidRPr="0024585F">
              <w:rPr>
                <w:sz w:val="20"/>
                <w:szCs w:val="20"/>
                <w:lang w:val="fr-FR"/>
              </w:rPr>
              <w:t xml:space="preserve"> il ne doit pas agir en tant que</w:t>
            </w:r>
            <w:r w:rsidR="003F4635" w:rsidRPr="0024585F">
              <w:rPr>
                <w:sz w:val="20"/>
                <w:szCs w:val="20"/>
                <w:lang w:val="fr-FR"/>
              </w:rPr>
              <w:t xml:space="preserve"> </w:t>
            </w:r>
            <w:r w:rsidR="0818854D" w:rsidRPr="0024585F">
              <w:rPr>
                <w:sz w:val="20"/>
                <w:szCs w:val="20"/>
                <w:lang w:val="fr-FR"/>
              </w:rPr>
              <w:t>gestionnaire approbateur</w:t>
            </w:r>
            <w:r w:rsidRPr="0024585F">
              <w:rPr>
                <w:sz w:val="20"/>
                <w:szCs w:val="20"/>
                <w:lang w:val="fr-FR"/>
              </w:rPr>
              <w:t xml:space="preserve"> pour les opérations imputées à ses propres projets</w:t>
            </w:r>
            <w:r w:rsidR="003F4635" w:rsidRPr="0024585F">
              <w:rPr>
                <w:sz w:val="20"/>
                <w:szCs w:val="20"/>
                <w:lang w:val="fr-FR"/>
              </w:rPr>
              <w:t xml:space="preserve"> </w:t>
            </w:r>
            <w:r w:rsidR="666FE0E0" w:rsidRPr="0024585F">
              <w:rPr>
                <w:sz w:val="20"/>
                <w:szCs w:val="20"/>
                <w:lang w:val="fr-FR"/>
              </w:rPr>
              <w:t xml:space="preserve">de </w:t>
            </w:r>
            <w:r w:rsidRPr="0024585F">
              <w:rPr>
                <w:sz w:val="20"/>
                <w:szCs w:val="20"/>
                <w:lang w:val="fr-FR"/>
              </w:rPr>
              <w:t xml:space="preserve">développement ou gestion, </w:t>
            </w:r>
            <w:r w:rsidR="20CCE29B" w:rsidRPr="0024585F">
              <w:rPr>
                <w:sz w:val="20"/>
                <w:szCs w:val="20"/>
                <w:lang w:val="fr-FR"/>
              </w:rPr>
              <w:t>afin d’éviter tout</w:t>
            </w:r>
            <w:r w:rsidR="003F4635" w:rsidRPr="0024585F">
              <w:rPr>
                <w:sz w:val="20"/>
                <w:szCs w:val="20"/>
                <w:lang w:val="fr-FR"/>
              </w:rPr>
              <w:t xml:space="preserve"> </w:t>
            </w:r>
            <w:r w:rsidRPr="0024585F">
              <w:rPr>
                <w:sz w:val="20"/>
                <w:szCs w:val="20"/>
                <w:lang w:val="fr-FR"/>
              </w:rPr>
              <w:t>conflit d'intérêts.</w:t>
            </w:r>
          </w:p>
        </w:tc>
      </w:tr>
    </w:tbl>
    <w:p w14:paraId="3904C845" w14:textId="77777777" w:rsidR="007653FF" w:rsidRPr="0024585F" w:rsidRDefault="007653FF" w:rsidP="007653FF">
      <w:pPr>
        <w:spacing w:after="0" w:line="240" w:lineRule="auto"/>
        <w:rPr>
          <w:lang w:val="fr-FR"/>
        </w:rPr>
      </w:pPr>
    </w:p>
    <w:p w14:paraId="7B24B3FD" w14:textId="2EF81996" w:rsidR="00323043" w:rsidRPr="0024585F" w:rsidRDefault="25BABB80" w:rsidP="363CA695">
      <w:pPr>
        <w:spacing w:line="240" w:lineRule="auto"/>
        <w:rPr>
          <w:color w:val="FF0000"/>
          <w:lang w:val="fr-FR"/>
        </w:rPr>
      </w:pPr>
      <w:r w:rsidRPr="0024585F">
        <w:rPr>
          <w:b/>
          <w:lang w:val="fr-FR"/>
        </w:rPr>
        <w:t>Traitement des transactions d'urgence dans les bureaux ou les unités</w:t>
      </w:r>
      <w:r w:rsidR="003F4635" w:rsidRPr="0024585F">
        <w:rPr>
          <w:b/>
          <w:lang w:val="fr-FR"/>
        </w:rPr>
        <w:t xml:space="preserve"> </w:t>
      </w:r>
      <w:r w:rsidR="2C15CDE7" w:rsidRPr="0024585F">
        <w:rPr>
          <w:b/>
          <w:lang w:val="fr-FR"/>
        </w:rPr>
        <w:t>disposant</w:t>
      </w:r>
      <w:r w:rsidRPr="0024585F">
        <w:rPr>
          <w:b/>
          <w:lang w:val="fr-FR"/>
        </w:rPr>
        <w:t xml:space="preserve"> de processus de comptes créditeurs regroupés :</w:t>
      </w:r>
      <w:r w:rsidRPr="0024585F">
        <w:rPr>
          <w:lang w:val="fr-FR"/>
        </w:rPr>
        <w:t xml:space="preserve"> Le chef de bureau ou d'unité</w:t>
      </w:r>
      <w:r w:rsidR="003F4635" w:rsidRPr="0024585F">
        <w:rPr>
          <w:lang w:val="fr-FR"/>
        </w:rPr>
        <w:t xml:space="preserve"> </w:t>
      </w:r>
      <w:r w:rsidR="78D8C2C4" w:rsidRPr="0024585F">
        <w:rPr>
          <w:lang w:val="fr-FR"/>
        </w:rPr>
        <w:t xml:space="preserve">doit </w:t>
      </w:r>
      <w:r w:rsidRPr="0024585F">
        <w:rPr>
          <w:lang w:val="fr-FR"/>
        </w:rPr>
        <w:t xml:space="preserve">désigner des gestionnaires approbateurs </w:t>
      </w:r>
      <w:r w:rsidR="0FFB849F" w:rsidRPr="0024585F">
        <w:rPr>
          <w:lang w:val="fr-FR"/>
        </w:rPr>
        <w:t>habilités à exécuter</w:t>
      </w:r>
      <w:r w:rsidR="003F4635" w:rsidRPr="0024585F">
        <w:rPr>
          <w:lang w:val="fr-FR"/>
        </w:rPr>
        <w:t xml:space="preserve"> </w:t>
      </w:r>
      <w:r w:rsidRPr="0024585F">
        <w:rPr>
          <w:lang w:val="fr-FR"/>
        </w:rPr>
        <w:t>la partie B du</w:t>
      </w:r>
      <w:r w:rsidR="003F4635" w:rsidRPr="0024585F">
        <w:rPr>
          <w:lang w:val="fr-FR"/>
        </w:rPr>
        <w:t xml:space="preserve"> </w:t>
      </w:r>
      <w:r w:rsidRPr="0024585F">
        <w:rPr>
          <w:lang w:val="fr-FR"/>
        </w:rPr>
        <w:t xml:space="preserve">rôle </w:t>
      </w:r>
      <w:r w:rsidR="18D3AC66" w:rsidRPr="0024585F">
        <w:rPr>
          <w:lang w:val="fr-FR"/>
        </w:rPr>
        <w:t xml:space="preserve">de deuxième </w:t>
      </w:r>
      <w:r w:rsidRPr="0024585F">
        <w:rPr>
          <w:lang w:val="fr-FR"/>
        </w:rPr>
        <w:t>autorité</w:t>
      </w:r>
      <w:r w:rsidR="74C0701F" w:rsidRPr="0024585F">
        <w:rPr>
          <w:lang w:val="fr-FR"/>
        </w:rPr>
        <w:t xml:space="preserve">, </w:t>
      </w:r>
      <w:r w:rsidRPr="0024585F">
        <w:rPr>
          <w:lang w:val="fr-FR"/>
        </w:rPr>
        <w:t>c</w:t>
      </w:r>
      <w:r w:rsidR="71086D82" w:rsidRPr="0024585F">
        <w:rPr>
          <w:lang w:val="fr-FR"/>
        </w:rPr>
        <w:t>’est à dire</w:t>
      </w:r>
      <w:r w:rsidR="003F4635" w:rsidRPr="0024585F">
        <w:rPr>
          <w:lang w:val="fr-FR"/>
        </w:rPr>
        <w:t xml:space="preserve"> </w:t>
      </w:r>
      <w:r w:rsidRPr="0024585F">
        <w:rPr>
          <w:lang w:val="fr-FR"/>
        </w:rPr>
        <w:t>vérifier que les paiements peuvent être effectués</w:t>
      </w:r>
      <w:r w:rsidR="7052BAEA" w:rsidRPr="0024585F">
        <w:rPr>
          <w:lang w:val="fr-FR"/>
        </w:rPr>
        <w:t>,</w:t>
      </w:r>
      <w:r w:rsidR="003F4635" w:rsidRPr="0024585F">
        <w:rPr>
          <w:lang w:val="fr-FR"/>
        </w:rPr>
        <w:t xml:space="preserve"> </w:t>
      </w:r>
      <w:r w:rsidRPr="0024585F">
        <w:rPr>
          <w:lang w:val="fr-FR"/>
        </w:rPr>
        <w:t>pour les paiements autres que les bons de commande et les paiements anticipés</w:t>
      </w:r>
      <w:r w:rsidR="2A29A3DD" w:rsidRPr="0024585F">
        <w:rPr>
          <w:lang w:val="fr-FR"/>
        </w:rPr>
        <w:t>,</w:t>
      </w:r>
      <w:r w:rsidR="003F4635" w:rsidRPr="0024585F">
        <w:rPr>
          <w:lang w:val="fr-FR"/>
        </w:rPr>
        <w:t xml:space="preserve"> </w:t>
      </w:r>
      <w:r w:rsidRPr="0024585F">
        <w:rPr>
          <w:lang w:val="fr-FR"/>
        </w:rPr>
        <w:t xml:space="preserve">dans les situations d'urgence où le </w:t>
      </w:r>
      <w:r w:rsidR="00BF2A2E">
        <w:rPr>
          <w:lang w:val="fr-FR"/>
        </w:rPr>
        <w:t>BMS/</w:t>
      </w:r>
      <w:r w:rsidRPr="0024585F">
        <w:rPr>
          <w:lang w:val="fr-FR"/>
        </w:rPr>
        <w:t xml:space="preserve">GSSC </w:t>
      </w:r>
      <w:r w:rsidR="245489CA" w:rsidRPr="0024585F">
        <w:rPr>
          <w:lang w:val="fr-FR"/>
        </w:rPr>
        <w:t xml:space="preserve">n’est pas en mesure de traiter la transaction dans les délais requis. </w:t>
      </w:r>
      <w:r w:rsidRPr="0024585F">
        <w:rPr>
          <w:lang w:val="fr-FR"/>
        </w:rPr>
        <w:t xml:space="preserve">Dans ce cas, les procédures </w:t>
      </w:r>
      <w:r w:rsidR="22306C11" w:rsidRPr="0024585F">
        <w:rPr>
          <w:lang w:val="fr-FR"/>
        </w:rPr>
        <w:t>applicables</w:t>
      </w:r>
      <w:r w:rsidR="003F4635" w:rsidRPr="0024585F">
        <w:rPr>
          <w:lang w:val="fr-FR"/>
        </w:rPr>
        <w:t xml:space="preserve"> </w:t>
      </w:r>
      <w:r w:rsidR="122E22E2" w:rsidRPr="0024585F">
        <w:rPr>
          <w:lang w:val="fr-FR"/>
        </w:rPr>
        <w:t>au</w:t>
      </w:r>
      <w:r w:rsidRPr="0024585F">
        <w:rPr>
          <w:lang w:val="fr-FR"/>
        </w:rPr>
        <w:t xml:space="preserve"> traitement des transactions d'urgence doivent être </w:t>
      </w:r>
      <w:r w:rsidR="0F8C6950" w:rsidRPr="0024585F">
        <w:rPr>
          <w:lang w:val="fr-FR"/>
        </w:rPr>
        <w:t>strictement respectées, conformément</w:t>
      </w:r>
      <w:r w:rsidR="003F4635" w:rsidRPr="0024585F">
        <w:rPr>
          <w:lang w:val="fr-FR"/>
        </w:rPr>
        <w:t xml:space="preserve"> </w:t>
      </w:r>
      <w:r w:rsidR="42E33C3E" w:rsidRPr="0024585F">
        <w:rPr>
          <w:lang w:val="fr-FR"/>
        </w:rPr>
        <w:t>à</w:t>
      </w:r>
      <w:r w:rsidRPr="0024585F">
        <w:rPr>
          <w:lang w:val="fr-FR"/>
        </w:rPr>
        <w:t xml:space="preserve"> l' </w:t>
      </w:r>
      <w:hyperlink r:id="rId105">
        <w:r w:rsidR="0A611627" w:rsidRPr="0024585F">
          <w:rPr>
            <w:rStyle w:val="Hyperlink"/>
            <w:lang w:val="fr-FR"/>
          </w:rPr>
          <w:t>IPS du GSSC sur les opérations financières d'urgence</w:t>
        </w:r>
      </w:hyperlink>
      <w:r w:rsidR="0A611627" w:rsidRPr="0024585F">
        <w:rPr>
          <w:color w:val="ED7D31" w:themeColor="accent2"/>
          <w:lang w:val="fr-FR"/>
        </w:rPr>
        <w:t>.</w:t>
      </w:r>
    </w:p>
    <w:tbl>
      <w:tblPr>
        <w:tblStyle w:val="TableGrid"/>
        <w:tblW w:w="0" w:type="auto"/>
        <w:tblCellMar>
          <w:bottom w:w="43" w:type="dxa"/>
        </w:tblCellMar>
        <w:tblLook w:val="04A0" w:firstRow="1" w:lastRow="0" w:firstColumn="1" w:lastColumn="0" w:noHBand="0" w:noVBand="1"/>
      </w:tblPr>
      <w:tblGrid>
        <w:gridCol w:w="1615"/>
        <w:gridCol w:w="8100"/>
      </w:tblGrid>
      <w:tr w:rsidR="000F7705" w:rsidRPr="0024585F" w14:paraId="084A8D89" w14:textId="77777777" w:rsidTr="00096C2D">
        <w:trPr>
          <w:trHeight w:val="20"/>
          <w:tblHeader/>
        </w:trPr>
        <w:tc>
          <w:tcPr>
            <w:tcW w:w="9715" w:type="dxa"/>
            <w:gridSpan w:val="2"/>
            <w:tcBorders>
              <w:top w:val="single" w:sz="4" w:space="0" w:color="auto"/>
              <w:left w:val="single" w:sz="4" w:space="0" w:color="auto"/>
              <w:bottom w:val="single" w:sz="4" w:space="0" w:color="auto"/>
              <w:right w:val="single" w:sz="4" w:space="0" w:color="auto"/>
            </w:tcBorders>
            <w:shd w:val="clear" w:color="auto" w:fill="002060"/>
          </w:tcPr>
          <w:p w14:paraId="3DABF108" w14:textId="65FB7E76" w:rsidR="000F7705" w:rsidRPr="0024585F" w:rsidRDefault="344A755B" w:rsidP="000F7705">
            <w:pPr>
              <w:rPr>
                <w:b/>
                <w:sz w:val="20"/>
                <w:szCs w:val="20"/>
                <w:lang w:val="fr-FR"/>
              </w:rPr>
            </w:pPr>
            <w:r w:rsidRPr="0024585F">
              <w:rPr>
                <w:b/>
                <w:sz w:val="20"/>
                <w:szCs w:val="20"/>
                <w:lang w:val="fr-FR"/>
              </w:rPr>
              <w:lastRenderedPageBreak/>
              <w:t xml:space="preserve">Seuils d'approbation </w:t>
            </w:r>
            <w:r w:rsidR="76C9D925" w:rsidRPr="0024585F">
              <w:rPr>
                <w:b/>
                <w:sz w:val="20"/>
                <w:szCs w:val="20"/>
                <w:lang w:val="fr-FR"/>
              </w:rPr>
              <w:t xml:space="preserve">dans Quantum </w:t>
            </w:r>
          </w:p>
        </w:tc>
      </w:tr>
      <w:tr w:rsidR="000F7705" w:rsidRPr="00952F6A" w14:paraId="5B903E18" w14:textId="77777777" w:rsidTr="00096C2D">
        <w:trPr>
          <w:trHeight w:val="20"/>
        </w:trPr>
        <w:tc>
          <w:tcPr>
            <w:tcW w:w="9715" w:type="dxa"/>
            <w:gridSpan w:val="2"/>
            <w:tcBorders>
              <w:top w:val="single" w:sz="4" w:space="0" w:color="auto"/>
              <w:left w:val="single" w:sz="4" w:space="0" w:color="auto"/>
              <w:bottom w:val="single" w:sz="4" w:space="0" w:color="auto"/>
              <w:right w:val="single" w:sz="4" w:space="0" w:color="auto"/>
            </w:tcBorders>
          </w:tcPr>
          <w:p w14:paraId="0C816870" w14:textId="38113034" w:rsidR="000F7705" w:rsidRPr="0024585F" w:rsidRDefault="344A755B" w:rsidP="000F7705">
            <w:pPr>
              <w:spacing w:line="259" w:lineRule="auto"/>
              <w:rPr>
                <w:b/>
                <w:sz w:val="20"/>
                <w:szCs w:val="20"/>
                <w:lang w:val="fr-FR"/>
              </w:rPr>
            </w:pPr>
            <w:r w:rsidRPr="0024585F">
              <w:rPr>
                <w:b/>
                <w:sz w:val="20"/>
                <w:szCs w:val="20"/>
                <w:lang w:val="fr-FR"/>
              </w:rPr>
              <w:t>(</w:t>
            </w:r>
            <w:r w:rsidR="59342502" w:rsidRPr="0024585F">
              <w:rPr>
                <w:b/>
                <w:sz w:val="20"/>
                <w:szCs w:val="20"/>
                <w:lang w:val="fr-FR"/>
              </w:rPr>
              <w:t>Ce rôle doit être</w:t>
            </w:r>
            <w:r w:rsidR="7004B971" w:rsidRPr="0024585F">
              <w:rPr>
                <w:b/>
                <w:sz w:val="20"/>
                <w:szCs w:val="20"/>
                <w:lang w:val="fr-FR"/>
              </w:rPr>
              <w:t xml:space="preserve"> occupé par un fonctionnaire du PNUD, recruté</w:t>
            </w:r>
            <w:r w:rsidR="003F4635" w:rsidRPr="0024585F">
              <w:rPr>
                <w:b/>
                <w:sz w:val="20"/>
                <w:szCs w:val="20"/>
                <w:lang w:val="fr-FR"/>
              </w:rPr>
              <w:t xml:space="preserve"> </w:t>
            </w:r>
            <w:r w:rsidRPr="0024585F">
              <w:rPr>
                <w:b/>
                <w:sz w:val="20"/>
                <w:szCs w:val="20"/>
                <w:lang w:val="fr-FR"/>
              </w:rPr>
              <w:t>sur le plan national ou recruté sur le plan international)</w:t>
            </w:r>
          </w:p>
        </w:tc>
      </w:tr>
      <w:tr w:rsidR="000F7705" w:rsidRPr="00952F6A" w14:paraId="5A956347" w14:textId="77777777" w:rsidTr="00096C2D">
        <w:trPr>
          <w:trHeight w:val="20"/>
        </w:trPr>
        <w:tc>
          <w:tcPr>
            <w:tcW w:w="1615" w:type="dxa"/>
            <w:tcBorders>
              <w:top w:val="single" w:sz="4" w:space="0" w:color="auto"/>
              <w:left w:val="single" w:sz="4" w:space="0" w:color="auto"/>
              <w:bottom w:val="single" w:sz="4" w:space="0" w:color="auto"/>
              <w:right w:val="single" w:sz="4" w:space="0" w:color="auto"/>
            </w:tcBorders>
          </w:tcPr>
          <w:p w14:paraId="2F247B24" w14:textId="32FE2D79" w:rsidR="000F7705" w:rsidRPr="0024585F" w:rsidRDefault="000F7705" w:rsidP="002426B0">
            <w:pPr>
              <w:rPr>
                <w:sz w:val="20"/>
                <w:szCs w:val="20"/>
                <w:lang w:val="fr-FR"/>
              </w:rPr>
            </w:pPr>
            <w:r w:rsidRPr="0024585F">
              <w:rPr>
                <w:sz w:val="20"/>
                <w:szCs w:val="20"/>
                <w:lang w:val="fr-FR"/>
              </w:rPr>
              <w:t>Gestionnaire de niveau 1</w:t>
            </w:r>
          </w:p>
        </w:tc>
        <w:tc>
          <w:tcPr>
            <w:tcW w:w="8100" w:type="dxa"/>
            <w:tcBorders>
              <w:top w:val="single" w:sz="4" w:space="0" w:color="auto"/>
              <w:left w:val="single" w:sz="4" w:space="0" w:color="auto"/>
              <w:bottom w:val="single" w:sz="4" w:space="0" w:color="auto"/>
              <w:right w:val="single" w:sz="4" w:space="0" w:color="auto"/>
            </w:tcBorders>
          </w:tcPr>
          <w:p w14:paraId="4C98A8FF" w14:textId="2BF47594" w:rsidR="000F7705" w:rsidRPr="0024585F" w:rsidRDefault="496FB62E" w:rsidP="23A4DDCE">
            <w:pPr>
              <w:rPr>
                <w:sz w:val="20"/>
                <w:szCs w:val="20"/>
                <w:lang w:val="fr-FR"/>
              </w:rPr>
            </w:pPr>
            <w:r w:rsidRPr="0024585F">
              <w:rPr>
                <w:sz w:val="20"/>
                <w:szCs w:val="20"/>
                <w:lang w:val="fr-FR"/>
              </w:rPr>
              <w:t xml:space="preserve">Autorisé à </w:t>
            </w:r>
            <w:r w:rsidR="20B54966" w:rsidRPr="0024585F">
              <w:rPr>
                <w:sz w:val="20"/>
                <w:szCs w:val="20"/>
                <w:lang w:val="fr-FR"/>
              </w:rPr>
              <w:t>app</w:t>
            </w:r>
            <w:r w:rsidRPr="0024585F">
              <w:rPr>
                <w:sz w:val="20"/>
                <w:szCs w:val="20"/>
                <w:lang w:val="fr-FR"/>
              </w:rPr>
              <w:t xml:space="preserve">rouver </w:t>
            </w:r>
            <w:r w:rsidR="78A691BB" w:rsidRPr="0024585F">
              <w:rPr>
                <w:sz w:val="20"/>
                <w:szCs w:val="20"/>
                <w:lang w:val="fr-FR"/>
              </w:rPr>
              <w:t xml:space="preserve">les transactions </w:t>
            </w:r>
            <w:r w:rsidR="3023D50C" w:rsidRPr="0024585F">
              <w:rPr>
                <w:sz w:val="20"/>
                <w:szCs w:val="20"/>
                <w:lang w:val="fr-FR"/>
              </w:rPr>
              <w:t>j</w:t>
            </w:r>
            <w:r w:rsidR="344A755B" w:rsidRPr="0024585F">
              <w:rPr>
                <w:sz w:val="20"/>
                <w:szCs w:val="20"/>
                <w:lang w:val="fr-FR"/>
              </w:rPr>
              <w:t xml:space="preserve">usqu'à 10 000 $ US. </w:t>
            </w:r>
          </w:p>
          <w:p w14:paraId="2594DAAA" w14:textId="6EB2E1F3" w:rsidR="000F7705" w:rsidRPr="0024585F" w:rsidRDefault="344A755B" w:rsidP="004C3757">
            <w:pPr>
              <w:rPr>
                <w:sz w:val="20"/>
                <w:szCs w:val="20"/>
                <w:lang w:val="fr-FR"/>
              </w:rPr>
            </w:pPr>
            <w:r w:rsidRPr="0024585F">
              <w:rPr>
                <w:b/>
                <w:sz w:val="20"/>
                <w:szCs w:val="20"/>
                <w:lang w:val="fr-FR"/>
              </w:rPr>
              <w:t xml:space="preserve">Souplesse permise </w:t>
            </w:r>
            <w:r w:rsidR="299E31F6" w:rsidRPr="0024585F">
              <w:rPr>
                <w:sz w:val="20"/>
                <w:szCs w:val="20"/>
                <w:lang w:val="fr-FR"/>
              </w:rPr>
              <w:t xml:space="preserve">: Afin d'élargir le </w:t>
            </w:r>
            <w:r w:rsidR="1E1D0318" w:rsidRPr="0024585F">
              <w:rPr>
                <w:sz w:val="20"/>
                <w:szCs w:val="20"/>
                <w:lang w:val="fr-FR"/>
              </w:rPr>
              <w:t xml:space="preserve">nombre de membres du </w:t>
            </w:r>
            <w:r w:rsidR="299E31F6" w:rsidRPr="0024585F">
              <w:rPr>
                <w:sz w:val="20"/>
                <w:szCs w:val="20"/>
                <w:lang w:val="fr-FR"/>
              </w:rPr>
              <w:t xml:space="preserve">personnel </w:t>
            </w:r>
            <w:r w:rsidR="604750A1" w:rsidRPr="0024585F">
              <w:rPr>
                <w:sz w:val="20"/>
                <w:szCs w:val="20"/>
                <w:lang w:val="fr-FR"/>
              </w:rPr>
              <w:t>habilités</w:t>
            </w:r>
            <w:r w:rsidR="003F4635" w:rsidRPr="0024585F">
              <w:rPr>
                <w:sz w:val="20"/>
                <w:szCs w:val="20"/>
                <w:lang w:val="fr-FR"/>
              </w:rPr>
              <w:t xml:space="preserve"> </w:t>
            </w:r>
            <w:r w:rsidR="3D8675E7" w:rsidRPr="0024585F">
              <w:rPr>
                <w:sz w:val="20"/>
                <w:szCs w:val="20"/>
                <w:lang w:val="fr-FR"/>
              </w:rPr>
              <w:t xml:space="preserve">à exercer la deuxième autorité, le rôle </w:t>
            </w:r>
            <w:r w:rsidR="299E31F6" w:rsidRPr="0024585F">
              <w:rPr>
                <w:sz w:val="20"/>
                <w:szCs w:val="20"/>
                <w:lang w:val="fr-FR"/>
              </w:rPr>
              <w:t xml:space="preserve">d </w:t>
            </w:r>
            <w:r w:rsidR="760F2D55" w:rsidRPr="0024585F">
              <w:rPr>
                <w:sz w:val="20"/>
                <w:szCs w:val="20"/>
                <w:lang w:val="fr-FR"/>
              </w:rPr>
              <w:t xml:space="preserve">de </w:t>
            </w:r>
            <w:r w:rsidR="299E31F6" w:rsidRPr="0024585F">
              <w:rPr>
                <w:sz w:val="20"/>
                <w:szCs w:val="20"/>
                <w:lang w:val="fr-FR"/>
              </w:rPr>
              <w:t>gestionnaire de niveau 1 peut être délégué aux membres du personnel de GS7 dans les grands bureaux ou unités</w:t>
            </w:r>
            <w:r w:rsidR="40A02050" w:rsidRPr="0024585F">
              <w:rPr>
                <w:sz w:val="20"/>
                <w:szCs w:val="20"/>
                <w:lang w:val="fr-FR"/>
              </w:rPr>
              <w:t xml:space="preserve"> de grande taille, </w:t>
            </w:r>
            <w:r w:rsidR="007C7817" w:rsidRPr="0024585F">
              <w:rPr>
                <w:sz w:val="20"/>
                <w:szCs w:val="20"/>
                <w:lang w:val="fr-FR"/>
              </w:rPr>
              <w:t>lorsque</w:t>
            </w:r>
            <w:r w:rsidR="40A02050" w:rsidRPr="0024585F">
              <w:rPr>
                <w:sz w:val="20"/>
                <w:szCs w:val="20"/>
                <w:lang w:val="fr-FR"/>
              </w:rPr>
              <w:t xml:space="preserve"> cela est justifiée par les besoins opérationnels</w:t>
            </w:r>
            <w:r w:rsidR="299E31F6" w:rsidRPr="0024585F">
              <w:rPr>
                <w:sz w:val="20"/>
                <w:szCs w:val="20"/>
                <w:lang w:val="fr-FR"/>
              </w:rPr>
              <w:t>.</w:t>
            </w:r>
          </w:p>
        </w:tc>
      </w:tr>
      <w:tr w:rsidR="000F7705" w:rsidRPr="00952F6A" w14:paraId="4E0BE2B9" w14:textId="77777777" w:rsidTr="00096C2D">
        <w:trPr>
          <w:trHeight w:val="20"/>
        </w:trPr>
        <w:tc>
          <w:tcPr>
            <w:tcW w:w="1615" w:type="dxa"/>
            <w:tcBorders>
              <w:top w:val="single" w:sz="4" w:space="0" w:color="auto"/>
              <w:left w:val="single" w:sz="4" w:space="0" w:color="auto"/>
              <w:bottom w:val="single" w:sz="4" w:space="0" w:color="auto"/>
              <w:right w:val="single" w:sz="4" w:space="0" w:color="auto"/>
            </w:tcBorders>
          </w:tcPr>
          <w:p w14:paraId="300E8B7D" w14:textId="637D6FC7" w:rsidR="000F7705" w:rsidRPr="0024585F" w:rsidRDefault="000F7705" w:rsidP="002426B0">
            <w:pPr>
              <w:rPr>
                <w:sz w:val="20"/>
                <w:szCs w:val="20"/>
                <w:lang w:val="fr-FR"/>
              </w:rPr>
            </w:pPr>
            <w:r w:rsidRPr="0024585F">
              <w:rPr>
                <w:sz w:val="20"/>
                <w:szCs w:val="20"/>
                <w:lang w:val="fr-FR"/>
              </w:rPr>
              <w:t>Gestionnaire de niveau 2</w:t>
            </w:r>
          </w:p>
        </w:tc>
        <w:tc>
          <w:tcPr>
            <w:tcW w:w="8100" w:type="dxa"/>
            <w:tcBorders>
              <w:top w:val="single" w:sz="4" w:space="0" w:color="auto"/>
              <w:left w:val="single" w:sz="4" w:space="0" w:color="auto"/>
              <w:bottom w:val="single" w:sz="4" w:space="0" w:color="auto"/>
              <w:right w:val="single" w:sz="4" w:space="0" w:color="auto"/>
            </w:tcBorders>
          </w:tcPr>
          <w:p w14:paraId="68A57C61" w14:textId="2C4E8040" w:rsidR="000F7705" w:rsidRPr="0024585F" w:rsidRDefault="1C923898" w:rsidP="23A4DDCE">
            <w:pPr>
              <w:rPr>
                <w:sz w:val="20"/>
                <w:szCs w:val="20"/>
                <w:lang w:val="fr-FR"/>
              </w:rPr>
            </w:pPr>
            <w:r w:rsidRPr="0024585F">
              <w:rPr>
                <w:sz w:val="20"/>
                <w:szCs w:val="20"/>
                <w:lang w:val="fr-FR"/>
              </w:rPr>
              <w:t>Autorisé à approuver les transaction</w:t>
            </w:r>
            <w:r w:rsidR="00FD4F09">
              <w:rPr>
                <w:sz w:val="20"/>
                <w:szCs w:val="20"/>
                <w:lang w:val="fr-FR"/>
              </w:rPr>
              <w:t>s</w:t>
            </w:r>
            <w:r w:rsidRPr="0024585F">
              <w:rPr>
                <w:sz w:val="20"/>
                <w:szCs w:val="20"/>
                <w:lang w:val="fr-FR"/>
              </w:rPr>
              <w:t xml:space="preserve"> </w:t>
            </w:r>
            <w:r w:rsidR="1E8F8F12" w:rsidRPr="0024585F">
              <w:rPr>
                <w:sz w:val="20"/>
                <w:szCs w:val="20"/>
                <w:lang w:val="fr-FR"/>
              </w:rPr>
              <w:t>j</w:t>
            </w:r>
            <w:r w:rsidR="344A755B" w:rsidRPr="0024585F">
              <w:rPr>
                <w:sz w:val="20"/>
                <w:szCs w:val="20"/>
                <w:lang w:val="fr-FR"/>
              </w:rPr>
              <w:t xml:space="preserve">usqu'à 50 000 $ US. </w:t>
            </w:r>
          </w:p>
          <w:p w14:paraId="3909F514" w14:textId="295760B7" w:rsidR="000F7705" w:rsidRPr="0024585F" w:rsidRDefault="38DCC6BB" w:rsidP="002426B0">
            <w:pPr>
              <w:rPr>
                <w:sz w:val="20"/>
                <w:szCs w:val="20"/>
                <w:lang w:val="fr-FR"/>
              </w:rPr>
            </w:pPr>
            <w:r w:rsidRPr="0024585F">
              <w:rPr>
                <w:b/>
                <w:sz w:val="20"/>
                <w:szCs w:val="20"/>
                <w:lang w:val="fr-FR"/>
              </w:rPr>
              <w:t xml:space="preserve">Souplesse permise : </w:t>
            </w:r>
            <w:r w:rsidRPr="0024585F">
              <w:rPr>
                <w:sz w:val="20"/>
                <w:szCs w:val="20"/>
                <w:lang w:val="fr-FR"/>
              </w:rPr>
              <w:t xml:space="preserve">Afin d'élargir le nombre de membres du personnel du </w:t>
            </w:r>
            <w:r w:rsidR="00BF2A2E">
              <w:rPr>
                <w:sz w:val="20"/>
                <w:szCs w:val="20"/>
                <w:lang w:val="fr-FR"/>
              </w:rPr>
              <w:t>BMS/</w:t>
            </w:r>
            <w:r w:rsidRPr="0024585F">
              <w:rPr>
                <w:sz w:val="20"/>
                <w:szCs w:val="20"/>
                <w:lang w:val="fr-FR"/>
              </w:rPr>
              <w:t xml:space="preserve">GSSC </w:t>
            </w:r>
            <w:r w:rsidR="58438EB6" w:rsidRPr="0024585F">
              <w:rPr>
                <w:sz w:val="20"/>
                <w:szCs w:val="20"/>
                <w:lang w:val="fr-FR"/>
              </w:rPr>
              <w:t>habilités à exercer la</w:t>
            </w:r>
            <w:r w:rsidR="003F4635" w:rsidRPr="0024585F">
              <w:rPr>
                <w:sz w:val="20"/>
                <w:szCs w:val="20"/>
                <w:lang w:val="fr-FR"/>
              </w:rPr>
              <w:t xml:space="preserve"> </w:t>
            </w:r>
            <w:r w:rsidRPr="0024585F">
              <w:rPr>
                <w:sz w:val="20"/>
                <w:szCs w:val="20"/>
                <w:lang w:val="fr-FR"/>
              </w:rPr>
              <w:t>partie B du rôle de gestionnaire approbateur (tel que décrit dans le tableau ci-dessus)</w:t>
            </w:r>
            <w:r w:rsidR="74F4B3B9" w:rsidRPr="0024585F">
              <w:rPr>
                <w:sz w:val="20"/>
                <w:szCs w:val="20"/>
                <w:lang w:val="fr-FR"/>
              </w:rPr>
              <w:t xml:space="preserve">, le rôle </w:t>
            </w:r>
            <w:r w:rsidR="007C7817" w:rsidRPr="0024585F">
              <w:rPr>
                <w:sz w:val="20"/>
                <w:szCs w:val="20"/>
                <w:lang w:val="fr-FR"/>
              </w:rPr>
              <w:t>de niveau</w:t>
            </w:r>
            <w:r w:rsidRPr="0024585F">
              <w:rPr>
                <w:sz w:val="20"/>
                <w:szCs w:val="20"/>
                <w:lang w:val="fr-FR"/>
              </w:rPr>
              <w:t xml:space="preserve"> 2 </w:t>
            </w:r>
            <w:r w:rsidR="25953DE6" w:rsidRPr="0024585F">
              <w:rPr>
                <w:sz w:val="20"/>
                <w:szCs w:val="20"/>
                <w:lang w:val="fr-FR"/>
              </w:rPr>
              <w:t xml:space="preserve">peut être délégué aux membres </w:t>
            </w:r>
            <w:r w:rsidRPr="0024585F">
              <w:rPr>
                <w:sz w:val="20"/>
                <w:szCs w:val="20"/>
                <w:lang w:val="fr-FR"/>
              </w:rPr>
              <w:t xml:space="preserve">du personnel des GS7 et GS6 au sein du </w:t>
            </w:r>
            <w:r w:rsidR="00BF2A2E">
              <w:rPr>
                <w:sz w:val="20"/>
                <w:szCs w:val="20"/>
                <w:lang w:val="fr-FR"/>
              </w:rPr>
              <w:t>BMS/</w:t>
            </w:r>
            <w:r w:rsidRPr="0024585F">
              <w:rPr>
                <w:sz w:val="20"/>
                <w:szCs w:val="20"/>
                <w:lang w:val="fr-FR"/>
              </w:rPr>
              <w:t>GSSC</w:t>
            </w:r>
            <w:r w:rsidR="2C8A223D" w:rsidRPr="0024585F">
              <w:rPr>
                <w:sz w:val="20"/>
                <w:szCs w:val="20"/>
                <w:lang w:val="fr-FR"/>
              </w:rPr>
              <w:t xml:space="preserve">, lorsque cela est justifié par les besoins </w:t>
            </w:r>
            <w:r w:rsidR="007C7817" w:rsidRPr="0024585F">
              <w:rPr>
                <w:sz w:val="20"/>
                <w:szCs w:val="20"/>
                <w:lang w:val="fr-FR"/>
              </w:rPr>
              <w:t>opérationnels</w:t>
            </w:r>
            <w:r w:rsidR="2C8A223D" w:rsidRPr="0024585F">
              <w:rPr>
                <w:sz w:val="20"/>
                <w:szCs w:val="20"/>
                <w:lang w:val="fr-FR"/>
              </w:rPr>
              <w:t>.</w:t>
            </w:r>
          </w:p>
        </w:tc>
      </w:tr>
      <w:tr w:rsidR="000F7705" w:rsidRPr="00952F6A" w14:paraId="22569D73" w14:textId="77777777" w:rsidTr="00096C2D">
        <w:trPr>
          <w:trHeight w:val="20"/>
        </w:trPr>
        <w:tc>
          <w:tcPr>
            <w:tcW w:w="1615" w:type="dxa"/>
            <w:tcBorders>
              <w:top w:val="single" w:sz="4" w:space="0" w:color="auto"/>
              <w:left w:val="single" w:sz="4" w:space="0" w:color="auto"/>
              <w:bottom w:val="single" w:sz="4" w:space="0" w:color="auto"/>
              <w:right w:val="single" w:sz="4" w:space="0" w:color="auto"/>
            </w:tcBorders>
          </w:tcPr>
          <w:p w14:paraId="3905A09C" w14:textId="50C6FC49" w:rsidR="000F7705" w:rsidRPr="0024585F" w:rsidRDefault="000F7705" w:rsidP="00947222">
            <w:pPr>
              <w:rPr>
                <w:sz w:val="20"/>
                <w:szCs w:val="20"/>
                <w:lang w:val="fr-FR"/>
              </w:rPr>
            </w:pPr>
            <w:r w:rsidRPr="0024585F">
              <w:rPr>
                <w:sz w:val="20"/>
                <w:szCs w:val="20"/>
                <w:lang w:val="fr-FR"/>
              </w:rPr>
              <w:t>Gestionnaire principal</w:t>
            </w:r>
          </w:p>
        </w:tc>
        <w:tc>
          <w:tcPr>
            <w:tcW w:w="8100" w:type="dxa"/>
            <w:tcBorders>
              <w:top w:val="single" w:sz="4" w:space="0" w:color="auto"/>
              <w:left w:val="single" w:sz="4" w:space="0" w:color="auto"/>
              <w:bottom w:val="single" w:sz="4" w:space="0" w:color="auto"/>
              <w:right w:val="single" w:sz="4" w:space="0" w:color="auto"/>
            </w:tcBorders>
          </w:tcPr>
          <w:p w14:paraId="27EF4C80" w14:textId="44F4A491" w:rsidR="000F7705" w:rsidRPr="0024585F" w:rsidRDefault="344A755B" w:rsidP="00947222">
            <w:pPr>
              <w:rPr>
                <w:lang w:val="fr-FR"/>
              </w:rPr>
            </w:pPr>
            <w:r w:rsidRPr="0024585F">
              <w:rPr>
                <w:sz w:val="20"/>
                <w:szCs w:val="20"/>
                <w:lang w:val="fr-FR"/>
              </w:rPr>
              <w:t>Il n'</w:t>
            </w:r>
            <w:r w:rsidR="1FBDE903" w:rsidRPr="0024585F">
              <w:rPr>
                <w:sz w:val="20"/>
                <w:szCs w:val="20"/>
                <w:lang w:val="fr-FR"/>
              </w:rPr>
              <w:t>existe</w:t>
            </w:r>
            <w:r w:rsidR="003F4635" w:rsidRPr="0024585F">
              <w:rPr>
                <w:sz w:val="20"/>
                <w:szCs w:val="20"/>
                <w:lang w:val="fr-FR"/>
              </w:rPr>
              <w:t xml:space="preserve"> </w:t>
            </w:r>
            <w:r w:rsidRPr="0024585F">
              <w:rPr>
                <w:sz w:val="20"/>
                <w:szCs w:val="20"/>
                <w:lang w:val="fr-FR"/>
              </w:rPr>
              <w:t xml:space="preserve">pas de limite d'approbation </w:t>
            </w:r>
            <w:r w:rsidR="7C22EF4A" w:rsidRPr="0024585F">
              <w:rPr>
                <w:sz w:val="20"/>
                <w:szCs w:val="20"/>
                <w:lang w:val="fr-FR"/>
              </w:rPr>
              <w:t xml:space="preserve">dans </w:t>
            </w:r>
            <w:r w:rsidRPr="0024585F">
              <w:rPr>
                <w:sz w:val="20"/>
                <w:szCs w:val="20"/>
                <w:lang w:val="fr-FR"/>
              </w:rPr>
              <w:t>Quantum</w:t>
            </w:r>
            <w:r w:rsidR="0075561F" w:rsidRPr="0024585F">
              <w:rPr>
                <w:sz w:val="20"/>
                <w:szCs w:val="20"/>
                <w:lang w:val="fr-FR"/>
              </w:rPr>
              <w:t xml:space="preserve"> pour ce rôle</w:t>
            </w:r>
            <w:r w:rsidR="49F9D133" w:rsidRPr="0024585F">
              <w:rPr>
                <w:sz w:val="20"/>
                <w:szCs w:val="20"/>
                <w:lang w:val="fr-FR"/>
              </w:rPr>
              <w:t>;</w:t>
            </w:r>
            <w:r w:rsidRPr="0024585F">
              <w:rPr>
                <w:sz w:val="20"/>
                <w:szCs w:val="20"/>
                <w:lang w:val="fr-FR"/>
              </w:rPr>
              <w:t xml:space="preserve"> </w:t>
            </w:r>
            <w:r w:rsidR="007C7817" w:rsidRPr="0024585F">
              <w:rPr>
                <w:sz w:val="20"/>
                <w:szCs w:val="20"/>
                <w:lang w:val="fr-FR"/>
              </w:rPr>
              <w:t>toutefois</w:t>
            </w:r>
            <w:r w:rsidR="0EEEE450" w:rsidRPr="0024585F">
              <w:rPr>
                <w:sz w:val="20"/>
                <w:szCs w:val="20"/>
                <w:lang w:val="fr-FR"/>
              </w:rPr>
              <w:t>, le titulaire doit respecter les</w:t>
            </w:r>
            <w:r w:rsidR="003F4635" w:rsidRPr="0024585F">
              <w:rPr>
                <w:sz w:val="20"/>
                <w:szCs w:val="20"/>
                <w:lang w:val="fr-FR"/>
              </w:rPr>
              <w:t xml:space="preserve"> </w:t>
            </w:r>
            <w:r w:rsidRPr="0024585F">
              <w:rPr>
                <w:sz w:val="20"/>
                <w:szCs w:val="20"/>
                <w:lang w:val="fr-FR"/>
              </w:rPr>
              <w:t>limites d'autorité prescrites par le CPO dans</w:t>
            </w:r>
            <w:r w:rsidR="26C9675D" w:rsidRPr="0024585F">
              <w:rPr>
                <w:sz w:val="20"/>
                <w:szCs w:val="20"/>
                <w:lang w:val="fr-FR"/>
              </w:rPr>
              <w:t xml:space="preserve"> le cadre de</w:t>
            </w:r>
            <w:r w:rsidRPr="0024585F">
              <w:rPr>
                <w:sz w:val="20"/>
                <w:szCs w:val="20"/>
                <w:lang w:val="fr-FR"/>
              </w:rPr>
              <w:t xml:space="preserve"> </w:t>
            </w:r>
            <w:hyperlink r:id="rId106" w:history="1">
              <w:r w:rsidR="2DCCA986" w:rsidRPr="0024585F">
                <w:rPr>
                  <w:rStyle w:val="Hyperlink"/>
                  <w:sz w:val="20"/>
                  <w:szCs w:val="20"/>
                  <w:lang w:val="fr-FR"/>
                </w:rPr>
                <w:t>l’Autorité d’approvisionnement définie dans le POPP</w:t>
              </w:r>
            </w:hyperlink>
            <w:r w:rsidR="2DCCA986" w:rsidRPr="0024585F">
              <w:rPr>
                <w:sz w:val="20"/>
                <w:szCs w:val="20"/>
                <w:lang w:val="fr-FR"/>
              </w:rPr>
              <w:t>,</w:t>
            </w:r>
            <w:r w:rsidR="007C7817">
              <w:rPr>
                <w:sz w:val="20"/>
                <w:szCs w:val="20"/>
                <w:lang w:val="fr-FR"/>
              </w:rPr>
              <w:t xml:space="preserve"> </w:t>
            </w:r>
            <w:hyperlink r:id="rId107" w:history="1"/>
            <w:r w:rsidR="5F76271A" w:rsidRPr="0024585F">
              <w:rPr>
                <w:sz w:val="20"/>
                <w:szCs w:val="20"/>
                <w:lang w:val="fr-FR"/>
              </w:rPr>
              <w:t xml:space="preserve">ainsi que </w:t>
            </w:r>
            <w:r w:rsidR="7E624373" w:rsidRPr="0024585F">
              <w:rPr>
                <w:sz w:val="20"/>
                <w:szCs w:val="20"/>
                <w:lang w:val="fr-FR"/>
              </w:rPr>
              <w:t xml:space="preserve">tout </w:t>
            </w:r>
            <w:r w:rsidR="313D7CD8" w:rsidRPr="0024585F">
              <w:rPr>
                <w:sz w:val="20"/>
                <w:szCs w:val="20"/>
                <w:lang w:val="fr-FR"/>
              </w:rPr>
              <w:t xml:space="preserve">le </w:t>
            </w:r>
            <w:r w:rsidR="7E624373" w:rsidRPr="0024585F">
              <w:rPr>
                <w:sz w:val="20"/>
                <w:szCs w:val="20"/>
                <w:lang w:val="fr-FR"/>
              </w:rPr>
              <w:t xml:space="preserve">seuil </w:t>
            </w:r>
            <w:r w:rsidR="007C7817" w:rsidRPr="0024585F">
              <w:rPr>
                <w:sz w:val="20"/>
                <w:szCs w:val="20"/>
                <w:lang w:val="fr-FR"/>
              </w:rPr>
              <w:t>additionnel</w:t>
            </w:r>
            <w:r w:rsidR="51655985" w:rsidRPr="0024585F">
              <w:rPr>
                <w:sz w:val="20"/>
                <w:szCs w:val="20"/>
                <w:lang w:val="fr-FR"/>
              </w:rPr>
              <w:t xml:space="preserve"> </w:t>
            </w:r>
            <w:r w:rsidR="7E624373" w:rsidRPr="0024585F">
              <w:rPr>
                <w:sz w:val="20"/>
                <w:szCs w:val="20"/>
                <w:lang w:val="fr-FR"/>
              </w:rPr>
              <w:t>fixé par le chef de bureau</w:t>
            </w:r>
            <w:r w:rsidR="0BD8A80E" w:rsidRPr="0024585F">
              <w:rPr>
                <w:sz w:val="20"/>
                <w:szCs w:val="20"/>
                <w:lang w:val="fr-FR"/>
              </w:rPr>
              <w:t xml:space="preserve"> ou d’</w:t>
            </w:r>
            <w:r w:rsidR="7E624373" w:rsidRPr="0024585F">
              <w:rPr>
                <w:sz w:val="20"/>
                <w:szCs w:val="20"/>
                <w:lang w:val="fr-FR"/>
              </w:rPr>
              <w:t>unité.</w:t>
            </w:r>
            <w:r w:rsidR="317844C4" w:rsidRPr="0024585F">
              <w:rPr>
                <w:sz w:val="20"/>
                <w:szCs w:val="20"/>
                <w:lang w:val="fr-FR"/>
              </w:rPr>
              <w:t xml:space="preserve"> Avant d’approuver un bon de commande dans Quantum lorsque le montant dépasse les seuils des pouvoir</w:t>
            </w:r>
            <w:r w:rsidR="45ACC282" w:rsidRPr="0024585F">
              <w:rPr>
                <w:sz w:val="20"/>
                <w:szCs w:val="20"/>
                <w:lang w:val="fr-FR"/>
              </w:rPr>
              <w:t>s d’</w:t>
            </w:r>
            <w:r w:rsidR="00014DD4" w:rsidRPr="0024585F">
              <w:rPr>
                <w:sz w:val="20"/>
                <w:szCs w:val="20"/>
                <w:lang w:val="fr-FR"/>
              </w:rPr>
              <w:t>approvisionnement</w:t>
            </w:r>
            <w:r w:rsidR="45ACC282" w:rsidRPr="0024585F">
              <w:rPr>
                <w:sz w:val="20"/>
                <w:szCs w:val="20"/>
                <w:lang w:val="fr-FR"/>
              </w:rPr>
              <w:t xml:space="preserve"> délégués, le Senior Manager doit s’assurer que l’approbation requise du PVA, du RACP ou du CPO a été obte</w:t>
            </w:r>
            <w:r w:rsidR="4B3432E6" w:rsidRPr="0024585F">
              <w:rPr>
                <w:sz w:val="20"/>
                <w:szCs w:val="20"/>
                <w:lang w:val="fr-FR"/>
              </w:rPr>
              <w:t>nue.</w:t>
            </w:r>
            <w:r w:rsidR="003F4635" w:rsidRPr="0024585F">
              <w:rPr>
                <w:sz w:val="20"/>
                <w:szCs w:val="20"/>
                <w:lang w:val="fr-FR"/>
              </w:rPr>
              <w:t xml:space="preserve"> </w:t>
            </w:r>
          </w:p>
        </w:tc>
      </w:tr>
      <w:tr w:rsidR="000F7705" w:rsidRPr="00952F6A" w14:paraId="0A8A96B9" w14:textId="77777777" w:rsidTr="00096C2D">
        <w:trPr>
          <w:trHeight w:val="20"/>
        </w:trPr>
        <w:tc>
          <w:tcPr>
            <w:tcW w:w="9715" w:type="dxa"/>
            <w:gridSpan w:val="2"/>
            <w:tcBorders>
              <w:top w:val="single" w:sz="4" w:space="0" w:color="auto"/>
              <w:left w:val="single" w:sz="4" w:space="0" w:color="auto"/>
              <w:bottom w:val="single" w:sz="4" w:space="0" w:color="auto"/>
              <w:right w:val="single" w:sz="4" w:space="0" w:color="auto"/>
            </w:tcBorders>
          </w:tcPr>
          <w:p w14:paraId="1B2B29E8" w14:textId="3927CF06" w:rsidR="000F7705" w:rsidRPr="0024585F" w:rsidRDefault="344A755B" w:rsidP="23A4DDCE">
            <w:pPr>
              <w:rPr>
                <w:b/>
                <w:sz w:val="20"/>
                <w:szCs w:val="20"/>
                <w:u w:val="single"/>
                <w:lang w:val="fr-FR"/>
              </w:rPr>
            </w:pPr>
            <w:r w:rsidRPr="0024585F">
              <w:rPr>
                <w:b/>
                <w:sz w:val="20"/>
                <w:szCs w:val="20"/>
                <w:u w:val="single"/>
                <w:lang w:val="fr-FR"/>
              </w:rPr>
              <w:t>Exclusions :</w:t>
            </w:r>
            <w:r w:rsidRPr="0024585F">
              <w:rPr>
                <w:sz w:val="20"/>
                <w:szCs w:val="20"/>
                <w:lang w:val="fr-FR"/>
              </w:rPr>
              <w:t xml:space="preserve"> Les seuils </w:t>
            </w:r>
            <w:r w:rsidR="745C10C5" w:rsidRPr="0024585F">
              <w:rPr>
                <w:sz w:val="20"/>
                <w:szCs w:val="20"/>
                <w:lang w:val="fr-FR"/>
              </w:rPr>
              <w:t xml:space="preserve">d’approbation mentionnés </w:t>
            </w:r>
            <w:r w:rsidRPr="0024585F">
              <w:rPr>
                <w:sz w:val="20"/>
                <w:szCs w:val="20"/>
                <w:lang w:val="fr-FR"/>
              </w:rPr>
              <w:t xml:space="preserve">ci-dessus ne s'appliquent pas aux </w:t>
            </w:r>
            <w:r w:rsidR="00FD4F09" w:rsidRPr="0024585F">
              <w:rPr>
                <w:sz w:val="20"/>
                <w:szCs w:val="20"/>
                <w:lang w:val="fr-FR"/>
              </w:rPr>
              <w:t>paiements :</w:t>
            </w:r>
          </w:p>
          <w:p w14:paraId="2A10240C" w14:textId="1D984A5E" w:rsidR="000F7705" w:rsidRPr="0024585F" w:rsidRDefault="03D6DAB3" w:rsidP="009F26F6">
            <w:pPr>
              <w:pStyle w:val="ListParagraph"/>
              <w:rPr>
                <w:b/>
                <w:sz w:val="20"/>
                <w:szCs w:val="20"/>
                <w:u w:val="single"/>
                <w:lang w:val="fr-FR"/>
              </w:rPr>
            </w:pPr>
            <w:r w:rsidRPr="0024585F">
              <w:rPr>
                <w:sz w:val="20"/>
                <w:szCs w:val="20"/>
                <w:lang w:val="fr-FR"/>
              </w:rPr>
              <w:t>A</w:t>
            </w:r>
            <w:r w:rsidR="344A755B" w:rsidRPr="0024585F">
              <w:rPr>
                <w:sz w:val="20"/>
                <w:szCs w:val="20"/>
                <w:lang w:val="fr-FR"/>
              </w:rPr>
              <w:t xml:space="preserve">vances </w:t>
            </w:r>
            <w:r w:rsidR="00014DD4" w:rsidRPr="0024585F">
              <w:rPr>
                <w:sz w:val="20"/>
                <w:szCs w:val="20"/>
                <w:lang w:val="fr-FR"/>
              </w:rPr>
              <w:t>dans</w:t>
            </w:r>
            <w:r w:rsidR="50A3BA82" w:rsidRPr="0024585F">
              <w:rPr>
                <w:sz w:val="20"/>
                <w:szCs w:val="20"/>
                <w:lang w:val="fr-FR"/>
              </w:rPr>
              <w:t xml:space="preserve"> le cadre des</w:t>
            </w:r>
            <w:r w:rsidR="434D43CA" w:rsidRPr="0024585F">
              <w:rPr>
                <w:sz w:val="20"/>
                <w:szCs w:val="20"/>
                <w:lang w:val="fr-FR"/>
              </w:rPr>
              <w:t xml:space="preserve"> </w:t>
            </w:r>
            <w:r w:rsidR="344A755B" w:rsidRPr="0024585F">
              <w:rPr>
                <w:sz w:val="20"/>
                <w:szCs w:val="20"/>
                <w:lang w:val="fr-FR"/>
              </w:rPr>
              <w:t>modalités de mise en œuvre nationale (MNI</w:t>
            </w:r>
            <w:r w:rsidR="00FD4F09" w:rsidRPr="0024585F">
              <w:rPr>
                <w:sz w:val="20"/>
                <w:szCs w:val="20"/>
                <w:lang w:val="fr-FR"/>
              </w:rPr>
              <w:t>) ;</w:t>
            </w:r>
          </w:p>
          <w:p w14:paraId="33EA5920" w14:textId="0232C15A" w:rsidR="000F7705" w:rsidRPr="0024585F" w:rsidRDefault="3ABF5133" w:rsidP="009F26F6">
            <w:pPr>
              <w:pStyle w:val="ListParagraph"/>
              <w:rPr>
                <w:b/>
                <w:sz w:val="20"/>
                <w:szCs w:val="20"/>
                <w:u w:val="single"/>
                <w:lang w:val="fr-FR"/>
              </w:rPr>
            </w:pPr>
            <w:r w:rsidRPr="0024585F">
              <w:rPr>
                <w:sz w:val="20"/>
                <w:szCs w:val="20"/>
                <w:lang w:val="fr-FR"/>
              </w:rPr>
              <w:t xml:space="preserve">Paiements effectués au titre des lettres d’autorisation (LOA), protocoles d’accord (MOU) et autres accords </w:t>
            </w:r>
            <w:r w:rsidR="00FD4F09" w:rsidRPr="0024585F">
              <w:rPr>
                <w:sz w:val="20"/>
                <w:szCs w:val="20"/>
                <w:lang w:val="fr-FR"/>
              </w:rPr>
              <w:t>similaires ;</w:t>
            </w:r>
            <w:r w:rsidR="344A755B" w:rsidRPr="0024585F">
              <w:rPr>
                <w:sz w:val="20"/>
                <w:szCs w:val="20"/>
                <w:lang w:val="fr-FR"/>
              </w:rPr>
              <w:t xml:space="preserve"> </w:t>
            </w:r>
          </w:p>
          <w:p w14:paraId="3D82E7FE" w14:textId="1F52240E" w:rsidR="000F7705" w:rsidRPr="0024585F" w:rsidRDefault="62BE011F" w:rsidP="009F26F6">
            <w:pPr>
              <w:pStyle w:val="ListParagraph"/>
              <w:rPr>
                <w:b/>
                <w:sz w:val="20"/>
                <w:szCs w:val="20"/>
                <w:u w:val="single"/>
                <w:lang w:val="fr-FR"/>
              </w:rPr>
            </w:pPr>
            <w:r w:rsidRPr="0024585F">
              <w:rPr>
                <w:sz w:val="20"/>
                <w:szCs w:val="20"/>
                <w:lang w:val="fr-FR"/>
              </w:rPr>
              <w:t>Petites subventions accordées à des partenaires d’exécution lorsqu’elles ne relèvent pas de passation de marchés</w:t>
            </w:r>
            <w:r w:rsidR="344A755B" w:rsidRPr="0024585F">
              <w:rPr>
                <w:sz w:val="20"/>
                <w:szCs w:val="20"/>
                <w:lang w:val="fr-FR"/>
              </w:rPr>
              <w:t>. Ces approbations doivent être effectuées par le chef de bureau</w:t>
            </w:r>
            <w:r w:rsidR="72130C54" w:rsidRPr="0024585F">
              <w:rPr>
                <w:sz w:val="20"/>
                <w:szCs w:val="20"/>
                <w:lang w:val="fr-FR"/>
              </w:rPr>
              <w:t xml:space="preserve"> ou </w:t>
            </w:r>
            <w:r w:rsidR="344A755B" w:rsidRPr="0024585F">
              <w:rPr>
                <w:sz w:val="20"/>
                <w:szCs w:val="20"/>
                <w:lang w:val="fr-FR"/>
              </w:rPr>
              <w:t xml:space="preserve">d'unité, ou </w:t>
            </w:r>
            <w:r w:rsidR="506527B9" w:rsidRPr="0024585F">
              <w:rPr>
                <w:sz w:val="20"/>
                <w:szCs w:val="20"/>
                <w:lang w:val="fr-FR"/>
              </w:rPr>
              <w:t xml:space="preserve">par le </w:t>
            </w:r>
            <w:r w:rsidR="344A755B" w:rsidRPr="0024585F">
              <w:rPr>
                <w:sz w:val="20"/>
                <w:szCs w:val="20"/>
                <w:lang w:val="fr-FR"/>
              </w:rPr>
              <w:t xml:space="preserve">RRC, </w:t>
            </w:r>
            <w:r w:rsidR="22CD1F20" w:rsidRPr="0024585F">
              <w:rPr>
                <w:sz w:val="20"/>
                <w:szCs w:val="20"/>
                <w:lang w:val="fr-FR"/>
              </w:rPr>
              <w:t>conformément aux accords sous-jacents.</w:t>
            </w:r>
          </w:p>
        </w:tc>
      </w:tr>
      <w:tr w:rsidR="000F7705" w:rsidRPr="00952F6A" w14:paraId="443F9A52" w14:textId="77777777" w:rsidTr="00096C2D">
        <w:trPr>
          <w:trHeight w:val="20"/>
        </w:trPr>
        <w:tc>
          <w:tcPr>
            <w:tcW w:w="9715" w:type="dxa"/>
            <w:gridSpan w:val="2"/>
            <w:tcBorders>
              <w:top w:val="single" w:sz="4" w:space="0" w:color="auto"/>
            </w:tcBorders>
          </w:tcPr>
          <w:p w14:paraId="620ACB12" w14:textId="4930D47A" w:rsidR="000F7705" w:rsidRPr="00463FD3" w:rsidRDefault="344A755B" w:rsidP="00463FD3">
            <w:pPr>
              <w:rPr>
                <w:sz w:val="20"/>
                <w:szCs w:val="20"/>
                <w:lang w:val="fr-FR"/>
              </w:rPr>
            </w:pPr>
            <w:r w:rsidRPr="0024585F">
              <w:rPr>
                <w:b/>
                <w:sz w:val="20"/>
                <w:szCs w:val="20"/>
                <w:u w:val="single"/>
                <w:lang w:val="fr-FR"/>
              </w:rPr>
              <w:t>Exception :</w:t>
            </w:r>
            <w:r w:rsidRPr="0024585F">
              <w:rPr>
                <w:sz w:val="20"/>
                <w:szCs w:val="20"/>
                <w:lang w:val="fr-FR"/>
              </w:rPr>
              <w:t xml:space="preserve"> En tant que deuxième autorité, les gestionnaires approbateurs doivent être indépendants du gestionnaire de projet (première autorité) et de l'agent de décaissement (troisième autorité). Par conséquent, dans de rares circonstances, lorsqu'un membre du personnel </w:t>
            </w:r>
            <w:r w:rsidR="042B200D" w:rsidRPr="0024585F">
              <w:rPr>
                <w:sz w:val="20"/>
                <w:szCs w:val="20"/>
                <w:lang w:val="fr-FR"/>
              </w:rPr>
              <w:t xml:space="preserve">assume </w:t>
            </w:r>
            <w:r w:rsidRPr="0024585F">
              <w:rPr>
                <w:sz w:val="20"/>
                <w:szCs w:val="20"/>
                <w:lang w:val="fr-FR"/>
              </w:rPr>
              <w:t>à la fois</w:t>
            </w:r>
            <w:r w:rsidR="003F4635" w:rsidRPr="0024585F">
              <w:rPr>
                <w:sz w:val="20"/>
                <w:szCs w:val="20"/>
                <w:lang w:val="fr-FR"/>
              </w:rPr>
              <w:t xml:space="preserve"> </w:t>
            </w:r>
            <w:r w:rsidR="089756DB" w:rsidRPr="0024585F">
              <w:rPr>
                <w:sz w:val="20"/>
                <w:szCs w:val="20"/>
                <w:lang w:val="fr-FR"/>
              </w:rPr>
              <w:t>les fonctions</w:t>
            </w:r>
            <w:r w:rsidR="003F4635" w:rsidRPr="0024585F">
              <w:rPr>
                <w:sz w:val="20"/>
                <w:szCs w:val="20"/>
                <w:lang w:val="fr-FR"/>
              </w:rPr>
              <w:t xml:space="preserve"> </w:t>
            </w:r>
            <w:r w:rsidR="20AC9817" w:rsidRPr="0024585F">
              <w:rPr>
                <w:sz w:val="20"/>
                <w:szCs w:val="20"/>
                <w:lang w:val="fr-FR"/>
              </w:rPr>
              <w:t>de</w:t>
            </w:r>
            <w:r w:rsidR="003F4635" w:rsidRPr="0024585F">
              <w:rPr>
                <w:sz w:val="20"/>
                <w:szCs w:val="20"/>
                <w:lang w:val="fr-FR"/>
              </w:rPr>
              <w:t xml:space="preserve"> </w:t>
            </w:r>
            <w:r w:rsidRPr="0024585F">
              <w:rPr>
                <w:sz w:val="20"/>
                <w:szCs w:val="20"/>
                <w:lang w:val="fr-FR"/>
              </w:rPr>
              <w:t>chef de projet et</w:t>
            </w:r>
            <w:r w:rsidR="003F4635" w:rsidRPr="0024585F">
              <w:rPr>
                <w:sz w:val="20"/>
                <w:szCs w:val="20"/>
                <w:lang w:val="fr-FR"/>
              </w:rPr>
              <w:t xml:space="preserve"> </w:t>
            </w:r>
            <w:r w:rsidR="5AFD4C5E" w:rsidRPr="0024585F">
              <w:rPr>
                <w:sz w:val="20"/>
                <w:szCs w:val="20"/>
                <w:lang w:val="fr-FR"/>
              </w:rPr>
              <w:t>de</w:t>
            </w:r>
            <w:r w:rsidRPr="0024585F">
              <w:rPr>
                <w:sz w:val="20"/>
                <w:szCs w:val="20"/>
                <w:lang w:val="fr-FR"/>
              </w:rPr>
              <w:t xml:space="preserve"> gestionnaire approbateur, il ne doit pas approuver les bons de commande et les paiements autres que les bons de commande ou les factures prépayées </w:t>
            </w:r>
            <w:r w:rsidR="5E24A626" w:rsidRPr="0024585F">
              <w:rPr>
                <w:sz w:val="20"/>
                <w:szCs w:val="20"/>
                <w:lang w:val="fr-FR"/>
              </w:rPr>
              <w:t>liés à ses</w:t>
            </w:r>
            <w:r w:rsidR="003F4635" w:rsidRPr="0024585F">
              <w:rPr>
                <w:sz w:val="20"/>
                <w:szCs w:val="20"/>
                <w:lang w:val="fr-FR"/>
              </w:rPr>
              <w:t xml:space="preserve"> </w:t>
            </w:r>
            <w:r w:rsidRPr="0024585F">
              <w:rPr>
                <w:sz w:val="20"/>
                <w:szCs w:val="20"/>
                <w:lang w:val="fr-FR"/>
              </w:rPr>
              <w:t xml:space="preserve">propres projets. </w:t>
            </w:r>
            <w:r w:rsidR="1850333F" w:rsidRPr="0024585F">
              <w:rPr>
                <w:b/>
                <w:sz w:val="20"/>
                <w:szCs w:val="20"/>
                <w:lang w:val="fr-FR"/>
              </w:rPr>
              <w:t>U</w:t>
            </w:r>
            <w:r w:rsidRPr="0024585F">
              <w:rPr>
                <w:b/>
                <w:sz w:val="20"/>
                <w:szCs w:val="20"/>
                <w:lang w:val="fr-FR"/>
              </w:rPr>
              <w:t xml:space="preserve">ne exception </w:t>
            </w:r>
            <w:r w:rsidR="191DC883" w:rsidRPr="0024585F">
              <w:rPr>
                <w:b/>
                <w:sz w:val="20"/>
                <w:szCs w:val="20"/>
                <w:lang w:val="fr-FR"/>
              </w:rPr>
              <w:t>peut toutefois s’appliquer lorsque le chef de</w:t>
            </w:r>
            <w:r w:rsidR="00014DD4">
              <w:rPr>
                <w:b/>
                <w:sz w:val="20"/>
                <w:szCs w:val="20"/>
                <w:lang w:val="fr-FR"/>
              </w:rPr>
              <w:t xml:space="preserve"> </w:t>
            </w:r>
            <w:r w:rsidR="191DC883" w:rsidRPr="0024585F">
              <w:rPr>
                <w:b/>
                <w:sz w:val="20"/>
                <w:szCs w:val="20"/>
                <w:lang w:val="fr-FR"/>
              </w:rPr>
              <w:t>projet est également le chef de bureau ou d’unité</w:t>
            </w:r>
            <w:r w:rsidR="00FD4F09" w:rsidRPr="0024585F">
              <w:rPr>
                <w:b/>
                <w:sz w:val="20"/>
                <w:szCs w:val="20"/>
                <w:lang w:val="fr-FR"/>
              </w:rPr>
              <w:t>.</w:t>
            </w:r>
            <w:r w:rsidRPr="0024585F">
              <w:rPr>
                <w:sz w:val="20"/>
                <w:szCs w:val="20"/>
                <w:lang w:val="fr-FR"/>
              </w:rPr>
              <w:t xml:space="preserve"> Dans </w:t>
            </w:r>
            <w:r w:rsidR="1E67DD13" w:rsidRPr="0024585F">
              <w:rPr>
                <w:sz w:val="20"/>
                <w:szCs w:val="20"/>
                <w:lang w:val="fr-FR"/>
              </w:rPr>
              <w:t xml:space="preserve">ce cas </w:t>
            </w:r>
            <w:r w:rsidR="00014DD4" w:rsidRPr="0024585F">
              <w:rPr>
                <w:sz w:val="20"/>
                <w:szCs w:val="20"/>
                <w:lang w:val="fr-FR"/>
              </w:rPr>
              <w:t>spécifique,</w:t>
            </w:r>
            <w:r w:rsidR="003F4635" w:rsidRPr="0024585F">
              <w:rPr>
                <w:sz w:val="20"/>
                <w:szCs w:val="20"/>
                <w:lang w:val="fr-FR"/>
              </w:rPr>
              <w:t xml:space="preserve"> </w:t>
            </w:r>
            <w:r w:rsidRPr="0024585F">
              <w:rPr>
                <w:sz w:val="20"/>
                <w:szCs w:val="20"/>
                <w:lang w:val="fr-FR"/>
              </w:rPr>
              <w:t>il</w:t>
            </w:r>
            <w:r w:rsidR="003F4635" w:rsidRPr="0024585F">
              <w:rPr>
                <w:sz w:val="20"/>
                <w:szCs w:val="20"/>
                <w:lang w:val="fr-FR"/>
              </w:rPr>
              <w:t xml:space="preserve"> </w:t>
            </w:r>
            <w:r w:rsidRPr="0024585F">
              <w:rPr>
                <w:sz w:val="20"/>
                <w:szCs w:val="20"/>
                <w:lang w:val="fr-FR"/>
              </w:rPr>
              <w:t>peut</w:t>
            </w:r>
            <w:r w:rsidR="57AAFB9E" w:rsidRPr="0024585F">
              <w:rPr>
                <w:sz w:val="20"/>
                <w:szCs w:val="20"/>
                <w:lang w:val="fr-FR"/>
              </w:rPr>
              <w:t xml:space="preserve"> ne pas </w:t>
            </w:r>
            <w:r w:rsidRPr="0024585F">
              <w:rPr>
                <w:sz w:val="20"/>
                <w:szCs w:val="20"/>
                <w:lang w:val="fr-FR"/>
              </w:rPr>
              <w:t>être pas réaliste</w:t>
            </w:r>
            <w:r w:rsidR="003F4635" w:rsidRPr="0024585F">
              <w:rPr>
                <w:sz w:val="20"/>
                <w:szCs w:val="20"/>
                <w:lang w:val="fr-FR"/>
              </w:rPr>
              <w:t xml:space="preserve"> </w:t>
            </w:r>
            <w:r w:rsidRPr="0024585F">
              <w:rPr>
                <w:sz w:val="20"/>
                <w:szCs w:val="20"/>
                <w:lang w:val="fr-FR"/>
              </w:rPr>
              <w:t>qu'un gestionnaire approbateur</w:t>
            </w:r>
            <w:r w:rsidR="1BA20A03" w:rsidRPr="0024585F">
              <w:rPr>
                <w:sz w:val="20"/>
                <w:szCs w:val="20"/>
                <w:lang w:val="fr-FR"/>
              </w:rPr>
              <w:t xml:space="preserve"> relevant hiéra</w:t>
            </w:r>
            <w:r w:rsidR="7A7515BB" w:rsidRPr="0024585F">
              <w:rPr>
                <w:sz w:val="20"/>
                <w:szCs w:val="20"/>
                <w:lang w:val="fr-FR"/>
              </w:rPr>
              <w:t>rchiquement</w:t>
            </w:r>
            <w:r w:rsidRPr="0024585F">
              <w:rPr>
                <w:sz w:val="20"/>
                <w:szCs w:val="20"/>
                <w:lang w:val="fr-FR"/>
              </w:rPr>
              <w:t xml:space="preserve"> du chef de bureau ou d'unité, agisse</w:t>
            </w:r>
            <w:r w:rsidR="56273978" w:rsidRPr="0024585F">
              <w:rPr>
                <w:sz w:val="20"/>
                <w:szCs w:val="20"/>
                <w:lang w:val="fr-FR"/>
              </w:rPr>
              <w:t xml:space="preserve"> en tant que</w:t>
            </w:r>
            <w:r w:rsidR="003F4635" w:rsidRPr="0024585F">
              <w:rPr>
                <w:sz w:val="20"/>
                <w:szCs w:val="20"/>
                <w:lang w:val="fr-FR"/>
              </w:rPr>
              <w:t xml:space="preserve"> </w:t>
            </w:r>
            <w:r w:rsidRPr="0024585F">
              <w:rPr>
                <w:sz w:val="20"/>
                <w:szCs w:val="20"/>
                <w:lang w:val="fr-FR"/>
              </w:rPr>
              <w:t>vérificateur</w:t>
            </w:r>
            <w:r w:rsidR="003F4635" w:rsidRPr="0024585F">
              <w:rPr>
                <w:sz w:val="20"/>
                <w:szCs w:val="20"/>
                <w:lang w:val="fr-FR"/>
              </w:rPr>
              <w:t xml:space="preserve"> </w:t>
            </w:r>
            <w:r w:rsidR="06180C2A" w:rsidRPr="0024585F">
              <w:rPr>
                <w:sz w:val="20"/>
                <w:szCs w:val="20"/>
                <w:lang w:val="fr-FR"/>
              </w:rPr>
              <w:t>indépendant, compte tenu de la relation fiduciaire existante.</w:t>
            </w:r>
            <w:r w:rsidRPr="0024585F">
              <w:rPr>
                <w:sz w:val="20"/>
                <w:szCs w:val="20"/>
                <w:lang w:val="fr-FR"/>
              </w:rPr>
              <w:t xml:space="preserve"> Dans de tel</w:t>
            </w:r>
            <w:r w:rsidR="7A379BBE" w:rsidRPr="0024585F">
              <w:rPr>
                <w:sz w:val="20"/>
                <w:szCs w:val="20"/>
                <w:lang w:val="fr-FR"/>
              </w:rPr>
              <w:t>les</w:t>
            </w:r>
            <w:r w:rsidRPr="0024585F">
              <w:rPr>
                <w:sz w:val="20"/>
                <w:szCs w:val="20"/>
                <w:lang w:val="fr-FR"/>
              </w:rPr>
              <w:t xml:space="preserve"> </w:t>
            </w:r>
            <w:r w:rsidR="36B14EF3" w:rsidRPr="0024585F">
              <w:rPr>
                <w:sz w:val="20"/>
                <w:szCs w:val="20"/>
                <w:lang w:val="fr-FR"/>
              </w:rPr>
              <w:t>situations</w:t>
            </w:r>
            <w:r w:rsidRPr="0024585F">
              <w:rPr>
                <w:sz w:val="20"/>
                <w:szCs w:val="20"/>
                <w:lang w:val="fr-FR"/>
              </w:rPr>
              <w:t>, les bureaux ou unités</w:t>
            </w:r>
            <w:r w:rsidR="003F4635" w:rsidRPr="0024585F">
              <w:rPr>
                <w:sz w:val="20"/>
                <w:szCs w:val="20"/>
                <w:lang w:val="fr-FR"/>
              </w:rPr>
              <w:t xml:space="preserve"> </w:t>
            </w:r>
            <w:r w:rsidR="60231C2D" w:rsidRPr="0024585F">
              <w:rPr>
                <w:sz w:val="20"/>
                <w:szCs w:val="20"/>
                <w:lang w:val="fr-FR"/>
              </w:rPr>
              <w:t xml:space="preserve">doivent mettre en place des contrôles compensatoires appropriés, tels que </w:t>
            </w:r>
            <w:r w:rsidR="00567A6E">
              <w:rPr>
                <w:sz w:val="20"/>
                <w:szCs w:val="20"/>
                <w:lang w:val="fr-FR"/>
              </w:rPr>
              <w:t>d</w:t>
            </w:r>
            <w:r w:rsidR="00014DD4" w:rsidRPr="0024585F">
              <w:rPr>
                <w:sz w:val="20"/>
                <w:szCs w:val="20"/>
                <w:lang w:val="fr-FR"/>
              </w:rPr>
              <w:t>es</w:t>
            </w:r>
            <w:r w:rsidR="1883088C" w:rsidRPr="0024585F">
              <w:rPr>
                <w:sz w:val="20"/>
                <w:szCs w:val="20"/>
                <w:lang w:val="fr-FR"/>
              </w:rPr>
              <w:t xml:space="preserve"> examens périodiques a posteriori fondés sur les risques</w:t>
            </w:r>
            <w:r w:rsidR="00BA49F0">
              <w:rPr>
                <w:sz w:val="20"/>
                <w:szCs w:val="20"/>
                <w:lang w:val="fr-FR"/>
              </w:rPr>
              <w:t xml:space="preserve"> </w:t>
            </w:r>
            <w:r w:rsidR="00BA49F0" w:rsidRPr="0024585F">
              <w:rPr>
                <w:sz w:val="20"/>
                <w:szCs w:val="20"/>
                <w:lang w:val="fr-FR"/>
              </w:rPr>
              <w:t>portant sur les transactions financières importantes du projet concerné</w:t>
            </w:r>
            <w:r w:rsidR="00A438B1">
              <w:rPr>
                <w:sz w:val="20"/>
                <w:szCs w:val="20"/>
                <w:lang w:val="fr-FR"/>
              </w:rPr>
              <w:t xml:space="preserve"> réalisé par le bureau régional </w:t>
            </w:r>
            <w:r w:rsidR="00463FD3">
              <w:rPr>
                <w:sz w:val="20"/>
                <w:szCs w:val="20"/>
                <w:lang w:val="fr-FR"/>
              </w:rPr>
              <w:t xml:space="preserve">ou une autre unité. </w:t>
            </w:r>
          </w:p>
        </w:tc>
      </w:tr>
    </w:tbl>
    <w:p w14:paraId="389161F1" w14:textId="77777777" w:rsidR="002F6B7B" w:rsidRDefault="002F6B7B" w:rsidP="006409FA">
      <w:pPr>
        <w:rPr>
          <w:sz w:val="8"/>
          <w:szCs w:val="8"/>
          <w:lang w:val="fr-FR"/>
        </w:rPr>
      </w:pPr>
    </w:p>
    <w:p w14:paraId="5E2AD55D" w14:textId="785A3ADE" w:rsidR="006409FA" w:rsidRPr="0024585F" w:rsidRDefault="159F31B4" w:rsidP="006409FA">
      <w:pPr>
        <w:rPr>
          <w:lang w:val="fr-FR"/>
        </w:rPr>
      </w:pPr>
      <w:r w:rsidRPr="0024585F">
        <w:rPr>
          <w:lang w:val="fr-FR"/>
        </w:rPr>
        <w:t xml:space="preserve">Les responsabilités </w:t>
      </w:r>
      <w:r w:rsidR="00F12EE8" w:rsidRPr="0024585F">
        <w:rPr>
          <w:lang w:val="fr-FR"/>
        </w:rPr>
        <w:t>du gestionnaire</w:t>
      </w:r>
      <w:r w:rsidRPr="0024585F">
        <w:rPr>
          <w:lang w:val="fr-FR"/>
        </w:rPr>
        <w:t xml:space="preserve"> approbateur – Partie A » en matière de contrôle interne comprennent :</w:t>
      </w:r>
    </w:p>
    <w:tbl>
      <w:tblPr>
        <w:tblStyle w:val="TableGrid"/>
        <w:tblW w:w="0" w:type="auto"/>
        <w:tblCellMar>
          <w:left w:w="72" w:type="dxa"/>
          <w:bottom w:w="43" w:type="dxa"/>
          <w:right w:w="72" w:type="dxa"/>
        </w:tblCellMar>
        <w:tblLook w:val="04A0" w:firstRow="1" w:lastRow="0" w:firstColumn="1" w:lastColumn="0" w:noHBand="0" w:noVBand="1"/>
      </w:tblPr>
      <w:tblGrid>
        <w:gridCol w:w="9715"/>
      </w:tblGrid>
      <w:tr w:rsidR="007C7560" w:rsidRPr="00952F6A" w14:paraId="6CCFF881" w14:textId="77777777" w:rsidTr="00096C2D">
        <w:trPr>
          <w:tblHeader/>
        </w:trPr>
        <w:tc>
          <w:tcPr>
            <w:tcW w:w="9715" w:type="dxa"/>
            <w:tcBorders>
              <w:top w:val="single" w:sz="4" w:space="0" w:color="auto"/>
              <w:left w:val="single" w:sz="4" w:space="0" w:color="auto"/>
              <w:bottom w:val="single" w:sz="4" w:space="0" w:color="auto"/>
              <w:right w:val="single" w:sz="4" w:space="0" w:color="auto"/>
            </w:tcBorders>
            <w:shd w:val="clear" w:color="auto" w:fill="000000" w:themeFill="text1"/>
          </w:tcPr>
          <w:p w14:paraId="232E98BA" w14:textId="49C6B910" w:rsidR="007C7560" w:rsidRPr="0024585F" w:rsidRDefault="007C7560" w:rsidP="004579F9">
            <w:pPr>
              <w:rPr>
                <w:b/>
                <w:sz w:val="20"/>
                <w:szCs w:val="20"/>
                <w:lang w:val="fr-FR"/>
              </w:rPr>
            </w:pPr>
            <w:r w:rsidRPr="0024585F">
              <w:rPr>
                <w:b/>
                <w:sz w:val="20"/>
                <w:szCs w:val="20"/>
                <w:lang w:val="fr-FR"/>
              </w:rPr>
              <w:t>Gestionnaire approbateur - Partie A : Responsabilités en matière de contrôle interne</w:t>
            </w:r>
          </w:p>
        </w:tc>
      </w:tr>
      <w:tr w:rsidR="007C7560" w:rsidRPr="00952F6A" w14:paraId="28DE596A" w14:textId="77777777" w:rsidTr="00096C2D">
        <w:trPr>
          <w:trHeight w:val="1961"/>
        </w:trPr>
        <w:tc>
          <w:tcPr>
            <w:tcW w:w="9715" w:type="dxa"/>
            <w:tcBorders>
              <w:top w:val="single" w:sz="4" w:space="0" w:color="auto"/>
              <w:left w:val="single" w:sz="4" w:space="0" w:color="auto"/>
              <w:bottom w:val="single" w:sz="4" w:space="0" w:color="auto"/>
              <w:right w:val="single" w:sz="4" w:space="0" w:color="auto"/>
            </w:tcBorders>
          </w:tcPr>
          <w:p w14:paraId="017D4F79" w14:textId="3AAC19A3" w:rsidR="007C7560" w:rsidRPr="0024585F" w:rsidRDefault="6F30D90A">
            <w:pPr>
              <w:pStyle w:val="ListParagraph"/>
              <w:numPr>
                <w:ilvl w:val="0"/>
                <w:numId w:val="79"/>
              </w:numPr>
              <w:rPr>
                <w:sz w:val="20"/>
                <w:szCs w:val="20"/>
                <w:lang w:val="fr-FR"/>
              </w:rPr>
            </w:pPr>
            <w:r w:rsidRPr="0024585F">
              <w:rPr>
                <w:b/>
                <w:sz w:val="20"/>
                <w:szCs w:val="20"/>
                <w:lang w:val="fr-FR"/>
              </w:rPr>
              <w:t>Approuve</w:t>
            </w:r>
            <w:r w:rsidR="61AC07BD" w:rsidRPr="0024585F">
              <w:rPr>
                <w:b/>
                <w:sz w:val="20"/>
                <w:szCs w:val="20"/>
                <w:lang w:val="fr-FR"/>
              </w:rPr>
              <w:t>r</w:t>
            </w:r>
            <w:r w:rsidRPr="0024585F">
              <w:rPr>
                <w:b/>
                <w:sz w:val="20"/>
                <w:szCs w:val="20"/>
                <w:lang w:val="fr-FR"/>
              </w:rPr>
              <w:t xml:space="preserve"> les bons de commande : </w:t>
            </w:r>
            <w:r w:rsidR="30AE4BF5" w:rsidRPr="0024585F">
              <w:rPr>
                <w:sz w:val="20"/>
                <w:szCs w:val="20"/>
                <w:lang w:val="fr-FR"/>
              </w:rPr>
              <w:t xml:space="preserve">après avoir effectué les </w:t>
            </w:r>
            <w:r w:rsidR="4A7D20B2" w:rsidRPr="0024585F">
              <w:rPr>
                <w:sz w:val="20"/>
                <w:szCs w:val="20"/>
                <w:lang w:val="fr-FR"/>
              </w:rPr>
              <w:t xml:space="preserve">vérifications requises conformément à la section </w:t>
            </w:r>
            <w:hyperlink r:id="rId108" w:history="1">
              <w:r w:rsidR="0E4FF357" w:rsidRPr="0024585F">
                <w:rPr>
                  <w:rStyle w:val="Hyperlink"/>
                  <w:sz w:val="20"/>
                  <w:szCs w:val="20"/>
                  <w:lang w:val="fr-FR"/>
                </w:rPr>
                <w:t>b</w:t>
              </w:r>
              <w:r w:rsidR="4A7D20B2" w:rsidRPr="0024585F">
                <w:rPr>
                  <w:rStyle w:val="Hyperlink"/>
                  <w:sz w:val="20"/>
                  <w:szCs w:val="20"/>
                  <w:lang w:val="fr-FR"/>
                </w:rPr>
                <w:t>ons de commande du POPP</w:t>
              </w:r>
            </w:hyperlink>
            <w:r w:rsidR="4A7D20B2" w:rsidRPr="0024585F">
              <w:rPr>
                <w:sz w:val="20"/>
                <w:szCs w:val="20"/>
                <w:lang w:val="fr-FR"/>
              </w:rPr>
              <w:t xml:space="preserve"> (engagements, maintenance et clôture), </w:t>
            </w:r>
            <w:r w:rsidR="201ABDA0" w:rsidRPr="0024585F">
              <w:rPr>
                <w:sz w:val="20"/>
                <w:szCs w:val="20"/>
                <w:lang w:val="fr-FR"/>
              </w:rPr>
              <w:t xml:space="preserve">le gestionnaire approbateur approuve le bon de </w:t>
            </w:r>
            <w:r w:rsidR="00F12EE8" w:rsidRPr="0024585F">
              <w:rPr>
                <w:sz w:val="20"/>
                <w:szCs w:val="20"/>
                <w:lang w:val="fr-FR"/>
              </w:rPr>
              <w:t>commande</w:t>
            </w:r>
            <w:r w:rsidR="201ABDA0" w:rsidRPr="0024585F">
              <w:rPr>
                <w:sz w:val="20"/>
                <w:szCs w:val="20"/>
                <w:lang w:val="fr-FR"/>
              </w:rPr>
              <w:t xml:space="preserve"> dans Quantum. Cette approbation constitue l’engagement officiel du PN</w:t>
            </w:r>
            <w:r w:rsidR="06A65510" w:rsidRPr="0024585F">
              <w:rPr>
                <w:sz w:val="20"/>
                <w:szCs w:val="20"/>
                <w:lang w:val="fr-FR"/>
              </w:rPr>
              <w:t xml:space="preserve">UD et implique la responsabilité du </w:t>
            </w:r>
            <w:r w:rsidR="00F12EE8" w:rsidRPr="0024585F">
              <w:rPr>
                <w:sz w:val="20"/>
                <w:szCs w:val="20"/>
                <w:lang w:val="fr-FR"/>
              </w:rPr>
              <w:t>membre</w:t>
            </w:r>
            <w:r w:rsidR="06A65510" w:rsidRPr="0024585F">
              <w:rPr>
                <w:sz w:val="20"/>
                <w:szCs w:val="20"/>
                <w:lang w:val="fr-FR"/>
              </w:rPr>
              <w:t xml:space="preserve"> du personnel quant au respect intégral des procédures du PNUD.</w:t>
            </w:r>
            <w:hyperlink r:id="rId109"/>
            <w:r w:rsidRPr="0024585F">
              <w:rPr>
                <w:sz w:val="20"/>
                <w:szCs w:val="20"/>
                <w:lang w:val="fr-FR"/>
              </w:rPr>
              <w:t xml:space="preserve"> . </w:t>
            </w:r>
            <w:r w:rsidR="10047481" w:rsidRPr="0024585F">
              <w:rPr>
                <w:sz w:val="20"/>
                <w:szCs w:val="20"/>
                <w:lang w:val="fr-FR"/>
              </w:rPr>
              <w:t>Ainsi,</w:t>
            </w:r>
            <w:r w:rsidR="003F4635" w:rsidRPr="0024585F">
              <w:rPr>
                <w:sz w:val="20"/>
                <w:szCs w:val="20"/>
                <w:lang w:val="fr-FR"/>
              </w:rPr>
              <w:t xml:space="preserve"> </w:t>
            </w:r>
            <w:r w:rsidR="34B8664A" w:rsidRPr="0024585F">
              <w:rPr>
                <w:sz w:val="20"/>
                <w:szCs w:val="20"/>
                <w:lang w:val="fr-FR"/>
              </w:rPr>
              <w:t>une</w:t>
            </w:r>
            <w:r w:rsidRPr="0024585F">
              <w:rPr>
                <w:sz w:val="20"/>
                <w:szCs w:val="20"/>
                <w:lang w:val="fr-FR"/>
              </w:rPr>
              <w:t xml:space="preserve"> signature </w:t>
            </w:r>
            <w:r w:rsidR="3140672C" w:rsidRPr="0024585F">
              <w:rPr>
                <w:sz w:val="20"/>
                <w:szCs w:val="20"/>
                <w:lang w:val="fr-FR"/>
              </w:rPr>
              <w:t>manuscrite distincte n’est pas requise par le PNUD.</w:t>
            </w:r>
            <w:r w:rsidRPr="0024585F">
              <w:rPr>
                <w:sz w:val="20"/>
                <w:szCs w:val="20"/>
                <w:lang w:val="fr-FR"/>
              </w:rPr>
              <w:t xml:space="preserve"> </w:t>
            </w:r>
            <w:r w:rsidR="473D55D1" w:rsidRPr="0024585F">
              <w:rPr>
                <w:sz w:val="20"/>
                <w:szCs w:val="20"/>
                <w:lang w:val="fr-FR"/>
              </w:rPr>
              <w:t>Toutefois, la plupart des fournisseurs exigent un bon de commande signé comme preuve formelle d’autorisation.</w:t>
            </w:r>
            <w:r w:rsidR="785F5366" w:rsidRPr="0024585F">
              <w:rPr>
                <w:sz w:val="20"/>
                <w:szCs w:val="20"/>
                <w:lang w:val="fr-FR"/>
              </w:rPr>
              <w:t xml:space="preserve"> Dans ce cas, le </w:t>
            </w:r>
            <w:r w:rsidRPr="0024585F">
              <w:rPr>
                <w:sz w:val="20"/>
                <w:szCs w:val="20"/>
                <w:lang w:val="fr-FR"/>
              </w:rPr>
              <w:t xml:space="preserve">membre du personnel </w:t>
            </w:r>
            <w:r w:rsidR="2000B341" w:rsidRPr="0024585F">
              <w:rPr>
                <w:sz w:val="20"/>
                <w:szCs w:val="20"/>
                <w:lang w:val="fr-FR"/>
              </w:rPr>
              <w:t xml:space="preserve">ayant approuvé le bon de commande dans Quantum doit également signer le bon de commande, le contrat de services ou le contrat de travaux </w:t>
            </w:r>
            <w:r w:rsidR="00F12EE8" w:rsidRPr="0024585F">
              <w:rPr>
                <w:sz w:val="20"/>
                <w:szCs w:val="20"/>
                <w:lang w:val="fr-FR"/>
              </w:rPr>
              <w:t>correspondant.</w:t>
            </w:r>
            <w:r w:rsidRPr="0024585F">
              <w:rPr>
                <w:sz w:val="20"/>
                <w:szCs w:val="20"/>
                <w:lang w:val="fr-FR"/>
              </w:rPr>
              <w:t xml:space="preserve"> </w:t>
            </w:r>
            <w:r w:rsidRPr="0024585F">
              <w:rPr>
                <w:i/>
                <w:sz w:val="20"/>
                <w:szCs w:val="20"/>
                <w:lang w:val="fr-FR"/>
              </w:rPr>
              <w:t>Remarque :</w:t>
            </w:r>
            <w:r w:rsidR="003F4635" w:rsidRPr="0024585F">
              <w:rPr>
                <w:i/>
                <w:sz w:val="20"/>
                <w:szCs w:val="20"/>
                <w:lang w:val="fr-FR"/>
              </w:rPr>
              <w:t xml:space="preserve"> </w:t>
            </w:r>
            <w:r w:rsidRPr="0024585F">
              <w:rPr>
                <w:i/>
                <w:sz w:val="20"/>
                <w:szCs w:val="20"/>
                <w:lang w:val="fr-FR"/>
              </w:rPr>
              <w:t xml:space="preserve">la responsabilité incombe au membre du personnel </w:t>
            </w:r>
            <w:r w:rsidR="1510ECFF" w:rsidRPr="0024585F">
              <w:rPr>
                <w:i/>
                <w:sz w:val="20"/>
                <w:szCs w:val="20"/>
                <w:lang w:val="fr-FR"/>
              </w:rPr>
              <w:t xml:space="preserve">ayant approuvé le bon de commande dans Quantum, indépendamment de la présence ou non d’une signature </w:t>
            </w:r>
            <w:r w:rsidR="00F12EE8" w:rsidRPr="0024585F">
              <w:rPr>
                <w:i/>
                <w:sz w:val="20"/>
                <w:szCs w:val="20"/>
                <w:lang w:val="fr-FR"/>
              </w:rPr>
              <w:t>manuscrite.</w:t>
            </w:r>
            <w:r w:rsidRPr="0024585F">
              <w:rPr>
                <w:sz w:val="20"/>
                <w:szCs w:val="20"/>
                <w:lang w:val="fr-FR"/>
              </w:rPr>
              <w:t xml:space="preserve"> Les copies doivent être</w:t>
            </w:r>
            <w:r w:rsidR="003F4635" w:rsidRPr="0024585F">
              <w:rPr>
                <w:sz w:val="20"/>
                <w:szCs w:val="20"/>
                <w:lang w:val="fr-FR"/>
              </w:rPr>
              <w:t xml:space="preserve"> </w:t>
            </w:r>
            <w:r w:rsidR="47E89E52" w:rsidRPr="0024585F">
              <w:rPr>
                <w:sz w:val="20"/>
                <w:szCs w:val="20"/>
                <w:lang w:val="fr-FR"/>
              </w:rPr>
              <w:t>conservées de manière</w:t>
            </w:r>
            <w:r w:rsidR="003F4635" w:rsidRPr="0024585F">
              <w:rPr>
                <w:sz w:val="20"/>
                <w:szCs w:val="20"/>
                <w:lang w:val="fr-FR"/>
              </w:rPr>
              <w:t xml:space="preserve"> </w:t>
            </w:r>
            <w:r w:rsidRPr="0024585F">
              <w:rPr>
                <w:sz w:val="20"/>
                <w:szCs w:val="20"/>
                <w:lang w:val="fr-FR"/>
              </w:rPr>
              <w:t>sécuri</w:t>
            </w:r>
            <w:r w:rsidR="5C36D781" w:rsidRPr="0024585F">
              <w:rPr>
                <w:sz w:val="20"/>
                <w:szCs w:val="20"/>
                <w:lang w:val="fr-FR"/>
              </w:rPr>
              <w:t>s</w:t>
            </w:r>
            <w:r w:rsidRPr="0024585F">
              <w:rPr>
                <w:sz w:val="20"/>
                <w:szCs w:val="20"/>
                <w:lang w:val="fr-FR"/>
              </w:rPr>
              <w:t>é</w:t>
            </w:r>
            <w:r w:rsidR="3623AD91" w:rsidRPr="0024585F">
              <w:rPr>
                <w:sz w:val="20"/>
                <w:szCs w:val="20"/>
                <w:lang w:val="fr-FR"/>
              </w:rPr>
              <w:t>e</w:t>
            </w:r>
            <w:r w:rsidRPr="0024585F">
              <w:rPr>
                <w:sz w:val="20"/>
                <w:szCs w:val="20"/>
                <w:lang w:val="fr-FR"/>
              </w:rPr>
              <w:t xml:space="preserve">. Aucune signature n'est requise si </w:t>
            </w:r>
            <w:r w:rsidR="00F12EE8" w:rsidRPr="0024585F">
              <w:rPr>
                <w:sz w:val="20"/>
                <w:szCs w:val="20"/>
                <w:lang w:val="fr-FR"/>
              </w:rPr>
              <w:t>le Fournisseur</w:t>
            </w:r>
            <w:r w:rsidRPr="0024585F">
              <w:rPr>
                <w:sz w:val="20"/>
                <w:szCs w:val="20"/>
                <w:lang w:val="fr-FR"/>
              </w:rPr>
              <w:t xml:space="preserve"> </w:t>
            </w:r>
            <w:r w:rsidR="53F309F1" w:rsidRPr="0024585F">
              <w:rPr>
                <w:sz w:val="20"/>
                <w:szCs w:val="20"/>
                <w:lang w:val="fr-FR"/>
              </w:rPr>
              <w:t>accepte un bon de commande électronique émis directement via Quantum.</w:t>
            </w:r>
          </w:p>
        </w:tc>
      </w:tr>
      <w:tr w:rsidR="007C7560" w:rsidRPr="00952F6A" w14:paraId="7F6C770B" w14:textId="77777777" w:rsidTr="00096C2D">
        <w:trPr>
          <w:trHeight w:val="413"/>
        </w:trPr>
        <w:tc>
          <w:tcPr>
            <w:tcW w:w="9715" w:type="dxa"/>
            <w:tcBorders>
              <w:top w:val="single" w:sz="4" w:space="0" w:color="auto"/>
              <w:left w:val="single" w:sz="4" w:space="0" w:color="auto"/>
              <w:bottom w:val="single" w:sz="4" w:space="0" w:color="auto"/>
              <w:right w:val="single" w:sz="4" w:space="0" w:color="auto"/>
            </w:tcBorders>
          </w:tcPr>
          <w:p w14:paraId="7518F04D" w14:textId="1A4BD99A" w:rsidR="007C7560" w:rsidRPr="0024585F" w:rsidRDefault="6F30D90A">
            <w:pPr>
              <w:pStyle w:val="ListParagraph"/>
              <w:numPr>
                <w:ilvl w:val="0"/>
                <w:numId w:val="79"/>
              </w:numPr>
              <w:rPr>
                <w:sz w:val="20"/>
                <w:szCs w:val="20"/>
                <w:lang w:val="fr-FR"/>
              </w:rPr>
            </w:pPr>
            <w:r w:rsidRPr="0024585F">
              <w:rPr>
                <w:b/>
                <w:sz w:val="20"/>
                <w:szCs w:val="20"/>
                <w:lang w:val="fr-FR"/>
              </w:rPr>
              <w:lastRenderedPageBreak/>
              <w:t xml:space="preserve">Approuve les dérogations </w:t>
            </w:r>
            <w:r w:rsidR="3FBF1657" w:rsidRPr="0024585F">
              <w:rPr>
                <w:b/>
                <w:sz w:val="20"/>
                <w:szCs w:val="20"/>
                <w:lang w:val="fr-FR"/>
              </w:rPr>
              <w:t xml:space="preserve">aux </w:t>
            </w:r>
            <w:r w:rsidR="00F12EE8" w:rsidRPr="0024585F">
              <w:rPr>
                <w:b/>
                <w:sz w:val="20"/>
                <w:szCs w:val="20"/>
                <w:lang w:val="fr-FR"/>
              </w:rPr>
              <w:t>exceptions</w:t>
            </w:r>
            <w:r w:rsidRPr="0024585F">
              <w:rPr>
                <w:b/>
                <w:sz w:val="20"/>
                <w:szCs w:val="20"/>
                <w:lang w:val="fr-FR"/>
              </w:rPr>
              <w:t xml:space="preserve"> de correspondance à 3 voies :</w:t>
            </w:r>
            <w:r w:rsidRPr="0024585F">
              <w:rPr>
                <w:sz w:val="20"/>
                <w:szCs w:val="20"/>
                <w:lang w:val="fr-FR"/>
              </w:rPr>
              <w:t xml:space="preserve"> </w:t>
            </w:r>
            <w:r w:rsidR="171AA5B4" w:rsidRPr="0024585F">
              <w:rPr>
                <w:sz w:val="20"/>
                <w:szCs w:val="20"/>
                <w:lang w:val="fr-FR"/>
              </w:rPr>
              <w:t>Approuver les dérogations aux exceptions de correspondance à trois voies qui lui sont soumises par l’équipe financière du bureau ou de l’unité, y co</w:t>
            </w:r>
            <w:r w:rsidR="116168D6" w:rsidRPr="0024585F">
              <w:rPr>
                <w:sz w:val="20"/>
                <w:szCs w:val="20"/>
                <w:lang w:val="fr-FR"/>
              </w:rPr>
              <w:t>mpris celles transmises par</w:t>
            </w:r>
            <w:r w:rsidR="003F4635" w:rsidRPr="0024585F">
              <w:rPr>
                <w:sz w:val="20"/>
                <w:szCs w:val="20"/>
                <w:lang w:val="fr-FR"/>
              </w:rPr>
              <w:t xml:space="preserve"> </w:t>
            </w:r>
            <w:r w:rsidRPr="0024585F">
              <w:rPr>
                <w:sz w:val="20"/>
                <w:szCs w:val="20"/>
                <w:lang w:val="fr-FR"/>
              </w:rPr>
              <w:t xml:space="preserve">BMS/GSSC </w:t>
            </w:r>
            <w:r w:rsidR="33A33C7C" w:rsidRPr="0024585F">
              <w:rPr>
                <w:sz w:val="20"/>
                <w:szCs w:val="20"/>
                <w:lang w:val="fr-FR"/>
              </w:rPr>
              <w:t>dans le cadre des processus de comptabilité fournisseurs regroupés.</w:t>
            </w:r>
          </w:p>
        </w:tc>
      </w:tr>
      <w:tr w:rsidR="007C7560" w:rsidRPr="000D436E" w14:paraId="5CEF6EEF" w14:textId="77777777" w:rsidTr="00096C2D">
        <w:trPr>
          <w:trHeight w:val="1520"/>
        </w:trPr>
        <w:tc>
          <w:tcPr>
            <w:tcW w:w="9715" w:type="dxa"/>
            <w:tcBorders>
              <w:top w:val="single" w:sz="4" w:space="0" w:color="auto"/>
              <w:left w:val="single" w:sz="4" w:space="0" w:color="auto"/>
              <w:bottom w:val="single" w:sz="4" w:space="0" w:color="auto"/>
              <w:right w:val="single" w:sz="4" w:space="0" w:color="auto"/>
            </w:tcBorders>
          </w:tcPr>
          <w:p w14:paraId="798F52EA" w14:textId="3CB85F2B" w:rsidR="007C7560" w:rsidRPr="0024585F" w:rsidRDefault="0B592978" w:rsidP="23A4DDCE">
            <w:pPr>
              <w:pStyle w:val="TableParagraph"/>
              <w:numPr>
                <w:ilvl w:val="0"/>
                <w:numId w:val="79"/>
              </w:numPr>
              <w:ind w:right="120"/>
              <w:jc w:val="both"/>
              <w:rPr>
                <w:b/>
                <w:i/>
                <w:sz w:val="20"/>
                <w:szCs w:val="20"/>
                <w:lang w:val="fr-FR"/>
              </w:rPr>
            </w:pPr>
            <w:r w:rsidRPr="0024585F">
              <w:rPr>
                <w:b/>
                <w:sz w:val="20"/>
                <w:szCs w:val="20"/>
                <w:lang w:val="fr-FR"/>
              </w:rPr>
              <w:t>Approuve</w:t>
            </w:r>
            <w:r w:rsidR="5733C633" w:rsidRPr="0024585F">
              <w:rPr>
                <w:b/>
                <w:sz w:val="20"/>
                <w:szCs w:val="20"/>
                <w:lang w:val="fr-FR"/>
              </w:rPr>
              <w:t>r</w:t>
            </w:r>
            <w:r w:rsidRPr="0024585F">
              <w:rPr>
                <w:b/>
                <w:sz w:val="20"/>
                <w:szCs w:val="20"/>
                <w:lang w:val="fr-FR"/>
              </w:rPr>
              <w:t xml:space="preserve"> les factures sans bon de commande : </w:t>
            </w:r>
            <w:r w:rsidR="30AE4BF5" w:rsidRPr="0024585F">
              <w:rPr>
                <w:sz w:val="20"/>
                <w:szCs w:val="20"/>
                <w:lang w:val="fr-FR"/>
              </w:rPr>
              <w:t>Approuve</w:t>
            </w:r>
            <w:r w:rsidR="3CB14B1F" w:rsidRPr="0024585F">
              <w:rPr>
                <w:sz w:val="20"/>
                <w:szCs w:val="20"/>
                <w:lang w:val="fr-FR"/>
              </w:rPr>
              <w:t>r</w:t>
            </w:r>
            <w:r w:rsidR="30AE4BF5" w:rsidRPr="0024585F">
              <w:rPr>
                <w:sz w:val="20"/>
                <w:szCs w:val="20"/>
                <w:lang w:val="fr-FR"/>
              </w:rPr>
              <w:t xml:space="preserve"> les factures sans bon de commande conformément aux</w:t>
            </w:r>
            <w:r w:rsidR="003F4635" w:rsidRPr="0024585F">
              <w:rPr>
                <w:sz w:val="20"/>
                <w:szCs w:val="20"/>
                <w:lang w:val="fr-FR"/>
              </w:rPr>
              <w:t xml:space="preserve"> </w:t>
            </w:r>
            <w:r w:rsidR="775DB874" w:rsidRPr="0024585F">
              <w:rPr>
                <w:sz w:val="20"/>
                <w:szCs w:val="20"/>
                <w:lang w:val="fr-FR"/>
              </w:rPr>
              <w:t xml:space="preserve">dispositions des </w:t>
            </w:r>
            <w:hyperlink r:id="rId110">
              <w:r w:rsidRPr="0024585F">
                <w:rPr>
                  <w:color w:val="0462C1"/>
                  <w:sz w:val="20"/>
                  <w:szCs w:val="20"/>
                  <w:u w:val="single"/>
                  <w:lang w:val="fr-FR"/>
                </w:rPr>
                <w:t>comptes fournisseurs de POPP</w:t>
              </w:r>
              <w:r w:rsidRPr="0024585F">
                <w:rPr>
                  <w:sz w:val="20"/>
                  <w:szCs w:val="20"/>
                  <w:lang w:val="fr-FR"/>
                </w:rPr>
                <w:t>.</w:t>
              </w:r>
            </w:hyperlink>
            <w:r w:rsidRPr="0024585F">
              <w:rPr>
                <w:sz w:val="20"/>
                <w:szCs w:val="20"/>
                <w:lang w:val="fr-FR"/>
              </w:rPr>
              <w:t xml:space="preserve"> Le gestionnaire approbateur doit examiner </w:t>
            </w:r>
            <w:r w:rsidR="6EE339AD" w:rsidRPr="0024585F">
              <w:rPr>
                <w:sz w:val="20"/>
                <w:szCs w:val="20"/>
                <w:lang w:val="fr-FR"/>
              </w:rPr>
              <w:t xml:space="preserve">l’ensemble </w:t>
            </w:r>
            <w:r w:rsidR="1B782F6A" w:rsidRPr="0024585F">
              <w:rPr>
                <w:sz w:val="20"/>
                <w:szCs w:val="20"/>
                <w:lang w:val="fr-FR"/>
              </w:rPr>
              <w:t>d</w:t>
            </w:r>
            <w:r w:rsidRPr="0024585F">
              <w:rPr>
                <w:sz w:val="20"/>
                <w:szCs w:val="20"/>
                <w:lang w:val="fr-FR"/>
              </w:rPr>
              <w:t xml:space="preserve">es documents </w:t>
            </w:r>
            <w:r w:rsidR="00C53DE5" w:rsidRPr="0024585F">
              <w:rPr>
                <w:sz w:val="20"/>
                <w:szCs w:val="20"/>
                <w:lang w:val="fr-FR"/>
              </w:rPr>
              <w:t>justificatifs</w:t>
            </w:r>
            <w:r w:rsidR="65E23D92" w:rsidRPr="0024585F">
              <w:rPr>
                <w:sz w:val="20"/>
                <w:szCs w:val="20"/>
                <w:lang w:val="fr-FR"/>
              </w:rPr>
              <w:t>, qu’ils soient</w:t>
            </w:r>
            <w:r w:rsidRPr="0024585F">
              <w:rPr>
                <w:sz w:val="20"/>
                <w:szCs w:val="20"/>
                <w:lang w:val="fr-FR"/>
              </w:rPr>
              <w:t xml:space="preserve"> électroniques ou</w:t>
            </w:r>
            <w:r w:rsidR="003F4635" w:rsidRPr="0024585F">
              <w:rPr>
                <w:sz w:val="20"/>
                <w:szCs w:val="20"/>
                <w:lang w:val="fr-FR"/>
              </w:rPr>
              <w:t xml:space="preserve"> </w:t>
            </w:r>
            <w:r w:rsidRPr="0024585F">
              <w:rPr>
                <w:sz w:val="20"/>
                <w:szCs w:val="20"/>
                <w:lang w:val="fr-FR"/>
              </w:rPr>
              <w:t xml:space="preserve">papier, et </w:t>
            </w:r>
            <w:r w:rsidR="5429F821" w:rsidRPr="0024585F">
              <w:rPr>
                <w:sz w:val="20"/>
                <w:szCs w:val="20"/>
                <w:lang w:val="fr-FR"/>
              </w:rPr>
              <w:t>confirme</w:t>
            </w:r>
            <w:r w:rsidR="00C53DE5">
              <w:rPr>
                <w:sz w:val="20"/>
                <w:szCs w:val="20"/>
                <w:lang w:val="fr-FR"/>
              </w:rPr>
              <w:t>r</w:t>
            </w:r>
            <w:r w:rsidR="5429F821" w:rsidRPr="0024585F">
              <w:rPr>
                <w:sz w:val="20"/>
                <w:szCs w:val="20"/>
                <w:lang w:val="fr-FR"/>
              </w:rPr>
              <w:t xml:space="preserve"> que </w:t>
            </w:r>
            <w:r w:rsidRPr="0024585F">
              <w:rPr>
                <w:sz w:val="20"/>
                <w:szCs w:val="20"/>
                <w:lang w:val="fr-FR"/>
              </w:rPr>
              <w:t xml:space="preserve">le gestionnaire de projet (première autorité) a </w:t>
            </w:r>
            <w:r w:rsidR="10A0FDA7" w:rsidRPr="0024585F">
              <w:rPr>
                <w:sz w:val="20"/>
                <w:szCs w:val="20"/>
                <w:lang w:val="fr-FR"/>
              </w:rPr>
              <w:t>bien</w:t>
            </w:r>
            <w:r w:rsidR="003F4635" w:rsidRPr="0024585F">
              <w:rPr>
                <w:sz w:val="20"/>
                <w:szCs w:val="20"/>
                <w:lang w:val="fr-FR"/>
              </w:rPr>
              <w:t xml:space="preserve"> </w:t>
            </w:r>
            <w:r w:rsidR="22B030CB" w:rsidRPr="0024585F">
              <w:rPr>
                <w:sz w:val="20"/>
                <w:szCs w:val="20"/>
                <w:lang w:val="fr-FR"/>
              </w:rPr>
              <w:t>validé</w:t>
            </w:r>
            <w:r w:rsidR="003F4635" w:rsidRPr="0024585F">
              <w:rPr>
                <w:sz w:val="20"/>
                <w:szCs w:val="20"/>
                <w:lang w:val="fr-FR"/>
              </w:rPr>
              <w:t xml:space="preserve"> </w:t>
            </w:r>
            <w:r w:rsidRPr="0024585F">
              <w:rPr>
                <w:sz w:val="20"/>
                <w:szCs w:val="20"/>
                <w:lang w:val="fr-FR"/>
              </w:rPr>
              <w:t xml:space="preserve">la réception des biens ou des services. La </w:t>
            </w:r>
            <w:r w:rsidR="0D29EBA6" w:rsidRPr="0024585F">
              <w:rPr>
                <w:sz w:val="20"/>
                <w:szCs w:val="20"/>
                <w:lang w:val="fr-FR"/>
              </w:rPr>
              <w:t xml:space="preserve">nature </w:t>
            </w:r>
            <w:r w:rsidRPr="0024585F">
              <w:rPr>
                <w:sz w:val="20"/>
                <w:szCs w:val="20"/>
                <w:lang w:val="fr-FR"/>
              </w:rPr>
              <w:t xml:space="preserve">des documents </w:t>
            </w:r>
            <w:r w:rsidR="32CC4730" w:rsidRPr="0024585F">
              <w:rPr>
                <w:sz w:val="20"/>
                <w:szCs w:val="20"/>
                <w:lang w:val="fr-FR"/>
              </w:rPr>
              <w:t xml:space="preserve">requis </w:t>
            </w:r>
            <w:r w:rsidRPr="0024585F">
              <w:rPr>
                <w:sz w:val="20"/>
                <w:szCs w:val="20"/>
                <w:lang w:val="fr-FR"/>
              </w:rPr>
              <w:t xml:space="preserve">varie </w:t>
            </w:r>
            <w:r w:rsidR="75F49B74" w:rsidRPr="0024585F">
              <w:rPr>
                <w:sz w:val="20"/>
                <w:szCs w:val="20"/>
                <w:lang w:val="fr-FR"/>
              </w:rPr>
              <w:t>selon le type de transaction e</w:t>
            </w:r>
            <w:r w:rsidR="69BFD262" w:rsidRPr="0024585F">
              <w:rPr>
                <w:sz w:val="20"/>
                <w:szCs w:val="20"/>
                <w:lang w:val="fr-FR"/>
              </w:rPr>
              <w:t>t le niveau de risque évalué par le gestionnaire approbateur.</w:t>
            </w:r>
          </w:p>
          <w:p w14:paraId="14078820" w14:textId="6AD96347" w:rsidR="007C7560" w:rsidRPr="0024585F" w:rsidRDefault="0B592978" w:rsidP="23A4DDCE">
            <w:pPr>
              <w:pStyle w:val="TableParagraph"/>
              <w:numPr>
                <w:ilvl w:val="0"/>
                <w:numId w:val="79"/>
              </w:numPr>
              <w:ind w:right="120"/>
              <w:jc w:val="both"/>
              <w:rPr>
                <w:b/>
                <w:i/>
                <w:sz w:val="20"/>
                <w:szCs w:val="20"/>
                <w:lang w:val="fr-FR"/>
              </w:rPr>
            </w:pPr>
            <w:r w:rsidRPr="0024585F">
              <w:rPr>
                <w:sz w:val="20"/>
                <w:szCs w:val="20"/>
                <w:lang w:val="fr-FR"/>
              </w:rPr>
              <w:t>Pour les bureaux</w:t>
            </w:r>
            <w:r w:rsidR="463B81C4" w:rsidRPr="0024585F">
              <w:rPr>
                <w:sz w:val="20"/>
                <w:szCs w:val="20"/>
                <w:lang w:val="fr-FR"/>
              </w:rPr>
              <w:t xml:space="preserve"> ou </w:t>
            </w:r>
            <w:r w:rsidRPr="0024585F">
              <w:rPr>
                <w:sz w:val="20"/>
                <w:szCs w:val="20"/>
                <w:lang w:val="fr-FR"/>
              </w:rPr>
              <w:t xml:space="preserve">unités </w:t>
            </w:r>
            <w:r w:rsidR="7AF5B151" w:rsidRPr="0024585F">
              <w:rPr>
                <w:sz w:val="20"/>
                <w:szCs w:val="20"/>
                <w:lang w:val="fr-FR"/>
              </w:rPr>
              <w:t xml:space="preserve">sans processus de comptabilité regroupé, le chef de bureau ou d’unité doit </w:t>
            </w:r>
            <w:r w:rsidR="00C53DE5" w:rsidRPr="0024585F">
              <w:rPr>
                <w:sz w:val="20"/>
                <w:szCs w:val="20"/>
                <w:lang w:val="fr-FR"/>
              </w:rPr>
              <w:t>fournir</w:t>
            </w:r>
            <w:r w:rsidR="7AF5B151" w:rsidRPr="0024585F">
              <w:rPr>
                <w:sz w:val="20"/>
                <w:szCs w:val="20"/>
                <w:lang w:val="fr-FR"/>
              </w:rPr>
              <w:t xml:space="preserve"> des orientations sur la </w:t>
            </w:r>
            <w:r w:rsidR="00C53DE5" w:rsidRPr="0024585F">
              <w:rPr>
                <w:sz w:val="20"/>
                <w:szCs w:val="20"/>
                <w:lang w:val="fr-FR"/>
              </w:rPr>
              <w:t>manière</w:t>
            </w:r>
            <w:r w:rsidR="7AF5B151" w:rsidRPr="0024585F">
              <w:rPr>
                <w:sz w:val="20"/>
                <w:szCs w:val="20"/>
                <w:lang w:val="fr-FR"/>
              </w:rPr>
              <w:t xml:space="preserve"> d’apprécier les risques.</w:t>
            </w:r>
          </w:p>
          <w:p w14:paraId="7F1FD0C9" w14:textId="15304492" w:rsidR="007C7560" w:rsidRPr="0024585F" w:rsidRDefault="7AF5B151" w:rsidP="23A4DDCE">
            <w:pPr>
              <w:pStyle w:val="TableParagraph"/>
              <w:numPr>
                <w:ilvl w:val="0"/>
                <w:numId w:val="79"/>
              </w:numPr>
              <w:ind w:right="120"/>
              <w:jc w:val="both"/>
              <w:rPr>
                <w:b/>
                <w:i/>
                <w:sz w:val="20"/>
                <w:szCs w:val="20"/>
                <w:lang w:val="fr-FR"/>
              </w:rPr>
            </w:pPr>
            <w:r w:rsidRPr="0024585F">
              <w:rPr>
                <w:sz w:val="20"/>
                <w:szCs w:val="20"/>
                <w:lang w:val="fr-FR"/>
              </w:rPr>
              <w:t>Pour les bureaux ou unités dotés de processus de comptabilité fournisseurs regroupés, la</w:t>
            </w:r>
            <w:r w:rsidR="003F4635" w:rsidRPr="0024585F">
              <w:rPr>
                <w:sz w:val="20"/>
                <w:szCs w:val="20"/>
                <w:lang w:val="fr-FR"/>
              </w:rPr>
              <w:t xml:space="preserve"> </w:t>
            </w:r>
            <w:hyperlink r:id="rId111" w:history="1">
              <w:r w:rsidR="4A3C24A6" w:rsidRPr="0024585F">
                <w:rPr>
                  <w:rStyle w:val="Hyperlink"/>
                  <w:sz w:val="20"/>
                  <w:szCs w:val="20"/>
                  <w:lang w:val="fr-FR"/>
                </w:rPr>
                <w:t>POS du SGB/GSSC relative au traitement des comptes fournisseurs doit être appliquée</w:t>
              </w:r>
            </w:hyperlink>
            <w:r w:rsidR="4A3C24A6" w:rsidRPr="0024585F">
              <w:rPr>
                <w:sz w:val="20"/>
                <w:szCs w:val="20"/>
                <w:lang w:val="fr-FR"/>
              </w:rPr>
              <w:t xml:space="preserve">. </w:t>
            </w:r>
            <w:hyperlink r:id="rId112" w:history="1"/>
          </w:p>
        </w:tc>
      </w:tr>
      <w:tr w:rsidR="007C7560" w:rsidRPr="000D436E" w14:paraId="122E7136" w14:textId="77777777" w:rsidTr="00096C2D">
        <w:tc>
          <w:tcPr>
            <w:tcW w:w="9715" w:type="dxa"/>
            <w:tcBorders>
              <w:top w:val="single" w:sz="4" w:space="0" w:color="auto"/>
              <w:left w:val="single" w:sz="4" w:space="0" w:color="auto"/>
              <w:bottom w:val="single" w:sz="4" w:space="0" w:color="auto"/>
              <w:right w:val="single" w:sz="4" w:space="0" w:color="auto"/>
            </w:tcBorders>
          </w:tcPr>
          <w:p w14:paraId="687FBD10" w14:textId="06AA30C2" w:rsidR="007C7560" w:rsidRPr="0024585F" w:rsidRDefault="30AE4BF5">
            <w:pPr>
              <w:pStyle w:val="ListParagraph"/>
              <w:numPr>
                <w:ilvl w:val="0"/>
                <w:numId w:val="79"/>
              </w:numPr>
              <w:rPr>
                <w:sz w:val="20"/>
                <w:szCs w:val="20"/>
                <w:lang w:val="fr-FR"/>
              </w:rPr>
            </w:pPr>
            <w:r w:rsidRPr="0024585F">
              <w:rPr>
                <w:b/>
                <w:sz w:val="20"/>
                <w:szCs w:val="20"/>
                <w:lang w:val="fr-FR"/>
              </w:rPr>
              <w:t>Approuve</w:t>
            </w:r>
            <w:r w:rsidR="09132872" w:rsidRPr="0024585F">
              <w:rPr>
                <w:b/>
                <w:sz w:val="20"/>
                <w:szCs w:val="20"/>
                <w:lang w:val="fr-FR"/>
              </w:rPr>
              <w:t>r</w:t>
            </w:r>
            <w:r w:rsidRPr="0024585F">
              <w:rPr>
                <w:b/>
                <w:sz w:val="20"/>
                <w:szCs w:val="20"/>
                <w:lang w:val="fr-FR"/>
              </w:rPr>
              <w:t xml:space="preserve"> les factures de prépaiement :</w:t>
            </w:r>
            <w:r w:rsidRPr="0024585F">
              <w:rPr>
                <w:sz w:val="20"/>
                <w:szCs w:val="20"/>
                <w:lang w:val="fr-FR"/>
              </w:rPr>
              <w:t xml:space="preserve"> s'assure</w:t>
            </w:r>
            <w:r w:rsidR="7744E50D" w:rsidRPr="0024585F">
              <w:rPr>
                <w:sz w:val="20"/>
                <w:szCs w:val="20"/>
                <w:lang w:val="fr-FR"/>
              </w:rPr>
              <w:t>r</w:t>
            </w:r>
            <w:r w:rsidRPr="0024585F">
              <w:rPr>
                <w:sz w:val="20"/>
                <w:szCs w:val="20"/>
                <w:lang w:val="fr-FR"/>
              </w:rPr>
              <w:t xml:space="preserve"> que l</w:t>
            </w:r>
            <w:r w:rsidR="2DA82689" w:rsidRPr="0024585F">
              <w:rPr>
                <w:sz w:val="20"/>
                <w:szCs w:val="20"/>
                <w:lang w:val="fr-FR"/>
              </w:rPr>
              <w:t>a facture de</w:t>
            </w:r>
            <w:r w:rsidRPr="0024585F">
              <w:rPr>
                <w:sz w:val="20"/>
                <w:szCs w:val="20"/>
                <w:lang w:val="fr-FR"/>
              </w:rPr>
              <w:t xml:space="preserve"> prépaiement a été</w:t>
            </w:r>
            <w:r w:rsidR="2018F4AE" w:rsidRPr="0024585F">
              <w:rPr>
                <w:sz w:val="20"/>
                <w:szCs w:val="20"/>
                <w:lang w:val="fr-FR"/>
              </w:rPr>
              <w:t xml:space="preserve"> correctement</w:t>
            </w:r>
            <w:r w:rsidRPr="0024585F">
              <w:rPr>
                <w:sz w:val="20"/>
                <w:szCs w:val="20"/>
                <w:lang w:val="fr-FR"/>
              </w:rPr>
              <w:t xml:space="preserve"> créé, qu'</w:t>
            </w:r>
            <w:r w:rsidR="091FF09B" w:rsidRPr="0024585F">
              <w:rPr>
                <w:sz w:val="20"/>
                <w:szCs w:val="20"/>
                <w:lang w:val="fr-FR"/>
              </w:rPr>
              <w:t xml:space="preserve">elle </w:t>
            </w:r>
            <w:r w:rsidR="00C53DE5" w:rsidRPr="0024585F">
              <w:rPr>
                <w:sz w:val="20"/>
                <w:szCs w:val="20"/>
                <w:lang w:val="fr-FR"/>
              </w:rPr>
              <w:t>est justifiée</w:t>
            </w:r>
            <w:r w:rsidR="003F4635" w:rsidRPr="0024585F">
              <w:rPr>
                <w:sz w:val="20"/>
                <w:szCs w:val="20"/>
                <w:lang w:val="fr-FR"/>
              </w:rPr>
              <w:t xml:space="preserve"> </w:t>
            </w:r>
            <w:r w:rsidR="61BDEC05" w:rsidRPr="0024585F">
              <w:rPr>
                <w:sz w:val="20"/>
                <w:szCs w:val="20"/>
                <w:lang w:val="fr-FR"/>
              </w:rPr>
              <w:t xml:space="preserve"> par une</w:t>
            </w:r>
            <w:r w:rsidRPr="0024585F">
              <w:rPr>
                <w:sz w:val="20"/>
                <w:szCs w:val="20"/>
                <w:lang w:val="fr-FR"/>
              </w:rPr>
              <w:t xml:space="preserve"> documen</w:t>
            </w:r>
            <w:r w:rsidR="65D860F7" w:rsidRPr="0024585F">
              <w:rPr>
                <w:sz w:val="20"/>
                <w:szCs w:val="20"/>
                <w:lang w:val="fr-FR"/>
              </w:rPr>
              <w:t>tation complète et appropriée, et qu’</w:t>
            </w:r>
            <w:r w:rsidR="00C53DE5" w:rsidRPr="0024585F">
              <w:rPr>
                <w:sz w:val="20"/>
                <w:szCs w:val="20"/>
                <w:lang w:val="fr-FR"/>
              </w:rPr>
              <w:t>elles</w:t>
            </w:r>
            <w:r w:rsidRPr="0024585F">
              <w:rPr>
                <w:sz w:val="20"/>
                <w:szCs w:val="20"/>
                <w:lang w:val="fr-FR"/>
              </w:rPr>
              <w:t xml:space="preserve"> </w:t>
            </w:r>
            <w:r w:rsidR="00C53DE5">
              <w:rPr>
                <w:sz w:val="20"/>
                <w:szCs w:val="20"/>
                <w:lang w:val="fr-FR"/>
              </w:rPr>
              <w:t xml:space="preserve">est </w:t>
            </w:r>
            <w:r w:rsidRPr="0024585F">
              <w:rPr>
                <w:sz w:val="20"/>
                <w:szCs w:val="20"/>
                <w:lang w:val="fr-FR"/>
              </w:rPr>
              <w:t>conforme aux</w:t>
            </w:r>
            <w:r w:rsidR="5C19347E" w:rsidRPr="0024585F">
              <w:rPr>
                <w:sz w:val="20"/>
                <w:szCs w:val="20"/>
                <w:lang w:val="fr-FR"/>
              </w:rPr>
              <w:t xml:space="preserve"> dispositions du </w:t>
            </w:r>
            <w:hyperlink r:id="rId113" w:history="1">
              <w:r w:rsidR="5C19347E" w:rsidRPr="0024585F">
                <w:rPr>
                  <w:rStyle w:val="Hyperlink"/>
                  <w:sz w:val="20"/>
                  <w:szCs w:val="20"/>
                  <w:lang w:val="fr-FR"/>
                </w:rPr>
                <w:t>POPP relative aux prépaiements</w:t>
              </w:r>
            </w:hyperlink>
            <w:r w:rsidR="5C19347E" w:rsidRPr="0024585F">
              <w:rPr>
                <w:sz w:val="20"/>
                <w:szCs w:val="20"/>
                <w:lang w:val="fr-FR"/>
              </w:rPr>
              <w:t>.</w:t>
            </w:r>
            <w:hyperlink r:id="rId114"/>
            <w:r w:rsidRPr="0024585F">
              <w:rPr>
                <w:sz w:val="20"/>
                <w:szCs w:val="20"/>
                <w:lang w:val="fr-FR"/>
              </w:rPr>
              <w:t xml:space="preserve"> Pour les bureaux</w:t>
            </w:r>
            <w:r w:rsidR="64328A52" w:rsidRPr="0024585F">
              <w:rPr>
                <w:sz w:val="20"/>
                <w:szCs w:val="20"/>
                <w:lang w:val="fr-FR"/>
              </w:rPr>
              <w:t xml:space="preserve"> ou </w:t>
            </w:r>
            <w:r w:rsidRPr="0024585F">
              <w:rPr>
                <w:sz w:val="20"/>
                <w:szCs w:val="20"/>
                <w:lang w:val="fr-FR"/>
              </w:rPr>
              <w:t xml:space="preserve">unités </w:t>
            </w:r>
            <w:r w:rsidR="065FF3E6" w:rsidRPr="0024585F">
              <w:rPr>
                <w:sz w:val="20"/>
                <w:szCs w:val="20"/>
                <w:lang w:val="fr-FR"/>
              </w:rPr>
              <w:t>disposant</w:t>
            </w:r>
            <w:r w:rsidR="003F4635" w:rsidRPr="0024585F">
              <w:rPr>
                <w:sz w:val="20"/>
                <w:szCs w:val="20"/>
                <w:lang w:val="fr-FR"/>
              </w:rPr>
              <w:t xml:space="preserve"> </w:t>
            </w:r>
            <w:r w:rsidRPr="0024585F">
              <w:rPr>
                <w:sz w:val="20"/>
                <w:szCs w:val="20"/>
                <w:lang w:val="fr-FR"/>
              </w:rPr>
              <w:t>de processus de comptabilité fournisseur regroupés, la</w:t>
            </w:r>
            <w:r w:rsidR="5E4C751D" w:rsidRPr="0024585F">
              <w:rPr>
                <w:sz w:val="20"/>
                <w:szCs w:val="20"/>
                <w:lang w:val="fr-FR"/>
              </w:rPr>
              <w:t xml:space="preserve"> </w:t>
            </w:r>
            <w:hyperlink r:id="rId115" w:history="1">
              <w:r w:rsidR="5E4C751D" w:rsidRPr="0024585F">
                <w:rPr>
                  <w:rStyle w:val="Hyperlink"/>
                  <w:sz w:val="20"/>
                  <w:szCs w:val="20"/>
                  <w:lang w:val="fr-FR"/>
                </w:rPr>
                <w:t>POS du SGB/GSSSC pour le traitement des comptes fournisseur</w:t>
              </w:r>
            </w:hyperlink>
            <w:r w:rsidR="5E4C751D" w:rsidRPr="0024585F">
              <w:rPr>
                <w:sz w:val="20"/>
                <w:szCs w:val="20"/>
                <w:lang w:val="fr-FR"/>
              </w:rPr>
              <w:t>s doit être appliquée.</w:t>
            </w:r>
            <w:r w:rsidRPr="0024585F">
              <w:rPr>
                <w:sz w:val="20"/>
                <w:szCs w:val="20"/>
                <w:lang w:val="fr-FR"/>
              </w:rPr>
              <w:t xml:space="preserve"> </w:t>
            </w:r>
            <w:hyperlink r:id="rId116"/>
          </w:p>
        </w:tc>
      </w:tr>
      <w:tr w:rsidR="00311836" w:rsidRPr="000D436E" w14:paraId="543D56D0" w14:textId="77777777" w:rsidTr="00096C2D">
        <w:tc>
          <w:tcPr>
            <w:tcW w:w="9715" w:type="dxa"/>
            <w:tcBorders>
              <w:top w:val="single" w:sz="4" w:space="0" w:color="auto"/>
              <w:left w:val="single" w:sz="4" w:space="0" w:color="auto"/>
              <w:bottom w:val="single" w:sz="4" w:space="0" w:color="auto"/>
              <w:right w:val="single" w:sz="4" w:space="0" w:color="auto"/>
            </w:tcBorders>
          </w:tcPr>
          <w:p w14:paraId="4922B9C3" w14:textId="4D791D2D" w:rsidR="00311836" w:rsidRPr="0024585F" w:rsidRDefault="0DE02AE2">
            <w:pPr>
              <w:pStyle w:val="ListParagraph"/>
              <w:numPr>
                <w:ilvl w:val="0"/>
                <w:numId w:val="79"/>
              </w:numPr>
              <w:rPr>
                <w:sz w:val="20"/>
                <w:szCs w:val="20"/>
                <w:lang w:val="fr-FR"/>
              </w:rPr>
            </w:pPr>
            <w:bookmarkStart w:id="45" w:name="_Hlk188265035"/>
            <w:r w:rsidRPr="0024585F">
              <w:rPr>
                <w:b/>
                <w:sz w:val="20"/>
                <w:szCs w:val="20"/>
                <w:lang w:val="fr-FR"/>
              </w:rPr>
              <w:t>Approbation des ZDI :</w:t>
            </w:r>
            <w:r w:rsidRPr="0024585F">
              <w:rPr>
                <w:sz w:val="20"/>
                <w:szCs w:val="20"/>
                <w:lang w:val="fr-FR"/>
              </w:rPr>
              <w:t xml:space="preserve"> Les factures à zéro dollar (ZDI) peuvent être utilisées, sous réserve </w:t>
            </w:r>
            <w:r w:rsidR="64A783F5" w:rsidRPr="0024585F">
              <w:rPr>
                <w:sz w:val="20"/>
                <w:szCs w:val="20"/>
                <w:lang w:val="fr-FR"/>
              </w:rPr>
              <w:t>du respect de</w:t>
            </w:r>
            <w:r w:rsidR="003F4635" w:rsidRPr="0024585F">
              <w:rPr>
                <w:sz w:val="20"/>
                <w:szCs w:val="20"/>
                <w:lang w:val="fr-FR"/>
              </w:rPr>
              <w:t xml:space="preserve"> </w:t>
            </w:r>
            <w:r w:rsidRPr="0024585F">
              <w:rPr>
                <w:sz w:val="20"/>
                <w:szCs w:val="20"/>
                <w:lang w:val="fr-FR"/>
              </w:rPr>
              <w:t>critères</w:t>
            </w:r>
            <w:r w:rsidR="1F608CF8" w:rsidRPr="0024585F">
              <w:rPr>
                <w:sz w:val="20"/>
                <w:szCs w:val="20"/>
                <w:lang w:val="fr-FR"/>
              </w:rPr>
              <w:t xml:space="preserve"> spécifiques</w:t>
            </w:r>
            <w:r w:rsidRPr="0024585F">
              <w:rPr>
                <w:sz w:val="20"/>
                <w:szCs w:val="20"/>
                <w:lang w:val="fr-FR"/>
              </w:rPr>
              <w:t>, pour ajuster les dépenses</w:t>
            </w:r>
            <w:r w:rsidR="003F4635" w:rsidRPr="0024585F">
              <w:rPr>
                <w:sz w:val="20"/>
                <w:szCs w:val="20"/>
                <w:lang w:val="fr-FR"/>
              </w:rPr>
              <w:t xml:space="preserve"> </w:t>
            </w:r>
            <w:r w:rsidRPr="0024585F">
              <w:rPr>
                <w:sz w:val="20"/>
                <w:szCs w:val="20"/>
                <w:lang w:val="fr-FR"/>
              </w:rPr>
              <w:t>dans Quantum</w:t>
            </w:r>
            <w:r w:rsidR="71828361" w:rsidRPr="0024585F">
              <w:rPr>
                <w:sz w:val="20"/>
                <w:szCs w:val="20"/>
                <w:lang w:val="fr-FR"/>
              </w:rPr>
              <w:t>,</w:t>
            </w:r>
            <w:r w:rsidRPr="0024585F">
              <w:rPr>
                <w:sz w:val="20"/>
                <w:szCs w:val="20"/>
                <w:lang w:val="fr-FR"/>
              </w:rPr>
              <w:t xml:space="preserve"> sans qu'il soit nécessaire de recourir </w:t>
            </w:r>
            <w:r w:rsidR="1852B08C" w:rsidRPr="0024585F">
              <w:rPr>
                <w:sz w:val="20"/>
                <w:szCs w:val="20"/>
                <w:lang w:val="fr-FR"/>
              </w:rPr>
              <w:t>à des écritures de journal général (GL</w:t>
            </w:r>
            <w:r w:rsidR="73B1C1D4" w:rsidRPr="0024585F">
              <w:rPr>
                <w:sz w:val="20"/>
                <w:szCs w:val="20"/>
                <w:lang w:val="fr-FR"/>
              </w:rPr>
              <w:t xml:space="preserve">JE). Pour plus de détails sur les conditions d’utilisation et les bonnes pratiques, se référer à la formation dédiée aux factures à zéro </w:t>
            </w:r>
            <w:proofErr w:type="gramStart"/>
            <w:r w:rsidR="73B1C1D4" w:rsidRPr="0024585F">
              <w:rPr>
                <w:sz w:val="20"/>
                <w:szCs w:val="20"/>
                <w:lang w:val="fr-FR"/>
              </w:rPr>
              <w:t>dollar</w:t>
            </w:r>
            <w:r w:rsidR="205EEDEC" w:rsidRPr="0024585F">
              <w:rPr>
                <w:sz w:val="20"/>
                <w:szCs w:val="20"/>
                <w:lang w:val="fr-FR"/>
              </w:rPr>
              <w:t>:</w:t>
            </w:r>
            <w:proofErr w:type="gramEnd"/>
            <w:r>
              <w:fldChar w:fldCharType="begin"/>
            </w:r>
            <w:r>
              <w:instrText>HYPERLINK "https://web.microsoftstream.com/video/e3ef574c-fe50-45e9-a9e6-cc39c0bec550?channelId=c1b407c8-ae9e-41ad-b619-726765e0aa9a" \h</w:instrText>
            </w:r>
            <w:r>
              <w:fldChar w:fldCharType="separate"/>
            </w:r>
            <w:r w:rsidRPr="0024585F">
              <w:rPr>
                <w:rStyle w:val="Hyperlink"/>
                <w:sz w:val="20"/>
                <w:szCs w:val="20"/>
                <w:lang w:val="fr-FR"/>
              </w:rPr>
              <w:t xml:space="preserve"> facture à zéro dollar</w:t>
            </w:r>
            <w:r>
              <w:fldChar w:fldCharType="end"/>
            </w:r>
            <w:r w:rsidRPr="0024585F">
              <w:rPr>
                <w:sz w:val="20"/>
                <w:szCs w:val="20"/>
                <w:lang w:val="fr-FR"/>
              </w:rPr>
              <w:t xml:space="preserve">. </w:t>
            </w:r>
            <w:bookmarkEnd w:id="45"/>
          </w:p>
        </w:tc>
      </w:tr>
      <w:tr w:rsidR="007C7560" w:rsidRPr="00952F6A" w14:paraId="5553DE36" w14:textId="77777777" w:rsidTr="00096C2D">
        <w:trPr>
          <w:trHeight w:val="513"/>
        </w:trPr>
        <w:tc>
          <w:tcPr>
            <w:tcW w:w="9715" w:type="dxa"/>
            <w:tcBorders>
              <w:top w:val="single" w:sz="4" w:space="0" w:color="auto"/>
              <w:left w:val="single" w:sz="4" w:space="0" w:color="auto"/>
              <w:bottom w:val="single" w:sz="4" w:space="0" w:color="auto"/>
              <w:right w:val="single" w:sz="4" w:space="0" w:color="auto"/>
            </w:tcBorders>
          </w:tcPr>
          <w:p w14:paraId="1AB9E835" w14:textId="7185A0DC" w:rsidR="007C7560" w:rsidRPr="0024585F" w:rsidRDefault="2DEC9486">
            <w:pPr>
              <w:pStyle w:val="ListParagraph"/>
              <w:numPr>
                <w:ilvl w:val="0"/>
                <w:numId w:val="79"/>
              </w:numPr>
              <w:rPr>
                <w:sz w:val="20"/>
                <w:szCs w:val="20"/>
                <w:lang w:val="fr-FR"/>
              </w:rPr>
            </w:pPr>
            <w:r w:rsidRPr="0024585F">
              <w:rPr>
                <w:b/>
                <w:sz w:val="20"/>
                <w:szCs w:val="20"/>
                <w:lang w:val="fr-FR"/>
              </w:rPr>
              <w:t xml:space="preserve">Approuve les GLJE </w:t>
            </w:r>
            <w:r w:rsidRPr="0024585F">
              <w:rPr>
                <w:sz w:val="20"/>
                <w:szCs w:val="20"/>
                <w:lang w:val="fr-FR"/>
              </w:rPr>
              <w:t>(remarque : il est possible qu'</w:t>
            </w:r>
            <w:r w:rsidR="75ECBE5B" w:rsidRPr="0024585F">
              <w:rPr>
                <w:sz w:val="20"/>
                <w:szCs w:val="20"/>
                <w:lang w:val="fr-FR"/>
              </w:rPr>
              <w:t>à partir de l’</w:t>
            </w:r>
            <w:r w:rsidR="00325628" w:rsidRPr="0024585F">
              <w:rPr>
                <w:sz w:val="20"/>
                <w:szCs w:val="20"/>
                <w:lang w:val="fr-FR"/>
              </w:rPr>
              <w:t>exercice</w:t>
            </w:r>
            <w:r w:rsidR="75ECBE5B" w:rsidRPr="0024585F">
              <w:rPr>
                <w:sz w:val="20"/>
                <w:szCs w:val="20"/>
                <w:lang w:val="fr-FR"/>
              </w:rPr>
              <w:t xml:space="preserve"> 2025, l’approbation des GLJE soit limitée à BMS/OFRM, BMS/GSSC et au MPTFO</w:t>
            </w:r>
            <w:r w:rsidR="00325628" w:rsidRPr="0024585F">
              <w:rPr>
                <w:sz w:val="20"/>
                <w:szCs w:val="20"/>
                <w:lang w:val="fr-FR"/>
              </w:rPr>
              <w:t>.) Étant</w:t>
            </w:r>
            <w:r w:rsidR="159F31B4" w:rsidRPr="0024585F">
              <w:rPr>
                <w:sz w:val="20"/>
                <w:szCs w:val="20"/>
                <w:lang w:val="fr-FR"/>
              </w:rPr>
              <w:t xml:space="preserve"> donné que les GLJE sont</w:t>
            </w:r>
            <w:r w:rsidR="003F4635" w:rsidRPr="0024585F">
              <w:rPr>
                <w:sz w:val="20"/>
                <w:szCs w:val="20"/>
                <w:lang w:val="fr-FR"/>
              </w:rPr>
              <w:t xml:space="preserve"> </w:t>
            </w:r>
            <w:r w:rsidR="08BA4394" w:rsidRPr="0024585F">
              <w:rPr>
                <w:sz w:val="20"/>
                <w:szCs w:val="20"/>
                <w:lang w:val="fr-FR"/>
              </w:rPr>
              <w:t xml:space="preserve">directement enregistrés </w:t>
            </w:r>
            <w:r w:rsidR="159F31B4" w:rsidRPr="0024585F">
              <w:rPr>
                <w:sz w:val="20"/>
                <w:szCs w:val="20"/>
                <w:lang w:val="fr-FR"/>
              </w:rPr>
              <w:t>dans le G</w:t>
            </w:r>
            <w:r w:rsidR="70F7F1C2" w:rsidRPr="0024585F">
              <w:rPr>
                <w:sz w:val="20"/>
                <w:szCs w:val="20"/>
                <w:lang w:val="fr-FR"/>
              </w:rPr>
              <w:t xml:space="preserve">rand </w:t>
            </w:r>
            <w:r w:rsidR="159F31B4" w:rsidRPr="0024585F">
              <w:rPr>
                <w:sz w:val="20"/>
                <w:szCs w:val="20"/>
                <w:lang w:val="fr-FR"/>
              </w:rPr>
              <w:t>L</w:t>
            </w:r>
            <w:r w:rsidR="578B892A" w:rsidRPr="0024585F">
              <w:rPr>
                <w:sz w:val="20"/>
                <w:szCs w:val="20"/>
                <w:lang w:val="fr-FR"/>
              </w:rPr>
              <w:t>ivre,</w:t>
            </w:r>
            <w:r w:rsidR="159F31B4" w:rsidRPr="0024585F">
              <w:rPr>
                <w:sz w:val="20"/>
                <w:szCs w:val="20"/>
                <w:lang w:val="fr-FR"/>
              </w:rPr>
              <w:t xml:space="preserve"> sans les </w:t>
            </w:r>
            <w:r w:rsidR="5E8B63E2" w:rsidRPr="0024585F">
              <w:rPr>
                <w:sz w:val="20"/>
                <w:szCs w:val="20"/>
                <w:lang w:val="fr-FR"/>
              </w:rPr>
              <w:t>mécanismes habituels d</w:t>
            </w:r>
            <w:r w:rsidR="65F770CA" w:rsidRPr="0024585F">
              <w:rPr>
                <w:sz w:val="20"/>
                <w:szCs w:val="20"/>
                <w:lang w:val="fr-FR"/>
              </w:rPr>
              <w:t xml:space="preserve">e </w:t>
            </w:r>
            <w:r w:rsidR="159F31B4" w:rsidRPr="0024585F">
              <w:rPr>
                <w:sz w:val="20"/>
                <w:szCs w:val="20"/>
                <w:lang w:val="fr-FR"/>
              </w:rPr>
              <w:t xml:space="preserve">freins et contrepoids </w:t>
            </w:r>
            <w:r w:rsidR="15E2D375" w:rsidRPr="0024585F">
              <w:rPr>
                <w:sz w:val="20"/>
                <w:szCs w:val="20"/>
                <w:lang w:val="fr-FR"/>
              </w:rPr>
              <w:t>dans les sous-modules de Quantum, il est essentiel que leur préparation et leur approbation soient réalisées par un pers</w:t>
            </w:r>
            <w:r w:rsidR="7E8F3BB5" w:rsidRPr="0024585F">
              <w:rPr>
                <w:sz w:val="20"/>
                <w:szCs w:val="20"/>
                <w:lang w:val="fr-FR"/>
              </w:rPr>
              <w:t>onnel dûment qualifié.</w:t>
            </w:r>
            <w:r w:rsidR="159F31B4" w:rsidRPr="0024585F">
              <w:rPr>
                <w:sz w:val="20"/>
                <w:szCs w:val="20"/>
                <w:lang w:val="fr-FR"/>
              </w:rPr>
              <w:t xml:space="preserve"> De plus, étant donné que les GLJE</w:t>
            </w:r>
            <w:r w:rsidR="003F4635" w:rsidRPr="0024585F">
              <w:rPr>
                <w:sz w:val="20"/>
                <w:szCs w:val="20"/>
                <w:lang w:val="fr-FR"/>
              </w:rPr>
              <w:t xml:space="preserve"> </w:t>
            </w:r>
            <w:r w:rsidR="546CFC52" w:rsidRPr="0024585F">
              <w:rPr>
                <w:sz w:val="20"/>
                <w:szCs w:val="20"/>
                <w:lang w:val="fr-FR"/>
              </w:rPr>
              <w:t>n’affectent pas les soldes et rapports de projets, elles ne doivent pas utilisées que pour les</w:t>
            </w:r>
            <w:r w:rsidR="08B4D6B0" w:rsidRPr="0024585F">
              <w:rPr>
                <w:sz w:val="20"/>
                <w:szCs w:val="20"/>
                <w:lang w:val="fr-FR"/>
              </w:rPr>
              <w:t xml:space="preserve"> </w:t>
            </w:r>
            <w:r w:rsidR="546CFC52" w:rsidRPr="0024585F">
              <w:rPr>
                <w:sz w:val="20"/>
                <w:szCs w:val="20"/>
                <w:lang w:val="fr-FR"/>
              </w:rPr>
              <w:t>ajusteme</w:t>
            </w:r>
            <w:r w:rsidR="00325628">
              <w:rPr>
                <w:sz w:val="20"/>
                <w:szCs w:val="20"/>
                <w:lang w:val="fr-FR"/>
              </w:rPr>
              <w:t xml:space="preserve">nts </w:t>
            </w:r>
            <w:r w:rsidR="159F31B4" w:rsidRPr="0024585F">
              <w:rPr>
                <w:sz w:val="20"/>
                <w:szCs w:val="20"/>
                <w:lang w:val="fr-FR"/>
              </w:rPr>
              <w:t>financiers de l'</w:t>
            </w:r>
            <w:r w:rsidR="2AC88B82" w:rsidRPr="0024585F">
              <w:rPr>
                <w:sz w:val="20"/>
                <w:szCs w:val="20"/>
                <w:lang w:val="fr-FR"/>
              </w:rPr>
              <w:t>organisation</w:t>
            </w:r>
            <w:r w:rsidR="003F4635" w:rsidRPr="0024585F">
              <w:rPr>
                <w:sz w:val="20"/>
                <w:szCs w:val="20"/>
                <w:lang w:val="fr-FR"/>
              </w:rPr>
              <w:t xml:space="preserve"> </w:t>
            </w:r>
            <w:r w:rsidR="159F31B4" w:rsidRPr="0024585F">
              <w:rPr>
                <w:sz w:val="20"/>
                <w:szCs w:val="20"/>
                <w:lang w:val="fr-FR"/>
              </w:rPr>
              <w:t>par les bureaux susmentionnés. Pour s'acquitter efficacement de leurs responsabilités, les approbateurs GLJE au sein de ces bureaux doivent être des cadres supérieurs ou des gestionnaires de niveau 2 en finance</w:t>
            </w:r>
            <w:r w:rsidR="14B16785" w:rsidRPr="0024585F">
              <w:rPr>
                <w:sz w:val="20"/>
                <w:szCs w:val="20"/>
                <w:lang w:val="fr-FR"/>
              </w:rPr>
              <w:t>, disposant</w:t>
            </w:r>
            <w:r w:rsidR="159F31B4" w:rsidRPr="0024585F">
              <w:rPr>
                <w:sz w:val="20"/>
                <w:szCs w:val="20"/>
                <w:lang w:val="fr-FR"/>
              </w:rPr>
              <w:t xml:space="preserve"> </w:t>
            </w:r>
            <w:r w:rsidR="05B93F79" w:rsidRPr="0024585F">
              <w:rPr>
                <w:sz w:val="20"/>
                <w:szCs w:val="20"/>
                <w:lang w:val="fr-FR"/>
              </w:rPr>
              <w:t xml:space="preserve">d’une </w:t>
            </w:r>
            <w:r w:rsidR="159F31B4" w:rsidRPr="0024585F">
              <w:rPr>
                <w:sz w:val="20"/>
                <w:szCs w:val="20"/>
                <w:lang w:val="fr-FR"/>
              </w:rPr>
              <w:t>connaissance</w:t>
            </w:r>
            <w:r w:rsidR="003F4635" w:rsidRPr="0024585F">
              <w:rPr>
                <w:sz w:val="20"/>
                <w:szCs w:val="20"/>
                <w:lang w:val="fr-FR"/>
              </w:rPr>
              <w:t xml:space="preserve"> </w:t>
            </w:r>
            <w:r w:rsidR="7AF9DCBB" w:rsidRPr="0024585F">
              <w:rPr>
                <w:sz w:val="20"/>
                <w:szCs w:val="20"/>
                <w:lang w:val="fr-FR"/>
              </w:rPr>
              <w:t xml:space="preserve">solide des </w:t>
            </w:r>
            <w:r w:rsidR="00325628" w:rsidRPr="0024585F">
              <w:rPr>
                <w:sz w:val="20"/>
                <w:szCs w:val="20"/>
                <w:lang w:val="fr-FR"/>
              </w:rPr>
              <w:t>principes et</w:t>
            </w:r>
            <w:r w:rsidR="159F31B4" w:rsidRPr="0024585F">
              <w:rPr>
                <w:sz w:val="20"/>
                <w:szCs w:val="20"/>
                <w:lang w:val="fr-FR"/>
              </w:rPr>
              <w:t xml:space="preserve"> concepts comptables </w:t>
            </w:r>
            <w:r w:rsidR="00325628" w:rsidRPr="0024585F">
              <w:rPr>
                <w:sz w:val="20"/>
                <w:szCs w:val="20"/>
                <w:lang w:val="fr-FR"/>
              </w:rPr>
              <w:t>fondamentaux.</w:t>
            </w:r>
            <w:r w:rsidR="159F31B4" w:rsidRPr="0024585F">
              <w:rPr>
                <w:sz w:val="20"/>
                <w:szCs w:val="20"/>
                <w:lang w:val="fr-FR"/>
              </w:rPr>
              <w:t xml:space="preserve"> Ce</w:t>
            </w:r>
            <w:r w:rsidR="672B9598" w:rsidRPr="0024585F">
              <w:rPr>
                <w:sz w:val="20"/>
                <w:szCs w:val="20"/>
                <w:lang w:val="fr-FR"/>
              </w:rPr>
              <w:t xml:space="preserve">s </w:t>
            </w:r>
            <w:r w:rsidR="292F57CC" w:rsidRPr="0024585F">
              <w:rPr>
                <w:sz w:val="20"/>
                <w:szCs w:val="20"/>
                <w:lang w:val="fr-FR"/>
              </w:rPr>
              <w:t>membres</w:t>
            </w:r>
            <w:r w:rsidR="672B9598" w:rsidRPr="0024585F">
              <w:rPr>
                <w:sz w:val="20"/>
                <w:szCs w:val="20"/>
                <w:lang w:val="fr-FR"/>
              </w:rPr>
              <w:t xml:space="preserve"> du</w:t>
            </w:r>
            <w:r w:rsidR="159F31B4" w:rsidRPr="0024585F">
              <w:rPr>
                <w:sz w:val="20"/>
                <w:szCs w:val="20"/>
                <w:lang w:val="fr-FR"/>
              </w:rPr>
              <w:t xml:space="preserve"> personnel peu</w:t>
            </w:r>
            <w:r w:rsidR="00A692FF" w:rsidRPr="0024585F">
              <w:rPr>
                <w:sz w:val="20"/>
                <w:szCs w:val="20"/>
                <w:lang w:val="fr-FR"/>
              </w:rPr>
              <w:t>vent</w:t>
            </w:r>
            <w:r w:rsidR="003F4635" w:rsidRPr="0024585F">
              <w:rPr>
                <w:sz w:val="20"/>
                <w:szCs w:val="20"/>
                <w:lang w:val="fr-FR"/>
              </w:rPr>
              <w:t xml:space="preserve"> </w:t>
            </w:r>
            <w:r w:rsidR="159F31B4" w:rsidRPr="0024585F">
              <w:rPr>
                <w:sz w:val="20"/>
                <w:szCs w:val="20"/>
                <w:lang w:val="fr-FR"/>
              </w:rPr>
              <w:t xml:space="preserve">se voir attribuer le rôle IDAM </w:t>
            </w:r>
            <w:r w:rsidR="09866057" w:rsidRPr="0024585F">
              <w:rPr>
                <w:sz w:val="20"/>
                <w:szCs w:val="20"/>
                <w:lang w:val="fr-FR"/>
              </w:rPr>
              <w:t xml:space="preserve">supplémentaire </w:t>
            </w:r>
            <w:r w:rsidR="159F31B4" w:rsidRPr="0024585F">
              <w:rPr>
                <w:sz w:val="20"/>
                <w:szCs w:val="20"/>
                <w:lang w:val="fr-FR"/>
              </w:rPr>
              <w:t>« approbateur GLJE ». Les gestionnaires approbateurs examinent, approuvent et</w:t>
            </w:r>
            <w:r w:rsidR="003F4635" w:rsidRPr="0024585F">
              <w:rPr>
                <w:sz w:val="20"/>
                <w:szCs w:val="20"/>
                <w:lang w:val="fr-FR"/>
              </w:rPr>
              <w:t xml:space="preserve"> </w:t>
            </w:r>
            <w:r w:rsidR="3931F844" w:rsidRPr="0024585F">
              <w:rPr>
                <w:sz w:val="20"/>
                <w:szCs w:val="20"/>
                <w:lang w:val="fr-FR"/>
              </w:rPr>
              <w:t>publient les GLJE</w:t>
            </w:r>
            <w:r w:rsidR="00325628">
              <w:rPr>
                <w:sz w:val="20"/>
                <w:szCs w:val="20"/>
                <w:lang w:val="fr-FR"/>
              </w:rPr>
              <w:t xml:space="preserve"> </w:t>
            </w:r>
            <w:r w:rsidR="159F31B4" w:rsidRPr="0024585F">
              <w:rPr>
                <w:sz w:val="20"/>
                <w:szCs w:val="20"/>
                <w:lang w:val="fr-FR"/>
              </w:rPr>
              <w:t>dans les limites</w:t>
            </w:r>
            <w:r w:rsidR="003F4635" w:rsidRPr="0024585F">
              <w:rPr>
                <w:sz w:val="20"/>
                <w:szCs w:val="20"/>
                <w:lang w:val="fr-FR"/>
              </w:rPr>
              <w:t xml:space="preserve"> </w:t>
            </w:r>
            <w:r w:rsidR="67349E83" w:rsidRPr="0024585F">
              <w:rPr>
                <w:sz w:val="20"/>
                <w:szCs w:val="20"/>
                <w:lang w:val="fr-FR"/>
              </w:rPr>
              <w:t>des</w:t>
            </w:r>
            <w:r w:rsidR="159F31B4" w:rsidRPr="0024585F">
              <w:rPr>
                <w:sz w:val="20"/>
                <w:szCs w:val="20"/>
                <w:lang w:val="fr-FR"/>
              </w:rPr>
              <w:t xml:space="preserve"> seuils</w:t>
            </w:r>
            <w:r w:rsidR="003F4635" w:rsidRPr="0024585F">
              <w:rPr>
                <w:sz w:val="20"/>
                <w:szCs w:val="20"/>
                <w:lang w:val="fr-FR"/>
              </w:rPr>
              <w:t xml:space="preserve"> </w:t>
            </w:r>
            <w:r w:rsidR="71A4D5EE" w:rsidRPr="0024585F">
              <w:rPr>
                <w:sz w:val="20"/>
                <w:szCs w:val="20"/>
                <w:lang w:val="fr-FR"/>
              </w:rPr>
              <w:t xml:space="preserve">qui leur sont </w:t>
            </w:r>
            <w:r w:rsidR="159F31B4" w:rsidRPr="0024585F">
              <w:rPr>
                <w:sz w:val="20"/>
                <w:szCs w:val="20"/>
                <w:lang w:val="fr-FR"/>
              </w:rPr>
              <w:t xml:space="preserve">autorisés. </w:t>
            </w:r>
            <w:r w:rsidR="664FFEAB" w:rsidRPr="0024585F">
              <w:rPr>
                <w:sz w:val="20"/>
                <w:szCs w:val="20"/>
                <w:lang w:val="fr-FR"/>
              </w:rPr>
              <w:t xml:space="preserve">Une personne ne peut pas préparer ou modifier une GLJE et </w:t>
            </w:r>
            <w:r w:rsidR="24CFCABD" w:rsidRPr="0024585F">
              <w:rPr>
                <w:sz w:val="20"/>
                <w:szCs w:val="20"/>
                <w:lang w:val="fr-FR"/>
              </w:rPr>
              <w:t>l’approuver ;</w:t>
            </w:r>
            <w:r w:rsidR="664FFEAB" w:rsidRPr="0024585F">
              <w:rPr>
                <w:sz w:val="20"/>
                <w:szCs w:val="20"/>
                <w:lang w:val="fr-FR"/>
              </w:rPr>
              <w:t xml:space="preserve"> Quantum </w:t>
            </w:r>
            <w:r w:rsidR="07841EA7" w:rsidRPr="0024585F">
              <w:rPr>
                <w:sz w:val="20"/>
                <w:szCs w:val="20"/>
                <w:lang w:val="fr-FR"/>
              </w:rPr>
              <w:t>empêche automatiquement ce conflit de rôles.</w:t>
            </w:r>
            <w:r w:rsidR="664FFEAB" w:rsidRPr="0024585F">
              <w:rPr>
                <w:sz w:val="20"/>
                <w:szCs w:val="20"/>
                <w:lang w:val="fr-FR"/>
              </w:rPr>
              <w:t xml:space="preserve"> </w:t>
            </w:r>
            <w:r w:rsidR="159F31B4" w:rsidRPr="0024585F">
              <w:rPr>
                <w:sz w:val="20"/>
                <w:szCs w:val="20"/>
                <w:lang w:val="fr-FR"/>
              </w:rPr>
              <w:t>Tou</w:t>
            </w:r>
            <w:r w:rsidR="00C295BD" w:rsidRPr="0024585F">
              <w:rPr>
                <w:sz w:val="20"/>
                <w:szCs w:val="20"/>
                <w:lang w:val="fr-FR"/>
              </w:rPr>
              <w:t>s</w:t>
            </w:r>
            <w:r w:rsidR="159F31B4" w:rsidRPr="0024585F">
              <w:rPr>
                <w:sz w:val="20"/>
                <w:szCs w:val="20"/>
                <w:lang w:val="fr-FR"/>
              </w:rPr>
              <w:t xml:space="preserve"> les</w:t>
            </w:r>
            <w:r w:rsidR="003F4635" w:rsidRPr="0024585F">
              <w:rPr>
                <w:sz w:val="20"/>
                <w:szCs w:val="20"/>
                <w:lang w:val="fr-FR"/>
              </w:rPr>
              <w:t xml:space="preserve"> </w:t>
            </w:r>
            <w:r w:rsidR="5179A299" w:rsidRPr="0024585F">
              <w:rPr>
                <w:sz w:val="20"/>
                <w:szCs w:val="20"/>
                <w:lang w:val="fr-FR"/>
              </w:rPr>
              <w:t>GLJE doivent être étayées par</w:t>
            </w:r>
            <w:r w:rsidR="003F4635" w:rsidRPr="0024585F">
              <w:rPr>
                <w:sz w:val="20"/>
                <w:szCs w:val="20"/>
                <w:lang w:val="fr-FR"/>
              </w:rPr>
              <w:t xml:space="preserve"> </w:t>
            </w:r>
            <w:r w:rsidR="159F31B4" w:rsidRPr="0024585F">
              <w:rPr>
                <w:sz w:val="20"/>
                <w:szCs w:val="20"/>
                <w:lang w:val="fr-FR"/>
              </w:rPr>
              <w:t xml:space="preserve">une documentation </w:t>
            </w:r>
            <w:r w:rsidR="7607DDD4" w:rsidRPr="0024585F">
              <w:rPr>
                <w:sz w:val="20"/>
                <w:szCs w:val="20"/>
                <w:lang w:val="fr-FR"/>
              </w:rPr>
              <w:t xml:space="preserve">complète et </w:t>
            </w:r>
            <w:r w:rsidR="159F31B4" w:rsidRPr="0024585F">
              <w:rPr>
                <w:sz w:val="20"/>
                <w:szCs w:val="20"/>
                <w:lang w:val="fr-FR"/>
              </w:rPr>
              <w:t>appropriée</w:t>
            </w:r>
            <w:r w:rsidR="003F4635" w:rsidRPr="0024585F">
              <w:rPr>
                <w:sz w:val="20"/>
                <w:szCs w:val="20"/>
                <w:lang w:val="fr-FR"/>
              </w:rPr>
              <w:t xml:space="preserve"> </w:t>
            </w:r>
            <w:r w:rsidR="159F31B4" w:rsidRPr="0024585F">
              <w:rPr>
                <w:sz w:val="20"/>
                <w:szCs w:val="20"/>
                <w:lang w:val="fr-FR"/>
              </w:rPr>
              <w:t>démontr</w:t>
            </w:r>
            <w:r w:rsidR="6A508124" w:rsidRPr="0024585F">
              <w:rPr>
                <w:sz w:val="20"/>
                <w:szCs w:val="20"/>
                <w:lang w:val="fr-FR"/>
              </w:rPr>
              <w:t>ant clairement la</w:t>
            </w:r>
            <w:r w:rsidR="003F4635" w:rsidRPr="0024585F">
              <w:rPr>
                <w:sz w:val="20"/>
                <w:szCs w:val="20"/>
                <w:lang w:val="fr-FR"/>
              </w:rPr>
              <w:t xml:space="preserve"> </w:t>
            </w:r>
            <w:r w:rsidR="159F31B4" w:rsidRPr="0024585F">
              <w:rPr>
                <w:sz w:val="20"/>
                <w:szCs w:val="20"/>
                <w:lang w:val="fr-FR"/>
              </w:rPr>
              <w:t>nécessité et l'exactitude de l'</w:t>
            </w:r>
            <w:r w:rsidR="225AB6BF" w:rsidRPr="0024585F">
              <w:rPr>
                <w:sz w:val="20"/>
                <w:szCs w:val="20"/>
                <w:lang w:val="fr-FR"/>
              </w:rPr>
              <w:t>écriture</w:t>
            </w:r>
            <w:r w:rsidR="159F31B4" w:rsidRPr="0024585F">
              <w:rPr>
                <w:sz w:val="20"/>
                <w:szCs w:val="20"/>
                <w:lang w:val="fr-FR"/>
              </w:rPr>
              <w:t xml:space="preserve">. </w:t>
            </w:r>
            <w:r w:rsidR="778C91EB" w:rsidRPr="0024585F">
              <w:rPr>
                <w:sz w:val="20"/>
                <w:szCs w:val="20"/>
                <w:lang w:val="fr-FR"/>
              </w:rPr>
              <w:t>L</w:t>
            </w:r>
            <w:r w:rsidR="159F31B4" w:rsidRPr="0024585F">
              <w:rPr>
                <w:sz w:val="20"/>
                <w:szCs w:val="20"/>
                <w:lang w:val="fr-FR"/>
              </w:rPr>
              <w:t xml:space="preserve">es documents </w:t>
            </w:r>
            <w:r w:rsidR="14B3B607" w:rsidRPr="0024585F">
              <w:rPr>
                <w:sz w:val="20"/>
                <w:szCs w:val="20"/>
                <w:lang w:val="fr-FR"/>
              </w:rPr>
              <w:t>justificatifs</w:t>
            </w:r>
            <w:r w:rsidR="003F4635" w:rsidRPr="0024585F">
              <w:rPr>
                <w:sz w:val="20"/>
                <w:szCs w:val="20"/>
                <w:lang w:val="fr-FR"/>
              </w:rPr>
              <w:t xml:space="preserve"> </w:t>
            </w:r>
            <w:r w:rsidR="159F31B4" w:rsidRPr="0024585F">
              <w:rPr>
                <w:sz w:val="20"/>
                <w:szCs w:val="20"/>
                <w:lang w:val="fr-FR"/>
              </w:rPr>
              <w:t>doivent être conservés conformément aux directives</w:t>
            </w:r>
            <w:r w:rsidR="003F4635" w:rsidRPr="0024585F">
              <w:rPr>
                <w:sz w:val="20"/>
                <w:szCs w:val="20"/>
                <w:lang w:val="fr-FR"/>
              </w:rPr>
              <w:t xml:space="preserve"> </w:t>
            </w:r>
            <w:r w:rsidR="33E980D2" w:rsidRPr="0024585F">
              <w:rPr>
                <w:sz w:val="20"/>
                <w:szCs w:val="20"/>
                <w:lang w:val="fr-FR"/>
              </w:rPr>
              <w:t>énoncées</w:t>
            </w:r>
            <w:r w:rsidR="003F4635" w:rsidRPr="0024585F">
              <w:rPr>
                <w:sz w:val="20"/>
                <w:szCs w:val="20"/>
                <w:lang w:val="fr-FR"/>
              </w:rPr>
              <w:t xml:space="preserve"> </w:t>
            </w:r>
            <w:r w:rsidR="159F31B4" w:rsidRPr="0024585F">
              <w:rPr>
                <w:sz w:val="20"/>
                <w:szCs w:val="20"/>
                <w:lang w:val="fr-FR"/>
              </w:rPr>
              <w:t>à la section 2.10 du présent guide.</w:t>
            </w:r>
          </w:p>
        </w:tc>
      </w:tr>
    </w:tbl>
    <w:p w14:paraId="56D771BD" w14:textId="77777777" w:rsidR="007C7560" w:rsidRPr="0024585F" w:rsidRDefault="007C7560" w:rsidP="002426B0">
      <w:pPr>
        <w:rPr>
          <w:sz w:val="8"/>
          <w:szCs w:val="8"/>
          <w:lang w:val="fr-FR"/>
        </w:rPr>
      </w:pPr>
    </w:p>
    <w:p w14:paraId="0718615A" w14:textId="05D0608F" w:rsidR="00466178" w:rsidRPr="0024585F" w:rsidRDefault="159F31B4" w:rsidP="002028BA">
      <w:pPr>
        <w:spacing w:line="240" w:lineRule="auto"/>
        <w:rPr>
          <w:u w:val="single"/>
          <w:lang w:val="fr-FR"/>
        </w:rPr>
      </w:pPr>
      <w:r w:rsidRPr="0024585F">
        <w:rPr>
          <w:lang w:val="fr-FR"/>
        </w:rPr>
        <w:t>Les responsabilités en matière de contrôle interne des gestionnaires approbateurs qui exécut</w:t>
      </w:r>
      <w:r w:rsidR="7BCFCA7C" w:rsidRPr="0024585F">
        <w:rPr>
          <w:lang w:val="fr-FR"/>
        </w:rPr>
        <w:t>an</w:t>
      </w:r>
      <w:r w:rsidRPr="0024585F">
        <w:rPr>
          <w:lang w:val="fr-FR"/>
        </w:rPr>
        <w:t xml:space="preserve">t la « partie </w:t>
      </w:r>
      <w:proofErr w:type="gramStart"/>
      <w:r w:rsidRPr="0024585F">
        <w:rPr>
          <w:lang w:val="fr-FR"/>
        </w:rPr>
        <w:t xml:space="preserve">B </w:t>
      </w:r>
      <w:r w:rsidR="08828642" w:rsidRPr="0024585F">
        <w:rPr>
          <w:lang w:val="fr-FR"/>
        </w:rPr>
        <w:t>,</w:t>
      </w:r>
      <w:proofErr w:type="gramEnd"/>
      <w:r w:rsidR="08828642" w:rsidRPr="0024585F">
        <w:rPr>
          <w:lang w:val="fr-FR"/>
        </w:rPr>
        <w:t xml:space="preserve"> c’est à dire la vérification</w:t>
      </w:r>
      <w:r w:rsidR="003F4635" w:rsidRPr="0024585F">
        <w:rPr>
          <w:lang w:val="fr-FR"/>
        </w:rPr>
        <w:t xml:space="preserve"> </w:t>
      </w:r>
      <w:r w:rsidRPr="0024585F">
        <w:rPr>
          <w:lang w:val="fr-FR"/>
        </w:rPr>
        <w:t>que les paiements peuvent être effectués</w:t>
      </w:r>
      <w:r w:rsidR="39E4E455" w:rsidRPr="0024585F">
        <w:rPr>
          <w:lang w:val="fr-FR"/>
        </w:rPr>
        <w:t>, sont définies</w:t>
      </w:r>
      <w:r w:rsidR="003F4635" w:rsidRPr="0024585F">
        <w:rPr>
          <w:lang w:val="fr-FR"/>
        </w:rPr>
        <w:t xml:space="preserve"> </w:t>
      </w:r>
      <w:r w:rsidRPr="0024585F">
        <w:rPr>
          <w:lang w:val="fr-FR"/>
        </w:rPr>
        <w:t>sont</w:t>
      </w:r>
      <w:r w:rsidR="003F4635" w:rsidRPr="0024585F">
        <w:rPr>
          <w:lang w:val="fr-FR"/>
        </w:rPr>
        <w:t xml:space="preserve"> </w:t>
      </w:r>
      <w:r w:rsidRPr="0024585F">
        <w:rPr>
          <w:lang w:val="fr-FR"/>
        </w:rPr>
        <w:t xml:space="preserve">dans le tableau </w:t>
      </w:r>
      <w:r w:rsidR="6E22A16E" w:rsidRPr="0024585F">
        <w:rPr>
          <w:lang w:val="fr-FR"/>
        </w:rPr>
        <w:t>précédent intitulé</w:t>
      </w:r>
      <w:r w:rsidRPr="0024585F">
        <w:rPr>
          <w:lang w:val="fr-FR"/>
        </w:rPr>
        <w:t xml:space="preserve"> « Fonctions du gestionnaire approbateur (deuxième autorité, agent vérificateur) ». Pour les bureaux ou les unités dotés de processus de comptes créditeurs regroupés où le SGB/GSSC</w:t>
      </w:r>
      <w:r w:rsidR="003F4635" w:rsidRPr="0024585F">
        <w:rPr>
          <w:lang w:val="fr-FR"/>
        </w:rPr>
        <w:t xml:space="preserve"> </w:t>
      </w:r>
      <w:r w:rsidR="0791F5EB" w:rsidRPr="0024585F">
        <w:rPr>
          <w:lang w:val="fr-FR"/>
        </w:rPr>
        <w:t xml:space="preserve">assume </w:t>
      </w:r>
      <w:r w:rsidRPr="0024585F">
        <w:rPr>
          <w:lang w:val="fr-FR"/>
        </w:rPr>
        <w:t xml:space="preserve">cette fonction, les responsabilités </w:t>
      </w:r>
      <w:r w:rsidR="1B1BD88A" w:rsidRPr="0024585F">
        <w:rPr>
          <w:lang w:val="fr-FR"/>
        </w:rPr>
        <w:t>correspondantes sont décrites dans le</w:t>
      </w:r>
      <w:r w:rsidR="79EE6054" w:rsidRPr="0024585F">
        <w:rPr>
          <w:lang w:val="fr-FR"/>
        </w:rPr>
        <w:t>s pro</w:t>
      </w:r>
      <w:r w:rsidR="1B1BD88A" w:rsidRPr="0024585F">
        <w:rPr>
          <w:lang w:val="fr-FR"/>
        </w:rPr>
        <w:t>cédures opérationnelles normalisées (SOP) du</w:t>
      </w:r>
      <w:r w:rsidR="003F4635" w:rsidRPr="0024585F">
        <w:rPr>
          <w:lang w:val="fr-FR"/>
        </w:rPr>
        <w:t xml:space="preserve"> </w:t>
      </w:r>
      <w:r w:rsidR="00BF2A2E">
        <w:rPr>
          <w:lang w:val="fr-FR"/>
        </w:rPr>
        <w:t>BMS/</w:t>
      </w:r>
      <w:r w:rsidRPr="0024585F">
        <w:rPr>
          <w:lang w:val="fr-FR"/>
        </w:rPr>
        <w:t xml:space="preserve">GSSC </w:t>
      </w:r>
      <w:r w:rsidR="050756EF" w:rsidRPr="0024585F">
        <w:rPr>
          <w:lang w:val="fr-FR"/>
        </w:rPr>
        <w:t>relatives au traitement des comptes créditeurs.</w:t>
      </w:r>
      <w:hyperlink r:id="rId117" w:history="1"/>
    </w:p>
    <w:p w14:paraId="7B0BFFB9" w14:textId="05E76D2C" w:rsidR="006409FA" w:rsidRPr="0024585F" w:rsidRDefault="06FDEFD0" w:rsidP="002028BA">
      <w:pPr>
        <w:spacing w:line="240" w:lineRule="auto"/>
        <w:rPr>
          <w:lang w:val="fr-FR"/>
        </w:rPr>
      </w:pPr>
      <w:r w:rsidRPr="0024585F">
        <w:rPr>
          <w:lang w:val="fr-FR"/>
        </w:rPr>
        <w:t>Pour les bureaux</w:t>
      </w:r>
      <w:r w:rsidR="1171FCB5" w:rsidRPr="0024585F">
        <w:rPr>
          <w:lang w:val="fr-FR"/>
        </w:rPr>
        <w:t xml:space="preserve"> </w:t>
      </w:r>
      <w:r w:rsidR="00325628" w:rsidRPr="0024585F">
        <w:rPr>
          <w:lang w:val="fr-FR"/>
        </w:rPr>
        <w:t>ou unités</w:t>
      </w:r>
      <w:r w:rsidRPr="0024585F">
        <w:rPr>
          <w:lang w:val="fr-FR"/>
        </w:rPr>
        <w:t xml:space="preserve"> </w:t>
      </w:r>
      <w:r w:rsidR="5A246B2D" w:rsidRPr="0024585F">
        <w:rPr>
          <w:lang w:val="fr-FR"/>
        </w:rPr>
        <w:t>ne disposant pas de</w:t>
      </w:r>
      <w:r w:rsidR="003F4635" w:rsidRPr="0024585F">
        <w:rPr>
          <w:lang w:val="fr-FR"/>
        </w:rPr>
        <w:t xml:space="preserve"> </w:t>
      </w:r>
      <w:r w:rsidRPr="0024585F">
        <w:rPr>
          <w:lang w:val="fr-FR"/>
        </w:rPr>
        <w:t xml:space="preserve">processus de comptabilité fournisseurs </w:t>
      </w:r>
      <w:r w:rsidR="642BEB55" w:rsidRPr="0024585F">
        <w:rPr>
          <w:lang w:val="fr-FR"/>
        </w:rPr>
        <w:t>re</w:t>
      </w:r>
      <w:r w:rsidRPr="0024585F">
        <w:rPr>
          <w:lang w:val="fr-FR"/>
        </w:rPr>
        <w:t>groupé, le gestionnaire approbateur du bureau</w:t>
      </w:r>
      <w:r w:rsidR="3DB26A9A" w:rsidRPr="0024585F">
        <w:rPr>
          <w:lang w:val="fr-FR"/>
        </w:rPr>
        <w:t xml:space="preserve"> ou</w:t>
      </w:r>
      <w:r w:rsidR="00325628">
        <w:rPr>
          <w:lang w:val="fr-FR"/>
        </w:rPr>
        <w:t xml:space="preserve"> </w:t>
      </w:r>
      <w:r w:rsidRPr="0024585F">
        <w:rPr>
          <w:lang w:val="fr-FR"/>
        </w:rPr>
        <w:t xml:space="preserve">de l'unité </w:t>
      </w:r>
      <w:r w:rsidR="6FAB4E54" w:rsidRPr="0024585F">
        <w:rPr>
          <w:lang w:val="fr-FR"/>
        </w:rPr>
        <w:t>assure à la fois</w:t>
      </w:r>
      <w:r w:rsidR="003F4635" w:rsidRPr="0024585F">
        <w:rPr>
          <w:lang w:val="fr-FR"/>
        </w:rPr>
        <w:t xml:space="preserve"> </w:t>
      </w:r>
      <w:r w:rsidRPr="0024585F">
        <w:rPr>
          <w:lang w:val="fr-FR"/>
        </w:rPr>
        <w:t>les fonctions de la partie A et de la partie B.</w:t>
      </w:r>
    </w:p>
    <w:p w14:paraId="2CA413EA" w14:textId="597EBBB8" w:rsidR="005D2478" w:rsidRPr="0024585F" w:rsidRDefault="005D2478">
      <w:pPr>
        <w:pStyle w:val="Heading2"/>
        <w:numPr>
          <w:ilvl w:val="1"/>
          <w:numId w:val="93"/>
        </w:numPr>
        <w:spacing w:after="240"/>
        <w:rPr>
          <w:lang w:val="fr-FR"/>
        </w:rPr>
      </w:pPr>
      <w:bookmarkStart w:id="46" w:name="_Toc215762961"/>
      <w:r w:rsidRPr="0024585F">
        <w:rPr>
          <w:lang w:val="fr-FR"/>
        </w:rPr>
        <w:t>Agent de décaissement (troisième autorité)</w:t>
      </w:r>
      <w:bookmarkEnd w:id="46"/>
    </w:p>
    <w:p w14:paraId="72D25305" w14:textId="71E8189C" w:rsidR="005D2478" w:rsidRPr="0024585F" w:rsidRDefault="25475AEF" w:rsidP="005D2478">
      <w:pPr>
        <w:spacing w:after="240"/>
        <w:rPr>
          <w:lang w:val="fr-FR"/>
        </w:rPr>
      </w:pPr>
      <w:r w:rsidRPr="0024585F">
        <w:rPr>
          <w:lang w:val="fr-FR"/>
        </w:rPr>
        <w:t xml:space="preserve">La troisième autorité, désignée ci-après sous le nom </w:t>
      </w:r>
      <w:r w:rsidR="00334B1C" w:rsidRPr="0024585F">
        <w:rPr>
          <w:lang w:val="fr-FR"/>
        </w:rPr>
        <w:t>d</w:t>
      </w:r>
      <w:proofErr w:type="gramStart"/>
      <w:r w:rsidR="00334B1C" w:rsidRPr="0024585F">
        <w:rPr>
          <w:lang w:val="fr-FR"/>
        </w:rPr>
        <w:t>’«</w:t>
      </w:r>
      <w:proofErr w:type="gramEnd"/>
      <w:r w:rsidRPr="0024585F">
        <w:rPr>
          <w:lang w:val="fr-FR"/>
        </w:rPr>
        <w:t xml:space="preserve"> agent de décaissement »,</w:t>
      </w:r>
      <w:r w:rsidR="003F4635" w:rsidRPr="0024585F">
        <w:rPr>
          <w:lang w:val="fr-FR"/>
        </w:rPr>
        <w:t xml:space="preserve"> </w:t>
      </w:r>
      <w:r w:rsidR="37E05F01" w:rsidRPr="0024585F">
        <w:rPr>
          <w:lang w:val="fr-FR"/>
        </w:rPr>
        <w:t xml:space="preserve">est </w:t>
      </w:r>
      <w:r w:rsidR="00325628" w:rsidRPr="0024585F">
        <w:rPr>
          <w:lang w:val="fr-FR"/>
        </w:rPr>
        <w:t>responsable</w:t>
      </w:r>
      <w:r w:rsidR="37E05F01" w:rsidRPr="0024585F">
        <w:rPr>
          <w:lang w:val="fr-FR"/>
        </w:rPr>
        <w:t xml:space="preserve"> </w:t>
      </w:r>
      <w:r w:rsidRPr="0024585F">
        <w:rPr>
          <w:lang w:val="fr-FR"/>
        </w:rPr>
        <w:t>autorise</w:t>
      </w:r>
      <w:r w:rsidR="3D1B9BAE" w:rsidRPr="0024585F">
        <w:rPr>
          <w:lang w:val="fr-FR"/>
        </w:rPr>
        <w:t>r</w:t>
      </w:r>
      <w:r w:rsidRPr="0024585F">
        <w:rPr>
          <w:lang w:val="fr-FR"/>
        </w:rPr>
        <w:t xml:space="preserve"> les décaissements </w:t>
      </w:r>
      <w:r w:rsidR="177CB6C8" w:rsidRPr="0024585F">
        <w:rPr>
          <w:lang w:val="fr-FR"/>
        </w:rPr>
        <w:t xml:space="preserve">e d’exercer les fonctions de signataire bancaire. Cette fonction correspond à celle </w:t>
      </w:r>
      <w:r w:rsidR="00334B1C" w:rsidRPr="0024585F">
        <w:rPr>
          <w:lang w:val="fr-FR"/>
        </w:rPr>
        <w:t>d</w:t>
      </w:r>
      <w:proofErr w:type="gramStart"/>
      <w:r w:rsidR="00334B1C" w:rsidRPr="0024585F">
        <w:rPr>
          <w:lang w:val="fr-FR"/>
        </w:rPr>
        <w:t>’«</w:t>
      </w:r>
      <w:proofErr w:type="gramEnd"/>
      <w:r w:rsidRPr="0024585F">
        <w:rPr>
          <w:lang w:val="fr-FR"/>
        </w:rPr>
        <w:t xml:space="preserve"> agent des décaissements » </w:t>
      </w:r>
      <w:r w:rsidR="3B88AB0E" w:rsidRPr="0024585F">
        <w:rPr>
          <w:lang w:val="fr-FR"/>
        </w:rPr>
        <w:t>telle que définie</w:t>
      </w:r>
      <w:r w:rsidR="003F4635" w:rsidRPr="0024585F">
        <w:rPr>
          <w:lang w:val="fr-FR"/>
        </w:rPr>
        <w:t xml:space="preserve"> </w:t>
      </w:r>
      <w:r w:rsidRPr="0024585F">
        <w:rPr>
          <w:lang w:val="fr-FR"/>
        </w:rPr>
        <w:t xml:space="preserve">l'article 20.02 b) du Règlement financier. </w:t>
      </w:r>
      <w:r w:rsidR="0704ED69" w:rsidRPr="0024585F">
        <w:rPr>
          <w:lang w:val="fr-FR"/>
        </w:rPr>
        <w:t>A l’exception du rôle de signataire bancaire, la troisième</w:t>
      </w:r>
      <w:r w:rsidR="003F4635" w:rsidRPr="0024585F">
        <w:rPr>
          <w:lang w:val="fr-FR"/>
        </w:rPr>
        <w:t xml:space="preserve"> </w:t>
      </w:r>
      <w:r w:rsidRPr="0024585F">
        <w:rPr>
          <w:lang w:val="fr-FR"/>
        </w:rPr>
        <w:t>autorité</w:t>
      </w:r>
      <w:r w:rsidR="7575CE94" w:rsidRPr="0024585F">
        <w:rPr>
          <w:lang w:val="fr-FR"/>
        </w:rPr>
        <w:t xml:space="preserve"> doit être distincte de la première autorité (</w:t>
      </w:r>
      <w:r w:rsidR="00325628" w:rsidRPr="0024585F">
        <w:rPr>
          <w:lang w:val="fr-FR"/>
        </w:rPr>
        <w:t>gestionnaire</w:t>
      </w:r>
      <w:r w:rsidR="7575CE94" w:rsidRPr="0024585F">
        <w:rPr>
          <w:lang w:val="fr-FR"/>
        </w:rPr>
        <w:t xml:space="preserve"> approbateur / agent </w:t>
      </w:r>
      <w:r w:rsidR="7575CE94" w:rsidRPr="0024585F">
        <w:rPr>
          <w:lang w:val="fr-FR"/>
        </w:rPr>
        <w:lastRenderedPageBreak/>
        <w:t>d’engagement)</w:t>
      </w:r>
      <w:r w:rsidRPr="0024585F">
        <w:rPr>
          <w:lang w:val="fr-FR"/>
        </w:rPr>
        <w:t>,</w:t>
      </w:r>
      <w:r w:rsidR="38F9A503" w:rsidRPr="0024585F">
        <w:rPr>
          <w:lang w:val="fr-FR"/>
        </w:rPr>
        <w:t xml:space="preserve"> et de la deuxième autorité (gestionnaire approbateur / agent vérificateur). Ce rôle doit être exercé par un membre du personnel du PN</w:t>
      </w:r>
      <w:r w:rsidR="48FB2A93" w:rsidRPr="0024585F">
        <w:rPr>
          <w:lang w:val="fr-FR"/>
        </w:rPr>
        <w:t>UD.</w:t>
      </w:r>
      <w:r w:rsidR="003F4635" w:rsidRPr="0024585F">
        <w:rPr>
          <w:lang w:val="fr-FR"/>
        </w:rPr>
        <w:t xml:space="preserve"> </w:t>
      </w:r>
      <w:r w:rsidRPr="0024585F">
        <w:rPr>
          <w:b/>
          <w:lang w:val="fr-FR"/>
        </w:rPr>
        <w:t xml:space="preserve">Toute exception à cette exigence doit être approuvée par le </w:t>
      </w:r>
      <w:r w:rsidR="452A7889" w:rsidRPr="0024585F">
        <w:rPr>
          <w:b/>
          <w:lang w:val="fr-FR"/>
        </w:rPr>
        <w:t>T</w:t>
      </w:r>
      <w:r w:rsidRPr="0024585F">
        <w:rPr>
          <w:b/>
          <w:lang w:val="fr-FR"/>
        </w:rPr>
        <w:t>résorier, avec copie au DPF, au cas par cas et sur la base d'une justification complète et de</w:t>
      </w:r>
      <w:r w:rsidR="67716073" w:rsidRPr="0024585F">
        <w:rPr>
          <w:b/>
          <w:lang w:val="fr-FR"/>
        </w:rPr>
        <w:t xml:space="preserve"> la mise en </w:t>
      </w:r>
      <w:r w:rsidR="00F12EE8" w:rsidRPr="0024585F">
        <w:rPr>
          <w:b/>
          <w:lang w:val="fr-FR"/>
        </w:rPr>
        <w:t>place</w:t>
      </w:r>
      <w:r w:rsidR="67716073" w:rsidRPr="0024585F">
        <w:rPr>
          <w:b/>
          <w:lang w:val="fr-FR"/>
        </w:rPr>
        <w:t xml:space="preserve"> des contrôles compensatoires appropriés par le bureau ou l’unité </w:t>
      </w:r>
      <w:r w:rsidR="00F12EE8" w:rsidRPr="0024585F">
        <w:rPr>
          <w:b/>
          <w:lang w:val="fr-FR"/>
        </w:rPr>
        <w:t>concerné.</w:t>
      </w:r>
      <w:r w:rsidR="221C071A" w:rsidRPr="0024585F">
        <w:rPr>
          <w:b/>
          <w:lang w:val="fr-FR"/>
        </w:rPr>
        <w:t xml:space="preserve"> </w:t>
      </w:r>
      <w:r w:rsidRPr="0024585F">
        <w:rPr>
          <w:b/>
          <w:lang w:val="fr-FR"/>
        </w:rPr>
        <w:t>Pour</w:t>
      </w:r>
      <w:r w:rsidR="003F4635" w:rsidRPr="0024585F">
        <w:rPr>
          <w:b/>
          <w:lang w:val="fr-FR"/>
        </w:rPr>
        <w:t xml:space="preserve"> </w:t>
      </w:r>
      <w:r w:rsidR="2D166EF4" w:rsidRPr="0024585F">
        <w:rPr>
          <w:b/>
          <w:lang w:val="fr-FR"/>
        </w:rPr>
        <w:t>des orientations</w:t>
      </w:r>
      <w:r w:rsidR="003F4635" w:rsidRPr="0024585F">
        <w:rPr>
          <w:b/>
          <w:lang w:val="fr-FR"/>
        </w:rPr>
        <w:t xml:space="preserve"> </w:t>
      </w:r>
      <w:r w:rsidRPr="0024585F">
        <w:rPr>
          <w:lang w:val="fr-FR"/>
        </w:rPr>
        <w:t>détaillé</w:t>
      </w:r>
      <w:r w:rsidR="776CB6A4" w:rsidRPr="0024585F">
        <w:rPr>
          <w:lang w:val="fr-FR"/>
        </w:rPr>
        <w:t>e</w:t>
      </w:r>
      <w:r w:rsidRPr="0024585F">
        <w:rPr>
          <w:lang w:val="fr-FR"/>
        </w:rPr>
        <w:t xml:space="preserve">s sur la </w:t>
      </w:r>
      <w:r w:rsidR="76B97393" w:rsidRPr="0024585F">
        <w:rPr>
          <w:lang w:val="fr-FR"/>
        </w:rPr>
        <w:t>procédure applicable, se référer</w:t>
      </w:r>
      <w:r w:rsidR="003F4635" w:rsidRPr="0024585F">
        <w:rPr>
          <w:lang w:val="fr-FR"/>
        </w:rPr>
        <w:t xml:space="preserve"> </w:t>
      </w:r>
      <w:r w:rsidR="0AECF4B4" w:rsidRPr="0024585F">
        <w:rPr>
          <w:lang w:val="fr-FR"/>
        </w:rPr>
        <w:t>à</w:t>
      </w:r>
      <w:r w:rsidRPr="0024585F">
        <w:rPr>
          <w:lang w:val="fr-FR"/>
        </w:rPr>
        <w:t xml:space="preserve"> la </w:t>
      </w:r>
      <w:hyperlink r:id="rId118">
        <w:r w:rsidRPr="0024585F">
          <w:rPr>
            <w:rStyle w:val="Hyperlink"/>
            <w:lang w:val="fr-FR"/>
          </w:rPr>
          <w:t>section Décaissement des fonds du P</w:t>
        </w:r>
        <w:r w:rsidR="002F6B7B">
          <w:rPr>
            <w:rStyle w:val="Hyperlink"/>
            <w:lang w:val="fr-FR"/>
          </w:rPr>
          <w:t>OP</w:t>
        </w:r>
        <w:r w:rsidRPr="0024585F">
          <w:rPr>
            <w:rStyle w:val="Hyperlink"/>
            <w:lang w:val="fr-FR"/>
          </w:rPr>
          <w:t>P (effectuer des paiements).</w:t>
        </w:r>
      </w:hyperlink>
    </w:p>
    <w:p w14:paraId="33AE5E2F" w14:textId="0CCB080D" w:rsidR="00466178" w:rsidRPr="0024585F" w:rsidRDefault="00466178" w:rsidP="363CA695">
      <w:pPr>
        <w:spacing w:line="240" w:lineRule="auto"/>
        <w:rPr>
          <w:lang w:val="fr-FR"/>
        </w:rPr>
      </w:pPr>
      <w:r w:rsidRPr="0024585F">
        <w:rPr>
          <w:lang w:val="fr-FR"/>
        </w:rPr>
        <w:t xml:space="preserve">Le rôle de l'agent des décaissements comprend deux fonctions : </w:t>
      </w:r>
    </w:p>
    <w:tbl>
      <w:tblPr>
        <w:tblStyle w:val="TableGrid"/>
        <w:tblW w:w="10075" w:type="dxa"/>
        <w:tblCellMar>
          <w:left w:w="72" w:type="dxa"/>
          <w:bottom w:w="43" w:type="dxa"/>
          <w:right w:w="72" w:type="dxa"/>
        </w:tblCellMar>
        <w:tblLook w:val="04A0" w:firstRow="1" w:lastRow="0" w:firstColumn="1" w:lastColumn="0" w:noHBand="0" w:noVBand="1"/>
      </w:tblPr>
      <w:tblGrid>
        <w:gridCol w:w="4135"/>
        <w:gridCol w:w="5940"/>
      </w:tblGrid>
      <w:tr w:rsidR="005D2478" w:rsidRPr="00952F6A" w14:paraId="54444495" w14:textId="77777777" w:rsidTr="00096C2D">
        <w:trPr>
          <w:tblHeader/>
        </w:trPr>
        <w:tc>
          <w:tcPr>
            <w:tcW w:w="10075"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09C7E260" w14:textId="77777777" w:rsidR="005D2478" w:rsidRPr="0024585F" w:rsidRDefault="005D2478" w:rsidP="00466178">
            <w:pPr>
              <w:jc w:val="center"/>
              <w:rPr>
                <w:b/>
                <w:sz w:val="20"/>
                <w:szCs w:val="20"/>
                <w:lang w:val="fr-FR"/>
              </w:rPr>
            </w:pPr>
            <w:r w:rsidRPr="0024585F">
              <w:rPr>
                <w:b/>
                <w:sz w:val="20"/>
                <w:szCs w:val="20"/>
                <w:lang w:val="fr-FR"/>
              </w:rPr>
              <w:t>Agent de décaissement (troisième autorité) – doit être un membre du personnel du PNUD</w:t>
            </w:r>
          </w:p>
        </w:tc>
      </w:tr>
      <w:tr w:rsidR="005D2478" w:rsidRPr="00952F6A" w14:paraId="4DF3141B" w14:textId="77777777" w:rsidTr="00096C2D">
        <w:trPr>
          <w:tblHeader/>
        </w:trPr>
        <w:tc>
          <w:tcPr>
            <w:tcW w:w="4135" w:type="dxa"/>
            <w:tcBorders>
              <w:top w:val="single" w:sz="4" w:space="0" w:color="auto"/>
              <w:left w:val="single" w:sz="4" w:space="0" w:color="auto"/>
              <w:bottom w:val="single" w:sz="4" w:space="0" w:color="auto"/>
              <w:right w:val="single" w:sz="4" w:space="0" w:color="auto"/>
            </w:tcBorders>
            <w:shd w:val="clear" w:color="auto" w:fill="70AD47" w:themeFill="accent6"/>
          </w:tcPr>
          <w:p w14:paraId="5A07DB73" w14:textId="2B69F633" w:rsidR="005D2478" w:rsidRPr="0024585F" w:rsidRDefault="25475AEF" w:rsidP="00466178">
            <w:pPr>
              <w:rPr>
                <w:b/>
                <w:color w:val="FFFFFF" w:themeColor="background1"/>
                <w:sz w:val="20"/>
                <w:szCs w:val="20"/>
                <w:lang w:val="fr-FR"/>
              </w:rPr>
            </w:pPr>
            <w:r w:rsidRPr="0024585F">
              <w:rPr>
                <w:b/>
                <w:color w:val="FFFFFF" w:themeColor="background1"/>
                <w:sz w:val="20"/>
                <w:szCs w:val="20"/>
                <w:lang w:val="fr-FR"/>
              </w:rPr>
              <w:t>Partie A : Autorise</w:t>
            </w:r>
            <w:r w:rsidR="24480291" w:rsidRPr="0024585F">
              <w:rPr>
                <w:b/>
                <w:color w:val="FFFFFF" w:themeColor="background1"/>
                <w:sz w:val="20"/>
                <w:szCs w:val="20"/>
                <w:lang w:val="fr-FR"/>
              </w:rPr>
              <w:t>r</w:t>
            </w:r>
            <w:r w:rsidRPr="0024585F">
              <w:rPr>
                <w:b/>
                <w:color w:val="FFFFFF" w:themeColor="background1"/>
                <w:sz w:val="20"/>
                <w:szCs w:val="20"/>
                <w:lang w:val="fr-FR"/>
              </w:rPr>
              <w:t xml:space="preserve"> les décaissements en attente</w:t>
            </w:r>
          </w:p>
        </w:tc>
        <w:tc>
          <w:tcPr>
            <w:tcW w:w="5940" w:type="dxa"/>
            <w:tcBorders>
              <w:top w:val="single" w:sz="4" w:space="0" w:color="auto"/>
              <w:left w:val="single" w:sz="4" w:space="0" w:color="auto"/>
              <w:bottom w:val="single" w:sz="4" w:space="0" w:color="auto"/>
              <w:right w:val="single" w:sz="4" w:space="0" w:color="auto"/>
            </w:tcBorders>
            <w:shd w:val="clear" w:color="auto" w:fill="002060"/>
          </w:tcPr>
          <w:p w14:paraId="7A7AA404" w14:textId="1B17FB73" w:rsidR="005D2478" w:rsidRPr="0024585F" w:rsidRDefault="25475AEF" w:rsidP="00466178">
            <w:pPr>
              <w:rPr>
                <w:b/>
                <w:color w:val="FFFFFF" w:themeColor="background1"/>
                <w:sz w:val="20"/>
                <w:szCs w:val="20"/>
                <w:lang w:val="fr-FR"/>
              </w:rPr>
            </w:pPr>
            <w:r w:rsidRPr="0024585F">
              <w:rPr>
                <w:b/>
                <w:color w:val="FFFFFF" w:themeColor="background1"/>
                <w:sz w:val="20"/>
                <w:szCs w:val="20"/>
                <w:lang w:val="fr-FR"/>
              </w:rPr>
              <w:t>Partie B : Agi</w:t>
            </w:r>
            <w:r w:rsidR="0A7445E5" w:rsidRPr="0024585F">
              <w:rPr>
                <w:b/>
                <w:color w:val="FFFFFF" w:themeColor="background1"/>
                <w:sz w:val="20"/>
                <w:szCs w:val="20"/>
                <w:lang w:val="fr-FR"/>
              </w:rPr>
              <w:t>r en</w:t>
            </w:r>
            <w:r w:rsidR="003F4635" w:rsidRPr="0024585F">
              <w:rPr>
                <w:b/>
                <w:color w:val="FFFFFF" w:themeColor="background1"/>
                <w:sz w:val="20"/>
                <w:szCs w:val="20"/>
                <w:lang w:val="fr-FR"/>
              </w:rPr>
              <w:t xml:space="preserve"> </w:t>
            </w:r>
            <w:r w:rsidR="230EAE5D" w:rsidRPr="0024585F">
              <w:rPr>
                <w:b/>
                <w:color w:val="FFFFFF" w:themeColor="background1"/>
                <w:sz w:val="20"/>
                <w:szCs w:val="20"/>
                <w:lang w:val="fr-FR"/>
              </w:rPr>
              <w:t>en</w:t>
            </w:r>
            <w:r w:rsidRPr="0024585F">
              <w:rPr>
                <w:b/>
                <w:color w:val="FFFFFF" w:themeColor="background1"/>
                <w:sz w:val="20"/>
                <w:szCs w:val="20"/>
                <w:lang w:val="fr-FR"/>
              </w:rPr>
              <w:t xml:space="preserve"> tant que signataire bancaire</w:t>
            </w:r>
          </w:p>
        </w:tc>
      </w:tr>
      <w:tr w:rsidR="005D2478" w:rsidRPr="00952F6A" w14:paraId="50F65E85" w14:textId="77777777" w:rsidTr="00096C2D">
        <w:trPr>
          <w:trHeight w:val="1502"/>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8F502B" w14:textId="285F3516" w:rsidR="005D2478" w:rsidRPr="0024585F" w:rsidRDefault="3C1702A1" w:rsidP="23A4DDCE">
            <w:pPr>
              <w:rPr>
                <w:sz w:val="20"/>
                <w:szCs w:val="20"/>
                <w:lang w:val="fr-FR"/>
              </w:rPr>
            </w:pPr>
            <w:r w:rsidRPr="0024585F">
              <w:rPr>
                <w:b/>
                <w:sz w:val="20"/>
                <w:szCs w:val="20"/>
                <w:lang w:val="fr-FR"/>
              </w:rPr>
              <w:t>Rôle :</w:t>
            </w:r>
            <w:r w:rsidRPr="0024585F">
              <w:rPr>
                <w:sz w:val="20"/>
                <w:szCs w:val="20"/>
                <w:lang w:val="fr-FR"/>
              </w:rPr>
              <w:t xml:space="preserve"> Autoriser les décaissements en</w:t>
            </w:r>
            <w:r w:rsidR="003F4635" w:rsidRPr="0024585F">
              <w:rPr>
                <w:sz w:val="20"/>
                <w:szCs w:val="20"/>
                <w:lang w:val="fr-FR"/>
              </w:rPr>
              <w:t xml:space="preserve"> </w:t>
            </w:r>
            <w:r w:rsidR="5D5186A1" w:rsidRPr="0024585F">
              <w:rPr>
                <w:sz w:val="20"/>
                <w:szCs w:val="20"/>
                <w:lang w:val="fr-FR"/>
              </w:rPr>
              <w:t xml:space="preserve">instance </w:t>
            </w:r>
          </w:p>
          <w:p w14:paraId="015723F5" w14:textId="03025530" w:rsidR="005D2478" w:rsidRPr="0024585F" w:rsidRDefault="33333C6A" w:rsidP="363CA695">
            <w:pPr>
              <w:rPr>
                <w:sz w:val="20"/>
                <w:szCs w:val="20"/>
                <w:lang w:val="fr-FR"/>
              </w:rPr>
            </w:pPr>
            <w:r w:rsidRPr="0024585F">
              <w:rPr>
                <w:sz w:val="20"/>
                <w:szCs w:val="20"/>
                <w:lang w:val="fr-FR"/>
              </w:rPr>
              <w:t xml:space="preserve">L’agent de décaissement autorise les paiements en </w:t>
            </w:r>
            <w:r w:rsidR="2CDA35A3" w:rsidRPr="0024585F">
              <w:rPr>
                <w:sz w:val="20"/>
                <w:szCs w:val="20"/>
                <w:lang w:val="fr-FR"/>
              </w:rPr>
              <w:t xml:space="preserve">s’assurant que </w:t>
            </w:r>
            <w:r w:rsidR="3C1702A1" w:rsidRPr="0024585F">
              <w:rPr>
                <w:sz w:val="20"/>
                <w:szCs w:val="20"/>
                <w:lang w:val="fr-FR"/>
              </w:rPr>
              <w:t>: (i)</w:t>
            </w:r>
            <w:r w:rsidR="003F4635" w:rsidRPr="0024585F">
              <w:rPr>
                <w:sz w:val="20"/>
                <w:szCs w:val="20"/>
                <w:lang w:val="fr-FR"/>
              </w:rPr>
              <w:t xml:space="preserve"> </w:t>
            </w:r>
            <w:r w:rsidR="5EAE7C45" w:rsidRPr="0024585F">
              <w:rPr>
                <w:sz w:val="20"/>
                <w:szCs w:val="20"/>
                <w:lang w:val="fr-FR"/>
              </w:rPr>
              <w:t xml:space="preserve">les fonds disponibles sur le compte bancaire concerné sont suffisants pour couvrir le </w:t>
            </w:r>
            <w:r w:rsidR="00325628" w:rsidRPr="0024585F">
              <w:rPr>
                <w:sz w:val="20"/>
                <w:szCs w:val="20"/>
                <w:lang w:val="fr-FR"/>
              </w:rPr>
              <w:t>décaissement ;</w:t>
            </w:r>
            <w:r w:rsidR="5EAE7C45" w:rsidRPr="0024585F">
              <w:rPr>
                <w:sz w:val="20"/>
                <w:szCs w:val="20"/>
                <w:lang w:val="fr-FR"/>
              </w:rPr>
              <w:t xml:space="preserve"> et </w:t>
            </w:r>
            <w:r w:rsidR="3C1702A1" w:rsidRPr="0024585F">
              <w:rPr>
                <w:sz w:val="20"/>
                <w:szCs w:val="20"/>
                <w:lang w:val="fr-FR"/>
              </w:rPr>
              <w:t>;</w:t>
            </w:r>
            <w:r w:rsidR="003F4635" w:rsidRPr="0024585F">
              <w:rPr>
                <w:sz w:val="20"/>
                <w:szCs w:val="20"/>
                <w:lang w:val="fr-FR"/>
              </w:rPr>
              <w:t xml:space="preserve"> </w:t>
            </w:r>
            <w:r w:rsidR="3C1702A1" w:rsidRPr="0024585F">
              <w:rPr>
                <w:sz w:val="20"/>
                <w:szCs w:val="20"/>
                <w:lang w:val="fr-FR"/>
              </w:rPr>
              <w:t xml:space="preserve">(ii) </w:t>
            </w:r>
            <w:r w:rsidR="5D7F4B3D" w:rsidRPr="0024585F">
              <w:rPr>
                <w:sz w:val="20"/>
                <w:szCs w:val="20"/>
                <w:lang w:val="fr-FR"/>
              </w:rPr>
              <w:t>la devise et le montant figurant dans la pièce justificative approuvée correspondent exactement à ceux de l’instruction de paiement adressée à la banque ou du chè</w:t>
            </w:r>
            <w:r w:rsidR="0BCBA9B7" w:rsidRPr="0024585F">
              <w:rPr>
                <w:sz w:val="20"/>
                <w:szCs w:val="20"/>
                <w:lang w:val="fr-FR"/>
              </w:rPr>
              <w:t>que, lorsqu’un chèque est émis manuellement.</w:t>
            </w:r>
          </w:p>
        </w:tc>
        <w:tc>
          <w:tcPr>
            <w:tcW w:w="59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2AB0B6" w14:textId="42968C2D" w:rsidR="005D2478" w:rsidRPr="0024585F" w:rsidRDefault="25475AEF" w:rsidP="23A4DDCE">
            <w:pPr>
              <w:rPr>
                <w:sz w:val="20"/>
                <w:szCs w:val="20"/>
                <w:lang w:val="fr-FR"/>
              </w:rPr>
            </w:pPr>
            <w:r w:rsidRPr="0024585F">
              <w:rPr>
                <w:b/>
                <w:sz w:val="20"/>
                <w:szCs w:val="20"/>
                <w:lang w:val="fr-FR"/>
              </w:rPr>
              <w:t>Rôle :</w:t>
            </w:r>
            <w:r w:rsidRPr="0024585F">
              <w:rPr>
                <w:sz w:val="20"/>
                <w:szCs w:val="20"/>
                <w:lang w:val="fr-FR"/>
              </w:rPr>
              <w:t xml:space="preserve"> </w:t>
            </w:r>
            <w:r w:rsidR="13EAAF84" w:rsidRPr="0024585F">
              <w:rPr>
                <w:sz w:val="20"/>
                <w:szCs w:val="20"/>
                <w:lang w:val="fr-FR"/>
              </w:rPr>
              <w:t>Autori</w:t>
            </w:r>
            <w:r w:rsidR="2AF68EE0" w:rsidRPr="0024585F">
              <w:rPr>
                <w:sz w:val="20"/>
                <w:szCs w:val="20"/>
                <w:lang w:val="fr-FR"/>
              </w:rPr>
              <w:t>ser les paiements en tant que signataire bancaire</w:t>
            </w:r>
          </w:p>
          <w:p w14:paraId="070B20CF" w14:textId="234C89C9" w:rsidR="005D2478" w:rsidRPr="0024585F" w:rsidRDefault="25475AEF" w:rsidP="363CA695">
            <w:pPr>
              <w:rPr>
                <w:sz w:val="20"/>
                <w:szCs w:val="20"/>
                <w:lang w:val="fr-FR"/>
              </w:rPr>
            </w:pPr>
            <w:r w:rsidRPr="0024585F">
              <w:rPr>
                <w:sz w:val="20"/>
                <w:szCs w:val="20"/>
                <w:lang w:val="fr-FR"/>
              </w:rPr>
              <w:t>Exerce le</w:t>
            </w:r>
            <w:r w:rsidR="730861D0" w:rsidRPr="0024585F">
              <w:rPr>
                <w:sz w:val="20"/>
                <w:szCs w:val="20"/>
                <w:lang w:val="fr-FR"/>
              </w:rPr>
              <w:t xml:space="preserve">s fonctions de signataire </w:t>
            </w:r>
            <w:r w:rsidR="00325628" w:rsidRPr="0024585F">
              <w:rPr>
                <w:sz w:val="20"/>
                <w:szCs w:val="20"/>
                <w:lang w:val="fr-FR"/>
              </w:rPr>
              <w:t>bancaire</w:t>
            </w:r>
            <w:r w:rsidR="730861D0" w:rsidRPr="0024585F">
              <w:rPr>
                <w:sz w:val="20"/>
                <w:szCs w:val="20"/>
                <w:lang w:val="fr-FR"/>
              </w:rPr>
              <w:t xml:space="preserve"> pour les différents modes de paiement, </w:t>
            </w:r>
            <w:r w:rsidR="00325628" w:rsidRPr="0024585F">
              <w:rPr>
                <w:sz w:val="20"/>
                <w:szCs w:val="20"/>
                <w:lang w:val="fr-FR"/>
              </w:rPr>
              <w:t>notamment :</w:t>
            </w:r>
            <w:r w:rsidRPr="0024585F">
              <w:rPr>
                <w:sz w:val="20"/>
                <w:szCs w:val="20"/>
                <w:lang w:val="fr-FR"/>
              </w:rPr>
              <w:t xml:space="preserve"> (i) Signer les chèques ; </w:t>
            </w:r>
            <w:r w:rsidR="00325628" w:rsidRPr="0024585F">
              <w:rPr>
                <w:sz w:val="20"/>
                <w:szCs w:val="20"/>
                <w:lang w:val="fr-FR"/>
              </w:rPr>
              <w:t>(ii</w:t>
            </w:r>
            <w:r w:rsidRPr="0024585F">
              <w:rPr>
                <w:sz w:val="20"/>
                <w:szCs w:val="20"/>
                <w:lang w:val="fr-FR"/>
              </w:rPr>
              <w:t xml:space="preserve">) Signer </w:t>
            </w:r>
            <w:r w:rsidR="00325628" w:rsidRPr="0024585F">
              <w:rPr>
                <w:sz w:val="20"/>
                <w:szCs w:val="20"/>
                <w:lang w:val="fr-FR"/>
              </w:rPr>
              <w:t>les lettres destinées</w:t>
            </w:r>
            <w:r w:rsidR="7A944876" w:rsidRPr="0024585F">
              <w:rPr>
                <w:sz w:val="20"/>
                <w:szCs w:val="20"/>
                <w:lang w:val="fr-FR"/>
              </w:rPr>
              <w:t xml:space="preserve"> à la banque pour </w:t>
            </w:r>
            <w:r w:rsidR="00325628" w:rsidRPr="0024585F">
              <w:rPr>
                <w:sz w:val="20"/>
                <w:szCs w:val="20"/>
                <w:lang w:val="fr-FR"/>
              </w:rPr>
              <w:t>les</w:t>
            </w:r>
            <w:r w:rsidR="7A944876" w:rsidRPr="0024585F">
              <w:rPr>
                <w:sz w:val="20"/>
                <w:szCs w:val="20"/>
                <w:lang w:val="fr-FR"/>
              </w:rPr>
              <w:t xml:space="preserve"> transferts électroniques de fonds (FTE)</w:t>
            </w:r>
            <w:r w:rsidR="00675E91" w:rsidRPr="0024585F">
              <w:rPr>
                <w:sz w:val="20"/>
                <w:szCs w:val="20"/>
                <w:lang w:val="fr-FR"/>
              </w:rPr>
              <w:t xml:space="preserve"> via les interfaces </w:t>
            </w:r>
            <w:r w:rsidR="00325628" w:rsidRPr="0024585F">
              <w:rPr>
                <w:sz w:val="20"/>
                <w:szCs w:val="20"/>
                <w:lang w:val="fr-FR"/>
              </w:rPr>
              <w:t>locales ;</w:t>
            </w:r>
            <w:r w:rsidR="003F4635" w:rsidRPr="0024585F">
              <w:rPr>
                <w:sz w:val="20"/>
                <w:szCs w:val="20"/>
                <w:lang w:val="fr-FR"/>
              </w:rPr>
              <w:t xml:space="preserve"> </w:t>
            </w:r>
            <w:r w:rsidRPr="0024585F">
              <w:rPr>
                <w:sz w:val="20"/>
                <w:szCs w:val="20"/>
                <w:lang w:val="fr-FR"/>
              </w:rPr>
              <w:t xml:space="preserve">(iii) </w:t>
            </w:r>
            <w:r w:rsidR="4D39A8AC" w:rsidRPr="0024585F">
              <w:rPr>
                <w:sz w:val="20"/>
                <w:szCs w:val="20"/>
                <w:lang w:val="fr-FR"/>
              </w:rPr>
              <w:t xml:space="preserve">Approuver électroniquement les paiements dans les plateformes bancaires locales. </w:t>
            </w:r>
            <w:r w:rsidRPr="0024585F">
              <w:rPr>
                <w:sz w:val="20"/>
                <w:szCs w:val="20"/>
                <w:lang w:val="fr-FR"/>
              </w:rPr>
              <w:t xml:space="preserve">Ce rôle est </w:t>
            </w:r>
            <w:r w:rsidR="1C40A00A" w:rsidRPr="0024585F">
              <w:rPr>
                <w:sz w:val="20"/>
                <w:szCs w:val="20"/>
                <w:lang w:val="fr-FR"/>
              </w:rPr>
              <w:t>exécuté en dehors de Quantum, après l’approbation du décaissement dans Qu</w:t>
            </w:r>
            <w:r w:rsidR="400762A1" w:rsidRPr="0024585F">
              <w:rPr>
                <w:sz w:val="20"/>
                <w:szCs w:val="20"/>
                <w:lang w:val="fr-FR"/>
              </w:rPr>
              <w:t>an</w:t>
            </w:r>
            <w:r w:rsidR="1C40A00A" w:rsidRPr="0024585F">
              <w:rPr>
                <w:sz w:val="20"/>
                <w:szCs w:val="20"/>
                <w:lang w:val="fr-FR"/>
              </w:rPr>
              <w:t xml:space="preserve">tum, ce qui garantit que toutes les étapes </w:t>
            </w:r>
            <w:r w:rsidR="7D5990EE" w:rsidRPr="0024585F">
              <w:rPr>
                <w:sz w:val="20"/>
                <w:szCs w:val="20"/>
                <w:lang w:val="fr-FR"/>
              </w:rPr>
              <w:t xml:space="preserve">de </w:t>
            </w:r>
            <w:r w:rsidR="1C40A00A" w:rsidRPr="0024585F">
              <w:rPr>
                <w:sz w:val="20"/>
                <w:szCs w:val="20"/>
                <w:lang w:val="fr-FR"/>
              </w:rPr>
              <w:t>diligen</w:t>
            </w:r>
            <w:r w:rsidR="7BAF4173" w:rsidRPr="0024585F">
              <w:rPr>
                <w:sz w:val="20"/>
                <w:szCs w:val="20"/>
                <w:lang w:val="fr-FR"/>
              </w:rPr>
              <w:t xml:space="preserve">ce raisonnable et de contrôle interne ont été intégralement respectées avant l’autorisation </w:t>
            </w:r>
            <w:r w:rsidR="1D288D16" w:rsidRPr="0024585F">
              <w:rPr>
                <w:sz w:val="20"/>
                <w:szCs w:val="20"/>
                <w:lang w:val="fr-FR"/>
              </w:rPr>
              <w:t xml:space="preserve">du paiement </w:t>
            </w:r>
            <w:r w:rsidR="241C56FB" w:rsidRPr="0024585F">
              <w:rPr>
                <w:sz w:val="20"/>
                <w:szCs w:val="20"/>
                <w:lang w:val="fr-FR"/>
              </w:rPr>
              <w:t>par la banque.</w:t>
            </w:r>
            <w:r w:rsidR="1C40A00A" w:rsidRPr="0024585F">
              <w:rPr>
                <w:sz w:val="20"/>
                <w:szCs w:val="20"/>
                <w:lang w:val="fr-FR"/>
              </w:rPr>
              <w:t xml:space="preserve"> </w:t>
            </w:r>
          </w:p>
        </w:tc>
      </w:tr>
      <w:tr w:rsidR="005A588B" w:rsidRPr="000D436E" w14:paraId="39EE8111" w14:textId="77777777" w:rsidTr="00096C2D">
        <w:trPr>
          <w:trHeight w:val="701"/>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F92518" w14:textId="46190436" w:rsidR="00466178" w:rsidRPr="0024585F" w:rsidRDefault="6BF8E6E5" w:rsidP="00466178">
            <w:pPr>
              <w:rPr>
                <w:sz w:val="20"/>
                <w:szCs w:val="20"/>
                <w:lang w:val="fr-FR"/>
              </w:rPr>
            </w:pPr>
            <w:r w:rsidRPr="0024585F">
              <w:rPr>
                <w:b/>
                <w:sz w:val="20"/>
                <w:szCs w:val="20"/>
                <w:lang w:val="fr-FR"/>
              </w:rPr>
              <w:t>Actions effectuées :</w:t>
            </w:r>
            <w:r w:rsidRPr="0024585F">
              <w:rPr>
                <w:sz w:val="20"/>
                <w:szCs w:val="20"/>
                <w:lang w:val="fr-FR"/>
              </w:rPr>
              <w:t xml:space="preserve"> </w:t>
            </w:r>
            <w:r w:rsidR="60657FF6" w:rsidRPr="0024585F">
              <w:rPr>
                <w:sz w:val="20"/>
                <w:szCs w:val="20"/>
                <w:lang w:val="fr-FR"/>
              </w:rPr>
              <w:t xml:space="preserve">L’agent de décaissement </w:t>
            </w:r>
            <w:r w:rsidRPr="0024585F">
              <w:rPr>
                <w:sz w:val="20"/>
                <w:szCs w:val="20"/>
                <w:lang w:val="fr-FR"/>
              </w:rPr>
              <w:t>autorise</w:t>
            </w:r>
            <w:r w:rsidR="003F4635" w:rsidRPr="0024585F">
              <w:rPr>
                <w:sz w:val="20"/>
                <w:szCs w:val="20"/>
                <w:lang w:val="fr-FR"/>
              </w:rPr>
              <w:t xml:space="preserve"> </w:t>
            </w:r>
            <w:r w:rsidR="5631882C" w:rsidRPr="0024585F">
              <w:rPr>
                <w:sz w:val="20"/>
                <w:szCs w:val="20"/>
                <w:lang w:val="fr-FR"/>
              </w:rPr>
              <w:t>l’ensemble des</w:t>
            </w:r>
            <w:r w:rsidRPr="0024585F">
              <w:rPr>
                <w:sz w:val="20"/>
                <w:szCs w:val="20"/>
                <w:lang w:val="fr-FR"/>
              </w:rPr>
              <w:t xml:space="preserve"> décaissements en cours, y compris :</w:t>
            </w:r>
          </w:p>
          <w:p w14:paraId="365719B2" w14:textId="2F6E0591" w:rsidR="005A588B" w:rsidRPr="0024585F" w:rsidRDefault="2757F4BD" w:rsidP="23A4DDCE">
            <w:pPr>
              <w:pStyle w:val="ListParagraph"/>
              <w:widowControl w:val="0"/>
              <w:numPr>
                <w:ilvl w:val="0"/>
                <w:numId w:val="71"/>
              </w:numPr>
              <w:autoSpaceDE w:val="0"/>
              <w:autoSpaceDN w:val="0"/>
              <w:rPr>
                <w:sz w:val="20"/>
                <w:szCs w:val="20"/>
                <w:lang w:val="fr-FR"/>
              </w:rPr>
            </w:pPr>
            <w:r w:rsidRPr="0024585F">
              <w:rPr>
                <w:sz w:val="20"/>
                <w:szCs w:val="20"/>
                <w:lang w:val="fr-FR"/>
              </w:rPr>
              <w:t>E</w:t>
            </w:r>
            <w:r w:rsidR="6BF8E6E5" w:rsidRPr="0024585F">
              <w:rPr>
                <w:sz w:val="20"/>
                <w:szCs w:val="20"/>
                <w:lang w:val="fr-FR"/>
              </w:rPr>
              <w:t>xam</w:t>
            </w:r>
            <w:r w:rsidR="64D95DB6" w:rsidRPr="0024585F">
              <w:rPr>
                <w:sz w:val="20"/>
                <w:szCs w:val="20"/>
                <w:lang w:val="fr-FR"/>
              </w:rPr>
              <w:t>iner</w:t>
            </w:r>
            <w:r w:rsidR="6BF8E6E5" w:rsidRPr="0024585F">
              <w:rPr>
                <w:sz w:val="20"/>
                <w:szCs w:val="20"/>
                <w:lang w:val="fr-FR"/>
              </w:rPr>
              <w:t xml:space="preserve"> </w:t>
            </w:r>
            <w:r w:rsidR="7FA47C3B" w:rsidRPr="0024585F">
              <w:rPr>
                <w:sz w:val="20"/>
                <w:szCs w:val="20"/>
                <w:lang w:val="fr-FR"/>
              </w:rPr>
              <w:t>l</w:t>
            </w:r>
            <w:r w:rsidR="6BF8E6E5" w:rsidRPr="0024585F">
              <w:rPr>
                <w:sz w:val="20"/>
                <w:szCs w:val="20"/>
                <w:lang w:val="fr-FR"/>
              </w:rPr>
              <w:t xml:space="preserve">s paiements </w:t>
            </w:r>
            <w:r w:rsidR="1D03251A" w:rsidRPr="0024585F">
              <w:rPr>
                <w:sz w:val="20"/>
                <w:szCs w:val="20"/>
                <w:lang w:val="fr-FR"/>
              </w:rPr>
              <w:t>en les comparant</w:t>
            </w:r>
            <w:r w:rsidR="003F4635" w:rsidRPr="0024585F">
              <w:rPr>
                <w:sz w:val="20"/>
                <w:szCs w:val="20"/>
                <w:lang w:val="fr-FR"/>
              </w:rPr>
              <w:t xml:space="preserve"> </w:t>
            </w:r>
            <w:r w:rsidR="6BF8E6E5" w:rsidRPr="0024585F">
              <w:rPr>
                <w:sz w:val="20"/>
                <w:szCs w:val="20"/>
                <w:lang w:val="fr-FR"/>
              </w:rPr>
              <w:t>aux pièces justificatives </w:t>
            </w:r>
            <w:r w:rsidR="1D5233E4" w:rsidRPr="0024585F">
              <w:rPr>
                <w:sz w:val="20"/>
                <w:szCs w:val="20"/>
                <w:lang w:val="fr-FR"/>
              </w:rPr>
              <w:t xml:space="preserve">approuvées, afin de confirmer leur exactitude et leur </w:t>
            </w:r>
            <w:r w:rsidR="00325628" w:rsidRPr="0024585F">
              <w:rPr>
                <w:sz w:val="20"/>
                <w:szCs w:val="20"/>
                <w:lang w:val="fr-FR"/>
              </w:rPr>
              <w:t>validité ;</w:t>
            </w:r>
          </w:p>
          <w:p w14:paraId="46819B34" w14:textId="47FF0BB8" w:rsidR="005A588B" w:rsidRPr="0024585F" w:rsidRDefault="669D4BC8">
            <w:pPr>
              <w:pStyle w:val="ListParagraph"/>
              <w:widowControl w:val="0"/>
              <w:numPr>
                <w:ilvl w:val="0"/>
                <w:numId w:val="71"/>
              </w:numPr>
              <w:autoSpaceDE w:val="0"/>
              <w:autoSpaceDN w:val="0"/>
              <w:rPr>
                <w:sz w:val="20"/>
                <w:szCs w:val="20"/>
                <w:lang w:val="fr-FR"/>
              </w:rPr>
            </w:pPr>
            <w:r w:rsidRPr="0024585F">
              <w:rPr>
                <w:sz w:val="20"/>
                <w:szCs w:val="20"/>
                <w:lang w:val="fr-FR"/>
              </w:rPr>
              <w:t>E</w:t>
            </w:r>
            <w:r w:rsidR="6BF8E6E5" w:rsidRPr="0024585F">
              <w:rPr>
                <w:sz w:val="20"/>
                <w:szCs w:val="20"/>
                <w:lang w:val="fr-FR"/>
              </w:rPr>
              <w:t>xécut</w:t>
            </w:r>
            <w:r w:rsidR="43E8029F" w:rsidRPr="0024585F">
              <w:rPr>
                <w:sz w:val="20"/>
                <w:szCs w:val="20"/>
                <w:lang w:val="fr-FR"/>
              </w:rPr>
              <w:t>er</w:t>
            </w:r>
            <w:r w:rsidR="003F4635" w:rsidRPr="0024585F">
              <w:rPr>
                <w:sz w:val="20"/>
                <w:szCs w:val="20"/>
                <w:lang w:val="fr-FR"/>
              </w:rPr>
              <w:t xml:space="preserve"> </w:t>
            </w:r>
            <w:r w:rsidR="6BF8E6E5" w:rsidRPr="0024585F">
              <w:rPr>
                <w:sz w:val="20"/>
                <w:szCs w:val="20"/>
                <w:lang w:val="fr-FR"/>
              </w:rPr>
              <w:t>la demande de processus de paiement (PPR)</w:t>
            </w:r>
            <w:r w:rsidR="1DCBF23F" w:rsidRPr="0024585F">
              <w:rPr>
                <w:sz w:val="20"/>
                <w:szCs w:val="20"/>
                <w:lang w:val="fr-FR"/>
              </w:rPr>
              <w:t xml:space="preserve"> conformément aux procédures du </w:t>
            </w:r>
            <w:r w:rsidR="00325628" w:rsidRPr="0024585F">
              <w:rPr>
                <w:sz w:val="20"/>
                <w:szCs w:val="20"/>
                <w:lang w:val="fr-FR"/>
              </w:rPr>
              <w:t>POPP ;</w:t>
            </w:r>
          </w:p>
          <w:p w14:paraId="752BF60D" w14:textId="4BC5FE52" w:rsidR="005A588B" w:rsidRPr="0024585F" w:rsidRDefault="00325628" w:rsidP="23A4DDCE">
            <w:pPr>
              <w:pStyle w:val="ListParagraph"/>
              <w:widowControl w:val="0"/>
              <w:numPr>
                <w:ilvl w:val="0"/>
                <w:numId w:val="71"/>
              </w:numPr>
              <w:autoSpaceDE w:val="0"/>
              <w:autoSpaceDN w:val="0"/>
              <w:rPr>
                <w:sz w:val="20"/>
                <w:szCs w:val="20"/>
                <w:lang w:val="fr-FR"/>
              </w:rPr>
            </w:pPr>
            <w:r w:rsidRPr="0024585F">
              <w:rPr>
                <w:sz w:val="20"/>
                <w:szCs w:val="20"/>
                <w:lang w:val="fr-FR"/>
              </w:rPr>
              <w:t>Vérifier</w:t>
            </w:r>
            <w:r w:rsidR="6BF8E6E5" w:rsidRPr="0024585F">
              <w:rPr>
                <w:sz w:val="20"/>
                <w:szCs w:val="20"/>
                <w:lang w:val="fr-FR"/>
              </w:rPr>
              <w:t xml:space="preserve"> la disponibilité des fonds</w:t>
            </w:r>
            <w:r w:rsidR="0BBA48C5" w:rsidRPr="0024585F">
              <w:rPr>
                <w:sz w:val="20"/>
                <w:szCs w:val="20"/>
                <w:lang w:val="fr-FR"/>
              </w:rPr>
              <w:t xml:space="preserve"> sur le compte bancaire concerné avant l’autorisation du </w:t>
            </w:r>
            <w:r w:rsidRPr="0024585F">
              <w:rPr>
                <w:sz w:val="20"/>
                <w:szCs w:val="20"/>
                <w:lang w:val="fr-FR"/>
              </w:rPr>
              <w:t>paiement ;</w:t>
            </w:r>
          </w:p>
          <w:p w14:paraId="328B3A99" w14:textId="009B7E7B" w:rsidR="005A588B" w:rsidRPr="0024585F" w:rsidRDefault="0BBA48C5" w:rsidP="23A4DDCE">
            <w:pPr>
              <w:pStyle w:val="ListParagraph"/>
              <w:widowControl w:val="0"/>
              <w:numPr>
                <w:ilvl w:val="0"/>
                <w:numId w:val="71"/>
              </w:numPr>
              <w:autoSpaceDE w:val="0"/>
              <w:autoSpaceDN w:val="0"/>
              <w:rPr>
                <w:sz w:val="20"/>
                <w:szCs w:val="20"/>
                <w:lang w:val="fr-FR"/>
              </w:rPr>
            </w:pPr>
            <w:r w:rsidRPr="0024585F">
              <w:rPr>
                <w:sz w:val="20"/>
                <w:szCs w:val="20"/>
                <w:lang w:val="fr-FR"/>
              </w:rPr>
              <w:t>Approuver le</w:t>
            </w:r>
            <w:r w:rsidR="003F4635" w:rsidRPr="0024585F">
              <w:rPr>
                <w:sz w:val="20"/>
                <w:szCs w:val="20"/>
                <w:lang w:val="fr-FR"/>
              </w:rPr>
              <w:t xml:space="preserve"> </w:t>
            </w:r>
            <w:r w:rsidR="6BF8E6E5" w:rsidRPr="0024585F">
              <w:rPr>
                <w:sz w:val="20"/>
                <w:szCs w:val="20"/>
                <w:lang w:val="fr-FR"/>
              </w:rPr>
              <w:t>RENBIP</w:t>
            </w:r>
            <w:r w:rsidR="4DFF3706" w:rsidRPr="0024585F">
              <w:rPr>
                <w:sz w:val="20"/>
                <w:szCs w:val="20"/>
                <w:lang w:val="fr-FR"/>
              </w:rPr>
              <w:t xml:space="preserve"> (Relevé des Entrées de Banque et Paiements), le cas échéant selon les directives</w:t>
            </w:r>
            <w:r w:rsidR="314E68E0" w:rsidRPr="0024585F">
              <w:rPr>
                <w:sz w:val="20"/>
                <w:szCs w:val="20"/>
                <w:lang w:val="fr-FR"/>
              </w:rPr>
              <w:t xml:space="preserve"> </w:t>
            </w:r>
            <w:r w:rsidR="00325628" w:rsidRPr="0024585F">
              <w:rPr>
                <w:sz w:val="20"/>
                <w:szCs w:val="20"/>
                <w:lang w:val="fr-FR"/>
              </w:rPr>
              <w:t>applicables ;</w:t>
            </w:r>
          </w:p>
          <w:p w14:paraId="0F30E117" w14:textId="0D8E76C0" w:rsidR="005A588B" w:rsidRPr="0024585F" w:rsidRDefault="3CDBE31C" w:rsidP="23A4DDCE">
            <w:pPr>
              <w:pStyle w:val="ListParagraph"/>
              <w:widowControl w:val="0"/>
              <w:numPr>
                <w:ilvl w:val="0"/>
                <w:numId w:val="71"/>
              </w:numPr>
              <w:autoSpaceDE w:val="0"/>
              <w:autoSpaceDN w:val="0"/>
              <w:rPr>
                <w:sz w:val="20"/>
                <w:szCs w:val="20"/>
                <w:lang w:val="fr-FR"/>
              </w:rPr>
            </w:pPr>
            <w:r w:rsidRPr="0024585F">
              <w:rPr>
                <w:sz w:val="20"/>
                <w:szCs w:val="20"/>
                <w:lang w:val="fr-FR"/>
              </w:rPr>
              <w:t>T</w:t>
            </w:r>
            <w:r w:rsidR="6BF8E6E5" w:rsidRPr="0024585F">
              <w:rPr>
                <w:sz w:val="20"/>
                <w:szCs w:val="20"/>
                <w:lang w:val="fr-FR"/>
              </w:rPr>
              <w:t xml:space="preserve">élécharger </w:t>
            </w:r>
            <w:r w:rsidR="293F4CC0" w:rsidRPr="0024585F">
              <w:rPr>
                <w:sz w:val="20"/>
                <w:szCs w:val="20"/>
                <w:lang w:val="fr-FR"/>
              </w:rPr>
              <w:t>l</w:t>
            </w:r>
            <w:r w:rsidR="6BF8E6E5" w:rsidRPr="0024585F">
              <w:rPr>
                <w:sz w:val="20"/>
                <w:szCs w:val="20"/>
                <w:lang w:val="fr-FR"/>
              </w:rPr>
              <w:t xml:space="preserve">es fichiers de paiement sur le portail </w:t>
            </w:r>
            <w:r w:rsidR="249CD7CD" w:rsidRPr="0024585F">
              <w:rPr>
                <w:sz w:val="20"/>
                <w:szCs w:val="20"/>
                <w:lang w:val="fr-FR"/>
              </w:rPr>
              <w:t xml:space="preserve">bancaire </w:t>
            </w:r>
            <w:r w:rsidR="6BF8E6E5" w:rsidRPr="0024585F">
              <w:rPr>
                <w:sz w:val="20"/>
                <w:szCs w:val="20"/>
                <w:lang w:val="fr-FR"/>
              </w:rPr>
              <w:t>en ligne</w:t>
            </w:r>
            <w:r w:rsidR="2DA61B23" w:rsidRPr="0024585F">
              <w:rPr>
                <w:sz w:val="20"/>
                <w:szCs w:val="20"/>
                <w:lang w:val="fr-FR"/>
              </w:rPr>
              <w:t>, conformément à la réglementation lo</w:t>
            </w:r>
            <w:r w:rsidR="729EA517" w:rsidRPr="0024585F">
              <w:rPr>
                <w:sz w:val="20"/>
                <w:szCs w:val="20"/>
                <w:lang w:val="fr-FR"/>
              </w:rPr>
              <w:t>c</w:t>
            </w:r>
            <w:r w:rsidR="2DA61B23" w:rsidRPr="0024585F">
              <w:rPr>
                <w:sz w:val="20"/>
                <w:szCs w:val="20"/>
                <w:lang w:val="fr-FR"/>
              </w:rPr>
              <w:t>ale relative à l’utilisation des platefo</w:t>
            </w:r>
            <w:r w:rsidR="08962A36" w:rsidRPr="0024585F">
              <w:rPr>
                <w:sz w:val="20"/>
                <w:szCs w:val="20"/>
                <w:lang w:val="fr-FR"/>
              </w:rPr>
              <w:t>r</w:t>
            </w:r>
            <w:r w:rsidR="2DA61B23" w:rsidRPr="0024585F">
              <w:rPr>
                <w:sz w:val="20"/>
                <w:szCs w:val="20"/>
                <w:lang w:val="fr-FR"/>
              </w:rPr>
              <w:t>mes électroniques des banques.</w:t>
            </w:r>
            <w:r w:rsidR="6BF8E6E5" w:rsidRPr="0024585F">
              <w:rPr>
                <w:sz w:val="20"/>
                <w:szCs w:val="20"/>
                <w:lang w:val="fr-FR"/>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5E4A56" w14:textId="18B8184E" w:rsidR="00466178" w:rsidRPr="0024585F" w:rsidRDefault="6BF8E6E5" w:rsidP="00466178">
            <w:pPr>
              <w:rPr>
                <w:sz w:val="20"/>
                <w:szCs w:val="20"/>
                <w:lang w:val="fr-FR"/>
              </w:rPr>
            </w:pPr>
            <w:r w:rsidRPr="0024585F">
              <w:rPr>
                <w:b/>
                <w:sz w:val="20"/>
                <w:szCs w:val="20"/>
                <w:lang w:val="fr-FR"/>
              </w:rPr>
              <w:t>Actions réalisées :</w:t>
            </w:r>
            <w:r w:rsidRPr="0024585F">
              <w:rPr>
                <w:sz w:val="20"/>
                <w:szCs w:val="20"/>
                <w:lang w:val="fr-FR"/>
              </w:rPr>
              <w:t xml:space="preserve"> </w:t>
            </w:r>
            <w:r w:rsidR="20B32BC3" w:rsidRPr="0024585F">
              <w:rPr>
                <w:sz w:val="20"/>
                <w:szCs w:val="20"/>
                <w:lang w:val="fr-FR"/>
              </w:rPr>
              <w:t>L’agent de décaissement exerce</w:t>
            </w:r>
            <w:r w:rsidR="003F4635" w:rsidRPr="0024585F">
              <w:rPr>
                <w:sz w:val="20"/>
                <w:szCs w:val="20"/>
                <w:lang w:val="fr-FR"/>
              </w:rPr>
              <w:t xml:space="preserve"> </w:t>
            </w:r>
            <w:r w:rsidRPr="0024585F">
              <w:rPr>
                <w:sz w:val="20"/>
                <w:szCs w:val="20"/>
                <w:lang w:val="fr-FR"/>
              </w:rPr>
              <w:t xml:space="preserve">le rôle de signataire bancaire pour toutes les banques </w:t>
            </w:r>
            <w:r w:rsidR="59CDA037" w:rsidRPr="0024585F">
              <w:rPr>
                <w:sz w:val="20"/>
                <w:szCs w:val="20"/>
                <w:lang w:val="fr-FR"/>
              </w:rPr>
              <w:t xml:space="preserve">locales </w:t>
            </w:r>
            <w:r w:rsidR="00325628" w:rsidRPr="0024585F">
              <w:rPr>
                <w:sz w:val="20"/>
                <w:szCs w:val="20"/>
                <w:lang w:val="fr-FR"/>
              </w:rPr>
              <w:t>du</w:t>
            </w:r>
            <w:r w:rsidR="59CDA037" w:rsidRPr="0024585F">
              <w:rPr>
                <w:sz w:val="20"/>
                <w:szCs w:val="20"/>
                <w:lang w:val="fr-FR"/>
              </w:rPr>
              <w:t xml:space="preserve"> bureau pays</w:t>
            </w:r>
            <w:r w:rsidR="065D2FA7" w:rsidRPr="0024585F">
              <w:rPr>
                <w:sz w:val="20"/>
                <w:szCs w:val="20"/>
                <w:lang w:val="fr-FR"/>
              </w:rPr>
              <w:t>,</w:t>
            </w:r>
            <w:r w:rsidR="003F4635" w:rsidRPr="0024585F">
              <w:rPr>
                <w:sz w:val="20"/>
                <w:szCs w:val="20"/>
                <w:lang w:val="fr-FR"/>
              </w:rPr>
              <w:t xml:space="preserve"> </w:t>
            </w:r>
            <w:r w:rsidRPr="0024585F">
              <w:rPr>
                <w:sz w:val="20"/>
                <w:szCs w:val="20"/>
                <w:lang w:val="fr-FR"/>
              </w:rPr>
              <w:t>sur la base des fichiers de paiement préparés et téléchargés par BMS/GSSC</w:t>
            </w:r>
            <w:r w:rsidR="54784767" w:rsidRPr="0024585F">
              <w:rPr>
                <w:sz w:val="20"/>
                <w:szCs w:val="20"/>
                <w:lang w:val="fr-FR"/>
              </w:rPr>
              <w:t xml:space="preserve">. Ces responsabilités </w:t>
            </w:r>
            <w:r w:rsidR="00325628" w:rsidRPr="0024585F">
              <w:rPr>
                <w:sz w:val="20"/>
                <w:szCs w:val="20"/>
                <w:lang w:val="fr-FR"/>
              </w:rPr>
              <w:t>incluent :</w:t>
            </w:r>
          </w:p>
          <w:p w14:paraId="0E51BE04" w14:textId="14CD6854" w:rsidR="005A588B" w:rsidRPr="0024585F" w:rsidRDefault="3E392EB6" w:rsidP="23A4DDCE">
            <w:pPr>
              <w:pStyle w:val="ListParagraph"/>
              <w:widowControl w:val="0"/>
              <w:numPr>
                <w:ilvl w:val="0"/>
                <w:numId w:val="72"/>
              </w:numPr>
              <w:autoSpaceDE w:val="0"/>
              <w:autoSpaceDN w:val="0"/>
              <w:rPr>
                <w:sz w:val="20"/>
                <w:szCs w:val="20"/>
                <w:lang w:val="fr-FR"/>
              </w:rPr>
            </w:pPr>
            <w:r w:rsidRPr="0024585F">
              <w:rPr>
                <w:sz w:val="20"/>
                <w:szCs w:val="20"/>
                <w:lang w:val="fr-FR"/>
              </w:rPr>
              <w:t>E</w:t>
            </w:r>
            <w:r w:rsidR="6BF8E6E5" w:rsidRPr="0024585F">
              <w:rPr>
                <w:sz w:val="20"/>
                <w:szCs w:val="20"/>
                <w:lang w:val="fr-FR"/>
              </w:rPr>
              <w:t>xaminer et signer les chèques</w:t>
            </w:r>
            <w:r w:rsidR="696D7F30" w:rsidRPr="0024585F">
              <w:rPr>
                <w:sz w:val="20"/>
                <w:szCs w:val="20"/>
                <w:lang w:val="fr-FR"/>
              </w:rPr>
              <w:t xml:space="preserve"> émis</w:t>
            </w:r>
            <w:r w:rsidR="6BF8E6E5" w:rsidRPr="0024585F">
              <w:rPr>
                <w:sz w:val="20"/>
                <w:szCs w:val="20"/>
                <w:lang w:val="fr-FR"/>
              </w:rPr>
              <w:t>.</w:t>
            </w:r>
          </w:p>
          <w:p w14:paraId="70F35792" w14:textId="03337634" w:rsidR="005A588B" w:rsidRPr="0024585F" w:rsidRDefault="6B745A42" w:rsidP="23A4DDCE">
            <w:pPr>
              <w:pStyle w:val="ListParagraph"/>
              <w:widowControl w:val="0"/>
              <w:numPr>
                <w:ilvl w:val="0"/>
                <w:numId w:val="72"/>
              </w:numPr>
              <w:autoSpaceDE w:val="0"/>
              <w:autoSpaceDN w:val="0"/>
              <w:rPr>
                <w:sz w:val="20"/>
                <w:szCs w:val="20"/>
                <w:lang w:val="fr-FR"/>
              </w:rPr>
            </w:pPr>
            <w:r w:rsidRPr="0024585F">
              <w:rPr>
                <w:sz w:val="20"/>
                <w:szCs w:val="20"/>
                <w:lang w:val="fr-FR"/>
              </w:rPr>
              <w:t>E</w:t>
            </w:r>
            <w:r w:rsidR="6BF8E6E5" w:rsidRPr="0024585F">
              <w:rPr>
                <w:sz w:val="20"/>
                <w:szCs w:val="20"/>
                <w:lang w:val="fr-FR"/>
              </w:rPr>
              <w:t>xamine</w:t>
            </w:r>
            <w:r w:rsidR="7325B33B" w:rsidRPr="0024585F">
              <w:rPr>
                <w:sz w:val="20"/>
                <w:szCs w:val="20"/>
                <w:lang w:val="fr-FR"/>
              </w:rPr>
              <w:t>r</w:t>
            </w:r>
            <w:r w:rsidR="6BF8E6E5" w:rsidRPr="0024585F">
              <w:rPr>
                <w:sz w:val="20"/>
                <w:szCs w:val="20"/>
                <w:lang w:val="fr-FR"/>
              </w:rPr>
              <w:t xml:space="preserve"> et signe</w:t>
            </w:r>
            <w:r w:rsidR="593D732E" w:rsidRPr="0024585F">
              <w:rPr>
                <w:sz w:val="20"/>
                <w:szCs w:val="20"/>
                <w:lang w:val="fr-FR"/>
              </w:rPr>
              <w:t>r</w:t>
            </w:r>
            <w:r w:rsidR="6BF8E6E5" w:rsidRPr="0024585F">
              <w:rPr>
                <w:sz w:val="20"/>
                <w:szCs w:val="20"/>
                <w:lang w:val="fr-FR"/>
              </w:rPr>
              <w:t xml:space="preserve"> la lettre d'accompagnement</w:t>
            </w:r>
            <w:r w:rsidR="57C4541D" w:rsidRPr="0024585F">
              <w:rPr>
                <w:sz w:val="20"/>
                <w:szCs w:val="20"/>
                <w:lang w:val="fr-FR"/>
              </w:rPr>
              <w:t xml:space="preserve"> destinée</w:t>
            </w:r>
            <w:r w:rsidR="003F4635" w:rsidRPr="0024585F">
              <w:rPr>
                <w:sz w:val="20"/>
                <w:szCs w:val="20"/>
                <w:lang w:val="fr-FR"/>
              </w:rPr>
              <w:t xml:space="preserve"> </w:t>
            </w:r>
            <w:r w:rsidR="6BF8E6E5" w:rsidRPr="0024585F">
              <w:rPr>
                <w:sz w:val="20"/>
                <w:szCs w:val="20"/>
                <w:lang w:val="fr-FR"/>
              </w:rPr>
              <w:t>à la banque pour les interfaces locales de</w:t>
            </w:r>
            <w:r w:rsidR="003F4635" w:rsidRPr="0024585F">
              <w:rPr>
                <w:sz w:val="20"/>
                <w:szCs w:val="20"/>
                <w:lang w:val="fr-FR"/>
              </w:rPr>
              <w:t xml:space="preserve"> </w:t>
            </w:r>
            <w:r w:rsidR="0A3495A9" w:rsidRPr="0024585F">
              <w:rPr>
                <w:sz w:val="20"/>
                <w:szCs w:val="20"/>
                <w:lang w:val="fr-FR"/>
              </w:rPr>
              <w:t>transferts de fonds (</w:t>
            </w:r>
            <w:r w:rsidR="6BF8E6E5" w:rsidRPr="0024585F">
              <w:rPr>
                <w:sz w:val="20"/>
                <w:szCs w:val="20"/>
                <w:lang w:val="fr-FR"/>
              </w:rPr>
              <w:t>TEF</w:t>
            </w:r>
            <w:r w:rsidR="7AC29475" w:rsidRPr="0024585F">
              <w:rPr>
                <w:sz w:val="20"/>
                <w:szCs w:val="20"/>
                <w:lang w:val="fr-FR"/>
              </w:rPr>
              <w:t>)</w:t>
            </w:r>
            <w:r w:rsidR="6BF8E6E5" w:rsidRPr="0024585F">
              <w:rPr>
                <w:sz w:val="20"/>
                <w:szCs w:val="20"/>
                <w:lang w:val="fr-FR"/>
              </w:rPr>
              <w:t> ; et/ou</w:t>
            </w:r>
          </w:p>
          <w:p w14:paraId="42737E1D" w14:textId="12923A9E" w:rsidR="005A588B" w:rsidRPr="0024585F" w:rsidRDefault="75C28C42" w:rsidP="23A4DDCE">
            <w:pPr>
              <w:pStyle w:val="ListParagraph"/>
              <w:widowControl w:val="0"/>
              <w:numPr>
                <w:ilvl w:val="0"/>
                <w:numId w:val="72"/>
              </w:numPr>
              <w:autoSpaceDE w:val="0"/>
              <w:autoSpaceDN w:val="0"/>
              <w:rPr>
                <w:sz w:val="20"/>
                <w:szCs w:val="20"/>
                <w:lang w:val="fr-FR"/>
              </w:rPr>
            </w:pPr>
            <w:r w:rsidRPr="0024585F">
              <w:rPr>
                <w:sz w:val="20"/>
                <w:szCs w:val="20"/>
                <w:lang w:val="fr-FR"/>
              </w:rPr>
              <w:t>A</w:t>
            </w:r>
            <w:r w:rsidR="6BF8E6E5" w:rsidRPr="0024585F">
              <w:rPr>
                <w:sz w:val="20"/>
                <w:szCs w:val="20"/>
                <w:lang w:val="fr-FR"/>
              </w:rPr>
              <w:t>pprouve</w:t>
            </w:r>
            <w:r w:rsidR="3C6B5B24" w:rsidRPr="0024585F">
              <w:rPr>
                <w:sz w:val="20"/>
                <w:szCs w:val="20"/>
                <w:lang w:val="fr-FR"/>
              </w:rPr>
              <w:t>r</w:t>
            </w:r>
            <w:r w:rsidR="6BF8E6E5" w:rsidRPr="0024585F">
              <w:rPr>
                <w:sz w:val="20"/>
                <w:szCs w:val="20"/>
                <w:lang w:val="fr-FR"/>
              </w:rPr>
              <w:t xml:space="preserve"> électroniquement </w:t>
            </w:r>
            <w:r w:rsidR="00325628" w:rsidRPr="0024585F">
              <w:rPr>
                <w:sz w:val="20"/>
                <w:szCs w:val="20"/>
                <w:lang w:val="fr-FR"/>
              </w:rPr>
              <w:t>les paiements</w:t>
            </w:r>
            <w:r w:rsidR="6BF8E6E5" w:rsidRPr="0024585F">
              <w:rPr>
                <w:sz w:val="20"/>
                <w:szCs w:val="20"/>
                <w:lang w:val="fr-FR"/>
              </w:rPr>
              <w:t xml:space="preserve"> via le logiciel </w:t>
            </w:r>
            <w:r w:rsidR="40BC97D0" w:rsidRPr="0024585F">
              <w:rPr>
                <w:sz w:val="20"/>
                <w:szCs w:val="20"/>
                <w:lang w:val="fr-FR"/>
              </w:rPr>
              <w:t>bancaire locales</w:t>
            </w:r>
            <w:r w:rsidR="6BF8E6E5" w:rsidRPr="0024585F">
              <w:rPr>
                <w:sz w:val="20"/>
                <w:szCs w:val="20"/>
                <w:lang w:val="fr-FR"/>
              </w:rPr>
              <w:t>.</w:t>
            </w:r>
          </w:p>
          <w:p w14:paraId="6137EF91" w14:textId="36A99F3F" w:rsidR="003E14AB" w:rsidRPr="0024585F" w:rsidRDefault="005A588B" w:rsidP="363CA695">
            <w:pPr>
              <w:widowControl w:val="0"/>
              <w:autoSpaceDE w:val="0"/>
              <w:autoSpaceDN w:val="0"/>
              <w:rPr>
                <w:sz w:val="20"/>
                <w:szCs w:val="20"/>
                <w:lang w:val="fr-FR"/>
              </w:rPr>
            </w:pPr>
            <w:r w:rsidRPr="0024585F">
              <w:rPr>
                <w:b/>
                <w:color w:val="4472C4" w:themeColor="accent1"/>
                <w:sz w:val="20"/>
                <w:szCs w:val="20"/>
                <w:lang w:val="fr-FR"/>
              </w:rPr>
              <w:br/>
            </w:r>
            <w:r w:rsidR="6566A65C" w:rsidRPr="0024585F">
              <w:rPr>
                <w:b/>
                <w:color w:val="4472C4" w:themeColor="accent1"/>
                <w:sz w:val="20"/>
                <w:szCs w:val="20"/>
                <w:lang w:val="fr-FR"/>
              </w:rPr>
              <w:t xml:space="preserve">Remarque : </w:t>
            </w:r>
            <w:r w:rsidR="1CA19C06" w:rsidRPr="00334B1C">
              <w:rPr>
                <w:sz w:val="20"/>
                <w:szCs w:val="20"/>
                <w:lang w:val="fr-FR"/>
              </w:rPr>
              <w:t>Le bureau pays (</w:t>
            </w:r>
            <w:r w:rsidR="00325628" w:rsidRPr="0024585F">
              <w:rPr>
                <w:sz w:val="20"/>
                <w:szCs w:val="20"/>
                <w:lang w:val="fr-FR"/>
              </w:rPr>
              <w:t>CO) n’a</w:t>
            </w:r>
            <w:r w:rsidR="6566A65C" w:rsidRPr="0024585F">
              <w:rPr>
                <w:sz w:val="20"/>
                <w:szCs w:val="20"/>
                <w:lang w:val="fr-FR"/>
              </w:rPr>
              <w:t xml:space="preserve"> pas accès au téléchargement, à l'altération ou à la modification des informations de paiement préparées par BMS/GSSC</w:t>
            </w:r>
            <w:r w:rsidR="00966B46" w:rsidRPr="0024585F">
              <w:rPr>
                <w:rStyle w:val="FootnoteReference"/>
                <w:sz w:val="20"/>
                <w:szCs w:val="20"/>
                <w:lang w:val="fr-FR"/>
              </w:rPr>
              <w:footnoteReference w:id="27"/>
            </w:r>
            <w:r w:rsidR="346F80B7" w:rsidRPr="0024585F">
              <w:rPr>
                <w:sz w:val="20"/>
                <w:szCs w:val="20"/>
                <w:lang w:val="fr-FR"/>
              </w:rPr>
              <w:t>,</w:t>
            </w:r>
            <w:r w:rsidR="140E1068" w:rsidRPr="0024585F">
              <w:rPr>
                <w:sz w:val="20"/>
                <w:szCs w:val="20"/>
                <w:lang w:val="fr-FR"/>
              </w:rPr>
              <w:t xml:space="preserve"> Toutefois, il peut rejeter un</w:t>
            </w:r>
            <w:r w:rsidR="585A33A9" w:rsidRPr="0024585F">
              <w:rPr>
                <w:sz w:val="20"/>
                <w:szCs w:val="20"/>
                <w:lang w:val="fr-FR"/>
              </w:rPr>
              <w:t xml:space="preserve"> </w:t>
            </w:r>
            <w:r w:rsidR="140E1068" w:rsidRPr="0024585F">
              <w:rPr>
                <w:sz w:val="20"/>
                <w:szCs w:val="20"/>
                <w:lang w:val="fr-FR"/>
              </w:rPr>
              <w:t>paiement afin qu’il soit retravaillé par BMS/</w:t>
            </w:r>
            <w:r w:rsidR="00325628" w:rsidRPr="0024585F">
              <w:rPr>
                <w:sz w:val="20"/>
                <w:szCs w:val="20"/>
                <w:lang w:val="fr-FR"/>
              </w:rPr>
              <w:t>GSSC. Dans</w:t>
            </w:r>
            <w:r w:rsidR="346F80B7" w:rsidRPr="0024585F">
              <w:rPr>
                <w:sz w:val="20"/>
                <w:szCs w:val="20"/>
                <w:lang w:val="fr-FR"/>
              </w:rPr>
              <w:t xml:space="preserve"> certains cas, les </w:t>
            </w:r>
            <w:r w:rsidR="471CFF66" w:rsidRPr="0024585F">
              <w:rPr>
                <w:sz w:val="20"/>
                <w:szCs w:val="20"/>
                <w:lang w:val="fr-FR"/>
              </w:rPr>
              <w:t>bureaux pays</w:t>
            </w:r>
            <w:r w:rsidR="38E262F8" w:rsidRPr="0024585F">
              <w:rPr>
                <w:sz w:val="20"/>
                <w:szCs w:val="20"/>
                <w:lang w:val="fr-FR"/>
              </w:rPr>
              <w:t xml:space="preserve"> </w:t>
            </w:r>
            <w:r w:rsidR="471CFF66" w:rsidRPr="0024585F">
              <w:rPr>
                <w:sz w:val="20"/>
                <w:szCs w:val="20"/>
                <w:lang w:val="fr-FR"/>
              </w:rPr>
              <w:t>(C</w:t>
            </w:r>
            <w:r w:rsidR="6AEEB855" w:rsidRPr="0024585F">
              <w:rPr>
                <w:sz w:val="20"/>
                <w:szCs w:val="20"/>
                <w:lang w:val="fr-FR"/>
              </w:rPr>
              <w:t>O</w:t>
            </w:r>
            <w:r w:rsidR="471CFF66" w:rsidRPr="0024585F">
              <w:rPr>
                <w:sz w:val="20"/>
                <w:szCs w:val="20"/>
                <w:lang w:val="fr-FR"/>
              </w:rPr>
              <w:t>) peuvent demander à</w:t>
            </w:r>
            <w:r w:rsidR="003F4635" w:rsidRPr="0024585F">
              <w:rPr>
                <w:sz w:val="20"/>
                <w:szCs w:val="20"/>
                <w:lang w:val="fr-FR"/>
              </w:rPr>
              <w:t xml:space="preserve"> </w:t>
            </w:r>
            <w:r w:rsidR="346F80B7" w:rsidRPr="0024585F">
              <w:rPr>
                <w:sz w:val="20"/>
                <w:szCs w:val="20"/>
                <w:lang w:val="fr-FR"/>
              </w:rPr>
              <w:t xml:space="preserve">BMS/GSSC </w:t>
            </w:r>
            <w:r w:rsidR="110DEC5D" w:rsidRPr="0024585F">
              <w:rPr>
                <w:sz w:val="20"/>
                <w:szCs w:val="20"/>
                <w:lang w:val="fr-FR"/>
              </w:rPr>
              <w:t>d’assurer également l’approbation électro</w:t>
            </w:r>
            <w:r w:rsidR="14B01F72" w:rsidRPr="0024585F">
              <w:rPr>
                <w:sz w:val="20"/>
                <w:szCs w:val="20"/>
                <w:lang w:val="fr-FR"/>
              </w:rPr>
              <w:t>n</w:t>
            </w:r>
            <w:r w:rsidR="110DEC5D" w:rsidRPr="0024585F">
              <w:rPr>
                <w:sz w:val="20"/>
                <w:szCs w:val="20"/>
                <w:lang w:val="fr-FR"/>
              </w:rPr>
              <w:t>ique des paiements via le système bancaire local.</w:t>
            </w:r>
            <w:r w:rsidR="346F80B7" w:rsidRPr="0024585F">
              <w:rPr>
                <w:sz w:val="20"/>
                <w:szCs w:val="20"/>
                <w:lang w:val="fr-FR"/>
              </w:rPr>
              <w:t xml:space="preserve"> </w:t>
            </w:r>
          </w:p>
        </w:tc>
      </w:tr>
      <w:tr w:rsidR="005D2478" w:rsidRPr="00952F6A" w14:paraId="0EAE6CD8" w14:textId="77777777" w:rsidTr="00096C2D">
        <w:trPr>
          <w:trHeight w:val="458"/>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EB9458" w14:textId="61A4FA6D" w:rsidR="005D2478" w:rsidRPr="0024585F" w:rsidRDefault="25475AEF" w:rsidP="00466178">
            <w:pPr>
              <w:rPr>
                <w:sz w:val="20"/>
                <w:szCs w:val="20"/>
                <w:lang w:val="fr-FR"/>
              </w:rPr>
            </w:pPr>
            <w:r w:rsidRPr="0024585F">
              <w:rPr>
                <w:b/>
                <w:sz w:val="20"/>
                <w:szCs w:val="20"/>
                <w:lang w:val="fr-FR"/>
              </w:rPr>
              <w:t>Effectué par :</w:t>
            </w:r>
            <w:r w:rsidRPr="0024585F">
              <w:rPr>
                <w:sz w:val="20"/>
                <w:szCs w:val="20"/>
                <w:lang w:val="fr-FR"/>
              </w:rPr>
              <w:t xml:space="preserve"> BMS/GSSC (pour les</w:t>
            </w:r>
            <w:r w:rsidR="57F6A04B" w:rsidRPr="0024585F">
              <w:rPr>
                <w:sz w:val="20"/>
                <w:szCs w:val="20"/>
                <w:lang w:val="fr-FR"/>
              </w:rPr>
              <w:t xml:space="preserve"> bureaux pays disposant de processus </w:t>
            </w:r>
            <w:r w:rsidR="00325628" w:rsidRPr="0024585F">
              <w:rPr>
                <w:sz w:val="20"/>
                <w:szCs w:val="20"/>
                <w:lang w:val="fr-FR"/>
              </w:rPr>
              <w:t>regroupés ;</w:t>
            </w:r>
            <w:r w:rsidRPr="0024585F">
              <w:rPr>
                <w:sz w:val="20"/>
                <w:szCs w:val="20"/>
                <w:lang w:val="fr-FR"/>
              </w:rPr>
              <w:t xml:space="preserve"> BMS/OFRM/Trésorerie (pour les unités du Siège) et VNU.</w:t>
            </w:r>
            <w:r w:rsidR="1E465236" w:rsidRPr="0024585F">
              <w:rPr>
                <w:sz w:val="20"/>
                <w:szCs w:val="20"/>
                <w:lang w:val="fr-FR"/>
              </w:rPr>
              <w:t xml:space="preserve"> Pour les opérations relevant du programme VNU.</w:t>
            </w:r>
          </w:p>
        </w:tc>
        <w:tc>
          <w:tcPr>
            <w:tcW w:w="594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A6BD06" w14:textId="5A57B258" w:rsidR="005D2478" w:rsidRPr="0024585F" w:rsidRDefault="25475AEF" w:rsidP="363CA695">
            <w:pPr>
              <w:rPr>
                <w:sz w:val="20"/>
                <w:szCs w:val="20"/>
                <w:lang w:val="fr-FR"/>
              </w:rPr>
            </w:pPr>
            <w:r w:rsidRPr="0024585F">
              <w:rPr>
                <w:b/>
                <w:sz w:val="20"/>
                <w:szCs w:val="20"/>
                <w:lang w:val="fr-FR"/>
              </w:rPr>
              <w:t xml:space="preserve">Effectué par : </w:t>
            </w:r>
            <w:r w:rsidR="11360A51" w:rsidRPr="0024585F">
              <w:rPr>
                <w:b/>
                <w:sz w:val="20"/>
                <w:szCs w:val="20"/>
                <w:lang w:val="fr-FR"/>
              </w:rPr>
              <w:t>L’a</w:t>
            </w:r>
            <w:r w:rsidR="06FDEFD0" w:rsidRPr="0024585F">
              <w:rPr>
                <w:sz w:val="20"/>
                <w:szCs w:val="20"/>
                <w:lang w:val="fr-FR"/>
              </w:rPr>
              <w:t>gent</w:t>
            </w:r>
            <w:r w:rsidR="0B6C9E23" w:rsidRPr="0024585F">
              <w:rPr>
                <w:sz w:val="20"/>
                <w:szCs w:val="20"/>
                <w:lang w:val="fr-FR"/>
              </w:rPr>
              <w:t xml:space="preserve"> de décaissement désigné par le chef du bureau ou de l’unité (applicable u</w:t>
            </w:r>
            <w:r w:rsidR="3EAE8CC5" w:rsidRPr="0024585F">
              <w:rPr>
                <w:sz w:val="20"/>
                <w:szCs w:val="20"/>
                <w:lang w:val="fr-FR"/>
              </w:rPr>
              <w:t>niquement p</w:t>
            </w:r>
            <w:r w:rsidR="0B6C9E23" w:rsidRPr="0024585F">
              <w:rPr>
                <w:sz w:val="20"/>
                <w:szCs w:val="20"/>
                <w:lang w:val="fr-FR"/>
              </w:rPr>
              <w:t>our les bureaux pays, et les bureaux d’affectation rattachés à l’A</w:t>
            </w:r>
            <w:r w:rsidR="0C6AC61E" w:rsidRPr="0024585F">
              <w:rPr>
                <w:sz w:val="20"/>
                <w:szCs w:val="20"/>
                <w:lang w:val="fr-FR"/>
              </w:rPr>
              <w:t>C)</w:t>
            </w:r>
            <w:r w:rsidR="06FDEFD0" w:rsidRPr="0024585F">
              <w:rPr>
                <w:sz w:val="20"/>
                <w:szCs w:val="20"/>
                <w:lang w:val="fr-FR"/>
              </w:rPr>
              <w:t xml:space="preserve"> </w:t>
            </w:r>
          </w:p>
        </w:tc>
      </w:tr>
      <w:tr w:rsidR="005D2478" w:rsidRPr="00952F6A" w14:paraId="54F42B0A" w14:textId="77777777" w:rsidTr="00096C2D">
        <w:trPr>
          <w:trHeight w:val="188"/>
        </w:trPr>
        <w:tc>
          <w:tcPr>
            <w:tcW w:w="41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924FE4" w14:textId="6B4558A2" w:rsidR="005D2478" w:rsidRPr="0024585F" w:rsidRDefault="000C139A" w:rsidP="363CA695">
            <w:pPr>
              <w:pStyle w:val="pf0"/>
              <w:rPr>
                <w:rFonts w:ascii="Arial" w:hAnsi="Arial" w:cs="Arial"/>
                <w:sz w:val="20"/>
                <w:szCs w:val="20"/>
                <w:lang w:val="fr-FR"/>
              </w:rPr>
            </w:pPr>
            <w:r w:rsidRPr="0024585F">
              <w:rPr>
                <w:rFonts w:asciiTheme="minorHAnsi" w:hAnsiTheme="minorHAnsi" w:cstheme="minorBidi"/>
                <w:b/>
                <w:sz w:val="20"/>
                <w:szCs w:val="20"/>
                <w:lang w:val="fr-FR"/>
              </w:rPr>
              <w:lastRenderedPageBreak/>
              <w:t xml:space="preserve">Rôles supplémentaires de l'IDAM : </w:t>
            </w:r>
            <w:bookmarkStart w:id="47" w:name="_Hlk188267275"/>
            <w:r w:rsidRPr="0024585F">
              <w:rPr>
                <w:rStyle w:val="cf01"/>
                <w:rFonts w:asciiTheme="minorHAnsi" w:hAnsiTheme="minorHAnsi" w:cstheme="minorBidi"/>
                <w:sz w:val="20"/>
                <w:szCs w:val="20"/>
                <w:lang w:val="fr-FR"/>
              </w:rPr>
              <w:t>Superviseur des paiements</w:t>
            </w:r>
            <w:r w:rsidR="003F4635" w:rsidRPr="0024585F">
              <w:rPr>
                <w:rStyle w:val="cf01"/>
                <w:rFonts w:asciiTheme="minorHAnsi" w:hAnsiTheme="minorHAnsi" w:cstheme="minorBidi"/>
                <w:sz w:val="20"/>
                <w:szCs w:val="20"/>
                <w:lang w:val="fr-FR"/>
              </w:rPr>
              <w:t xml:space="preserve"> </w:t>
            </w:r>
            <w:r w:rsidR="6BC9959D" w:rsidRPr="0024585F">
              <w:rPr>
                <w:rStyle w:val="cf01"/>
                <w:rFonts w:asciiTheme="minorHAnsi" w:hAnsiTheme="minorHAnsi" w:cstheme="minorBidi"/>
                <w:sz w:val="20"/>
                <w:szCs w:val="20"/>
                <w:lang w:val="fr-FR"/>
              </w:rPr>
              <w:t xml:space="preserve">- </w:t>
            </w:r>
            <w:r w:rsidR="141A966D" w:rsidRPr="0024585F">
              <w:rPr>
                <w:rStyle w:val="cf01"/>
                <w:rFonts w:asciiTheme="minorHAnsi" w:hAnsiTheme="minorHAnsi" w:cstheme="minorBidi"/>
                <w:sz w:val="20"/>
                <w:szCs w:val="20"/>
                <w:lang w:val="fr-FR"/>
              </w:rPr>
              <w:t>C</w:t>
            </w:r>
            <w:r w:rsidR="0C9CC028" w:rsidRPr="0024585F">
              <w:rPr>
                <w:rStyle w:val="cf01"/>
                <w:rFonts w:asciiTheme="minorHAnsi" w:hAnsiTheme="minorHAnsi" w:cstheme="minorBidi"/>
                <w:sz w:val="20"/>
                <w:szCs w:val="20"/>
                <w:lang w:val="fr-FR"/>
              </w:rPr>
              <w:t>omptes</w:t>
            </w:r>
            <w:r w:rsidRPr="0024585F">
              <w:rPr>
                <w:rStyle w:val="cf01"/>
                <w:rFonts w:asciiTheme="minorHAnsi" w:hAnsiTheme="minorHAnsi" w:cstheme="minorBidi"/>
                <w:sz w:val="20"/>
                <w:szCs w:val="20"/>
                <w:lang w:val="fr-FR"/>
              </w:rPr>
              <w:t xml:space="preserve"> fournisseurs </w:t>
            </w:r>
            <w:r w:rsidR="65C2B4C3" w:rsidRPr="0024585F">
              <w:rPr>
                <w:rStyle w:val="cf01"/>
                <w:rFonts w:asciiTheme="minorHAnsi" w:hAnsiTheme="minorHAnsi" w:cstheme="minorBidi"/>
                <w:sz w:val="20"/>
                <w:szCs w:val="20"/>
                <w:lang w:val="fr-FR"/>
              </w:rPr>
              <w:t>(UNDP, admin)</w:t>
            </w:r>
            <w:r w:rsidRPr="0024585F">
              <w:rPr>
                <w:rStyle w:val="cf01"/>
                <w:rFonts w:asciiTheme="minorHAnsi" w:hAnsiTheme="minorHAnsi" w:cstheme="minorBidi"/>
                <w:sz w:val="20"/>
                <w:szCs w:val="20"/>
                <w:lang w:val="fr-FR"/>
              </w:rPr>
              <w:t xml:space="preserve"> ou Superviseur des paiements</w:t>
            </w:r>
            <w:r w:rsidR="003F4635" w:rsidRPr="0024585F">
              <w:rPr>
                <w:rStyle w:val="cf01"/>
                <w:rFonts w:asciiTheme="minorHAnsi" w:hAnsiTheme="minorHAnsi" w:cstheme="minorBidi"/>
                <w:sz w:val="20"/>
                <w:szCs w:val="20"/>
                <w:lang w:val="fr-FR"/>
              </w:rPr>
              <w:t xml:space="preserve"> </w:t>
            </w:r>
            <w:r w:rsidR="08AE6BBA" w:rsidRPr="0024585F">
              <w:rPr>
                <w:rStyle w:val="cf01"/>
                <w:rFonts w:asciiTheme="minorHAnsi" w:hAnsiTheme="minorHAnsi" w:cstheme="minorBidi"/>
                <w:sz w:val="20"/>
                <w:szCs w:val="20"/>
                <w:lang w:val="fr-FR"/>
              </w:rPr>
              <w:t xml:space="preserve">- </w:t>
            </w:r>
            <w:r w:rsidR="3F241A19" w:rsidRPr="0024585F">
              <w:rPr>
                <w:rStyle w:val="cf01"/>
                <w:rFonts w:asciiTheme="minorHAnsi" w:hAnsiTheme="minorHAnsi" w:cstheme="minorBidi"/>
                <w:sz w:val="20"/>
                <w:szCs w:val="20"/>
                <w:lang w:val="fr-FR"/>
              </w:rPr>
              <w:t>C</w:t>
            </w:r>
            <w:r w:rsidR="0C9CC028" w:rsidRPr="0024585F">
              <w:rPr>
                <w:rStyle w:val="cf01"/>
                <w:rFonts w:asciiTheme="minorHAnsi" w:hAnsiTheme="minorHAnsi" w:cstheme="minorBidi"/>
                <w:sz w:val="20"/>
                <w:szCs w:val="20"/>
                <w:lang w:val="fr-FR"/>
              </w:rPr>
              <w:t>omptes</w:t>
            </w:r>
            <w:r w:rsidRPr="0024585F">
              <w:rPr>
                <w:rStyle w:val="cf01"/>
                <w:rFonts w:asciiTheme="minorHAnsi" w:hAnsiTheme="minorHAnsi" w:cstheme="minorBidi"/>
                <w:sz w:val="20"/>
                <w:szCs w:val="20"/>
                <w:lang w:val="fr-FR"/>
              </w:rPr>
              <w:t xml:space="preserve"> fournisseurs </w:t>
            </w:r>
            <w:r w:rsidR="260132D5" w:rsidRPr="0024585F">
              <w:rPr>
                <w:rStyle w:val="cf01"/>
                <w:rFonts w:asciiTheme="minorHAnsi" w:hAnsiTheme="minorHAnsi" w:cstheme="minorBidi"/>
                <w:sz w:val="20"/>
                <w:szCs w:val="20"/>
                <w:lang w:val="fr-FR"/>
              </w:rPr>
              <w:t>(</w:t>
            </w:r>
            <w:r w:rsidR="00334B1C" w:rsidRPr="0024585F">
              <w:rPr>
                <w:rStyle w:val="cf01"/>
                <w:rFonts w:asciiTheme="minorHAnsi" w:hAnsiTheme="minorHAnsi" w:cstheme="minorBidi"/>
                <w:sz w:val="20"/>
                <w:szCs w:val="20"/>
                <w:lang w:val="fr-FR"/>
              </w:rPr>
              <w:t>GSSC, adm</w:t>
            </w:r>
            <w:r w:rsidRPr="0024585F">
              <w:rPr>
                <w:rStyle w:val="cf01"/>
                <w:rFonts w:asciiTheme="minorHAnsi" w:hAnsiTheme="minorHAnsi" w:cstheme="minorBidi"/>
                <w:sz w:val="20"/>
                <w:szCs w:val="20"/>
                <w:lang w:val="fr-FR"/>
              </w:rPr>
              <w:t>)</w:t>
            </w:r>
            <w:bookmarkEnd w:id="47"/>
          </w:p>
        </w:tc>
        <w:tc>
          <w:tcPr>
            <w:tcW w:w="594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C0FCB3A" w14:textId="4645A2D2" w:rsidR="005D2478" w:rsidRPr="0024585F" w:rsidRDefault="005D2478" w:rsidP="00466178">
            <w:pPr>
              <w:rPr>
                <w:b/>
                <w:sz w:val="20"/>
                <w:szCs w:val="20"/>
                <w:lang w:val="fr-FR"/>
              </w:rPr>
            </w:pPr>
            <w:r w:rsidRPr="0024585F">
              <w:rPr>
                <w:b/>
                <w:sz w:val="20"/>
                <w:szCs w:val="20"/>
                <w:lang w:val="fr-FR"/>
              </w:rPr>
              <w:t xml:space="preserve">Rôle supplémentaire de l'IDAM : </w:t>
            </w:r>
            <w:r w:rsidR="36662D24" w:rsidRPr="00C5295B">
              <w:rPr>
                <w:sz w:val="20"/>
                <w:szCs w:val="20"/>
                <w:lang w:val="fr-FR"/>
              </w:rPr>
              <w:t xml:space="preserve">Responsable du </w:t>
            </w:r>
            <w:r w:rsidRPr="00C5295B">
              <w:rPr>
                <w:sz w:val="20"/>
                <w:szCs w:val="20"/>
                <w:lang w:val="fr-FR"/>
              </w:rPr>
              <w:t>téléchargement du fichier UN UFF et signataire bancaire</w:t>
            </w:r>
          </w:p>
        </w:tc>
      </w:tr>
      <w:tr w:rsidR="005D2478" w:rsidRPr="00952F6A" w14:paraId="1CB82EDD" w14:textId="77777777" w:rsidTr="00096C2D">
        <w:trPr>
          <w:trHeight w:val="431"/>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3F699" w14:textId="5B76C423" w:rsidR="005D2478" w:rsidRPr="0024585F" w:rsidRDefault="005D2478" w:rsidP="00466178">
            <w:pPr>
              <w:rPr>
                <w:sz w:val="20"/>
                <w:szCs w:val="20"/>
                <w:lang w:val="fr-FR"/>
              </w:rPr>
            </w:pPr>
            <w:r w:rsidRPr="0024585F">
              <w:rPr>
                <w:b/>
                <w:sz w:val="20"/>
                <w:szCs w:val="20"/>
                <w:lang w:val="fr-FR"/>
              </w:rPr>
              <w:t>Séparation des tâches requise :</w:t>
            </w:r>
            <w:r w:rsidRPr="0024585F">
              <w:rPr>
                <w:sz w:val="20"/>
                <w:szCs w:val="20"/>
                <w:lang w:val="fr-FR"/>
              </w:rPr>
              <w:t xml:space="preserve"> La troisième autorité doit être distincte de la première ou de la deuxième autorité (</w:t>
            </w:r>
            <w:r w:rsidR="301AEFDD" w:rsidRPr="0024585F">
              <w:rPr>
                <w:sz w:val="20"/>
                <w:szCs w:val="20"/>
                <w:lang w:val="fr-FR"/>
              </w:rPr>
              <w:t>à l’</w:t>
            </w:r>
            <w:r w:rsidRPr="0024585F">
              <w:rPr>
                <w:sz w:val="20"/>
                <w:szCs w:val="20"/>
                <w:lang w:val="fr-FR"/>
              </w:rPr>
              <w:t xml:space="preserve">exception </w:t>
            </w:r>
            <w:r w:rsidR="2BB50783" w:rsidRPr="0024585F">
              <w:rPr>
                <w:sz w:val="20"/>
                <w:szCs w:val="20"/>
                <w:lang w:val="fr-FR"/>
              </w:rPr>
              <w:t>du rôle de</w:t>
            </w:r>
            <w:r w:rsidR="003F4635" w:rsidRPr="0024585F">
              <w:rPr>
                <w:sz w:val="20"/>
                <w:szCs w:val="20"/>
                <w:lang w:val="fr-FR"/>
              </w:rPr>
              <w:t xml:space="preserve"> </w:t>
            </w:r>
            <w:r w:rsidRPr="0024585F">
              <w:rPr>
                <w:sz w:val="20"/>
                <w:szCs w:val="20"/>
                <w:lang w:val="fr-FR"/>
              </w:rPr>
              <w:t xml:space="preserve">signataire </w:t>
            </w:r>
            <w:r w:rsidR="0A06A513" w:rsidRPr="0024585F">
              <w:rPr>
                <w:sz w:val="20"/>
                <w:szCs w:val="20"/>
                <w:lang w:val="fr-FR"/>
              </w:rPr>
              <w:t>bancaire</w:t>
            </w:r>
            <w:r w:rsidRPr="0024585F">
              <w:rPr>
                <w:sz w:val="20"/>
                <w:szCs w:val="20"/>
                <w:lang w:val="fr-FR"/>
              </w:rPr>
              <w:t xml:space="preserve">). Dans tous les cas, </w:t>
            </w:r>
            <w:r w:rsidR="4232AA07" w:rsidRPr="0024585F">
              <w:rPr>
                <w:sz w:val="20"/>
                <w:szCs w:val="20"/>
                <w:lang w:val="fr-FR"/>
              </w:rPr>
              <w:t xml:space="preserve">une séparation </w:t>
            </w:r>
            <w:r w:rsidR="00325628" w:rsidRPr="0024585F">
              <w:rPr>
                <w:sz w:val="20"/>
                <w:szCs w:val="20"/>
                <w:lang w:val="fr-FR"/>
              </w:rPr>
              <w:t>effective</w:t>
            </w:r>
            <w:r w:rsidR="4232AA07" w:rsidRPr="0024585F">
              <w:rPr>
                <w:sz w:val="20"/>
                <w:szCs w:val="20"/>
                <w:lang w:val="fr-FR"/>
              </w:rPr>
              <w:t xml:space="preserve"> des tâches doit être assurée entre la première, la deuxième et la troisième autorité pour toute </w:t>
            </w:r>
            <w:r w:rsidR="45967FA3" w:rsidRPr="0024585F">
              <w:rPr>
                <w:sz w:val="20"/>
                <w:szCs w:val="20"/>
                <w:lang w:val="fr-FR"/>
              </w:rPr>
              <w:t>opération donnée</w:t>
            </w:r>
            <w:r w:rsidR="4232AA07" w:rsidRPr="0024585F">
              <w:rPr>
                <w:sz w:val="20"/>
                <w:szCs w:val="20"/>
                <w:lang w:val="fr-FR"/>
              </w:rPr>
              <w:t>.</w:t>
            </w:r>
            <w:r w:rsidRPr="0024585F">
              <w:rPr>
                <w:sz w:val="20"/>
                <w:szCs w:val="20"/>
                <w:lang w:val="fr-FR"/>
              </w:rPr>
              <w:t xml:space="preserve"> </w:t>
            </w:r>
          </w:p>
        </w:tc>
      </w:tr>
    </w:tbl>
    <w:p w14:paraId="60EAA19C" w14:textId="77777777" w:rsidR="005D2478" w:rsidRPr="0024585F" w:rsidRDefault="005D2478" w:rsidP="005D2478">
      <w:pPr>
        <w:rPr>
          <w:sz w:val="8"/>
          <w:szCs w:val="8"/>
          <w:lang w:val="fr-FR"/>
        </w:rPr>
      </w:pPr>
    </w:p>
    <w:p w14:paraId="716B5A4B" w14:textId="4E7F3195" w:rsidR="005D2478" w:rsidRPr="0024585F" w:rsidRDefault="005D2478" w:rsidP="3DECBE94">
      <w:pPr>
        <w:spacing w:line="240" w:lineRule="auto"/>
        <w:ind w:right="36"/>
        <w:rPr>
          <w:i/>
          <w:iCs/>
          <w:lang w:val="fr-FR"/>
        </w:rPr>
      </w:pPr>
      <w:r w:rsidRPr="0024585F">
        <w:rPr>
          <w:b/>
          <w:lang w:val="fr-FR"/>
        </w:rPr>
        <w:t xml:space="preserve">Traitement des transactions d'urgence dans les bureaux ou les unités </w:t>
      </w:r>
      <w:r w:rsidR="08401896" w:rsidRPr="0024585F">
        <w:rPr>
          <w:b/>
          <w:bCs/>
          <w:lang w:val="fr-FR"/>
        </w:rPr>
        <w:t>disposant</w:t>
      </w:r>
      <w:r w:rsidR="003F4635" w:rsidRPr="0024585F">
        <w:rPr>
          <w:b/>
          <w:bCs/>
          <w:lang w:val="fr-FR"/>
        </w:rPr>
        <w:t xml:space="preserve"> </w:t>
      </w:r>
      <w:r w:rsidRPr="0024585F">
        <w:rPr>
          <w:b/>
          <w:lang w:val="fr-FR"/>
        </w:rPr>
        <w:t xml:space="preserve">de processus de décaissement </w:t>
      </w:r>
      <w:r w:rsidR="1D3CC9C0" w:rsidRPr="0024585F">
        <w:rPr>
          <w:b/>
          <w:bCs/>
          <w:lang w:val="fr-FR"/>
        </w:rPr>
        <w:t>mutualisés</w:t>
      </w:r>
      <w:r w:rsidRPr="0024585F">
        <w:rPr>
          <w:b/>
          <w:bCs/>
          <w:lang w:val="fr-FR"/>
        </w:rPr>
        <w:t xml:space="preserve"> : </w:t>
      </w:r>
    </w:p>
    <w:p w14:paraId="727D2D2C" w14:textId="0D7494D4" w:rsidR="005D2478" w:rsidRPr="0024585F" w:rsidRDefault="730C06D5" w:rsidP="630B7339">
      <w:pPr>
        <w:spacing w:line="240" w:lineRule="auto"/>
        <w:ind w:right="36"/>
        <w:rPr>
          <w:i/>
          <w:iCs/>
          <w:lang w:val="fr-FR"/>
        </w:rPr>
      </w:pPr>
      <w:r w:rsidRPr="0024585F">
        <w:rPr>
          <w:lang w:val="fr-FR"/>
        </w:rPr>
        <w:t>Dans les situations d’</w:t>
      </w:r>
      <w:r w:rsidR="00325628" w:rsidRPr="0024585F">
        <w:rPr>
          <w:lang w:val="fr-FR"/>
        </w:rPr>
        <w:t>urgence</w:t>
      </w:r>
      <w:r w:rsidRPr="0024585F">
        <w:rPr>
          <w:lang w:val="fr-FR"/>
        </w:rPr>
        <w:t xml:space="preserve"> où le </w:t>
      </w:r>
      <w:r w:rsidR="00BF2A2E">
        <w:rPr>
          <w:lang w:val="fr-FR"/>
        </w:rPr>
        <w:t>BMS/</w:t>
      </w:r>
      <w:r w:rsidRPr="0024585F">
        <w:rPr>
          <w:lang w:val="fr-FR"/>
        </w:rPr>
        <w:t xml:space="preserve">GSSC n’est pas en mesure de traiter </w:t>
      </w:r>
      <w:proofErr w:type="gramStart"/>
      <w:r w:rsidRPr="0024585F">
        <w:rPr>
          <w:lang w:val="fr-FR"/>
        </w:rPr>
        <w:t>un transaction</w:t>
      </w:r>
      <w:proofErr w:type="gramEnd"/>
      <w:r w:rsidRPr="0024585F">
        <w:rPr>
          <w:lang w:val="fr-FR"/>
        </w:rPr>
        <w:t xml:space="preserve"> dans les délais </w:t>
      </w:r>
      <w:r w:rsidR="00325628" w:rsidRPr="0024585F">
        <w:rPr>
          <w:lang w:val="fr-FR"/>
        </w:rPr>
        <w:t>requis</w:t>
      </w:r>
      <w:r w:rsidRPr="0024585F">
        <w:rPr>
          <w:lang w:val="fr-FR"/>
        </w:rPr>
        <w:t xml:space="preserve">, le </w:t>
      </w:r>
      <w:r w:rsidR="00325628" w:rsidRPr="0024585F">
        <w:rPr>
          <w:lang w:val="fr-FR"/>
        </w:rPr>
        <w:t>c</w:t>
      </w:r>
      <w:r w:rsidR="00325628" w:rsidRPr="0024585F">
        <w:rPr>
          <w:shd w:val="clear" w:color="auto" w:fill="F9F8F8"/>
          <w:lang w:val="fr-FR"/>
        </w:rPr>
        <w:t>hef</w:t>
      </w:r>
      <w:r w:rsidR="005D2478" w:rsidRPr="0024585F">
        <w:rPr>
          <w:shd w:val="clear" w:color="auto" w:fill="F9F8F8"/>
          <w:lang w:val="fr-FR"/>
        </w:rPr>
        <w:t xml:space="preserve"> du bureau ou de l'unité demandeur d</w:t>
      </w:r>
      <w:r w:rsidR="3A4ED3F1" w:rsidRPr="0024585F">
        <w:rPr>
          <w:lang w:val="fr-FR"/>
        </w:rPr>
        <w:t>oit</w:t>
      </w:r>
      <w:r w:rsidR="005D2478" w:rsidRPr="0024585F">
        <w:rPr>
          <w:shd w:val="clear" w:color="auto" w:fill="F9F8F8"/>
          <w:lang w:val="fr-FR"/>
        </w:rPr>
        <w:t xml:space="preserve"> </w:t>
      </w:r>
      <w:r w:rsidR="5E2C49B9" w:rsidRPr="0024585F">
        <w:rPr>
          <w:lang w:val="fr-FR"/>
        </w:rPr>
        <w:t>désigner</w:t>
      </w:r>
      <w:r w:rsidR="005D2478" w:rsidRPr="0024585F">
        <w:rPr>
          <w:shd w:val="clear" w:color="auto" w:fill="F9F8F8"/>
          <w:lang w:val="fr-FR"/>
        </w:rPr>
        <w:t xml:space="preserve"> un ou plusieurs agents de décaissement </w:t>
      </w:r>
      <w:r w:rsidR="25209FF7" w:rsidRPr="0024585F">
        <w:rPr>
          <w:lang w:val="fr-FR"/>
        </w:rPr>
        <w:t xml:space="preserve">chargés s’assumer l’intégralité des responsabilités de la troisième autorité. Ces </w:t>
      </w:r>
      <w:r w:rsidR="00F62E29" w:rsidRPr="0024585F">
        <w:rPr>
          <w:lang w:val="fr-FR"/>
        </w:rPr>
        <w:t>responsabilités</w:t>
      </w:r>
      <w:r w:rsidR="25209FF7" w:rsidRPr="0024585F">
        <w:rPr>
          <w:lang w:val="fr-FR"/>
        </w:rPr>
        <w:t xml:space="preserve"> </w:t>
      </w:r>
      <w:r w:rsidR="3D5A079B" w:rsidRPr="0024585F">
        <w:rPr>
          <w:lang w:val="fr-FR"/>
        </w:rPr>
        <w:t>incluent :</w:t>
      </w:r>
      <w:r w:rsidR="25209FF7" w:rsidRPr="0024585F">
        <w:rPr>
          <w:lang w:val="fr-FR"/>
        </w:rPr>
        <w:t xml:space="preserve"> l’autor</w:t>
      </w:r>
      <w:r w:rsidR="71ACBB8E" w:rsidRPr="0024585F">
        <w:rPr>
          <w:lang w:val="fr-FR"/>
        </w:rPr>
        <w:t xml:space="preserve">isation des </w:t>
      </w:r>
      <w:r w:rsidR="678C396E" w:rsidRPr="0024585F">
        <w:rPr>
          <w:lang w:val="fr-FR"/>
        </w:rPr>
        <w:t>décaissements</w:t>
      </w:r>
      <w:r w:rsidR="71ACBB8E" w:rsidRPr="0024585F">
        <w:rPr>
          <w:lang w:val="fr-FR"/>
        </w:rPr>
        <w:t xml:space="preserve"> en attente,</w:t>
      </w:r>
      <w:r w:rsidR="191AD0A2" w:rsidRPr="0024585F">
        <w:rPr>
          <w:lang w:val="fr-FR"/>
        </w:rPr>
        <w:t xml:space="preserve"> le déblocage des </w:t>
      </w:r>
      <w:r w:rsidR="00F62E29" w:rsidRPr="0024585F">
        <w:rPr>
          <w:lang w:val="fr-FR"/>
        </w:rPr>
        <w:t>téléversements</w:t>
      </w:r>
      <w:r w:rsidR="191AD0A2" w:rsidRPr="0024585F">
        <w:rPr>
          <w:lang w:val="fr-FR"/>
        </w:rPr>
        <w:t xml:space="preserve"> et, à titre exceptionnel, la signature de chèques manuels.</w:t>
      </w:r>
      <w:r w:rsidR="003F4635" w:rsidRPr="0024585F">
        <w:rPr>
          <w:lang w:val="fr-FR"/>
        </w:rPr>
        <w:t xml:space="preserve"> </w:t>
      </w:r>
      <w:r w:rsidR="005D2478" w:rsidRPr="0024585F">
        <w:rPr>
          <w:lang w:val="fr-FR"/>
        </w:rPr>
        <w:t>Dans ce cas, les procédures</w:t>
      </w:r>
      <w:r w:rsidR="003F4635" w:rsidRPr="0024585F">
        <w:rPr>
          <w:lang w:val="fr-FR"/>
        </w:rPr>
        <w:t xml:space="preserve"> </w:t>
      </w:r>
      <w:r w:rsidR="5328FC5A" w:rsidRPr="0024585F">
        <w:rPr>
          <w:lang w:val="fr-FR"/>
        </w:rPr>
        <w:t xml:space="preserve">applicables </w:t>
      </w:r>
      <w:r w:rsidR="005D2478" w:rsidRPr="0024585F">
        <w:rPr>
          <w:lang w:val="fr-FR"/>
        </w:rPr>
        <w:t>de traitement des transactions d'urgence doivent être</w:t>
      </w:r>
      <w:r w:rsidR="003F4635" w:rsidRPr="0024585F">
        <w:rPr>
          <w:lang w:val="fr-FR"/>
        </w:rPr>
        <w:t xml:space="preserve"> </w:t>
      </w:r>
      <w:r w:rsidR="00F62E29" w:rsidRPr="0024585F">
        <w:rPr>
          <w:lang w:val="fr-FR"/>
        </w:rPr>
        <w:t>strictement</w:t>
      </w:r>
      <w:r w:rsidR="1E3BE785" w:rsidRPr="0024585F">
        <w:rPr>
          <w:lang w:val="fr-FR"/>
        </w:rPr>
        <w:t xml:space="preserve"> </w:t>
      </w:r>
      <w:r w:rsidR="005D2478" w:rsidRPr="0024585F">
        <w:rPr>
          <w:lang w:val="fr-FR"/>
        </w:rPr>
        <w:t xml:space="preserve">suivies, </w:t>
      </w:r>
      <w:r w:rsidR="3E3C0E7D" w:rsidRPr="0024585F">
        <w:rPr>
          <w:lang w:val="fr-FR"/>
        </w:rPr>
        <w:t>conformément aux</w:t>
      </w:r>
      <w:r w:rsidR="005D2478" w:rsidRPr="0024585F">
        <w:rPr>
          <w:lang w:val="fr-FR"/>
        </w:rPr>
        <w:t xml:space="preserve"> </w:t>
      </w:r>
      <w:hyperlink r:id="rId119" w:history="1">
        <w:r w:rsidR="281F64EE" w:rsidRPr="0024585F">
          <w:rPr>
            <w:rStyle w:val="Hyperlink"/>
            <w:lang w:val="fr-FR"/>
          </w:rPr>
          <w:t>SOP de GSSC relatives</w:t>
        </w:r>
        <w:r w:rsidR="003F4635" w:rsidRPr="0024585F">
          <w:rPr>
            <w:rStyle w:val="Hyperlink"/>
            <w:lang w:val="fr-FR"/>
          </w:rPr>
          <w:t xml:space="preserve"> </w:t>
        </w:r>
        <w:r w:rsidR="281F64EE" w:rsidRPr="0024585F">
          <w:rPr>
            <w:rStyle w:val="Hyperlink"/>
            <w:lang w:val="fr-FR"/>
          </w:rPr>
          <w:t>aux transactions financières d’urgence</w:t>
        </w:r>
      </w:hyperlink>
      <w:r w:rsidR="281F64EE" w:rsidRPr="0024585F">
        <w:rPr>
          <w:lang w:val="fr-FR"/>
        </w:rPr>
        <w:t>.</w:t>
      </w:r>
    </w:p>
    <w:p w14:paraId="2446C8E5" w14:textId="35AB0729" w:rsidR="005D2478" w:rsidRPr="0024585F" w:rsidRDefault="005D2478" w:rsidP="363CA695">
      <w:pPr>
        <w:spacing w:line="240" w:lineRule="auto"/>
        <w:ind w:right="36"/>
        <w:rPr>
          <w:i/>
          <w:lang w:val="fr-FR"/>
        </w:rPr>
      </w:pPr>
      <w:r w:rsidRPr="0024585F">
        <w:rPr>
          <w:i/>
          <w:lang w:val="fr-FR"/>
        </w:rPr>
        <w:t xml:space="preserve">Remarque : Le logiciel </w:t>
      </w:r>
      <w:r w:rsidR="351852EC" w:rsidRPr="0024585F">
        <w:rPr>
          <w:i/>
          <w:iCs/>
          <w:lang w:val="fr-FR"/>
        </w:rPr>
        <w:t xml:space="preserve">UNDP </w:t>
      </w:r>
      <w:r w:rsidRPr="0024585F">
        <w:rPr>
          <w:i/>
          <w:lang w:val="fr-FR"/>
        </w:rPr>
        <w:t>Cheque</w:t>
      </w:r>
      <w:r w:rsidR="009E3E91">
        <w:rPr>
          <w:i/>
          <w:lang w:val="fr-FR"/>
        </w:rPr>
        <w:t xml:space="preserve"> </w:t>
      </w:r>
      <w:proofErr w:type="spellStart"/>
      <w:r w:rsidRPr="0024585F">
        <w:rPr>
          <w:i/>
          <w:lang w:val="fr-FR"/>
        </w:rPr>
        <w:t>writer</w:t>
      </w:r>
      <w:proofErr w:type="spellEnd"/>
      <w:r w:rsidRPr="0024585F">
        <w:rPr>
          <w:i/>
          <w:lang w:val="fr-FR"/>
        </w:rPr>
        <w:t xml:space="preserve"> doit être utilisé pour la préparation des chèques, sauf</w:t>
      </w:r>
      <w:r w:rsidR="003F4635" w:rsidRPr="0024585F">
        <w:rPr>
          <w:i/>
          <w:lang w:val="fr-FR"/>
        </w:rPr>
        <w:t xml:space="preserve"> </w:t>
      </w:r>
      <w:r w:rsidR="62B321F4" w:rsidRPr="0024585F">
        <w:rPr>
          <w:i/>
          <w:iCs/>
          <w:lang w:val="fr-FR"/>
        </w:rPr>
        <w:t>en cas d’urgence empêchant son utilisation</w:t>
      </w:r>
      <w:r w:rsidRPr="0024585F">
        <w:rPr>
          <w:i/>
          <w:lang w:val="fr-FR"/>
        </w:rPr>
        <w:t xml:space="preserve"> (par exemple, </w:t>
      </w:r>
      <w:r w:rsidR="7AC04AD7" w:rsidRPr="0024585F">
        <w:rPr>
          <w:i/>
          <w:iCs/>
          <w:lang w:val="fr-FR"/>
        </w:rPr>
        <w:t>impossibilité de finaliser le cycle de paie dans les délais</w:t>
      </w:r>
      <w:r w:rsidRPr="0024585F">
        <w:rPr>
          <w:i/>
          <w:lang w:val="fr-FR"/>
        </w:rPr>
        <w:t>).</w:t>
      </w:r>
    </w:p>
    <w:p w14:paraId="7063505C" w14:textId="19F186AD" w:rsidR="005D2478" w:rsidRPr="0024585F" w:rsidRDefault="005D2478">
      <w:pPr>
        <w:pStyle w:val="Heading2"/>
        <w:numPr>
          <w:ilvl w:val="1"/>
          <w:numId w:val="93"/>
        </w:numPr>
        <w:spacing w:after="240"/>
        <w:rPr>
          <w:lang w:val="fr-FR"/>
        </w:rPr>
      </w:pPr>
      <w:bookmarkStart w:id="48" w:name="_Toc215762962"/>
      <w:r w:rsidRPr="0024585F">
        <w:rPr>
          <w:lang w:val="fr-FR"/>
        </w:rPr>
        <w:t>Gestion des comptes bancaires et des signataires de comptes bancaires</w:t>
      </w:r>
      <w:bookmarkEnd w:id="48"/>
    </w:p>
    <w:p w14:paraId="2D890341" w14:textId="74C158C8" w:rsidR="005D2478" w:rsidRPr="0024585F" w:rsidRDefault="482497CE" w:rsidP="005D2478">
      <w:pPr>
        <w:spacing w:line="240" w:lineRule="auto"/>
        <w:rPr>
          <w:rStyle w:val="Hyperlink"/>
          <w:lang w:val="fr-FR"/>
        </w:rPr>
      </w:pPr>
      <w:r w:rsidRPr="0024585F">
        <w:rPr>
          <w:lang w:val="fr-FR"/>
        </w:rPr>
        <w:t>Conformément</w:t>
      </w:r>
      <w:r w:rsidR="003F4635" w:rsidRPr="0024585F">
        <w:rPr>
          <w:lang w:val="fr-FR"/>
        </w:rPr>
        <w:t xml:space="preserve"> </w:t>
      </w:r>
      <w:r w:rsidR="4D78EB86" w:rsidRPr="0024585F">
        <w:rPr>
          <w:lang w:val="fr-FR"/>
        </w:rPr>
        <w:t>au</w:t>
      </w:r>
      <w:r w:rsidR="003F4635" w:rsidRPr="0024585F">
        <w:rPr>
          <w:lang w:val="fr-FR"/>
        </w:rPr>
        <w:t xml:space="preserve"> </w:t>
      </w:r>
      <w:r w:rsidR="2DE28D02" w:rsidRPr="0024585F">
        <w:rPr>
          <w:lang w:val="fr-FR"/>
        </w:rPr>
        <w:t>r</w:t>
      </w:r>
      <w:r w:rsidR="001F08D4" w:rsidRPr="0024585F">
        <w:rPr>
          <w:lang w:val="fr-FR"/>
        </w:rPr>
        <w:t xml:space="preserve">èglement financier du PNUD, seul le Trésorier est habilité à ouvrir et à clôturer des comptes bancaires </w:t>
      </w:r>
      <w:r w:rsidR="33B91A95" w:rsidRPr="0024585F">
        <w:rPr>
          <w:lang w:val="fr-FR"/>
        </w:rPr>
        <w:t>au nom du</w:t>
      </w:r>
      <w:r w:rsidR="00F62E29">
        <w:rPr>
          <w:lang w:val="fr-FR"/>
        </w:rPr>
        <w:t xml:space="preserve"> </w:t>
      </w:r>
      <w:r w:rsidR="001F08D4" w:rsidRPr="0024585F">
        <w:rPr>
          <w:lang w:val="fr-FR"/>
        </w:rPr>
        <w:t>PNUD.</w:t>
      </w:r>
      <w:r w:rsidR="003F4635" w:rsidRPr="0024585F">
        <w:rPr>
          <w:lang w:val="fr-FR"/>
        </w:rPr>
        <w:t xml:space="preserve"> </w:t>
      </w:r>
      <w:r w:rsidR="56D749C5" w:rsidRPr="0024585F">
        <w:rPr>
          <w:lang w:val="fr-FR"/>
        </w:rPr>
        <w:t xml:space="preserve">En </w:t>
      </w:r>
      <w:r w:rsidR="00F62E29" w:rsidRPr="0024585F">
        <w:rPr>
          <w:lang w:val="fr-FR"/>
        </w:rPr>
        <w:t>conséquence</w:t>
      </w:r>
      <w:r w:rsidR="56D749C5" w:rsidRPr="0024585F">
        <w:rPr>
          <w:lang w:val="fr-FR"/>
        </w:rPr>
        <w:t xml:space="preserve">, tous les </w:t>
      </w:r>
      <w:r w:rsidR="001F08D4" w:rsidRPr="0024585F">
        <w:rPr>
          <w:lang w:val="fr-FR"/>
        </w:rPr>
        <w:t>bureaux</w:t>
      </w:r>
      <w:r w:rsidR="41DE91D0" w:rsidRPr="0024585F">
        <w:rPr>
          <w:lang w:val="fr-FR"/>
        </w:rPr>
        <w:t xml:space="preserve"> </w:t>
      </w:r>
      <w:r w:rsidR="00F62E29" w:rsidRPr="0024585F">
        <w:rPr>
          <w:lang w:val="fr-FR"/>
        </w:rPr>
        <w:t>et unités</w:t>
      </w:r>
      <w:r w:rsidR="001F08D4" w:rsidRPr="0024585F">
        <w:rPr>
          <w:lang w:val="fr-FR"/>
        </w:rPr>
        <w:t xml:space="preserve"> doivent donc obtenir l'approbation préalable du Trésorier </w:t>
      </w:r>
      <w:r w:rsidR="1AD7DB52" w:rsidRPr="0024585F">
        <w:rPr>
          <w:lang w:val="fr-FR"/>
        </w:rPr>
        <w:t>avant</w:t>
      </w:r>
      <w:r w:rsidR="003F4635" w:rsidRPr="0024585F">
        <w:rPr>
          <w:lang w:val="fr-FR"/>
        </w:rPr>
        <w:t xml:space="preserve"> </w:t>
      </w:r>
      <w:r w:rsidR="62803387" w:rsidRPr="0024585F">
        <w:rPr>
          <w:lang w:val="fr-FR"/>
        </w:rPr>
        <w:t>toute</w:t>
      </w:r>
      <w:r w:rsidR="001F08D4" w:rsidRPr="0024585F">
        <w:rPr>
          <w:lang w:val="fr-FR"/>
        </w:rPr>
        <w:t xml:space="preserve"> ouv</w:t>
      </w:r>
      <w:r w:rsidR="20400939" w:rsidRPr="0024585F">
        <w:rPr>
          <w:lang w:val="fr-FR"/>
        </w:rPr>
        <w:t>erture</w:t>
      </w:r>
      <w:r w:rsidR="001F08D4" w:rsidRPr="0024585F">
        <w:rPr>
          <w:lang w:val="fr-FR"/>
        </w:rPr>
        <w:t xml:space="preserve"> ou ferme</w:t>
      </w:r>
      <w:r w:rsidR="09A184C1" w:rsidRPr="0024585F">
        <w:rPr>
          <w:lang w:val="fr-FR"/>
        </w:rPr>
        <w:t>ture de</w:t>
      </w:r>
      <w:r w:rsidR="003F4635" w:rsidRPr="0024585F">
        <w:rPr>
          <w:lang w:val="fr-FR"/>
        </w:rPr>
        <w:t xml:space="preserve"> </w:t>
      </w:r>
      <w:r w:rsidR="001F08D4" w:rsidRPr="0024585F">
        <w:rPr>
          <w:lang w:val="fr-FR"/>
        </w:rPr>
        <w:t>compte bancaire</w:t>
      </w:r>
      <w:r w:rsidR="61E65633" w:rsidRPr="0024585F">
        <w:rPr>
          <w:lang w:val="fr-FR"/>
        </w:rPr>
        <w:t xml:space="preserve">, y compris en cas de situations d’urgence </w:t>
      </w:r>
      <w:r w:rsidR="009E3E91" w:rsidRPr="0024585F">
        <w:rPr>
          <w:lang w:val="fr-FR"/>
        </w:rPr>
        <w:t>locales.</w:t>
      </w:r>
      <w:r w:rsidR="001F08D4" w:rsidRPr="0024585F">
        <w:rPr>
          <w:lang w:val="fr-FR"/>
        </w:rPr>
        <w:t xml:space="preserve"> </w:t>
      </w:r>
      <w:r w:rsidR="15F7FAAD" w:rsidRPr="0024585F">
        <w:rPr>
          <w:lang w:val="fr-FR"/>
        </w:rPr>
        <w:t xml:space="preserve">Pour plus de détails, se référer </w:t>
      </w:r>
      <w:r w:rsidR="00F62E29" w:rsidRPr="0024585F">
        <w:rPr>
          <w:lang w:val="fr-FR"/>
        </w:rPr>
        <w:t>aux dispositions pertinentes</w:t>
      </w:r>
      <w:r w:rsidR="15F7FAAD" w:rsidRPr="0024585F">
        <w:rPr>
          <w:lang w:val="fr-FR"/>
        </w:rPr>
        <w:t xml:space="preserve"> du</w:t>
      </w:r>
      <w:r w:rsidR="003F4635" w:rsidRPr="0024585F">
        <w:rPr>
          <w:lang w:val="fr-FR"/>
        </w:rPr>
        <w:t xml:space="preserve"> </w:t>
      </w:r>
      <w:r w:rsidR="001F08D4" w:rsidRPr="0024585F">
        <w:rPr>
          <w:lang w:val="fr-FR"/>
        </w:rPr>
        <w:t>POPP – «</w:t>
      </w:r>
      <w:hyperlink r:id="rId120">
        <w:r w:rsidR="005D2478" w:rsidRPr="0024585F">
          <w:rPr>
            <w:rStyle w:val="Hyperlink"/>
            <w:lang w:val="fr-FR"/>
          </w:rPr>
          <w:t xml:space="preserve"> Ouverture et fermeture de comptes bancaires ».</w:t>
        </w:r>
      </w:hyperlink>
    </w:p>
    <w:p w14:paraId="71B287DF" w14:textId="2FB49132" w:rsidR="005D2478" w:rsidRPr="0024585F" w:rsidRDefault="4D1F8F45" w:rsidP="005D2478">
      <w:pPr>
        <w:spacing w:line="240" w:lineRule="auto"/>
        <w:rPr>
          <w:lang w:val="fr-FR"/>
        </w:rPr>
      </w:pPr>
      <w:r w:rsidRPr="0024585F">
        <w:rPr>
          <w:lang w:val="fr-FR"/>
        </w:rPr>
        <w:t>Bien que</w:t>
      </w:r>
      <w:r w:rsidR="003F4635" w:rsidRPr="0024585F">
        <w:rPr>
          <w:lang w:val="fr-FR"/>
        </w:rPr>
        <w:t xml:space="preserve"> </w:t>
      </w:r>
      <w:r w:rsidR="005D2478" w:rsidRPr="0024585F">
        <w:rPr>
          <w:lang w:val="fr-FR"/>
        </w:rPr>
        <w:t xml:space="preserve">seul le Trésorier </w:t>
      </w:r>
      <w:r w:rsidR="4C9AF8A7" w:rsidRPr="0024585F">
        <w:rPr>
          <w:lang w:val="fr-FR"/>
        </w:rPr>
        <w:t xml:space="preserve">soit habilité à </w:t>
      </w:r>
      <w:r w:rsidR="2504B232" w:rsidRPr="0024585F">
        <w:rPr>
          <w:lang w:val="fr-FR"/>
        </w:rPr>
        <w:t>ou</w:t>
      </w:r>
      <w:r w:rsidR="005D2478" w:rsidRPr="0024585F">
        <w:rPr>
          <w:lang w:val="fr-FR"/>
        </w:rPr>
        <w:t xml:space="preserve">vrir et </w:t>
      </w:r>
      <w:r w:rsidR="3375944C" w:rsidRPr="0024585F">
        <w:rPr>
          <w:lang w:val="fr-FR"/>
        </w:rPr>
        <w:t xml:space="preserve">à </w:t>
      </w:r>
      <w:r w:rsidR="005D2478" w:rsidRPr="0024585F">
        <w:rPr>
          <w:lang w:val="fr-FR"/>
        </w:rPr>
        <w:t xml:space="preserve">clôturer </w:t>
      </w:r>
      <w:r w:rsidR="1BD96E57" w:rsidRPr="0024585F">
        <w:rPr>
          <w:lang w:val="fr-FR"/>
        </w:rPr>
        <w:t>les</w:t>
      </w:r>
      <w:r w:rsidR="005D2478" w:rsidRPr="0024585F">
        <w:rPr>
          <w:lang w:val="fr-FR"/>
        </w:rPr>
        <w:t xml:space="preserve"> comptes bancaires du PNUD et </w:t>
      </w:r>
      <w:r w:rsidR="3AD62DB6" w:rsidRPr="0024585F">
        <w:rPr>
          <w:lang w:val="fr-FR"/>
        </w:rPr>
        <w:t xml:space="preserve">à </w:t>
      </w:r>
      <w:r w:rsidR="005D2478" w:rsidRPr="0024585F">
        <w:rPr>
          <w:lang w:val="fr-FR"/>
        </w:rPr>
        <w:t xml:space="preserve">désigner les premiers signataires pour </w:t>
      </w:r>
      <w:r w:rsidR="50ACD7A3" w:rsidRPr="0024585F">
        <w:rPr>
          <w:lang w:val="fr-FR"/>
        </w:rPr>
        <w:t>la gestion de ces comptes,</w:t>
      </w:r>
      <w:r w:rsidR="003F4635" w:rsidRPr="0024585F">
        <w:rPr>
          <w:lang w:val="fr-FR"/>
        </w:rPr>
        <w:t xml:space="preserve"> </w:t>
      </w:r>
      <w:r w:rsidR="005D2478" w:rsidRPr="0024585F">
        <w:rPr>
          <w:lang w:val="fr-FR"/>
        </w:rPr>
        <w:t>le R</w:t>
      </w:r>
      <w:r w:rsidR="605A830F" w:rsidRPr="0024585F">
        <w:rPr>
          <w:lang w:val="fr-FR"/>
        </w:rPr>
        <w:t>eprésentant Résident (</w:t>
      </w:r>
      <w:r w:rsidR="005D2478" w:rsidRPr="0024585F">
        <w:rPr>
          <w:lang w:val="fr-FR"/>
        </w:rPr>
        <w:t>RR</w:t>
      </w:r>
      <w:r w:rsidR="359800C8" w:rsidRPr="0024585F">
        <w:rPr>
          <w:lang w:val="fr-FR"/>
        </w:rPr>
        <w:t>)</w:t>
      </w:r>
      <w:r w:rsidR="005D2478" w:rsidRPr="0024585F">
        <w:rPr>
          <w:lang w:val="fr-FR"/>
        </w:rPr>
        <w:t xml:space="preserve"> </w:t>
      </w:r>
      <w:r w:rsidR="19400E0C" w:rsidRPr="0024585F">
        <w:rPr>
          <w:lang w:val="fr-FR"/>
        </w:rPr>
        <w:t xml:space="preserve">reçoit une délégation de </w:t>
      </w:r>
      <w:r w:rsidR="005D2478" w:rsidRPr="0024585F">
        <w:rPr>
          <w:lang w:val="fr-FR"/>
        </w:rPr>
        <w:t>pouvoir</w:t>
      </w:r>
      <w:r w:rsidR="003F4635" w:rsidRPr="0024585F">
        <w:rPr>
          <w:lang w:val="fr-FR"/>
        </w:rPr>
        <w:t xml:space="preserve"> </w:t>
      </w:r>
      <w:r w:rsidR="678AEE0F" w:rsidRPr="0024585F">
        <w:rPr>
          <w:lang w:val="fr-FR"/>
        </w:rPr>
        <w:t>lui permettant de</w:t>
      </w:r>
      <w:r w:rsidR="005D2478" w:rsidRPr="0024585F">
        <w:rPr>
          <w:lang w:val="fr-FR"/>
        </w:rPr>
        <w:t xml:space="preserve"> désigner </w:t>
      </w:r>
      <w:r w:rsidR="005D2478" w:rsidRPr="0024585F">
        <w:rPr>
          <w:u w:val="single"/>
          <w:lang w:val="fr-FR"/>
        </w:rPr>
        <w:t>des membres du personnel</w:t>
      </w:r>
      <w:r w:rsidR="005D2478" w:rsidRPr="0024585F">
        <w:rPr>
          <w:lang w:val="fr-FR"/>
        </w:rPr>
        <w:t>, y compris du personnel recruté localement, pour</w:t>
      </w:r>
      <w:r w:rsidR="003F4635" w:rsidRPr="0024585F">
        <w:rPr>
          <w:lang w:val="fr-FR"/>
        </w:rPr>
        <w:t xml:space="preserve"> </w:t>
      </w:r>
      <w:r w:rsidR="266EFECF" w:rsidRPr="0024585F">
        <w:rPr>
          <w:lang w:val="fr-FR"/>
        </w:rPr>
        <w:t>intégrer le</w:t>
      </w:r>
      <w:r w:rsidR="003F4635" w:rsidRPr="0024585F">
        <w:rPr>
          <w:lang w:val="fr-FR"/>
        </w:rPr>
        <w:t xml:space="preserve"> </w:t>
      </w:r>
      <w:r w:rsidR="005D2478" w:rsidRPr="0024585F">
        <w:rPr>
          <w:lang w:val="fr-FR"/>
        </w:rPr>
        <w:t xml:space="preserve">panel de signataires des comptes bancaires locaux du PNUD. Le nombre de signataires </w:t>
      </w:r>
      <w:r w:rsidR="44DEEC43" w:rsidRPr="0024585F">
        <w:rPr>
          <w:lang w:val="fr-FR"/>
        </w:rPr>
        <w:t>doit être maintenu au strict</w:t>
      </w:r>
      <w:r w:rsidR="003F4635" w:rsidRPr="0024585F">
        <w:rPr>
          <w:lang w:val="fr-FR"/>
        </w:rPr>
        <w:t xml:space="preserve"> </w:t>
      </w:r>
      <w:r w:rsidR="005D2478" w:rsidRPr="0024585F">
        <w:rPr>
          <w:lang w:val="fr-FR"/>
        </w:rPr>
        <w:t xml:space="preserve">d minimum, </w:t>
      </w:r>
      <w:r w:rsidR="0FF74FC6" w:rsidRPr="0024585F">
        <w:rPr>
          <w:lang w:val="fr-FR"/>
        </w:rPr>
        <w:t>tout en assurant une couverture opérationnelle adéquate en cas d’absence ou d’</w:t>
      </w:r>
      <w:r w:rsidR="00F62E29" w:rsidRPr="0024585F">
        <w:rPr>
          <w:lang w:val="fr-FR"/>
        </w:rPr>
        <w:t>indisponibilité</w:t>
      </w:r>
      <w:r w:rsidR="0FF74FC6" w:rsidRPr="0024585F">
        <w:rPr>
          <w:lang w:val="fr-FR"/>
        </w:rPr>
        <w:t xml:space="preserve"> du </w:t>
      </w:r>
      <w:r w:rsidR="00F62E29" w:rsidRPr="0024585F">
        <w:rPr>
          <w:lang w:val="fr-FR"/>
        </w:rPr>
        <w:t>personnel bureau</w:t>
      </w:r>
      <w:r w:rsidR="005D2478" w:rsidRPr="0024585F">
        <w:rPr>
          <w:lang w:val="fr-FR"/>
        </w:rPr>
        <w:t xml:space="preserve"> ou de l'unité. Pour plus d'informations, veuillez consulter la </w:t>
      </w:r>
      <w:hyperlink r:id="rId121">
        <w:r w:rsidR="005D2478" w:rsidRPr="0024585F">
          <w:rPr>
            <w:rStyle w:val="Hyperlink"/>
            <w:lang w:val="fr-FR"/>
          </w:rPr>
          <w:t>section Désignation et responsabilités des signataires dans le cadre du P</w:t>
        </w:r>
        <w:r w:rsidR="002F6B7B">
          <w:rPr>
            <w:rStyle w:val="Hyperlink"/>
            <w:lang w:val="fr-FR"/>
          </w:rPr>
          <w:t>O</w:t>
        </w:r>
        <w:r w:rsidR="005D2478" w:rsidRPr="0024585F">
          <w:rPr>
            <w:rStyle w:val="Hyperlink"/>
            <w:lang w:val="fr-FR"/>
          </w:rPr>
          <w:t>PP</w:t>
        </w:r>
      </w:hyperlink>
      <w:r w:rsidR="005D2478" w:rsidRPr="0024585F">
        <w:rPr>
          <w:lang w:val="fr-FR"/>
        </w:rPr>
        <w:t>.</w:t>
      </w:r>
    </w:p>
    <w:p w14:paraId="2718D6DB" w14:textId="26C1C804" w:rsidR="005D2478" w:rsidRPr="0024585F" w:rsidRDefault="005D2478" w:rsidP="005D2478">
      <w:pPr>
        <w:spacing w:line="240" w:lineRule="auto"/>
        <w:rPr>
          <w:lang w:val="fr-FR"/>
        </w:rPr>
      </w:pPr>
      <w:r w:rsidRPr="0024585F">
        <w:rPr>
          <w:lang w:val="fr-FR"/>
        </w:rPr>
        <w:t>Seuls les membres du personnel du PNUD peuvent être désignés signataires du compte bancaire</w:t>
      </w:r>
      <w:r w:rsidR="233DFC23" w:rsidRPr="0024585F">
        <w:rPr>
          <w:lang w:val="fr-FR"/>
        </w:rPr>
        <w:t xml:space="preserve">. </w:t>
      </w:r>
      <w:r w:rsidR="6109E19B" w:rsidRPr="0024585F">
        <w:rPr>
          <w:lang w:val="fr-FR"/>
        </w:rPr>
        <w:t>U</w:t>
      </w:r>
      <w:r w:rsidRPr="0024585F">
        <w:rPr>
          <w:lang w:val="fr-FR"/>
        </w:rPr>
        <w:t>ne fois nommés par le RR, ils ne peuvent plus être délégués</w:t>
      </w:r>
      <w:r w:rsidR="6868725A" w:rsidRPr="0024585F">
        <w:rPr>
          <w:lang w:val="fr-FR"/>
        </w:rPr>
        <w:t xml:space="preserve"> cette autorité</w:t>
      </w:r>
      <w:r w:rsidRPr="0024585F">
        <w:rPr>
          <w:lang w:val="fr-FR"/>
        </w:rPr>
        <w:t xml:space="preserve">. Pour garantir des contrôles adéquats, les signataires de comptes bancaires doivent </w:t>
      </w:r>
      <w:r w:rsidR="004676B6">
        <w:rPr>
          <w:lang w:val="fr-FR"/>
        </w:rPr>
        <w:t xml:space="preserve">prendre note </w:t>
      </w:r>
      <w:r w:rsidRPr="0024585F">
        <w:rPr>
          <w:lang w:val="fr-FR"/>
        </w:rPr>
        <w:t>de ce qui suit</w:t>
      </w:r>
      <w:r w:rsidR="004676B6">
        <w:rPr>
          <w:lang w:val="fr-FR"/>
        </w:rPr>
        <w:t xml:space="preserve"> </w:t>
      </w:r>
      <w:r w:rsidRPr="0024585F">
        <w:rPr>
          <w:lang w:val="fr-FR"/>
        </w:rPr>
        <w:t>:</w:t>
      </w:r>
    </w:p>
    <w:p w14:paraId="7EF74FB2" w14:textId="447B4901" w:rsidR="005D2478" w:rsidRPr="0024585F" w:rsidRDefault="005D2478">
      <w:pPr>
        <w:pStyle w:val="ListParagraph"/>
        <w:widowControl w:val="0"/>
        <w:numPr>
          <w:ilvl w:val="0"/>
          <w:numId w:val="73"/>
        </w:numPr>
        <w:autoSpaceDE w:val="0"/>
        <w:autoSpaceDN w:val="0"/>
        <w:spacing w:after="0" w:line="240" w:lineRule="auto"/>
        <w:rPr>
          <w:lang w:val="fr-FR"/>
        </w:rPr>
      </w:pPr>
      <w:r w:rsidRPr="0024585F">
        <w:rPr>
          <w:lang w:val="fr-FR"/>
        </w:rPr>
        <w:t xml:space="preserve">Tous les processus et responsabilités liés à l'administration des comptes bancaires locaux, y compris les règles </w:t>
      </w:r>
      <w:r w:rsidR="180BB18D" w:rsidRPr="0024585F">
        <w:rPr>
          <w:lang w:val="fr-FR"/>
        </w:rPr>
        <w:t>relatives</w:t>
      </w:r>
      <w:r w:rsidRPr="0024585F">
        <w:rPr>
          <w:lang w:val="fr-FR"/>
        </w:rPr>
        <w:t xml:space="preserve"> </w:t>
      </w:r>
      <w:r w:rsidR="6321AB15" w:rsidRPr="0024585F">
        <w:rPr>
          <w:lang w:val="fr-FR"/>
        </w:rPr>
        <w:t>aux</w:t>
      </w:r>
      <w:r w:rsidRPr="0024585F">
        <w:rPr>
          <w:lang w:val="fr-FR"/>
        </w:rPr>
        <w:t xml:space="preserve"> dépôts,</w:t>
      </w:r>
      <w:r w:rsidR="003F4635" w:rsidRPr="0024585F">
        <w:rPr>
          <w:lang w:val="fr-FR"/>
        </w:rPr>
        <w:t xml:space="preserve"> </w:t>
      </w:r>
      <w:r w:rsidRPr="0024585F">
        <w:rPr>
          <w:lang w:val="fr-FR"/>
        </w:rPr>
        <w:t xml:space="preserve">retraits, </w:t>
      </w:r>
      <w:r w:rsidR="7345E282" w:rsidRPr="0024585F">
        <w:rPr>
          <w:lang w:val="fr-FR"/>
        </w:rPr>
        <w:t>paiements et transferts</w:t>
      </w:r>
      <w:r w:rsidR="003F4635" w:rsidRPr="0024585F">
        <w:rPr>
          <w:lang w:val="fr-FR"/>
        </w:rPr>
        <w:t xml:space="preserve"> </w:t>
      </w:r>
      <w:r w:rsidRPr="0024585F">
        <w:rPr>
          <w:lang w:val="fr-FR"/>
        </w:rPr>
        <w:t xml:space="preserve">télégraphiques, doivent être </w:t>
      </w:r>
      <w:r w:rsidR="3FEFF490" w:rsidRPr="0024585F">
        <w:rPr>
          <w:lang w:val="fr-FR"/>
        </w:rPr>
        <w:t>strictement respectés</w:t>
      </w:r>
      <w:r w:rsidRPr="0024585F">
        <w:rPr>
          <w:lang w:val="fr-FR"/>
        </w:rPr>
        <w:t>.</w:t>
      </w:r>
    </w:p>
    <w:p w14:paraId="70B94C15" w14:textId="5EC329A8" w:rsidR="005D2478" w:rsidRPr="0024585F" w:rsidRDefault="005D2478">
      <w:pPr>
        <w:pStyle w:val="ListParagraph"/>
        <w:widowControl w:val="0"/>
        <w:numPr>
          <w:ilvl w:val="0"/>
          <w:numId w:val="73"/>
        </w:numPr>
        <w:autoSpaceDE w:val="0"/>
        <w:autoSpaceDN w:val="0"/>
        <w:spacing w:after="0" w:line="240" w:lineRule="auto"/>
        <w:rPr>
          <w:lang w:val="fr-FR"/>
        </w:rPr>
      </w:pPr>
      <w:r w:rsidRPr="0024585F">
        <w:rPr>
          <w:lang w:val="fr-FR"/>
        </w:rPr>
        <w:t xml:space="preserve">Les chèques </w:t>
      </w:r>
      <w:r w:rsidR="00623356" w:rsidRPr="0024585F">
        <w:rPr>
          <w:lang w:val="fr-FR"/>
        </w:rPr>
        <w:t>vierges doivent</w:t>
      </w:r>
      <w:r w:rsidR="12EDB79F" w:rsidRPr="0024585F">
        <w:rPr>
          <w:lang w:val="fr-FR"/>
        </w:rPr>
        <w:t xml:space="preserve"> conservés dans</w:t>
      </w:r>
      <w:r w:rsidR="003F4635" w:rsidRPr="0024585F">
        <w:rPr>
          <w:lang w:val="fr-FR"/>
        </w:rPr>
        <w:t xml:space="preserve"> </w:t>
      </w:r>
      <w:r w:rsidRPr="0024585F">
        <w:rPr>
          <w:lang w:val="fr-FR"/>
        </w:rPr>
        <w:t>un coffre-fort d</w:t>
      </w:r>
      <w:r w:rsidR="0170D253" w:rsidRPr="0024585F">
        <w:rPr>
          <w:lang w:val="fr-FR"/>
        </w:rPr>
        <w:t>u</w:t>
      </w:r>
      <w:r w:rsidRPr="0024585F">
        <w:rPr>
          <w:lang w:val="fr-FR"/>
        </w:rPr>
        <w:t xml:space="preserve"> bureau ou </w:t>
      </w:r>
      <w:r w:rsidR="74AD66A0" w:rsidRPr="0024585F">
        <w:rPr>
          <w:lang w:val="fr-FR"/>
        </w:rPr>
        <w:t xml:space="preserve">de </w:t>
      </w:r>
      <w:r w:rsidR="00623356" w:rsidRPr="0024585F">
        <w:rPr>
          <w:lang w:val="fr-FR"/>
        </w:rPr>
        <w:t>l’unité</w:t>
      </w:r>
      <w:r w:rsidRPr="0024585F">
        <w:rPr>
          <w:lang w:val="fr-FR"/>
        </w:rPr>
        <w:t xml:space="preserve"> et ne peuvent être </w:t>
      </w:r>
      <w:r w:rsidR="4D21D532" w:rsidRPr="0024585F">
        <w:rPr>
          <w:lang w:val="fr-FR"/>
        </w:rPr>
        <w:t>manipulés</w:t>
      </w:r>
      <w:r w:rsidR="003F4635" w:rsidRPr="0024585F">
        <w:rPr>
          <w:lang w:val="fr-FR"/>
        </w:rPr>
        <w:t xml:space="preserve"> </w:t>
      </w:r>
      <w:r w:rsidRPr="0024585F">
        <w:rPr>
          <w:lang w:val="fr-FR"/>
        </w:rPr>
        <w:t xml:space="preserve">que par le personnel autorisé à préparer </w:t>
      </w:r>
      <w:r w:rsidR="1C5F971F" w:rsidRPr="0024585F">
        <w:rPr>
          <w:lang w:val="fr-FR"/>
        </w:rPr>
        <w:t>l</w:t>
      </w:r>
      <w:r w:rsidRPr="0024585F">
        <w:rPr>
          <w:lang w:val="fr-FR"/>
        </w:rPr>
        <w:t>es chèques</w:t>
      </w:r>
      <w:r w:rsidR="257FE824" w:rsidRPr="0024585F">
        <w:rPr>
          <w:lang w:val="fr-FR"/>
        </w:rPr>
        <w:t>, sans pouvoir de signature</w:t>
      </w:r>
      <w:r w:rsidRPr="0024585F">
        <w:rPr>
          <w:lang w:val="fr-FR"/>
        </w:rPr>
        <w:t>.</w:t>
      </w:r>
    </w:p>
    <w:p w14:paraId="0FA8BB8A" w14:textId="49307633" w:rsidR="005D2478" w:rsidRPr="0024585F" w:rsidRDefault="005D2478">
      <w:pPr>
        <w:pStyle w:val="ListParagraph"/>
        <w:widowControl w:val="0"/>
        <w:numPr>
          <w:ilvl w:val="0"/>
          <w:numId w:val="73"/>
        </w:numPr>
        <w:autoSpaceDE w:val="0"/>
        <w:autoSpaceDN w:val="0"/>
        <w:spacing w:after="0" w:line="240" w:lineRule="auto"/>
        <w:contextualSpacing w:val="0"/>
        <w:rPr>
          <w:lang w:val="fr-FR"/>
        </w:rPr>
      </w:pPr>
      <w:r w:rsidRPr="0024585F">
        <w:rPr>
          <w:lang w:val="fr-FR"/>
        </w:rPr>
        <w:t xml:space="preserve">Sauf autorisation </w:t>
      </w:r>
      <w:r w:rsidR="0334106C" w:rsidRPr="0024585F">
        <w:rPr>
          <w:lang w:val="fr-FR"/>
        </w:rPr>
        <w:t>expresse</w:t>
      </w:r>
      <w:r w:rsidRPr="0024585F">
        <w:rPr>
          <w:lang w:val="fr-FR"/>
        </w:rPr>
        <w:t xml:space="preserve">, aucun membre du personnel ne doit signer </w:t>
      </w:r>
      <w:r w:rsidR="00623356" w:rsidRPr="0024585F">
        <w:rPr>
          <w:lang w:val="fr-FR"/>
        </w:rPr>
        <w:t>un chèque</w:t>
      </w:r>
      <w:r w:rsidRPr="0024585F">
        <w:rPr>
          <w:lang w:val="fr-FR"/>
        </w:rPr>
        <w:t xml:space="preserve"> dont il est </w:t>
      </w:r>
      <w:r w:rsidR="0FB91CE5" w:rsidRPr="0024585F">
        <w:rPr>
          <w:lang w:val="fr-FR"/>
        </w:rPr>
        <w:t>le</w:t>
      </w:r>
      <w:r w:rsidRPr="0024585F">
        <w:rPr>
          <w:lang w:val="fr-FR"/>
        </w:rPr>
        <w:t xml:space="preserve"> bénéficiaire.</w:t>
      </w:r>
    </w:p>
    <w:p w14:paraId="572F64FD" w14:textId="208B0F95" w:rsidR="005D2478" w:rsidRPr="0024585F" w:rsidRDefault="34C38F51">
      <w:pPr>
        <w:pStyle w:val="ListParagraph"/>
        <w:widowControl w:val="0"/>
        <w:numPr>
          <w:ilvl w:val="0"/>
          <w:numId w:val="73"/>
        </w:numPr>
        <w:autoSpaceDE w:val="0"/>
        <w:autoSpaceDN w:val="0"/>
        <w:spacing w:after="0" w:line="240" w:lineRule="auto"/>
        <w:contextualSpacing w:val="0"/>
        <w:rPr>
          <w:lang w:val="fr-FR"/>
        </w:rPr>
      </w:pPr>
      <w:r w:rsidRPr="0024585F">
        <w:rPr>
          <w:lang w:val="fr-FR"/>
        </w:rPr>
        <w:lastRenderedPageBreak/>
        <w:t xml:space="preserve">La </w:t>
      </w:r>
      <w:r w:rsidR="00623356" w:rsidRPr="0024585F">
        <w:rPr>
          <w:lang w:val="fr-FR"/>
        </w:rPr>
        <w:t>pré signature</w:t>
      </w:r>
      <w:r w:rsidRPr="0024585F">
        <w:rPr>
          <w:lang w:val="fr-FR"/>
        </w:rPr>
        <w:t xml:space="preserve"> de chèques vierges est strictement </w:t>
      </w:r>
      <w:r w:rsidR="004676B6" w:rsidRPr="0024585F">
        <w:rPr>
          <w:lang w:val="fr-FR"/>
        </w:rPr>
        <w:t>interdite.</w:t>
      </w:r>
    </w:p>
    <w:p w14:paraId="50421F2B" w14:textId="508D50DA" w:rsidR="005D2478" w:rsidRPr="0024585F" w:rsidRDefault="005D2478">
      <w:pPr>
        <w:pStyle w:val="ListParagraph"/>
        <w:widowControl w:val="0"/>
        <w:numPr>
          <w:ilvl w:val="0"/>
          <w:numId w:val="73"/>
        </w:numPr>
        <w:autoSpaceDE w:val="0"/>
        <w:autoSpaceDN w:val="0"/>
        <w:spacing w:line="240" w:lineRule="auto"/>
        <w:contextualSpacing w:val="0"/>
        <w:rPr>
          <w:lang w:val="fr-FR"/>
        </w:rPr>
      </w:pPr>
      <w:r w:rsidRPr="0024585F">
        <w:rPr>
          <w:lang w:val="fr-FR"/>
        </w:rPr>
        <w:t xml:space="preserve">Les signataires qui </w:t>
      </w:r>
      <w:r w:rsidR="0A165175" w:rsidRPr="0024585F">
        <w:rPr>
          <w:lang w:val="fr-FR"/>
        </w:rPr>
        <w:t>changent</w:t>
      </w:r>
      <w:r w:rsidR="003F4635" w:rsidRPr="0024585F">
        <w:rPr>
          <w:lang w:val="fr-FR"/>
        </w:rPr>
        <w:t xml:space="preserve"> </w:t>
      </w:r>
      <w:r w:rsidRPr="0024585F">
        <w:rPr>
          <w:lang w:val="fr-FR"/>
        </w:rPr>
        <w:t xml:space="preserve">de lieu d'affectation doivent être </w:t>
      </w:r>
      <w:r w:rsidR="00623356" w:rsidRPr="0024585F">
        <w:rPr>
          <w:lang w:val="fr-FR"/>
        </w:rPr>
        <w:t>retirés</w:t>
      </w:r>
      <w:r w:rsidR="7BAAC465" w:rsidRPr="0024585F">
        <w:rPr>
          <w:lang w:val="fr-FR"/>
        </w:rPr>
        <w:t xml:space="preserve"> sans délai du panel de signataires bancaires.</w:t>
      </w:r>
    </w:p>
    <w:p w14:paraId="4DA29356" w14:textId="1DE8FCA8" w:rsidR="005D2478" w:rsidRPr="0024585F" w:rsidRDefault="63D95759" w:rsidP="00AD810D">
      <w:pPr>
        <w:spacing w:line="240" w:lineRule="auto"/>
        <w:rPr>
          <w:lang w:val="fr-FR"/>
        </w:rPr>
      </w:pPr>
      <w:r w:rsidRPr="0024585F">
        <w:rPr>
          <w:b/>
          <w:lang w:val="fr-FR"/>
        </w:rPr>
        <w:t>Gestion des signataires bancaires dans l'IDAM :</w:t>
      </w:r>
      <w:r w:rsidRPr="0024585F">
        <w:rPr>
          <w:lang w:val="fr-FR"/>
        </w:rPr>
        <w:t xml:space="preserve"> L</w:t>
      </w:r>
      <w:r w:rsidR="132A370F" w:rsidRPr="0024585F">
        <w:rPr>
          <w:lang w:val="fr-FR"/>
        </w:rPr>
        <w:t>a gestion des</w:t>
      </w:r>
      <w:r w:rsidRPr="0024585F">
        <w:rPr>
          <w:lang w:val="fr-FR"/>
        </w:rPr>
        <w:t xml:space="preserve"> signataires </w:t>
      </w:r>
      <w:r w:rsidR="1B816474" w:rsidRPr="0024585F">
        <w:rPr>
          <w:lang w:val="fr-FR"/>
        </w:rPr>
        <w:t xml:space="preserve">bancaire d’effectue via </w:t>
      </w:r>
      <w:r w:rsidRPr="0024585F">
        <w:rPr>
          <w:lang w:val="fr-FR"/>
        </w:rPr>
        <w:t xml:space="preserve">s l'application de gestion des signataires bancaires, qui </w:t>
      </w:r>
      <w:r w:rsidR="004676B6" w:rsidRPr="0024585F">
        <w:rPr>
          <w:lang w:val="fr-FR"/>
        </w:rPr>
        <w:t>constitue le</w:t>
      </w:r>
      <w:r w:rsidRPr="0024585F">
        <w:rPr>
          <w:lang w:val="fr-FR"/>
        </w:rPr>
        <w:t xml:space="preserve"> référentiel centralisé pour les signataires </w:t>
      </w:r>
      <w:r w:rsidR="6633601C" w:rsidRPr="0024585F">
        <w:rPr>
          <w:lang w:val="fr-FR"/>
        </w:rPr>
        <w:t>associés aux quelques</w:t>
      </w:r>
      <w:r w:rsidRPr="0024585F">
        <w:rPr>
          <w:lang w:val="fr-FR"/>
        </w:rPr>
        <w:t xml:space="preserve"> 500 comptes bancaires gérés par le PNUD</w:t>
      </w:r>
      <w:r w:rsidR="6E0503C5" w:rsidRPr="0024585F">
        <w:rPr>
          <w:lang w:val="fr-FR"/>
        </w:rPr>
        <w:t>. Cette application permet une gestion de</w:t>
      </w:r>
      <w:r w:rsidRPr="0024585F">
        <w:rPr>
          <w:lang w:val="fr-FR"/>
        </w:rPr>
        <w:t xml:space="preserve"> bout en bout d</w:t>
      </w:r>
      <w:r w:rsidR="58135E14" w:rsidRPr="0024585F">
        <w:rPr>
          <w:lang w:val="fr-FR"/>
        </w:rPr>
        <w:t>u</w:t>
      </w:r>
      <w:r w:rsidRPr="0024585F">
        <w:rPr>
          <w:lang w:val="fr-FR"/>
        </w:rPr>
        <w:t xml:space="preserve"> processus de signature, en rationalisant les flux de travail de</w:t>
      </w:r>
      <w:r w:rsidR="745A2610" w:rsidRPr="0024585F">
        <w:rPr>
          <w:lang w:val="fr-FR"/>
        </w:rPr>
        <w:t>puis</w:t>
      </w:r>
      <w:r w:rsidRPr="0024585F">
        <w:rPr>
          <w:lang w:val="fr-FR"/>
        </w:rPr>
        <w:t xml:space="preserve"> l'initiation </w:t>
      </w:r>
      <w:r w:rsidR="550BF9D9" w:rsidRPr="0024585F">
        <w:rPr>
          <w:lang w:val="fr-FR"/>
        </w:rPr>
        <w:t>jusqu’à</w:t>
      </w:r>
      <w:r w:rsidR="003F4635" w:rsidRPr="0024585F">
        <w:rPr>
          <w:lang w:val="fr-FR"/>
        </w:rPr>
        <w:t xml:space="preserve"> </w:t>
      </w:r>
      <w:r w:rsidRPr="0024585F">
        <w:rPr>
          <w:lang w:val="fr-FR"/>
        </w:rPr>
        <w:t>l'approbation finale et</w:t>
      </w:r>
      <w:r w:rsidR="003F4635" w:rsidRPr="0024585F">
        <w:rPr>
          <w:lang w:val="fr-FR"/>
        </w:rPr>
        <w:t xml:space="preserve"> </w:t>
      </w:r>
      <w:r w:rsidRPr="0024585F">
        <w:rPr>
          <w:lang w:val="fr-FR"/>
        </w:rPr>
        <w:t xml:space="preserve">la </w:t>
      </w:r>
      <w:r w:rsidR="0152EF5B" w:rsidRPr="0024585F">
        <w:rPr>
          <w:lang w:val="fr-FR"/>
        </w:rPr>
        <w:t>validation par</w:t>
      </w:r>
      <w:r w:rsidRPr="0024585F">
        <w:rPr>
          <w:lang w:val="fr-FR"/>
        </w:rPr>
        <w:t xml:space="preserve"> BMS/OFRM/</w:t>
      </w:r>
      <w:proofErr w:type="spellStart"/>
      <w:r w:rsidRPr="0024585F">
        <w:rPr>
          <w:lang w:val="fr-FR"/>
        </w:rPr>
        <w:t>Treasury</w:t>
      </w:r>
      <w:proofErr w:type="spellEnd"/>
      <w:r w:rsidRPr="0024585F">
        <w:rPr>
          <w:lang w:val="fr-FR"/>
        </w:rPr>
        <w:t xml:space="preserve">. </w:t>
      </w:r>
      <w:r w:rsidR="4F787251" w:rsidRPr="0024585F">
        <w:rPr>
          <w:lang w:val="fr-FR"/>
        </w:rPr>
        <w:t>L’appl</w:t>
      </w:r>
      <w:r w:rsidRPr="0024585F">
        <w:rPr>
          <w:lang w:val="fr-FR"/>
        </w:rPr>
        <w:t xml:space="preserve">ication </w:t>
      </w:r>
      <w:r w:rsidR="5BD1CDFB" w:rsidRPr="0024585F">
        <w:rPr>
          <w:lang w:val="fr-FR"/>
        </w:rPr>
        <w:t xml:space="preserve">IDAM Bank </w:t>
      </w:r>
      <w:proofErr w:type="spellStart"/>
      <w:r w:rsidR="5BD1CDFB" w:rsidRPr="0024585F">
        <w:rPr>
          <w:lang w:val="fr-FR"/>
        </w:rPr>
        <w:t>Signatory</w:t>
      </w:r>
      <w:proofErr w:type="spellEnd"/>
      <w:r w:rsidR="5BD1CDFB" w:rsidRPr="0024585F">
        <w:rPr>
          <w:lang w:val="fr-FR"/>
        </w:rPr>
        <w:t xml:space="preserve"> Ma</w:t>
      </w:r>
      <w:r w:rsidR="004676B6">
        <w:rPr>
          <w:lang w:val="fr-FR"/>
        </w:rPr>
        <w:t>nagement</w:t>
      </w:r>
      <w:r w:rsidR="5BD1CDFB" w:rsidRPr="0024585F">
        <w:rPr>
          <w:lang w:val="fr-FR"/>
        </w:rPr>
        <w:t xml:space="preserve"> permet </w:t>
      </w:r>
      <w:r w:rsidR="004676B6" w:rsidRPr="0024585F">
        <w:rPr>
          <w:lang w:val="fr-FR"/>
        </w:rPr>
        <w:t>de :</w:t>
      </w:r>
      <w:r w:rsidRPr="0024585F">
        <w:rPr>
          <w:lang w:val="fr-FR"/>
        </w:rPr>
        <w:t xml:space="preserve"> </w:t>
      </w:r>
    </w:p>
    <w:p w14:paraId="62F35181" w14:textId="5BFBFEA0" w:rsidR="005D2478" w:rsidRPr="0024585F" w:rsidRDefault="005D2478">
      <w:pPr>
        <w:pStyle w:val="ListParagraph"/>
        <w:numPr>
          <w:ilvl w:val="0"/>
          <w:numId w:val="74"/>
        </w:numPr>
        <w:spacing w:line="240" w:lineRule="auto"/>
        <w:ind w:left="360" w:hanging="360"/>
        <w:rPr>
          <w:lang w:val="fr-FR"/>
        </w:rPr>
      </w:pPr>
      <w:r w:rsidRPr="0024585F">
        <w:rPr>
          <w:lang w:val="fr-FR"/>
        </w:rPr>
        <w:t xml:space="preserve">Garantit automatiquement </w:t>
      </w:r>
      <w:proofErr w:type="gramStart"/>
      <w:r w:rsidR="64FDC4D7" w:rsidRPr="0024585F">
        <w:rPr>
          <w:lang w:val="fr-FR"/>
        </w:rPr>
        <w:t>l(</w:t>
      </w:r>
      <w:proofErr w:type="gramEnd"/>
      <w:r w:rsidR="64FDC4D7" w:rsidRPr="0024585F">
        <w:rPr>
          <w:lang w:val="fr-FR"/>
        </w:rPr>
        <w:t>‘application des</w:t>
      </w:r>
      <w:r w:rsidR="003F4635" w:rsidRPr="0024585F">
        <w:rPr>
          <w:lang w:val="fr-FR"/>
        </w:rPr>
        <w:t xml:space="preserve"> </w:t>
      </w:r>
      <w:r w:rsidRPr="0024585F">
        <w:rPr>
          <w:lang w:val="fr-FR"/>
        </w:rPr>
        <w:t>exigences de séparation des tâches de l'ICF pour les signataires de la banque</w:t>
      </w:r>
      <w:r w:rsidR="003F4635" w:rsidRPr="0024585F">
        <w:rPr>
          <w:lang w:val="fr-FR"/>
        </w:rPr>
        <w:t xml:space="preserve"> </w:t>
      </w:r>
      <w:r w:rsidR="03286AD9" w:rsidRPr="0024585F">
        <w:rPr>
          <w:lang w:val="fr-FR"/>
        </w:rPr>
        <w:t>au moment de l'</w:t>
      </w:r>
      <w:r w:rsidRPr="0024585F">
        <w:rPr>
          <w:lang w:val="fr-FR"/>
        </w:rPr>
        <w:t>attribution des rôles.</w:t>
      </w:r>
    </w:p>
    <w:p w14:paraId="2FB58964" w14:textId="0E3179EC" w:rsidR="005D2478" w:rsidRPr="0024585F" w:rsidRDefault="005D2478">
      <w:pPr>
        <w:pStyle w:val="ListParagraph"/>
        <w:numPr>
          <w:ilvl w:val="0"/>
          <w:numId w:val="74"/>
        </w:numPr>
        <w:spacing w:line="240" w:lineRule="auto"/>
        <w:ind w:left="360" w:hanging="360"/>
        <w:rPr>
          <w:lang w:val="fr-FR"/>
        </w:rPr>
      </w:pPr>
      <w:r w:rsidRPr="0024585F">
        <w:rPr>
          <w:lang w:val="fr-FR"/>
        </w:rPr>
        <w:t xml:space="preserve">Intègre </w:t>
      </w:r>
      <w:r w:rsidR="5E484A1E" w:rsidRPr="0024585F">
        <w:rPr>
          <w:lang w:val="fr-FR"/>
        </w:rPr>
        <w:t>la maintenance des</w:t>
      </w:r>
      <w:r w:rsidRPr="0024585F">
        <w:rPr>
          <w:lang w:val="fr-FR"/>
        </w:rPr>
        <w:t xml:space="preserve"> signataires </w:t>
      </w:r>
      <w:r w:rsidR="188B55FE" w:rsidRPr="0024585F">
        <w:rPr>
          <w:lang w:val="fr-FR"/>
        </w:rPr>
        <w:t>bancaires dans</w:t>
      </w:r>
      <w:r w:rsidR="003F4635" w:rsidRPr="0024585F">
        <w:rPr>
          <w:lang w:val="fr-FR"/>
        </w:rPr>
        <w:t xml:space="preserve"> </w:t>
      </w:r>
      <w:r w:rsidRPr="0024585F">
        <w:rPr>
          <w:lang w:val="fr-FR"/>
        </w:rPr>
        <w:t xml:space="preserve">les processus de provisionnement et de </w:t>
      </w:r>
      <w:proofErr w:type="spellStart"/>
      <w:r w:rsidRPr="0024585F">
        <w:rPr>
          <w:lang w:val="fr-FR"/>
        </w:rPr>
        <w:t>déprovisionnement</w:t>
      </w:r>
      <w:proofErr w:type="spellEnd"/>
      <w:r w:rsidRPr="0024585F">
        <w:rPr>
          <w:lang w:val="fr-FR"/>
        </w:rPr>
        <w:t xml:space="preserve"> des rôles IDAM</w:t>
      </w:r>
      <w:r w:rsidR="689F81C5" w:rsidRPr="0024585F">
        <w:rPr>
          <w:lang w:val="fr-FR"/>
        </w:rPr>
        <w:t>, renforçant ainsi</w:t>
      </w:r>
      <w:r w:rsidR="003F4635" w:rsidRPr="0024585F">
        <w:rPr>
          <w:lang w:val="fr-FR"/>
        </w:rPr>
        <w:t xml:space="preserve"> </w:t>
      </w:r>
      <w:r w:rsidRPr="0024585F">
        <w:rPr>
          <w:lang w:val="fr-FR"/>
        </w:rPr>
        <w:t>la visibilité et le</w:t>
      </w:r>
      <w:r w:rsidR="766ADC28" w:rsidRPr="0024585F">
        <w:rPr>
          <w:lang w:val="fr-FR"/>
        </w:rPr>
        <w:t>s</w:t>
      </w:r>
      <w:r w:rsidRPr="0024585F">
        <w:rPr>
          <w:lang w:val="fr-FR"/>
        </w:rPr>
        <w:t xml:space="preserve"> contrôle</w:t>
      </w:r>
      <w:r w:rsidR="79167BC1" w:rsidRPr="0024585F">
        <w:rPr>
          <w:lang w:val="fr-FR"/>
        </w:rPr>
        <w:t>s</w:t>
      </w:r>
      <w:r w:rsidRPr="0024585F">
        <w:rPr>
          <w:lang w:val="fr-FR"/>
        </w:rPr>
        <w:t xml:space="preserve">, </w:t>
      </w:r>
      <w:r w:rsidR="3DCD6393" w:rsidRPr="0024585F">
        <w:rPr>
          <w:lang w:val="fr-FR"/>
        </w:rPr>
        <w:t>notamment</w:t>
      </w:r>
      <w:r w:rsidR="003F4635" w:rsidRPr="0024585F">
        <w:rPr>
          <w:lang w:val="fr-FR"/>
        </w:rPr>
        <w:t xml:space="preserve"> </w:t>
      </w:r>
      <w:r w:rsidRPr="0024585F">
        <w:rPr>
          <w:lang w:val="fr-FR"/>
        </w:rPr>
        <w:t xml:space="preserve">lorsque les signataires </w:t>
      </w:r>
      <w:r w:rsidR="552077B6" w:rsidRPr="0024585F">
        <w:rPr>
          <w:lang w:val="fr-FR"/>
        </w:rPr>
        <w:t>changent de</w:t>
      </w:r>
      <w:r w:rsidR="003F4635" w:rsidRPr="0024585F">
        <w:rPr>
          <w:lang w:val="fr-FR"/>
        </w:rPr>
        <w:t xml:space="preserve"> </w:t>
      </w:r>
      <w:r w:rsidRPr="0024585F">
        <w:rPr>
          <w:lang w:val="fr-FR"/>
        </w:rPr>
        <w:t>fonction à ou quittent l'organisation.</w:t>
      </w:r>
    </w:p>
    <w:p w14:paraId="446BA2CA" w14:textId="0E96D1D4" w:rsidR="005D2478" w:rsidRPr="0024585F" w:rsidRDefault="005D2478">
      <w:pPr>
        <w:pStyle w:val="ListParagraph"/>
        <w:numPr>
          <w:ilvl w:val="0"/>
          <w:numId w:val="74"/>
        </w:numPr>
        <w:spacing w:line="240" w:lineRule="auto"/>
        <w:ind w:left="360" w:hanging="360"/>
        <w:rPr>
          <w:lang w:val="fr-FR"/>
        </w:rPr>
      </w:pPr>
      <w:r w:rsidRPr="0024585F">
        <w:rPr>
          <w:lang w:val="fr-FR"/>
        </w:rPr>
        <w:t xml:space="preserve">Fournit des tableaux de bord et des rapports </w:t>
      </w:r>
      <w:r w:rsidR="73083DF6" w:rsidRPr="0024585F">
        <w:rPr>
          <w:lang w:val="fr-FR"/>
        </w:rPr>
        <w:t>permettant</w:t>
      </w:r>
      <w:r w:rsidR="003F4635" w:rsidRPr="0024585F">
        <w:rPr>
          <w:lang w:val="fr-FR"/>
        </w:rPr>
        <w:t xml:space="preserve"> </w:t>
      </w:r>
      <w:r w:rsidR="119FBA41" w:rsidRPr="0024585F">
        <w:rPr>
          <w:lang w:val="fr-FR"/>
        </w:rPr>
        <w:t>un</w:t>
      </w:r>
      <w:r w:rsidRPr="0024585F">
        <w:rPr>
          <w:lang w:val="fr-FR"/>
        </w:rPr>
        <w:t xml:space="preserve"> suivi </w:t>
      </w:r>
      <w:r w:rsidR="007E0E1E" w:rsidRPr="0024585F">
        <w:rPr>
          <w:lang w:val="fr-FR"/>
        </w:rPr>
        <w:t>amélioré</w:t>
      </w:r>
      <w:r w:rsidR="191F8B31" w:rsidRPr="0024585F">
        <w:rPr>
          <w:lang w:val="fr-FR"/>
        </w:rPr>
        <w:t xml:space="preserve"> </w:t>
      </w:r>
      <w:r w:rsidRPr="0024585F">
        <w:rPr>
          <w:lang w:val="fr-FR"/>
        </w:rPr>
        <w:t xml:space="preserve">des demandes en </w:t>
      </w:r>
      <w:r w:rsidR="2F6DCCDA" w:rsidRPr="0024585F">
        <w:rPr>
          <w:lang w:val="fr-FR"/>
        </w:rPr>
        <w:t>cours et finalisées</w:t>
      </w:r>
      <w:r w:rsidRPr="0024585F">
        <w:rPr>
          <w:lang w:val="fr-FR"/>
        </w:rPr>
        <w:t>.</w:t>
      </w:r>
    </w:p>
    <w:p w14:paraId="4ACA70EF" w14:textId="10E0C7F0" w:rsidR="008E2319" w:rsidRPr="0024585F" w:rsidRDefault="042400F8">
      <w:pPr>
        <w:pStyle w:val="ListParagraph"/>
        <w:numPr>
          <w:ilvl w:val="0"/>
          <w:numId w:val="74"/>
        </w:numPr>
        <w:spacing w:line="240" w:lineRule="auto"/>
        <w:ind w:left="360" w:hanging="360"/>
        <w:rPr>
          <w:lang w:val="fr-FR"/>
        </w:rPr>
      </w:pPr>
      <w:r w:rsidRPr="0024585F">
        <w:rPr>
          <w:lang w:val="fr-FR"/>
        </w:rPr>
        <w:t>Offre</w:t>
      </w:r>
      <w:r w:rsidR="003F4635" w:rsidRPr="0024585F">
        <w:rPr>
          <w:lang w:val="fr-FR"/>
        </w:rPr>
        <w:t xml:space="preserve"> </w:t>
      </w:r>
      <w:r w:rsidR="005D2478" w:rsidRPr="0024585F">
        <w:rPr>
          <w:lang w:val="fr-FR"/>
        </w:rPr>
        <w:t xml:space="preserve">un référentiel centralisé pour les documents </w:t>
      </w:r>
      <w:r w:rsidR="16171EEF" w:rsidRPr="0024585F">
        <w:rPr>
          <w:lang w:val="fr-FR"/>
        </w:rPr>
        <w:t>justificatifs</w:t>
      </w:r>
      <w:r w:rsidR="003F4635" w:rsidRPr="0024585F">
        <w:rPr>
          <w:lang w:val="fr-FR"/>
        </w:rPr>
        <w:t xml:space="preserve"> </w:t>
      </w:r>
      <w:r w:rsidR="005D2478" w:rsidRPr="0024585F">
        <w:rPr>
          <w:lang w:val="fr-FR"/>
        </w:rPr>
        <w:t>et l'attribution des tâches au sein d'IDAM, améliorant</w:t>
      </w:r>
      <w:r w:rsidR="003F4635" w:rsidRPr="0024585F">
        <w:rPr>
          <w:lang w:val="fr-FR"/>
        </w:rPr>
        <w:t xml:space="preserve"> </w:t>
      </w:r>
      <w:r w:rsidR="005D2478" w:rsidRPr="0024585F">
        <w:rPr>
          <w:lang w:val="fr-FR"/>
        </w:rPr>
        <w:t>la gestion</w:t>
      </w:r>
      <w:r w:rsidR="003F4635" w:rsidRPr="0024585F">
        <w:rPr>
          <w:lang w:val="fr-FR"/>
        </w:rPr>
        <w:t xml:space="preserve"> </w:t>
      </w:r>
      <w:r w:rsidR="005D2478" w:rsidRPr="0024585F">
        <w:rPr>
          <w:lang w:val="fr-FR"/>
        </w:rPr>
        <w:t>document</w:t>
      </w:r>
      <w:r w:rsidR="2690D8C4" w:rsidRPr="0024585F">
        <w:rPr>
          <w:lang w:val="fr-FR"/>
        </w:rPr>
        <w:t>aire</w:t>
      </w:r>
      <w:r w:rsidR="005D2478" w:rsidRPr="0024585F">
        <w:rPr>
          <w:lang w:val="fr-FR"/>
        </w:rPr>
        <w:t xml:space="preserve"> et </w:t>
      </w:r>
      <w:r w:rsidR="386E0260" w:rsidRPr="0024585F">
        <w:rPr>
          <w:lang w:val="fr-FR"/>
        </w:rPr>
        <w:t>assurant</w:t>
      </w:r>
      <w:r w:rsidR="2F864603" w:rsidRPr="0024585F">
        <w:rPr>
          <w:lang w:val="fr-FR"/>
        </w:rPr>
        <w:t xml:space="preserve"> une traçabilité complète</w:t>
      </w:r>
      <w:r w:rsidR="005D2478" w:rsidRPr="0024585F">
        <w:rPr>
          <w:lang w:val="fr-FR"/>
        </w:rPr>
        <w:t>.</w:t>
      </w:r>
      <w:r w:rsidR="003F4635" w:rsidRPr="0024585F">
        <w:rPr>
          <w:lang w:val="fr-FR"/>
        </w:rPr>
        <w:t xml:space="preserve"> </w:t>
      </w:r>
      <w:r w:rsidR="18B62900" w:rsidRPr="0024585F">
        <w:rPr>
          <w:lang w:val="fr-FR"/>
        </w:rPr>
        <w:t xml:space="preserve">Pour plus </w:t>
      </w:r>
      <w:r w:rsidR="0C0C614D" w:rsidRPr="0024585F">
        <w:rPr>
          <w:lang w:val="fr-FR"/>
        </w:rPr>
        <w:t>d’</w:t>
      </w:r>
      <w:r w:rsidR="005D2478" w:rsidRPr="0024585F">
        <w:rPr>
          <w:lang w:val="fr-FR"/>
        </w:rPr>
        <w:t>informations</w:t>
      </w:r>
      <w:r w:rsidR="107C320C" w:rsidRPr="0024585F">
        <w:rPr>
          <w:lang w:val="fr-FR"/>
        </w:rPr>
        <w:t>, co</w:t>
      </w:r>
      <w:r w:rsidR="4D6732C2" w:rsidRPr="0024585F">
        <w:rPr>
          <w:lang w:val="fr-FR"/>
        </w:rPr>
        <w:t>n</w:t>
      </w:r>
      <w:r w:rsidR="107C320C" w:rsidRPr="0024585F">
        <w:rPr>
          <w:lang w:val="fr-FR"/>
        </w:rPr>
        <w:t xml:space="preserve">sulter </w:t>
      </w:r>
      <w:r w:rsidR="46BCA925" w:rsidRPr="0024585F">
        <w:rPr>
          <w:lang w:val="fr-FR"/>
        </w:rPr>
        <w:t>l</w:t>
      </w:r>
      <w:r w:rsidR="107C320C" w:rsidRPr="0024585F">
        <w:rPr>
          <w:lang w:val="fr-FR"/>
        </w:rPr>
        <w:t xml:space="preserve">a </w:t>
      </w:r>
      <w:r w:rsidR="005D2478" w:rsidRPr="0024585F">
        <w:rPr>
          <w:lang w:val="fr-FR"/>
        </w:rPr>
        <w:t>Collaboration Toolbox (</w:t>
      </w:r>
      <w:hyperlink r:id="rId122">
        <w:r w:rsidR="005D2478" w:rsidRPr="0024585F">
          <w:rPr>
            <w:rStyle w:val="Hyperlink"/>
            <w:color w:val="4472C4" w:themeColor="accent1"/>
            <w:lang w:val="fr-FR"/>
          </w:rPr>
          <w:t>webinaire des signataires de la Banque</w:t>
        </w:r>
      </w:hyperlink>
      <w:r w:rsidR="005D2478" w:rsidRPr="0024585F">
        <w:rPr>
          <w:lang w:val="fr-FR"/>
        </w:rPr>
        <w:t xml:space="preserve">) </w:t>
      </w:r>
      <w:r w:rsidR="7050EFC9" w:rsidRPr="0024585F">
        <w:rPr>
          <w:lang w:val="fr-FR"/>
        </w:rPr>
        <w:t>, qui contient les</w:t>
      </w:r>
      <w:r w:rsidR="003F4635" w:rsidRPr="0024585F">
        <w:rPr>
          <w:lang w:val="fr-FR"/>
        </w:rPr>
        <w:t xml:space="preserve"> </w:t>
      </w:r>
      <w:r w:rsidR="005D2478" w:rsidRPr="0024585F">
        <w:rPr>
          <w:lang w:val="fr-FR"/>
        </w:rPr>
        <w:t xml:space="preserve">enregistrements des webinaires, </w:t>
      </w:r>
      <w:r w:rsidR="0FE593C8" w:rsidRPr="0024585F">
        <w:rPr>
          <w:lang w:val="fr-FR"/>
        </w:rPr>
        <w:t>l</w:t>
      </w:r>
      <w:r w:rsidR="005D2478" w:rsidRPr="0024585F">
        <w:rPr>
          <w:lang w:val="fr-FR"/>
        </w:rPr>
        <w:t xml:space="preserve">es présentations, </w:t>
      </w:r>
      <w:r w:rsidR="64321212" w:rsidRPr="0024585F">
        <w:rPr>
          <w:lang w:val="fr-FR"/>
        </w:rPr>
        <w:t>l</w:t>
      </w:r>
      <w:r w:rsidR="005D2478" w:rsidRPr="0024585F">
        <w:rPr>
          <w:lang w:val="fr-FR"/>
        </w:rPr>
        <w:t>es guides utilisateur</w:t>
      </w:r>
      <w:r w:rsidR="623E82F0" w:rsidRPr="0024585F">
        <w:rPr>
          <w:lang w:val="fr-FR"/>
        </w:rPr>
        <w:t>s</w:t>
      </w:r>
      <w:r w:rsidR="005D2478" w:rsidRPr="0024585F">
        <w:rPr>
          <w:lang w:val="fr-FR"/>
        </w:rPr>
        <w:t xml:space="preserve"> et </w:t>
      </w:r>
      <w:r w:rsidR="51FF77DC" w:rsidRPr="0024585F">
        <w:rPr>
          <w:lang w:val="fr-FR"/>
        </w:rPr>
        <w:t>l</w:t>
      </w:r>
      <w:r w:rsidR="005D2478" w:rsidRPr="0024585F">
        <w:rPr>
          <w:lang w:val="fr-FR"/>
        </w:rPr>
        <w:t>es documents de référence.</w:t>
      </w:r>
    </w:p>
    <w:p w14:paraId="0FBD683D" w14:textId="1D7D15C7" w:rsidR="00414E96" w:rsidRPr="0024585F" w:rsidRDefault="00414E96">
      <w:pPr>
        <w:pStyle w:val="Heading1"/>
        <w:numPr>
          <w:ilvl w:val="0"/>
          <w:numId w:val="92"/>
        </w:numPr>
        <w:spacing w:after="240"/>
        <w:rPr>
          <w:lang w:val="fr-FR"/>
        </w:rPr>
      </w:pPr>
      <w:bookmarkStart w:id="49" w:name="_Toc215762963"/>
      <w:bookmarkStart w:id="50" w:name="_Toc134134763"/>
      <w:r w:rsidRPr="0024585F">
        <w:rPr>
          <w:lang w:val="fr-FR"/>
        </w:rPr>
        <w:t>Voyager</w:t>
      </w:r>
      <w:bookmarkEnd w:id="49"/>
      <w:r w:rsidRPr="0024585F">
        <w:rPr>
          <w:lang w:val="fr-FR"/>
        </w:rPr>
        <w:t xml:space="preserve"> </w:t>
      </w:r>
    </w:p>
    <w:bookmarkEnd w:id="50"/>
    <w:p w14:paraId="209A4B5C" w14:textId="38E0DFB9" w:rsidR="00414E96" w:rsidRPr="0024585F" w:rsidRDefault="00414E96" w:rsidP="000A5800">
      <w:pPr>
        <w:spacing w:line="240" w:lineRule="auto"/>
        <w:rPr>
          <w:lang w:val="fr-FR"/>
        </w:rPr>
      </w:pPr>
      <w:r w:rsidRPr="0024585F">
        <w:rPr>
          <w:lang w:val="fr-FR"/>
        </w:rPr>
        <w:t>Toute</w:t>
      </w:r>
      <w:r w:rsidR="003F4635" w:rsidRPr="0024585F">
        <w:rPr>
          <w:lang w:val="fr-FR"/>
        </w:rPr>
        <w:t xml:space="preserve"> </w:t>
      </w:r>
      <w:r w:rsidRPr="0024585F">
        <w:rPr>
          <w:lang w:val="fr-FR"/>
        </w:rPr>
        <w:t xml:space="preserve">personnes </w:t>
      </w:r>
      <w:r w:rsidR="007E0E1E" w:rsidRPr="0024585F">
        <w:rPr>
          <w:lang w:val="fr-FR"/>
        </w:rPr>
        <w:t>effectuant</w:t>
      </w:r>
      <w:r w:rsidR="2518EE92" w:rsidRPr="0024585F">
        <w:rPr>
          <w:lang w:val="fr-FR"/>
        </w:rPr>
        <w:t xml:space="preserve"> un </w:t>
      </w:r>
      <w:r w:rsidRPr="0024585F">
        <w:rPr>
          <w:lang w:val="fr-FR"/>
        </w:rPr>
        <w:t>voyage</w:t>
      </w:r>
      <w:r w:rsidR="003F4635" w:rsidRPr="0024585F">
        <w:rPr>
          <w:lang w:val="fr-FR"/>
        </w:rPr>
        <w:t xml:space="preserve"> </w:t>
      </w:r>
      <w:r w:rsidRPr="0024585F">
        <w:rPr>
          <w:lang w:val="fr-FR"/>
        </w:rPr>
        <w:t xml:space="preserve">officiel organisé et </w:t>
      </w:r>
      <w:r w:rsidR="007E0E1E" w:rsidRPr="0024585F">
        <w:rPr>
          <w:lang w:val="fr-FR"/>
        </w:rPr>
        <w:t>financé</w:t>
      </w:r>
      <w:r w:rsidR="6E41793B" w:rsidRPr="0024585F">
        <w:rPr>
          <w:lang w:val="fr-FR"/>
        </w:rPr>
        <w:t xml:space="preserve"> </w:t>
      </w:r>
      <w:r w:rsidRPr="0024585F">
        <w:rPr>
          <w:lang w:val="fr-FR"/>
        </w:rPr>
        <w:t xml:space="preserve">le PNUD doivent soumettre </w:t>
      </w:r>
      <w:r w:rsidR="316EFE19" w:rsidRPr="0024585F">
        <w:rPr>
          <w:lang w:val="fr-FR"/>
        </w:rPr>
        <w:t>au préalable une</w:t>
      </w:r>
      <w:r w:rsidR="003F4635" w:rsidRPr="0024585F">
        <w:rPr>
          <w:lang w:val="fr-FR"/>
        </w:rPr>
        <w:t xml:space="preserve"> </w:t>
      </w:r>
      <w:r w:rsidRPr="0024585F">
        <w:rPr>
          <w:lang w:val="fr-FR"/>
        </w:rPr>
        <w:t xml:space="preserve">demande de voyage </w:t>
      </w:r>
      <w:r w:rsidR="7AC62700" w:rsidRPr="0024585F">
        <w:rPr>
          <w:lang w:val="fr-FR"/>
        </w:rPr>
        <w:t>dans</w:t>
      </w:r>
      <w:r w:rsidR="007E0E1E">
        <w:rPr>
          <w:lang w:val="fr-FR"/>
        </w:rPr>
        <w:t xml:space="preserve"> </w:t>
      </w:r>
      <w:proofErr w:type="spellStart"/>
      <w:r w:rsidRPr="0024585F">
        <w:rPr>
          <w:lang w:val="fr-FR"/>
        </w:rPr>
        <w:t>UNall</w:t>
      </w:r>
      <w:proofErr w:type="spellEnd"/>
      <w:r w:rsidRPr="0024585F">
        <w:rPr>
          <w:lang w:val="fr-FR"/>
        </w:rPr>
        <w:t xml:space="preserve"> afin d'obtenir l'</w:t>
      </w:r>
      <w:r w:rsidR="007E0E1E" w:rsidRPr="0024585F">
        <w:rPr>
          <w:lang w:val="fr-FR"/>
        </w:rPr>
        <w:t>autorisation d’engager</w:t>
      </w:r>
      <w:r w:rsidRPr="0024585F">
        <w:rPr>
          <w:lang w:val="fr-FR"/>
        </w:rPr>
        <w:t xml:space="preserve"> </w:t>
      </w:r>
      <w:r w:rsidR="0C465828" w:rsidRPr="0024585F">
        <w:rPr>
          <w:lang w:val="fr-FR"/>
        </w:rPr>
        <w:t>l</w:t>
      </w:r>
      <w:r w:rsidRPr="0024585F">
        <w:rPr>
          <w:lang w:val="fr-FR"/>
        </w:rPr>
        <w:t xml:space="preserve">es frais </w:t>
      </w:r>
      <w:r w:rsidR="12CFBEB8" w:rsidRPr="0024585F">
        <w:rPr>
          <w:lang w:val="fr-FR"/>
        </w:rPr>
        <w:t>et</w:t>
      </w:r>
      <w:r w:rsidRPr="0024585F">
        <w:rPr>
          <w:lang w:val="fr-FR"/>
        </w:rPr>
        <w:t xml:space="preserve"> d'entreprendre </w:t>
      </w:r>
      <w:r w:rsidR="499597E9" w:rsidRPr="0024585F">
        <w:rPr>
          <w:lang w:val="fr-FR"/>
        </w:rPr>
        <w:t>le déplacement</w:t>
      </w:r>
      <w:r w:rsidRPr="0024585F">
        <w:rPr>
          <w:lang w:val="fr-FR"/>
        </w:rPr>
        <w:t xml:space="preserve">. Les DSA, PO et les factures </w:t>
      </w:r>
      <w:r w:rsidR="5E370234" w:rsidRPr="0024585F">
        <w:rPr>
          <w:lang w:val="fr-FR"/>
        </w:rPr>
        <w:t>générés</w:t>
      </w:r>
      <w:r w:rsidR="003F4635" w:rsidRPr="0024585F">
        <w:rPr>
          <w:lang w:val="fr-FR"/>
        </w:rPr>
        <w:t xml:space="preserve"> </w:t>
      </w:r>
      <w:r w:rsidRPr="0024585F">
        <w:rPr>
          <w:lang w:val="fr-FR"/>
        </w:rPr>
        <w:t>sur la base d</w:t>
      </w:r>
      <w:r w:rsidR="3774BA87" w:rsidRPr="0024585F">
        <w:rPr>
          <w:lang w:val="fr-FR"/>
        </w:rPr>
        <w:t>’une</w:t>
      </w:r>
      <w:r w:rsidRPr="0024585F">
        <w:rPr>
          <w:lang w:val="fr-FR"/>
        </w:rPr>
        <w:t xml:space="preserve"> demande de voyage approuvée dans </w:t>
      </w:r>
      <w:proofErr w:type="spellStart"/>
      <w:r w:rsidRPr="0024585F">
        <w:rPr>
          <w:lang w:val="fr-FR"/>
        </w:rPr>
        <w:t>UNall</w:t>
      </w:r>
      <w:proofErr w:type="spellEnd"/>
      <w:r w:rsidRPr="0024585F">
        <w:rPr>
          <w:lang w:val="fr-FR"/>
        </w:rPr>
        <w:t xml:space="preserve"> sont </w:t>
      </w:r>
      <w:r w:rsidR="1BDDE933" w:rsidRPr="0024585F">
        <w:rPr>
          <w:lang w:val="fr-FR"/>
        </w:rPr>
        <w:t xml:space="preserve">ensuite </w:t>
      </w:r>
      <w:r w:rsidRPr="0024585F">
        <w:rPr>
          <w:lang w:val="fr-FR"/>
        </w:rPr>
        <w:t xml:space="preserve">traités et </w:t>
      </w:r>
      <w:r w:rsidR="4EB66187" w:rsidRPr="0024585F">
        <w:rPr>
          <w:lang w:val="fr-FR"/>
        </w:rPr>
        <w:t>validés</w:t>
      </w:r>
      <w:r w:rsidRPr="0024585F">
        <w:rPr>
          <w:lang w:val="fr-FR"/>
        </w:rPr>
        <w:t xml:space="preserve"> dans Quantum. </w:t>
      </w:r>
      <w:r w:rsidR="048A57C4" w:rsidRPr="0024585F">
        <w:rPr>
          <w:lang w:val="fr-FR"/>
        </w:rPr>
        <w:t xml:space="preserve">Pour plus </w:t>
      </w:r>
      <w:r w:rsidR="41ADD8F3" w:rsidRPr="0024585F">
        <w:rPr>
          <w:lang w:val="fr-FR"/>
        </w:rPr>
        <w:t>d’</w:t>
      </w:r>
      <w:r w:rsidRPr="0024585F">
        <w:rPr>
          <w:lang w:val="fr-FR"/>
        </w:rPr>
        <w:t>informations</w:t>
      </w:r>
      <w:r w:rsidR="6D1DADF4" w:rsidRPr="0024585F">
        <w:rPr>
          <w:lang w:val="fr-FR"/>
        </w:rPr>
        <w:t>, se référer à</w:t>
      </w:r>
      <w:r w:rsidRPr="0024585F">
        <w:rPr>
          <w:lang w:val="fr-FR"/>
        </w:rPr>
        <w:t xml:space="preserve"> </w:t>
      </w:r>
      <w:bookmarkStart w:id="51" w:name="_Hlk134126047"/>
      <w:bookmarkEnd w:id="51"/>
      <w:r w:rsidRPr="0024585F">
        <w:rPr>
          <w:lang w:val="fr-FR"/>
        </w:rPr>
        <w:fldChar w:fldCharType="begin"/>
      </w:r>
      <w:r w:rsidR="002F6B7B">
        <w:rPr>
          <w:lang w:val="fr-FR"/>
        </w:rPr>
        <w:instrText xml:space="preserve">HYPERLINK "https://popp.undp.org/fr/administrative-services/voyage-de-service" \h </w:instrText>
      </w:r>
      <w:r w:rsidRPr="0024585F">
        <w:rPr>
          <w:lang w:val="fr-FR"/>
        </w:rPr>
      </w:r>
      <w:r w:rsidRPr="0024585F">
        <w:rPr>
          <w:lang w:val="fr-FR"/>
        </w:rPr>
        <w:fldChar w:fldCharType="separate"/>
      </w:r>
      <w:r w:rsidRPr="0024585F">
        <w:rPr>
          <w:rStyle w:val="Hyperlink"/>
          <w:lang w:val="fr-FR"/>
        </w:rPr>
        <w:t>Duty Travel</w:t>
      </w:r>
      <w:r w:rsidRPr="0024585F">
        <w:rPr>
          <w:lang w:val="fr-FR"/>
        </w:rPr>
        <w:fldChar w:fldCharType="end"/>
      </w:r>
      <w:r w:rsidRPr="0024585F">
        <w:rPr>
          <w:lang w:val="fr-FR"/>
        </w:rPr>
        <w:t xml:space="preserve"> et s </w:t>
      </w:r>
      <w:hyperlink r:id="rId123">
        <w:r w:rsidRPr="0024585F">
          <w:rPr>
            <w:rStyle w:val="Hyperlink"/>
            <w:lang w:val="fr-FR"/>
          </w:rPr>
          <w:t xml:space="preserve">les articles de </w:t>
        </w:r>
        <w:proofErr w:type="spellStart"/>
        <w:r w:rsidRPr="0024585F">
          <w:rPr>
            <w:rStyle w:val="Hyperlink"/>
            <w:lang w:val="fr-FR"/>
          </w:rPr>
          <w:t>UNall</w:t>
        </w:r>
        <w:proofErr w:type="spellEnd"/>
        <w:r w:rsidRPr="0024585F">
          <w:rPr>
            <w:rStyle w:val="Hyperlink"/>
            <w:lang w:val="fr-FR"/>
          </w:rPr>
          <w:t xml:space="preserve"> Knowledge pour Travel &amp; </w:t>
        </w:r>
        <w:proofErr w:type="spellStart"/>
        <w:r w:rsidRPr="0024585F">
          <w:rPr>
            <w:rStyle w:val="Hyperlink"/>
            <w:lang w:val="fr-FR"/>
          </w:rPr>
          <w:t>Expense</w:t>
        </w:r>
        <w:proofErr w:type="spellEnd"/>
      </w:hyperlink>
      <w:r w:rsidR="0066569B" w:rsidRPr="0024585F">
        <w:rPr>
          <w:lang w:val="fr-FR"/>
        </w:rPr>
        <w:t>.</w:t>
      </w:r>
    </w:p>
    <w:p w14:paraId="787D7212" w14:textId="41126FA7" w:rsidR="00531B4A" w:rsidRPr="0024585F" w:rsidRDefault="0066569B" w:rsidP="00531B4A">
      <w:pPr>
        <w:spacing w:line="240" w:lineRule="auto"/>
        <w:ind w:hanging="90"/>
        <w:rPr>
          <w:color w:val="000000"/>
          <w:sz w:val="27"/>
          <w:szCs w:val="27"/>
          <w:lang w:val="fr-FR"/>
        </w:rPr>
      </w:pPr>
      <w:r w:rsidRPr="0024585F">
        <w:rPr>
          <w:noProof/>
          <w:lang w:val="fr-FR"/>
        </w:rPr>
        <w:drawing>
          <wp:inline distT="0" distB="0" distL="0" distR="0" wp14:anchorId="53EABC59" wp14:editId="371FBAA0">
            <wp:extent cx="6175375" cy="3486150"/>
            <wp:effectExtent l="0" t="0" r="0" b="0"/>
            <wp:docPr id="808747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47947" name=""/>
                    <pic:cNvPicPr/>
                  </pic:nvPicPr>
                  <pic:blipFill>
                    <a:blip r:embed="rId124"/>
                    <a:stretch>
                      <a:fillRect/>
                    </a:stretch>
                  </pic:blipFill>
                  <pic:spPr>
                    <a:xfrm>
                      <a:off x="0" y="0"/>
                      <a:ext cx="6185461" cy="3491844"/>
                    </a:xfrm>
                    <a:prstGeom prst="rect">
                      <a:avLst/>
                    </a:prstGeom>
                  </pic:spPr>
                </pic:pic>
              </a:graphicData>
            </a:graphic>
          </wp:inline>
        </w:drawing>
      </w:r>
    </w:p>
    <w:p w14:paraId="334D5B72" w14:textId="151225A2" w:rsidR="00134413" w:rsidRPr="0024585F" w:rsidRDefault="007A1AA4" w:rsidP="0003658A">
      <w:pPr>
        <w:rPr>
          <w:lang w:val="fr-FR"/>
        </w:rPr>
      </w:pPr>
      <w:r w:rsidRPr="0024585F">
        <w:rPr>
          <w:lang w:val="fr-FR"/>
        </w:rPr>
        <w:lastRenderedPageBreak/>
        <w:t xml:space="preserve">La demande </w:t>
      </w:r>
      <w:r w:rsidR="7095FCDC" w:rsidRPr="0024585F">
        <w:rPr>
          <w:lang w:val="fr-FR"/>
        </w:rPr>
        <w:t xml:space="preserve">de voyage </w:t>
      </w:r>
      <w:r w:rsidRPr="0024585F">
        <w:rPr>
          <w:lang w:val="fr-FR"/>
        </w:rPr>
        <w:t xml:space="preserve">est traitée dans </w:t>
      </w:r>
      <w:proofErr w:type="spellStart"/>
      <w:r w:rsidRPr="0024585F">
        <w:rPr>
          <w:lang w:val="fr-FR"/>
        </w:rPr>
        <w:t>UNall</w:t>
      </w:r>
      <w:proofErr w:type="spellEnd"/>
      <w:r w:rsidRPr="0024585F">
        <w:rPr>
          <w:lang w:val="fr-FR"/>
        </w:rPr>
        <w:t xml:space="preserve">, </w:t>
      </w:r>
      <w:r w:rsidR="2172741C" w:rsidRPr="0024585F">
        <w:rPr>
          <w:lang w:val="fr-FR"/>
        </w:rPr>
        <w:t>tandis</w:t>
      </w:r>
      <w:r w:rsidR="6A1F8B7D" w:rsidRPr="0024585F">
        <w:rPr>
          <w:lang w:val="fr-FR"/>
        </w:rPr>
        <w:t xml:space="preserve"> </w:t>
      </w:r>
      <w:r w:rsidR="007E0E1E" w:rsidRPr="0024585F">
        <w:rPr>
          <w:lang w:val="fr-FR"/>
        </w:rPr>
        <w:t>que la</w:t>
      </w:r>
      <w:r w:rsidR="796EF99B" w:rsidRPr="0024585F">
        <w:rPr>
          <w:lang w:val="fr-FR"/>
        </w:rPr>
        <w:t xml:space="preserve"> </w:t>
      </w:r>
      <w:r w:rsidRPr="0024585F">
        <w:rPr>
          <w:lang w:val="fr-FR"/>
        </w:rPr>
        <w:t xml:space="preserve">transaction financière </w:t>
      </w:r>
      <w:r w:rsidR="3D723FB1" w:rsidRPr="0024585F">
        <w:rPr>
          <w:lang w:val="fr-FR"/>
        </w:rPr>
        <w:t>correspondante</w:t>
      </w:r>
      <w:r w:rsidR="003F4635" w:rsidRPr="0024585F">
        <w:rPr>
          <w:lang w:val="fr-FR"/>
        </w:rPr>
        <w:t xml:space="preserve"> </w:t>
      </w:r>
      <w:r w:rsidRPr="0024585F">
        <w:rPr>
          <w:lang w:val="fr-FR"/>
        </w:rPr>
        <w:t xml:space="preserve">(bon de commande et/ou facture) est approuvée dans Quantum par le responsable approbateur (responsable L1-2 ou cadre supérieur). La demande de déplacement est considérée comme </w:t>
      </w:r>
      <w:r w:rsidR="2CDA6552" w:rsidRPr="0024585F">
        <w:rPr>
          <w:lang w:val="fr-FR"/>
        </w:rPr>
        <w:t>formellement</w:t>
      </w:r>
      <w:r w:rsidRPr="0024585F">
        <w:rPr>
          <w:lang w:val="fr-FR"/>
        </w:rPr>
        <w:t xml:space="preserve"> « approuvée » lorsque l</w:t>
      </w:r>
      <w:r w:rsidR="36DA7A9C" w:rsidRPr="0024585F">
        <w:rPr>
          <w:lang w:val="fr-FR"/>
        </w:rPr>
        <w:t>’</w:t>
      </w:r>
      <w:r w:rsidRPr="0024585F">
        <w:rPr>
          <w:lang w:val="fr-FR"/>
        </w:rPr>
        <w:t>approbateur a</w:t>
      </w:r>
      <w:r w:rsidR="003F4635" w:rsidRPr="0024585F">
        <w:rPr>
          <w:lang w:val="fr-FR"/>
        </w:rPr>
        <w:t xml:space="preserve"> </w:t>
      </w:r>
      <w:r w:rsidR="7E4D62A8" w:rsidRPr="0024585F">
        <w:rPr>
          <w:lang w:val="fr-FR"/>
        </w:rPr>
        <w:t>validé</w:t>
      </w:r>
      <w:r w:rsidR="72C02EF7" w:rsidRPr="0024585F">
        <w:rPr>
          <w:lang w:val="fr-FR"/>
        </w:rPr>
        <w:t xml:space="preserve"> dans Quantum</w:t>
      </w:r>
      <w:r w:rsidRPr="0024585F">
        <w:rPr>
          <w:lang w:val="fr-FR"/>
        </w:rPr>
        <w:t xml:space="preserve"> la facture et/ou le bon de commande </w:t>
      </w:r>
      <w:r w:rsidR="007E0E1E" w:rsidRPr="0024585F">
        <w:rPr>
          <w:lang w:val="fr-FR"/>
        </w:rPr>
        <w:t>associé.</w:t>
      </w:r>
      <w:r w:rsidR="003F4635" w:rsidRPr="0024585F">
        <w:rPr>
          <w:lang w:val="fr-FR"/>
        </w:rPr>
        <w:t xml:space="preserve"> </w:t>
      </w:r>
      <w:r w:rsidRPr="0024585F">
        <w:rPr>
          <w:lang w:val="fr-FR"/>
        </w:rPr>
        <w:t>L</w:t>
      </w:r>
      <w:r w:rsidR="4BA8DBD9" w:rsidRPr="0024585F">
        <w:rPr>
          <w:lang w:val="fr-FR"/>
        </w:rPr>
        <w:t>e prestataire de service</w:t>
      </w:r>
      <w:r w:rsidR="3B6D3298" w:rsidRPr="0024585F">
        <w:rPr>
          <w:lang w:val="fr-FR"/>
        </w:rPr>
        <w:t xml:space="preserve"> de</w:t>
      </w:r>
      <w:r w:rsidRPr="0024585F">
        <w:rPr>
          <w:lang w:val="fr-FR"/>
        </w:rPr>
        <w:t xml:space="preserve"> voyages </w:t>
      </w:r>
      <w:r w:rsidR="71580155" w:rsidRPr="0024585F">
        <w:rPr>
          <w:lang w:val="fr-FR"/>
        </w:rPr>
        <w:t>assure un</w:t>
      </w:r>
      <w:r w:rsidR="003F4635" w:rsidRPr="0024585F">
        <w:rPr>
          <w:lang w:val="fr-FR"/>
        </w:rPr>
        <w:t xml:space="preserve"> </w:t>
      </w:r>
      <w:r w:rsidRPr="0024585F">
        <w:rPr>
          <w:lang w:val="fr-FR"/>
        </w:rPr>
        <w:t>rôle de conformité</w:t>
      </w:r>
      <w:r w:rsidR="557146CE" w:rsidRPr="0024585F">
        <w:rPr>
          <w:lang w:val="fr-FR"/>
        </w:rPr>
        <w:t>, tel que</w:t>
      </w:r>
      <w:r w:rsidRPr="0024585F">
        <w:rPr>
          <w:lang w:val="fr-FR"/>
        </w:rPr>
        <w:t xml:space="preserve"> décrit dans </w:t>
      </w:r>
      <w:r w:rsidR="4DA15151" w:rsidRPr="0024585F">
        <w:rPr>
          <w:lang w:val="fr-FR"/>
        </w:rPr>
        <w:t xml:space="preserve">le </w:t>
      </w:r>
      <w:r w:rsidRPr="0024585F">
        <w:rPr>
          <w:lang w:val="fr-FR"/>
        </w:rPr>
        <w:t xml:space="preserve">POPP </w:t>
      </w:r>
      <w:hyperlink r:id="rId125">
        <w:r w:rsidR="00D50D32" w:rsidRPr="0024585F">
          <w:rPr>
            <w:rStyle w:val="Hyperlink"/>
            <w:lang w:val="fr-FR"/>
          </w:rPr>
          <w:t>Autorisation des voyages d'affaires officiels</w:t>
        </w:r>
      </w:hyperlink>
      <w:r w:rsidR="00A55AF7" w:rsidRPr="0024585F">
        <w:rPr>
          <w:lang w:val="fr-FR"/>
        </w:rPr>
        <w:t>. </w:t>
      </w:r>
      <w:r w:rsidR="277D30CC" w:rsidRPr="0024585F">
        <w:rPr>
          <w:lang w:val="fr-FR"/>
        </w:rPr>
        <w:t xml:space="preserve">Lorsque le plan de voyage </w:t>
      </w:r>
      <w:proofErr w:type="spellStart"/>
      <w:r w:rsidR="277D30CC" w:rsidRPr="0024585F">
        <w:rPr>
          <w:lang w:val="fr-FR"/>
        </w:rPr>
        <w:t>Unall</w:t>
      </w:r>
      <w:proofErr w:type="spellEnd"/>
      <w:r w:rsidR="277D30CC" w:rsidRPr="0024585F">
        <w:rPr>
          <w:lang w:val="fr-FR"/>
        </w:rPr>
        <w:t xml:space="preserve"> est utilisé pour traiter une demande, l’</w:t>
      </w:r>
      <w:r w:rsidR="007E0E1E" w:rsidRPr="0024585F">
        <w:rPr>
          <w:lang w:val="fr-FR"/>
        </w:rPr>
        <w:t>approbation</w:t>
      </w:r>
      <w:r w:rsidR="277D30CC" w:rsidRPr="0024585F">
        <w:rPr>
          <w:lang w:val="fr-FR"/>
        </w:rPr>
        <w:t xml:space="preserve"> du superviseur es</w:t>
      </w:r>
      <w:r w:rsidR="6B79C84B" w:rsidRPr="0024585F">
        <w:rPr>
          <w:lang w:val="fr-FR"/>
        </w:rPr>
        <w:t xml:space="preserve">t </w:t>
      </w:r>
      <w:r w:rsidR="4B462206" w:rsidRPr="0024585F">
        <w:rPr>
          <w:lang w:val="fr-FR"/>
        </w:rPr>
        <w:t>’automatiquement</w:t>
      </w:r>
      <w:r w:rsidR="003F4635" w:rsidRPr="0024585F">
        <w:rPr>
          <w:lang w:val="fr-FR"/>
        </w:rPr>
        <w:t xml:space="preserve"> </w:t>
      </w:r>
      <w:r w:rsidR="4B462206" w:rsidRPr="0024585F">
        <w:rPr>
          <w:lang w:val="fr-FR"/>
        </w:rPr>
        <w:t>rattachée à la demande dès qu’il est identifié comme appr</w:t>
      </w:r>
      <w:r w:rsidR="7C0E4030" w:rsidRPr="0024585F">
        <w:rPr>
          <w:lang w:val="fr-FR"/>
        </w:rPr>
        <w:t>o</w:t>
      </w:r>
      <w:r w:rsidR="4B462206" w:rsidRPr="0024585F">
        <w:rPr>
          <w:lang w:val="fr-FR"/>
        </w:rPr>
        <w:t xml:space="preserve">bateur du </w:t>
      </w:r>
      <w:r w:rsidR="007E0E1E" w:rsidRPr="0024585F">
        <w:rPr>
          <w:lang w:val="fr-FR"/>
        </w:rPr>
        <w:t>plan.</w:t>
      </w:r>
    </w:p>
    <w:tbl>
      <w:tblPr>
        <w:tblStyle w:val="TableGrid"/>
        <w:tblW w:w="9900" w:type="dxa"/>
        <w:tblInd w:w="-95" w:type="dxa"/>
        <w:tblCellMar>
          <w:bottom w:w="43" w:type="dxa"/>
        </w:tblCellMar>
        <w:tblLook w:val="04A0" w:firstRow="1" w:lastRow="0" w:firstColumn="1" w:lastColumn="0" w:noHBand="0" w:noVBand="1"/>
      </w:tblPr>
      <w:tblGrid>
        <w:gridCol w:w="3870"/>
        <w:gridCol w:w="6030"/>
      </w:tblGrid>
      <w:tr w:rsidR="00414E96" w:rsidRPr="00952F6A" w14:paraId="6CD8920E" w14:textId="77777777" w:rsidTr="00096C2D">
        <w:trPr>
          <w:tblHeader/>
        </w:trPr>
        <w:tc>
          <w:tcPr>
            <w:tcW w:w="3870" w:type="dxa"/>
            <w:tcBorders>
              <w:top w:val="single" w:sz="4" w:space="0" w:color="auto"/>
              <w:left w:val="single" w:sz="4" w:space="0" w:color="auto"/>
              <w:bottom w:val="single" w:sz="4" w:space="0" w:color="auto"/>
              <w:right w:val="single" w:sz="4" w:space="0" w:color="auto"/>
            </w:tcBorders>
            <w:shd w:val="clear" w:color="auto" w:fill="002060"/>
          </w:tcPr>
          <w:p w14:paraId="5A49DE70" w14:textId="18EA5819" w:rsidR="00414E96" w:rsidRPr="0024585F" w:rsidRDefault="008064E9" w:rsidP="00CF32EB">
            <w:pPr>
              <w:rPr>
                <w:b/>
                <w:sz w:val="20"/>
                <w:szCs w:val="20"/>
                <w:lang w:val="fr-FR"/>
              </w:rPr>
            </w:pPr>
            <w:r w:rsidRPr="0024585F">
              <w:rPr>
                <w:b/>
                <w:sz w:val="20"/>
                <w:szCs w:val="20"/>
                <w:lang w:val="fr-FR"/>
              </w:rPr>
              <w:t>Rôle dans le processus de voyage</w:t>
            </w:r>
          </w:p>
        </w:tc>
        <w:tc>
          <w:tcPr>
            <w:tcW w:w="6030" w:type="dxa"/>
            <w:tcBorders>
              <w:top w:val="single" w:sz="4" w:space="0" w:color="auto"/>
              <w:left w:val="single" w:sz="4" w:space="0" w:color="auto"/>
              <w:bottom w:val="single" w:sz="4" w:space="0" w:color="auto"/>
              <w:right w:val="single" w:sz="4" w:space="0" w:color="auto"/>
            </w:tcBorders>
            <w:shd w:val="clear" w:color="auto" w:fill="002060"/>
          </w:tcPr>
          <w:p w14:paraId="5EE75C9B" w14:textId="77777777" w:rsidR="00414E96" w:rsidRPr="0024585F" w:rsidRDefault="00414E96" w:rsidP="00CF32EB">
            <w:pPr>
              <w:rPr>
                <w:b/>
                <w:sz w:val="20"/>
                <w:szCs w:val="20"/>
                <w:lang w:val="fr-FR"/>
              </w:rPr>
            </w:pPr>
            <w:r w:rsidRPr="0024585F">
              <w:rPr>
                <w:b/>
                <w:sz w:val="20"/>
                <w:szCs w:val="20"/>
                <w:lang w:val="fr-FR"/>
              </w:rPr>
              <w:t>Responsabilités en matière de contrôle interne</w:t>
            </w:r>
          </w:p>
        </w:tc>
      </w:tr>
      <w:tr w:rsidR="00414E96" w:rsidRPr="00952F6A" w14:paraId="5ED3B2CD" w14:textId="77777777" w:rsidTr="00096C2D">
        <w:tc>
          <w:tcPr>
            <w:tcW w:w="3870" w:type="dxa"/>
            <w:tcBorders>
              <w:top w:val="single" w:sz="4" w:space="0" w:color="auto"/>
              <w:left w:val="single" w:sz="4" w:space="0" w:color="auto"/>
              <w:bottom w:val="single" w:sz="4" w:space="0" w:color="auto"/>
              <w:right w:val="single" w:sz="4" w:space="0" w:color="auto"/>
            </w:tcBorders>
          </w:tcPr>
          <w:p w14:paraId="4B680491" w14:textId="53006D26" w:rsidR="00414E96" w:rsidRPr="0024585F" w:rsidRDefault="00414E96" w:rsidP="00CF32EB">
            <w:pPr>
              <w:rPr>
                <w:sz w:val="20"/>
                <w:szCs w:val="20"/>
                <w:lang w:val="fr-FR"/>
              </w:rPr>
            </w:pPr>
            <w:r w:rsidRPr="0024585F">
              <w:rPr>
                <w:b/>
                <w:sz w:val="20"/>
                <w:szCs w:val="20"/>
                <w:lang w:val="fr-FR"/>
              </w:rPr>
              <w:t>Voyageur :</w:t>
            </w:r>
            <w:r w:rsidRPr="0024585F">
              <w:rPr>
                <w:sz w:val="20"/>
                <w:szCs w:val="20"/>
                <w:lang w:val="fr-FR"/>
              </w:rPr>
              <w:t xml:space="preserve"> peut créer</w:t>
            </w:r>
            <w:r w:rsidR="2F4F003C" w:rsidRPr="0024585F">
              <w:rPr>
                <w:sz w:val="20"/>
                <w:szCs w:val="20"/>
                <w:lang w:val="fr-FR"/>
              </w:rPr>
              <w:t xml:space="preserve"> et </w:t>
            </w:r>
            <w:r w:rsidRPr="0024585F">
              <w:rPr>
                <w:sz w:val="20"/>
                <w:szCs w:val="20"/>
                <w:lang w:val="fr-FR"/>
              </w:rPr>
              <w:t xml:space="preserve">mettre à jour sa propre demande de voyage </w:t>
            </w:r>
            <w:r w:rsidR="628E86EB" w:rsidRPr="0024585F">
              <w:rPr>
                <w:sz w:val="20"/>
                <w:szCs w:val="20"/>
                <w:lang w:val="fr-FR"/>
              </w:rPr>
              <w:t>ainsi que sa</w:t>
            </w:r>
            <w:r w:rsidR="003F4635" w:rsidRPr="0024585F">
              <w:rPr>
                <w:sz w:val="20"/>
                <w:szCs w:val="20"/>
                <w:lang w:val="fr-FR"/>
              </w:rPr>
              <w:t xml:space="preserve"> </w:t>
            </w:r>
            <w:r w:rsidRPr="0024585F">
              <w:rPr>
                <w:sz w:val="20"/>
                <w:szCs w:val="20"/>
                <w:lang w:val="fr-FR"/>
              </w:rPr>
              <w:t>demande de remboursement de frais de voyage.</w:t>
            </w:r>
          </w:p>
        </w:tc>
        <w:tc>
          <w:tcPr>
            <w:tcW w:w="6030" w:type="dxa"/>
            <w:tcBorders>
              <w:top w:val="single" w:sz="4" w:space="0" w:color="auto"/>
              <w:left w:val="single" w:sz="4" w:space="0" w:color="auto"/>
              <w:bottom w:val="single" w:sz="4" w:space="0" w:color="auto"/>
              <w:right w:val="single" w:sz="4" w:space="0" w:color="auto"/>
            </w:tcBorders>
          </w:tcPr>
          <w:p w14:paraId="708414A7" w14:textId="01A8B03A"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 xml:space="preserve">S'assurer que le superviseur </w:t>
            </w:r>
            <w:r w:rsidR="1F021D96" w:rsidRPr="0024585F">
              <w:rPr>
                <w:sz w:val="20"/>
                <w:szCs w:val="20"/>
                <w:lang w:val="fr-FR"/>
              </w:rPr>
              <w:t xml:space="preserve">a </w:t>
            </w:r>
            <w:r w:rsidRPr="0024585F">
              <w:rPr>
                <w:sz w:val="20"/>
                <w:szCs w:val="20"/>
                <w:lang w:val="fr-FR"/>
              </w:rPr>
              <w:t>approuv</w:t>
            </w:r>
            <w:r w:rsidR="5C56E461" w:rsidRPr="0024585F">
              <w:rPr>
                <w:sz w:val="20"/>
                <w:szCs w:val="20"/>
                <w:lang w:val="fr-FR"/>
              </w:rPr>
              <w:t>é</w:t>
            </w:r>
            <w:r w:rsidRPr="0024585F">
              <w:rPr>
                <w:sz w:val="20"/>
                <w:szCs w:val="20"/>
                <w:lang w:val="fr-FR"/>
              </w:rPr>
              <w:t xml:space="preserve"> le voyage avant de </w:t>
            </w:r>
            <w:r w:rsidR="4CCAF43A" w:rsidRPr="0024585F">
              <w:rPr>
                <w:sz w:val="20"/>
                <w:szCs w:val="20"/>
                <w:lang w:val="fr-FR"/>
              </w:rPr>
              <w:t>soumettre</w:t>
            </w:r>
            <w:r w:rsidR="003F4635" w:rsidRPr="0024585F">
              <w:rPr>
                <w:sz w:val="20"/>
                <w:szCs w:val="20"/>
                <w:lang w:val="fr-FR"/>
              </w:rPr>
              <w:t xml:space="preserve"> </w:t>
            </w:r>
            <w:r w:rsidRPr="0024585F">
              <w:rPr>
                <w:sz w:val="20"/>
                <w:szCs w:val="20"/>
                <w:lang w:val="fr-FR"/>
              </w:rPr>
              <w:t>la demande.</w:t>
            </w:r>
          </w:p>
          <w:p w14:paraId="16192CAD" w14:textId="474F22F4"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Crée</w:t>
            </w:r>
            <w:r w:rsidR="21B387D8" w:rsidRPr="0024585F">
              <w:rPr>
                <w:sz w:val="20"/>
                <w:szCs w:val="20"/>
                <w:lang w:val="fr-FR"/>
              </w:rPr>
              <w:t>r</w:t>
            </w:r>
            <w:r w:rsidRPr="0024585F">
              <w:rPr>
                <w:sz w:val="20"/>
                <w:szCs w:val="20"/>
                <w:lang w:val="fr-FR"/>
              </w:rPr>
              <w:t xml:space="preserve"> et soumet</w:t>
            </w:r>
            <w:r w:rsidR="311D1581" w:rsidRPr="0024585F">
              <w:rPr>
                <w:sz w:val="20"/>
                <w:szCs w:val="20"/>
                <w:lang w:val="fr-FR"/>
              </w:rPr>
              <w:t>tre</w:t>
            </w:r>
            <w:r w:rsidRPr="0024585F">
              <w:rPr>
                <w:sz w:val="20"/>
                <w:szCs w:val="20"/>
                <w:lang w:val="fr-FR"/>
              </w:rPr>
              <w:t xml:space="preserve"> une demande de voyage </w:t>
            </w:r>
            <w:r w:rsidR="4705CBEC" w:rsidRPr="0024585F">
              <w:rPr>
                <w:sz w:val="20"/>
                <w:szCs w:val="20"/>
                <w:lang w:val="fr-FR"/>
              </w:rPr>
              <w:t>ainsi que la</w:t>
            </w:r>
            <w:r w:rsidR="003F4635" w:rsidRPr="0024585F">
              <w:rPr>
                <w:sz w:val="20"/>
                <w:szCs w:val="20"/>
                <w:lang w:val="fr-FR"/>
              </w:rPr>
              <w:t xml:space="preserve"> </w:t>
            </w:r>
            <w:r w:rsidRPr="0024585F">
              <w:rPr>
                <w:sz w:val="20"/>
                <w:szCs w:val="20"/>
                <w:lang w:val="fr-FR"/>
              </w:rPr>
              <w:t>demande de remboursement de</w:t>
            </w:r>
            <w:r w:rsidR="1D21C9AB" w:rsidRPr="0024585F">
              <w:rPr>
                <w:sz w:val="20"/>
                <w:szCs w:val="20"/>
                <w:lang w:val="fr-FR"/>
              </w:rPr>
              <w:t xml:space="preserve">s </w:t>
            </w:r>
            <w:r w:rsidRPr="0024585F">
              <w:rPr>
                <w:sz w:val="20"/>
                <w:szCs w:val="20"/>
                <w:lang w:val="fr-FR"/>
              </w:rPr>
              <w:t xml:space="preserve">frais de déplacement dans </w:t>
            </w:r>
            <w:proofErr w:type="spellStart"/>
            <w:r w:rsidRPr="0024585F">
              <w:rPr>
                <w:sz w:val="20"/>
                <w:szCs w:val="20"/>
                <w:lang w:val="fr-FR"/>
              </w:rPr>
              <w:t>UNall</w:t>
            </w:r>
            <w:proofErr w:type="spellEnd"/>
          </w:p>
        </w:tc>
      </w:tr>
      <w:tr w:rsidR="00414E96" w:rsidRPr="00952F6A" w14:paraId="6F5B961A" w14:textId="77777777" w:rsidTr="00096C2D">
        <w:tc>
          <w:tcPr>
            <w:tcW w:w="3870" w:type="dxa"/>
            <w:tcBorders>
              <w:top w:val="single" w:sz="4" w:space="0" w:color="auto"/>
              <w:left w:val="single" w:sz="4" w:space="0" w:color="auto"/>
              <w:bottom w:val="single" w:sz="4" w:space="0" w:color="auto"/>
              <w:right w:val="single" w:sz="4" w:space="0" w:color="auto"/>
            </w:tcBorders>
          </w:tcPr>
          <w:p w14:paraId="7A7F4706" w14:textId="2733C4C4" w:rsidR="00414E96" w:rsidRPr="0024585F" w:rsidRDefault="00414E96" w:rsidP="00CF32EB">
            <w:pPr>
              <w:rPr>
                <w:sz w:val="20"/>
                <w:szCs w:val="20"/>
                <w:lang w:val="fr-FR"/>
              </w:rPr>
            </w:pPr>
            <w:r w:rsidRPr="0024585F">
              <w:rPr>
                <w:b/>
                <w:sz w:val="20"/>
                <w:szCs w:val="20"/>
                <w:lang w:val="fr-FR"/>
              </w:rPr>
              <w:t>Organisateur de voyages :</w:t>
            </w:r>
            <w:r w:rsidRPr="0024585F">
              <w:rPr>
                <w:sz w:val="20"/>
                <w:szCs w:val="20"/>
                <w:lang w:val="fr-FR"/>
              </w:rPr>
              <w:t xml:space="preserve"> peut créer</w:t>
            </w:r>
            <w:r w:rsidR="1F5DB1D2" w:rsidRPr="0024585F">
              <w:rPr>
                <w:sz w:val="20"/>
                <w:szCs w:val="20"/>
                <w:lang w:val="fr-FR"/>
              </w:rPr>
              <w:t xml:space="preserve"> et </w:t>
            </w:r>
            <w:r w:rsidRPr="0024585F">
              <w:rPr>
                <w:sz w:val="20"/>
                <w:szCs w:val="20"/>
                <w:lang w:val="fr-FR"/>
              </w:rPr>
              <w:t xml:space="preserve">mettre à jour sa propre demande de voyage </w:t>
            </w:r>
            <w:r w:rsidR="76C9777A" w:rsidRPr="0024585F">
              <w:rPr>
                <w:sz w:val="20"/>
                <w:szCs w:val="20"/>
                <w:lang w:val="fr-FR"/>
              </w:rPr>
              <w:t>ainsi que</w:t>
            </w:r>
            <w:r w:rsidR="3E01E55A" w:rsidRPr="0024585F">
              <w:rPr>
                <w:sz w:val="20"/>
                <w:szCs w:val="20"/>
                <w:lang w:val="fr-FR"/>
              </w:rPr>
              <w:t xml:space="preserve"> la</w:t>
            </w:r>
            <w:r w:rsidRPr="0024585F">
              <w:rPr>
                <w:sz w:val="20"/>
                <w:szCs w:val="20"/>
                <w:lang w:val="fr-FR"/>
              </w:rPr>
              <w:t xml:space="preserve"> demande de remboursement de frais de voyage</w:t>
            </w:r>
            <w:r w:rsidR="69D469F3" w:rsidRPr="0024585F">
              <w:rPr>
                <w:sz w:val="20"/>
                <w:szCs w:val="20"/>
                <w:lang w:val="fr-FR"/>
              </w:rPr>
              <w:t xml:space="preserve">, </w:t>
            </w:r>
            <w:r w:rsidRPr="0024585F">
              <w:rPr>
                <w:sz w:val="20"/>
                <w:szCs w:val="20"/>
                <w:lang w:val="fr-FR"/>
              </w:rPr>
              <w:t>ou celle</w:t>
            </w:r>
            <w:r w:rsidR="17EE5102" w:rsidRPr="0024585F">
              <w:rPr>
                <w:sz w:val="20"/>
                <w:szCs w:val="20"/>
                <w:lang w:val="fr-FR"/>
              </w:rPr>
              <w:t>s soumises au nom</w:t>
            </w:r>
            <w:r w:rsidRPr="0024585F">
              <w:rPr>
                <w:sz w:val="20"/>
                <w:szCs w:val="20"/>
                <w:lang w:val="fr-FR"/>
              </w:rPr>
              <w:t xml:space="preserve"> d'un autre</w:t>
            </w:r>
            <w:r w:rsidR="51975298" w:rsidRPr="0024585F">
              <w:rPr>
                <w:sz w:val="20"/>
                <w:szCs w:val="20"/>
                <w:lang w:val="fr-FR"/>
              </w:rPr>
              <w:t xml:space="preserve"> voyageur.</w:t>
            </w:r>
          </w:p>
        </w:tc>
        <w:tc>
          <w:tcPr>
            <w:tcW w:w="6030" w:type="dxa"/>
            <w:tcBorders>
              <w:top w:val="single" w:sz="4" w:space="0" w:color="auto"/>
              <w:left w:val="single" w:sz="4" w:space="0" w:color="auto"/>
              <w:bottom w:val="single" w:sz="4" w:space="0" w:color="auto"/>
              <w:right w:val="single" w:sz="4" w:space="0" w:color="auto"/>
            </w:tcBorders>
          </w:tcPr>
          <w:p w14:paraId="7FD4A83D" w14:textId="775CA5E0"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 xml:space="preserve">S'assurer que le superviseur </w:t>
            </w:r>
            <w:r w:rsidR="646D93AF" w:rsidRPr="0024585F">
              <w:rPr>
                <w:sz w:val="20"/>
                <w:szCs w:val="20"/>
                <w:lang w:val="fr-FR"/>
              </w:rPr>
              <w:t xml:space="preserve">a </w:t>
            </w:r>
            <w:r w:rsidRPr="0024585F">
              <w:rPr>
                <w:sz w:val="20"/>
                <w:szCs w:val="20"/>
                <w:lang w:val="fr-FR"/>
              </w:rPr>
              <w:t>approuv</w:t>
            </w:r>
            <w:r w:rsidR="36BCAD0D" w:rsidRPr="0024585F">
              <w:rPr>
                <w:sz w:val="20"/>
                <w:szCs w:val="20"/>
                <w:lang w:val="fr-FR"/>
              </w:rPr>
              <w:t>é</w:t>
            </w:r>
            <w:r w:rsidRPr="0024585F">
              <w:rPr>
                <w:sz w:val="20"/>
                <w:szCs w:val="20"/>
                <w:lang w:val="fr-FR"/>
              </w:rPr>
              <w:t xml:space="preserve"> le voyage avant de </w:t>
            </w:r>
            <w:r w:rsidR="291A2068" w:rsidRPr="0024585F">
              <w:rPr>
                <w:sz w:val="20"/>
                <w:szCs w:val="20"/>
                <w:lang w:val="fr-FR"/>
              </w:rPr>
              <w:t>soumettre</w:t>
            </w:r>
            <w:r w:rsidRPr="0024585F">
              <w:rPr>
                <w:sz w:val="20"/>
                <w:szCs w:val="20"/>
                <w:lang w:val="fr-FR"/>
              </w:rPr>
              <w:t xml:space="preserve"> la demande.</w:t>
            </w:r>
          </w:p>
          <w:p w14:paraId="1C471E21" w14:textId="1DB7DC7A"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Crée</w:t>
            </w:r>
            <w:r w:rsidR="5B2E1491" w:rsidRPr="0024585F">
              <w:rPr>
                <w:sz w:val="20"/>
                <w:szCs w:val="20"/>
                <w:lang w:val="fr-FR"/>
              </w:rPr>
              <w:t>r</w:t>
            </w:r>
            <w:r w:rsidR="007E0E1E">
              <w:rPr>
                <w:sz w:val="20"/>
                <w:szCs w:val="20"/>
                <w:lang w:val="fr-FR"/>
              </w:rPr>
              <w:t xml:space="preserve"> </w:t>
            </w:r>
            <w:r w:rsidRPr="0024585F">
              <w:rPr>
                <w:sz w:val="20"/>
                <w:szCs w:val="20"/>
                <w:lang w:val="fr-FR"/>
              </w:rPr>
              <w:t>et soumet</w:t>
            </w:r>
            <w:r w:rsidR="6D2EBB64" w:rsidRPr="0024585F">
              <w:rPr>
                <w:sz w:val="20"/>
                <w:szCs w:val="20"/>
                <w:lang w:val="fr-FR"/>
              </w:rPr>
              <w:t>tre</w:t>
            </w:r>
            <w:r w:rsidRPr="0024585F">
              <w:rPr>
                <w:sz w:val="20"/>
                <w:szCs w:val="20"/>
                <w:lang w:val="fr-FR"/>
              </w:rPr>
              <w:t xml:space="preserve"> </w:t>
            </w:r>
            <w:r w:rsidR="700C6A3E" w:rsidRPr="0024585F">
              <w:rPr>
                <w:sz w:val="20"/>
                <w:szCs w:val="20"/>
                <w:lang w:val="fr-FR"/>
              </w:rPr>
              <w:t>l</w:t>
            </w:r>
            <w:r w:rsidRPr="0024585F">
              <w:rPr>
                <w:sz w:val="20"/>
                <w:szCs w:val="20"/>
                <w:lang w:val="fr-FR"/>
              </w:rPr>
              <w:t xml:space="preserve">es demandes de voyage </w:t>
            </w:r>
            <w:r w:rsidR="2C97E19B" w:rsidRPr="0024585F">
              <w:rPr>
                <w:sz w:val="20"/>
                <w:szCs w:val="20"/>
                <w:lang w:val="fr-FR"/>
              </w:rPr>
              <w:t xml:space="preserve">ainsi que </w:t>
            </w:r>
            <w:r w:rsidR="4B309EBA" w:rsidRPr="0024585F">
              <w:rPr>
                <w:sz w:val="20"/>
                <w:szCs w:val="20"/>
                <w:lang w:val="fr-FR"/>
              </w:rPr>
              <w:t>l</w:t>
            </w:r>
            <w:r w:rsidRPr="0024585F">
              <w:rPr>
                <w:sz w:val="20"/>
                <w:szCs w:val="20"/>
                <w:lang w:val="fr-FR"/>
              </w:rPr>
              <w:t>es demandes de remboursement de</w:t>
            </w:r>
            <w:r w:rsidR="0A375AE6" w:rsidRPr="0024585F">
              <w:rPr>
                <w:sz w:val="20"/>
                <w:szCs w:val="20"/>
                <w:lang w:val="fr-FR"/>
              </w:rPr>
              <w:t>s</w:t>
            </w:r>
            <w:r w:rsidRPr="0024585F">
              <w:rPr>
                <w:sz w:val="20"/>
                <w:szCs w:val="20"/>
                <w:lang w:val="fr-FR"/>
              </w:rPr>
              <w:t xml:space="preserve"> frais de voyage dans </w:t>
            </w:r>
            <w:proofErr w:type="spellStart"/>
            <w:r w:rsidRPr="0024585F">
              <w:rPr>
                <w:sz w:val="20"/>
                <w:szCs w:val="20"/>
                <w:lang w:val="fr-FR"/>
              </w:rPr>
              <w:t>UNall</w:t>
            </w:r>
            <w:proofErr w:type="spellEnd"/>
            <w:r w:rsidR="1D396682" w:rsidRPr="0024585F">
              <w:rPr>
                <w:sz w:val="20"/>
                <w:szCs w:val="20"/>
                <w:lang w:val="fr-FR"/>
              </w:rPr>
              <w:t>.</w:t>
            </w:r>
          </w:p>
        </w:tc>
      </w:tr>
      <w:tr w:rsidR="00414E96" w:rsidRPr="00952F6A" w14:paraId="5EC5823F" w14:textId="77777777" w:rsidTr="00096C2D">
        <w:tc>
          <w:tcPr>
            <w:tcW w:w="3870" w:type="dxa"/>
            <w:tcBorders>
              <w:top w:val="single" w:sz="4" w:space="0" w:color="auto"/>
              <w:left w:val="single" w:sz="4" w:space="0" w:color="auto"/>
              <w:bottom w:val="single" w:sz="4" w:space="0" w:color="auto"/>
              <w:right w:val="single" w:sz="4" w:space="0" w:color="auto"/>
            </w:tcBorders>
          </w:tcPr>
          <w:p w14:paraId="279A538A" w14:textId="394EC1E0" w:rsidR="00414E96" w:rsidRPr="0024585F" w:rsidRDefault="00414E96" w:rsidP="00CF32EB">
            <w:pPr>
              <w:rPr>
                <w:sz w:val="20"/>
                <w:szCs w:val="20"/>
                <w:lang w:val="fr-FR"/>
              </w:rPr>
            </w:pPr>
            <w:r w:rsidRPr="0024585F">
              <w:rPr>
                <w:b/>
                <w:sz w:val="20"/>
                <w:szCs w:val="20"/>
                <w:lang w:val="fr-FR"/>
              </w:rPr>
              <w:t>Sous-traitant des voyages :</w:t>
            </w:r>
            <w:r w:rsidRPr="0024585F">
              <w:rPr>
                <w:sz w:val="20"/>
                <w:szCs w:val="20"/>
                <w:lang w:val="fr-FR"/>
              </w:rPr>
              <w:t xml:space="preserve"> traite les demandes de voyage et les demandes de remboursement de frais de déplacement pour </w:t>
            </w:r>
            <w:r w:rsidR="2D76C164" w:rsidRPr="0024585F">
              <w:rPr>
                <w:sz w:val="20"/>
                <w:szCs w:val="20"/>
                <w:lang w:val="fr-FR"/>
              </w:rPr>
              <w:t>son</w:t>
            </w:r>
            <w:r w:rsidRPr="0024585F">
              <w:rPr>
                <w:sz w:val="20"/>
                <w:szCs w:val="20"/>
                <w:lang w:val="fr-FR"/>
              </w:rPr>
              <w:t xml:space="preserve"> unité opérationnelle. Il </w:t>
            </w:r>
            <w:r w:rsidR="007E0E1E" w:rsidRPr="0024585F">
              <w:rPr>
                <w:sz w:val="20"/>
                <w:szCs w:val="20"/>
                <w:lang w:val="fr-FR"/>
              </w:rPr>
              <w:t>peut</w:t>
            </w:r>
            <w:r w:rsidRPr="0024585F">
              <w:rPr>
                <w:sz w:val="20"/>
                <w:szCs w:val="20"/>
                <w:lang w:val="fr-FR"/>
              </w:rPr>
              <w:t xml:space="preserve"> également créer et mettre à jour des profils, des plans</w:t>
            </w:r>
            <w:r w:rsidR="7EC3416E" w:rsidRPr="0024585F">
              <w:rPr>
                <w:sz w:val="20"/>
                <w:szCs w:val="20"/>
                <w:lang w:val="fr-FR"/>
              </w:rPr>
              <w:t xml:space="preserve"> de voyage</w:t>
            </w:r>
            <w:r w:rsidRPr="0024585F">
              <w:rPr>
                <w:sz w:val="20"/>
                <w:szCs w:val="20"/>
                <w:lang w:val="fr-FR"/>
              </w:rPr>
              <w:t>,</w:t>
            </w:r>
            <w:r w:rsidR="003F4635" w:rsidRPr="0024585F">
              <w:rPr>
                <w:sz w:val="20"/>
                <w:szCs w:val="20"/>
                <w:lang w:val="fr-FR"/>
              </w:rPr>
              <w:t xml:space="preserve"> </w:t>
            </w:r>
            <w:r w:rsidRPr="0024585F">
              <w:rPr>
                <w:sz w:val="20"/>
                <w:szCs w:val="20"/>
                <w:lang w:val="fr-FR"/>
              </w:rPr>
              <w:t>demandes et réclamations.</w:t>
            </w:r>
          </w:p>
        </w:tc>
        <w:tc>
          <w:tcPr>
            <w:tcW w:w="6030" w:type="dxa"/>
            <w:tcBorders>
              <w:top w:val="single" w:sz="4" w:space="0" w:color="auto"/>
              <w:left w:val="single" w:sz="4" w:space="0" w:color="auto"/>
              <w:bottom w:val="single" w:sz="4" w:space="0" w:color="auto"/>
              <w:right w:val="single" w:sz="4" w:space="0" w:color="auto"/>
            </w:tcBorders>
          </w:tcPr>
          <w:p w14:paraId="6683A4C8" w14:textId="5C2F6AD0"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 xml:space="preserve">Effectuer </w:t>
            </w:r>
            <w:r w:rsidR="6088E576" w:rsidRPr="0024585F">
              <w:rPr>
                <w:sz w:val="20"/>
                <w:szCs w:val="20"/>
                <w:lang w:val="fr-FR"/>
              </w:rPr>
              <w:t>l</w:t>
            </w:r>
            <w:r w:rsidRPr="0024585F">
              <w:rPr>
                <w:sz w:val="20"/>
                <w:szCs w:val="20"/>
                <w:lang w:val="fr-FR"/>
              </w:rPr>
              <w:t xml:space="preserve">es vérifications de conformité </w:t>
            </w:r>
            <w:r w:rsidR="5A883A93" w:rsidRPr="0024585F">
              <w:rPr>
                <w:sz w:val="20"/>
                <w:szCs w:val="20"/>
                <w:lang w:val="fr-FR"/>
              </w:rPr>
              <w:t>des</w:t>
            </w:r>
            <w:r w:rsidRPr="0024585F">
              <w:rPr>
                <w:sz w:val="20"/>
                <w:szCs w:val="20"/>
                <w:lang w:val="fr-FR"/>
              </w:rPr>
              <w:t xml:space="preserve"> demandes de voyage </w:t>
            </w:r>
            <w:r w:rsidR="11BC6C16" w:rsidRPr="0024585F">
              <w:rPr>
                <w:sz w:val="20"/>
                <w:szCs w:val="20"/>
                <w:lang w:val="fr-FR"/>
              </w:rPr>
              <w:t xml:space="preserve">afin de </w:t>
            </w:r>
            <w:r w:rsidRPr="0024585F">
              <w:rPr>
                <w:sz w:val="20"/>
                <w:szCs w:val="20"/>
                <w:lang w:val="fr-FR"/>
              </w:rPr>
              <w:t>s'assur</w:t>
            </w:r>
            <w:r w:rsidR="5677BC39" w:rsidRPr="0024585F">
              <w:rPr>
                <w:sz w:val="20"/>
                <w:szCs w:val="20"/>
                <w:lang w:val="fr-FR"/>
              </w:rPr>
              <w:t>er</w:t>
            </w:r>
            <w:r w:rsidRPr="0024585F">
              <w:rPr>
                <w:sz w:val="20"/>
                <w:szCs w:val="20"/>
                <w:lang w:val="fr-FR"/>
              </w:rPr>
              <w:t xml:space="preserve"> qu'elles </w:t>
            </w:r>
            <w:r w:rsidR="74B69564" w:rsidRPr="0024585F">
              <w:rPr>
                <w:sz w:val="20"/>
                <w:szCs w:val="20"/>
                <w:lang w:val="fr-FR"/>
              </w:rPr>
              <w:t>respectent la politique de déplacement</w:t>
            </w:r>
            <w:r w:rsidR="003F4635" w:rsidRPr="0024585F">
              <w:rPr>
                <w:sz w:val="20"/>
                <w:szCs w:val="20"/>
                <w:lang w:val="fr-FR"/>
              </w:rPr>
              <w:t xml:space="preserve"> </w:t>
            </w:r>
            <w:r w:rsidRPr="0024585F">
              <w:rPr>
                <w:sz w:val="20"/>
                <w:szCs w:val="20"/>
                <w:lang w:val="fr-FR"/>
              </w:rPr>
              <w:t>du POPP, qu'un budget suffisant est disponible et que le COA est correct.</w:t>
            </w:r>
          </w:p>
          <w:p w14:paraId="635569B7" w14:textId="3927F5F9" w:rsidR="00414E96" w:rsidRPr="0024585F" w:rsidRDefault="69CBA131">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Vérifier la conformité</w:t>
            </w:r>
            <w:r w:rsidR="00414E96" w:rsidRPr="0024585F">
              <w:rPr>
                <w:sz w:val="20"/>
                <w:szCs w:val="20"/>
                <w:lang w:val="fr-FR"/>
              </w:rPr>
              <w:t xml:space="preserve"> </w:t>
            </w:r>
            <w:r w:rsidR="044F93A9" w:rsidRPr="0024585F">
              <w:rPr>
                <w:sz w:val="20"/>
                <w:szCs w:val="20"/>
                <w:lang w:val="fr-FR"/>
              </w:rPr>
              <w:t xml:space="preserve">de remboursement des frais </w:t>
            </w:r>
            <w:r w:rsidR="272D9DB7" w:rsidRPr="0024585F">
              <w:rPr>
                <w:sz w:val="20"/>
                <w:szCs w:val="20"/>
                <w:lang w:val="fr-FR"/>
              </w:rPr>
              <w:t>s</w:t>
            </w:r>
            <w:r w:rsidR="00414E96" w:rsidRPr="0024585F">
              <w:rPr>
                <w:sz w:val="20"/>
                <w:szCs w:val="20"/>
                <w:lang w:val="fr-FR"/>
              </w:rPr>
              <w:t xml:space="preserve"> de</w:t>
            </w:r>
            <w:r w:rsidR="08B9189A" w:rsidRPr="0024585F">
              <w:rPr>
                <w:sz w:val="20"/>
                <w:szCs w:val="20"/>
                <w:lang w:val="fr-FR"/>
              </w:rPr>
              <w:t>s</w:t>
            </w:r>
            <w:r w:rsidR="00414E96" w:rsidRPr="0024585F">
              <w:rPr>
                <w:sz w:val="20"/>
                <w:szCs w:val="20"/>
                <w:lang w:val="fr-FR"/>
              </w:rPr>
              <w:t xml:space="preserve"> frais de voyage </w:t>
            </w:r>
            <w:r w:rsidR="0F9704EE" w:rsidRPr="0024585F">
              <w:rPr>
                <w:sz w:val="20"/>
                <w:szCs w:val="20"/>
                <w:lang w:val="fr-FR"/>
              </w:rPr>
              <w:t>afin de</w:t>
            </w:r>
            <w:r w:rsidR="003F4635" w:rsidRPr="0024585F">
              <w:rPr>
                <w:sz w:val="20"/>
                <w:szCs w:val="20"/>
                <w:lang w:val="fr-FR"/>
              </w:rPr>
              <w:t xml:space="preserve"> </w:t>
            </w:r>
            <w:r w:rsidR="00414E96" w:rsidRPr="0024585F">
              <w:rPr>
                <w:sz w:val="20"/>
                <w:szCs w:val="20"/>
                <w:lang w:val="fr-FR"/>
              </w:rPr>
              <w:t>s'assurer qu'elles sont complètes, exactes et conformes à la politique</w:t>
            </w:r>
            <w:r w:rsidR="421A9AB2" w:rsidRPr="0024585F">
              <w:rPr>
                <w:sz w:val="20"/>
                <w:szCs w:val="20"/>
                <w:lang w:val="fr-FR"/>
              </w:rPr>
              <w:t xml:space="preserve"> en </w:t>
            </w:r>
            <w:r w:rsidR="007E0E1E" w:rsidRPr="0024585F">
              <w:rPr>
                <w:sz w:val="20"/>
                <w:szCs w:val="20"/>
                <w:lang w:val="fr-FR"/>
              </w:rPr>
              <w:t>vigueur</w:t>
            </w:r>
            <w:r w:rsidR="000C139A" w:rsidRPr="0024585F">
              <w:rPr>
                <w:rStyle w:val="FootnoteReference"/>
                <w:sz w:val="20"/>
                <w:szCs w:val="20"/>
                <w:lang w:val="fr-FR"/>
              </w:rPr>
              <w:footnoteReference w:id="28"/>
            </w:r>
            <w:r w:rsidR="00414E96" w:rsidRPr="0024585F">
              <w:rPr>
                <w:sz w:val="20"/>
                <w:szCs w:val="20"/>
                <w:lang w:val="fr-FR"/>
              </w:rPr>
              <w:t>.</w:t>
            </w:r>
          </w:p>
        </w:tc>
      </w:tr>
      <w:tr w:rsidR="00414E96" w:rsidRPr="000D436E" w14:paraId="75C95B00" w14:textId="77777777" w:rsidTr="00096C2D">
        <w:tc>
          <w:tcPr>
            <w:tcW w:w="3870" w:type="dxa"/>
            <w:tcBorders>
              <w:top w:val="single" w:sz="4" w:space="0" w:color="auto"/>
              <w:left w:val="single" w:sz="4" w:space="0" w:color="auto"/>
              <w:bottom w:val="single" w:sz="4" w:space="0" w:color="auto"/>
              <w:right w:val="single" w:sz="4" w:space="0" w:color="auto"/>
            </w:tcBorders>
          </w:tcPr>
          <w:p w14:paraId="36D753CC" w14:textId="55F80D2B" w:rsidR="00414E96" w:rsidRPr="0024585F" w:rsidRDefault="00414E96" w:rsidP="00CF32EB">
            <w:pPr>
              <w:rPr>
                <w:sz w:val="20"/>
                <w:szCs w:val="20"/>
                <w:lang w:val="fr-FR"/>
              </w:rPr>
            </w:pPr>
            <w:r w:rsidRPr="0024585F">
              <w:rPr>
                <w:b/>
                <w:sz w:val="20"/>
                <w:szCs w:val="20"/>
                <w:lang w:val="fr-FR"/>
              </w:rPr>
              <w:t>Gestionnaire approbateur (gestionnaire de niveau 1, 2 ou gestionnaire principal)</w:t>
            </w:r>
            <w:r w:rsidRPr="0024585F">
              <w:rPr>
                <w:sz w:val="20"/>
                <w:szCs w:val="20"/>
                <w:lang w:val="fr-FR"/>
              </w:rPr>
              <w:t xml:space="preserve"> – Propriétaire du budget</w:t>
            </w:r>
            <w:r w:rsidR="5E18EF2E" w:rsidRPr="0024585F">
              <w:rPr>
                <w:sz w:val="20"/>
                <w:szCs w:val="20"/>
                <w:lang w:val="fr-FR"/>
              </w:rPr>
              <w:t>, il</w:t>
            </w:r>
            <w:r w:rsidRPr="0024585F">
              <w:rPr>
                <w:sz w:val="20"/>
                <w:szCs w:val="20"/>
                <w:lang w:val="fr-FR"/>
              </w:rPr>
              <w:t xml:space="preserve"> approuve</w:t>
            </w:r>
            <w:r w:rsidR="28B7EF32" w:rsidRPr="0024585F">
              <w:rPr>
                <w:sz w:val="20"/>
                <w:szCs w:val="20"/>
                <w:lang w:val="fr-FR"/>
              </w:rPr>
              <w:t xml:space="preserve"> dans Quantum</w:t>
            </w:r>
            <w:r w:rsidRPr="0024585F">
              <w:rPr>
                <w:sz w:val="20"/>
                <w:szCs w:val="20"/>
                <w:lang w:val="fr-FR"/>
              </w:rPr>
              <w:t xml:space="preserve"> l'AVD, le bon de commande et la facture </w:t>
            </w:r>
            <w:r w:rsidR="007E0E1E" w:rsidRPr="0024585F">
              <w:rPr>
                <w:sz w:val="20"/>
                <w:szCs w:val="20"/>
                <w:lang w:val="fr-FR"/>
              </w:rPr>
              <w:t>générés pour</w:t>
            </w:r>
            <w:r w:rsidRPr="0024585F">
              <w:rPr>
                <w:sz w:val="20"/>
                <w:szCs w:val="20"/>
                <w:lang w:val="fr-FR"/>
              </w:rPr>
              <w:t xml:space="preserve"> la demande de voyage et la demande de remboursement de frais de déplacement </w:t>
            </w:r>
            <w:r w:rsidR="111AA858" w:rsidRPr="0024585F">
              <w:rPr>
                <w:sz w:val="20"/>
                <w:szCs w:val="20"/>
                <w:lang w:val="fr-FR"/>
              </w:rPr>
              <w:t>correspondante</w:t>
            </w:r>
          </w:p>
          <w:p w14:paraId="5A2292E3" w14:textId="301F4C7E" w:rsidR="00D05B28" w:rsidRPr="0024585F" w:rsidRDefault="00D05B28" w:rsidP="00CF32EB">
            <w:pPr>
              <w:rPr>
                <w:sz w:val="20"/>
                <w:szCs w:val="20"/>
                <w:lang w:val="fr-FR"/>
              </w:rPr>
            </w:pPr>
          </w:p>
        </w:tc>
        <w:tc>
          <w:tcPr>
            <w:tcW w:w="6030" w:type="dxa"/>
            <w:tcBorders>
              <w:top w:val="single" w:sz="4" w:space="0" w:color="auto"/>
              <w:left w:val="single" w:sz="4" w:space="0" w:color="auto"/>
              <w:bottom w:val="single" w:sz="4" w:space="0" w:color="auto"/>
              <w:right w:val="single" w:sz="4" w:space="0" w:color="auto"/>
            </w:tcBorders>
          </w:tcPr>
          <w:p w14:paraId="7B69ECCC" w14:textId="1A914B7D" w:rsidR="00414E96" w:rsidRPr="0024585F" w:rsidRDefault="00414E96">
            <w:pPr>
              <w:pStyle w:val="ListParagraph"/>
              <w:widowControl w:val="0"/>
              <w:numPr>
                <w:ilvl w:val="0"/>
                <w:numId w:val="30"/>
              </w:numPr>
              <w:autoSpaceDE w:val="0"/>
              <w:autoSpaceDN w:val="0"/>
              <w:ind w:left="250" w:hanging="250"/>
              <w:rPr>
                <w:rFonts w:ascii="Calibri" w:hAnsi="Calibri" w:cs="Calibri"/>
                <w:sz w:val="20"/>
                <w:szCs w:val="20"/>
                <w:lang w:val="fr-FR"/>
              </w:rPr>
            </w:pPr>
            <w:r w:rsidRPr="0024585F">
              <w:rPr>
                <w:sz w:val="20"/>
                <w:szCs w:val="20"/>
                <w:lang w:val="fr-FR"/>
              </w:rPr>
              <w:t>S'assurer que la demande de voyage est valide</w:t>
            </w:r>
            <w:r w:rsidR="41DBDCD3" w:rsidRPr="0024585F">
              <w:rPr>
                <w:sz w:val="20"/>
                <w:szCs w:val="20"/>
                <w:lang w:val="fr-FR"/>
              </w:rPr>
              <w:t xml:space="preserve">, officielle et dûment </w:t>
            </w:r>
            <w:r w:rsidR="007E0E1E" w:rsidRPr="0024585F">
              <w:rPr>
                <w:sz w:val="20"/>
                <w:szCs w:val="20"/>
                <w:lang w:val="fr-FR"/>
              </w:rPr>
              <w:t>autorisée.</w:t>
            </w:r>
          </w:p>
          <w:p w14:paraId="29AE4240" w14:textId="000C1481" w:rsidR="00414E96" w:rsidRPr="0024585F" w:rsidRDefault="7238C487">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Vérifier que les dispositions de voyage respectent l’arrivée la plus tardive raisonnable et l</w:t>
            </w:r>
            <w:r w:rsidR="25816B04" w:rsidRPr="0024585F">
              <w:rPr>
                <w:sz w:val="20"/>
                <w:szCs w:val="20"/>
                <w:lang w:val="fr-FR"/>
              </w:rPr>
              <w:t>’</w:t>
            </w:r>
            <w:r w:rsidRPr="0024585F">
              <w:rPr>
                <w:sz w:val="20"/>
                <w:szCs w:val="20"/>
                <w:lang w:val="fr-FR"/>
              </w:rPr>
              <w:t xml:space="preserve">heure de départ la plus proche </w:t>
            </w:r>
            <w:r w:rsidR="007E0E1E" w:rsidRPr="0024585F">
              <w:rPr>
                <w:sz w:val="20"/>
                <w:szCs w:val="20"/>
                <w:lang w:val="fr-FR"/>
              </w:rPr>
              <w:t>possible.</w:t>
            </w:r>
            <w:r w:rsidR="00414E96" w:rsidRPr="0024585F">
              <w:rPr>
                <w:sz w:val="20"/>
                <w:szCs w:val="20"/>
                <w:lang w:val="fr-FR"/>
              </w:rPr>
              <w:t xml:space="preserve"> </w:t>
            </w:r>
          </w:p>
          <w:p w14:paraId="1D3059B5" w14:textId="265E0959" w:rsidR="00414E96" w:rsidRPr="0024585F" w:rsidRDefault="6C36548B">
            <w:pPr>
              <w:pStyle w:val="ListParagraph"/>
              <w:widowControl w:val="0"/>
              <w:numPr>
                <w:ilvl w:val="0"/>
                <w:numId w:val="30"/>
              </w:numPr>
              <w:autoSpaceDE w:val="0"/>
              <w:autoSpaceDN w:val="0"/>
              <w:ind w:left="250" w:hanging="250"/>
              <w:rPr>
                <w:b/>
                <w:sz w:val="20"/>
                <w:szCs w:val="20"/>
                <w:u w:val="single"/>
                <w:lang w:val="fr-FR"/>
              </w:rPr>
            </w:pPr>
            <w:r w:rsidRPr="0024585F">
              <w:rPr>
                <w:b/>
                <w:sz w:val="20"/>
                <w:szCs w:val="20"/>
                <w:u w:val="single"/>
                <w:lang w:val="fr-FR"/>
              </w:rPr>
              <w:t>Confirmer que</w:t>
            </w:r>
            <w:r w:rsidR="003F4635" w:rsidRPr="0024585F">
              <w:rPr>
                <w:b/>
                <w:sz w:val="20"/>
                <w:szCs w:val="20"/>
                <w:u w:val="single"/>
                <w:lang w:val="fr-FR"/>
              </w:rPr>
              <w:t xml:space="preserve"> </w:t>
            </w:r>
            <w:r w:rsidRPr="0024585F">
              <w:rPr>
                <w:b/>
                <w:sz w:val="20"/>
                <w:szCs w:val="20"/>
                <w:u w:val="single"/>
                <w:lang w:val="fr-FR"/>
              </w:rPr>
              <w:t xml:space="preserve">haute </w:t>
            </w:r>
            <w:r w:rsidR="00D50D32" w:rsidRPr="0024585F">
              <w:rPr>
                <w:b/>
                <w:sz w:val="20"/>
                <w:szCs w:val="20"/>
                <w:u w:val="single"/>
                <w:lang w:val="fr-FR"/>
              </w:rPr>
              <w:t xml:space="preserve">direction </w:t>
            </w:r>
            <w:r w:rsidR="56BB3FB1" w:rsidRPr="0024585F">
              <w:rPr>
                <w:b/>
                <w:sz w:val="20"/>
                <w:szCs w:val="20"/>
                <w:u w:val="single"/>
                <w:lang w:val="fr-FR"/>
              </w:rPr>
              <w:t>a</w:t>
            </w:r>
            <w:r w:rsidR="00D50D32" w:rsidRPr="0024585F">
              <w:rPr>
                <w:b/>
                <w:sz w:val="20"/>
                <w:szCs w:val="20"/>
                <w:u w:val="single"/>
                <w:lang w:val="fr-FR"/>
              </w:rPr>
              <w:t xml:space="preserve"> approuv</w:t>
            </w:r>
            <w:r w:rsidR="536314D9" w:rsidRPr="0024585F">
              <w:rPr>
                <w:b/>
                <w:sz w:val="20"/>
                <w:szCs w:val="20"/>
                <w:u w:val="single"/>
                <w:lang w:val="fr-FR"/>
              </w:rPr>
              <w:t>é</w:t>
            </w:r>
            <w:r w:rsidR="00D50D32" w:rsidRPr="0024585F">
              <w:rPr>
                <w:b/>
                <w:sz w:val="20"/>
                <w:szCs w:val="20"/>
                <w:u w:val="single"/>
                <w:lang w:val="fr-FR"/>
              </w:rPr>
              <w:t xml:space="preserve"> </w:t>
            </w:r>
            <w:r w:rsidR="22F00153" w:rsidRPr="0024585F">
              <w:rPr>
                <w:b/>
                <w:sz w:val="20"/>
                <w:szCs w:val="20"/>
                <w:u w:val="single"/>
                <w:lang w:val="fr-FR"/>
              </w:rPr>
              <w:t xml:space="preserve">la </w:t>
            </w:r>
            <w:r w:rsidR="007E0E1E" w:rsidRPr="0024585F">
              <w:rPr>
                <w:b/>
                <w:sz w:val="20"/>
                <w:szCs w:val="20"/>
                <w:u w:val="single"/>
                <w:lang w:val="fr-FR"/>
              </w:rPr>
              <w:t>participation</w:t>
            </w:r>
            <w:r w:rsidR="22F00153" w:rsidRPr="0024585F">
              <w:rPr>
                <w:b/>
                <w:sz w:val="20"/>
                <w:szCs w:val="20"/>
                <w:u w:val="single"/>
                <w:lang w:val="fr-FR"/>
              </w:rPr>
              <w:t xml:space="preserve"> de</w:t>
            </w:r>
            <w:r w:rsidR="003F4635" w:rsidRPr="0024585F">
              <w:rPr>
                <w:b/>
                <w:sz w:val="20"/>
                <w:szCs w:val="20"/>
                <w:u w:val="single"/>
                <w:lang w:val="fr-FR"/>
              </w:rPr>
              <w:t xml:space="preserve"> </w:t>
            </w:r>
            <w:r w:rsidR="00D50D32" w:rsidRPr="0024585F">
              <w:rPr>
                <w:b/>
                <w:sz w:val="20"/>
                <w:szCs w:val="20"/>
                <w:u w:val="single"/>
                <w:lang w:val="fr-FR"/>
              </w:rPr>
              <w:t xml:space="preserve">deux ou plus fonctionnaires occupant </w:t>
            </w:r>
            <w:r w:rsidR="606B62D3" w:rsidRPr="0024585F">
              <w:rPr>
                <w:b/>
                <w:sz w:val="20"/>
                <w:szCs w:val="20"/>
                <w:u w:val="single"/>
                <w:lang w:val="fr-FR"/>
              </w:rPr>
              <w:t>des fonctions similaires, par</w:t>
            </w:r>
            <w:r w:rsidR="003F4635" w:rsidRPr="0024585F">
              <w:rPr>
                <w:b/>
                <w:sz w:val="20"/>
                <w:szCs w:val="20"/>
                <w:u w:val="single"/>
                <w:lang w:val="fr-FR"/>
              </w:rPr>
              <w:t xml:space="preserve"> </w:t>
            </w:r>
            <w:r w:rsidR="00D50D32" w:rsidRPr="0024585F">
              <w:rPr>
                <w:b/>
                <w:sz w:val="20"/>
                <w:szCs w:val="20"/>
                <w:u w:val="single"/>
                <w:lang w:val="fr-FR"/>
              </w:rPr>
              <w:t xml:space="preserve">Bureau, </w:t>
            </w:r>
            <w:r w:rsidR="19F2A888" w:rsidRPr="0024585F">
              <w:rPr>
                <w:b/>
                <w:sz w:val="20"/>
                <w:szCs w:val="20"/>
                <w:u w:val="single"/>
                <w:lang w:val="fr-FR"/>
              </w:rPr>
              <w:t>aux réunions de</w:t>
            </w:r>
            <w:r w:rsidR="003F4635" w:rsidRPr="0024585F">
              <w:rPr>
                <w:b/>
                <w:sz w:val="20"/>
                <w:szCs w:val="20"/>
                <w:u w:val="single"/>
                <w:lang w:val="fr-FR"/>
              </w:rPr>
              <w:t xml:space="preserve"> </w:t>
            </w:r>
            <w:r w:rsidR="00D50D32" w:rsidRPr="0024585F">
              <w:rPr>
                <w:b/>
                <w:sz w:val="20"/>
                <w:szCs w:val="20"/>
                <w:u w:val="single"/>
                <w:lang w:val="fr-FR"/>
              </w:rPr>
              <w:t xml:space="preserve">l'ONU. </w:t>
            </w:r>
          </w:p>
          <w:p w14:paraId="62EE4107" w14:textId="49962DFE"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Certifie</w:t>
            </w:r>
            <w:r w:rsidR="08364578" w:rsidRPr="0024585F">
              <w:rPr>
                <w:sz w:val="20"/>
                <w:szCs w:val="20"/>
                <w:lang w:val="fr-FR"/>
              </w:rPr>
              <w:t>r qu’aucune autre option réaliste ne permet d’atteindre les objectifs du voyage proposé.</w:t>
            </w:r>
            <w:r w:rsidR="009744B1" w:rsidRPr="0024585F">
              <w:rPr>
                <w:rStyle w:val="FootnoteReference"/>
                <w:sz w:val="20"/>
                <w:szCs w:val="20"/>
                <w:lang w:val="fr-FR"/>
              </w:rPr>
              <w:footnoteReference w:id="29"/>
            </w:r>
            <w:r w:rsidRPr="0024585F">
              <w:rPr>
                <w:sz w:val="20"/>
                <w:szCs w:val="20"/>
                <w:lang w:val="fr-FR"/>
              </w:rPr>
              <w:t xml:space="preserve">. </w:t>
            </w:r>
          </w:p>
          <w:p w14:paraId="6941A64C" w14:textId="562885DA" w:rsidR="00414E96" w:rsidRPr="0024585F" w:rsidRDefault="691B1F1B">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lastRenderedPageBreak/>
              <w:t xml:space="preserve">Assurer le </w:t>
            </w:r>
            <w:r w:rsidR="00414E96" w:rsidRPr="0024585F">
              <w:rPr>
                <w:sz w:val="20"/>
                <w:szCs w:val="20"/>
                <w:lang w:val="fr-FR"/>
              </w:rPr>
              <w:t>contrôle du niveau de déplacement</w:t>
            </w:r>
            <w:r w:rsidR="2712A015" w:rsidRPr="0024585F">
              <w:rPr>
                <w:sz w:val="20"/>
                <w:szCs w:val="20"/>
                <w:lang w:val="fr-FR"/>
              </w:rPr>
              <w:t>,</w:t>
            </w:r>
            <w:r w:rsidR="00414E96" w:rsidRPr="0024585F">
              <w:rPr>
                <w:sz w:val="20"/>
                <w:szCs w:val="20"/>
                <w:lang w:val="fr-FR"/>
              </w:rPr>
              <w:t xml:space="preserve"> conformément au budget </w:t>
            </w:r>
            <w:r w:rsidR="5AD423E2" w:rsidRPr="0024585F">
              <w:rPr>
                <w:sz w:val="20"/>
                <w:szCs w:val="20"/>
                <w:lang w:val="fr-FR"/>
              </w:rPr>
              <w:t xml:space="preserve">disponible </w:t>
            </w:r>
            <w:r w:rsidR="00414E96" w:rsidRPr="0024585F">
              <w:rPr>
                <w:sz w:val="20"/>
                <w:szCs w:val="20"/>
                <w:lang w:val="fr-FR"/>
              </w:rPr>
              <w:t xml:space="preserve">et aux objectifs </w:t>
            </w:r>
            <w:r w:rsidR="09481996" w:rsidRPr="0024585F">
              <w:rPr>
                <w:sz w:val="20"/>
                <w:szCs w:val="20"/>
                <w:lang w:val="fr-FR"/>
              </w:rPr>
              <w:t>de durabilité/environnement</w:t>
            </w:r>
            <w:r w:rsidR="00414E96" w:rsidRPr="0024585F">
              <w:rPr>
                <w:sz w:val="20"/>
                <w:szCs w:val="20"/>
                <w:lang w:val="fr-FR"/>
              </w:rPr>
              <w:t xml:space="preserve">. </w:t>
            </w:r>
          </w:p>
          <w:p w14:paraId="44BA2A5B" w14:textId="158BDD57" w:rsidR="00212EC7" w:rsidRPr="0024585F" w:rsidRDefault="00414E96">
            <w:pPr>
              <w:pStyle w:val="ListParagraph"/>
              <w:widowControl w:val="0"/>
              <w:numPr>
                <w:ilvl w:val="0"/>
                <w:numId w:val="30"/>
              </w:numPr>
              <w:autoSpaceDE w:val="0"/>
              <w:autoSpaceDN w:val="0"/>
              <w:ind w:left="250" w:hanging="250"/>
              <w:rPr>
                <w:rFonts w:ascii="Calibri" w:hAnsi="Calibri" w:cs="Calibri"/>
                <w:sz w:val="20"/>
                <w:szCs w:val="20"/>
                <w:lang w:val="fr-FR"/>
              </w:rPr>
            </w:pPr>
            <w:r w:rsidRPr="0024585F">
              <w:rPr>
                <w:sz w:val="20"/>
                <w:szCs w:val="20"/>
                <w:lang w:val="fr-FR"/>
              </w:rPr>
              <w:t>Confirme</w:t>
            </w:r>
            <w:r w:rsidR="71EBA83D" w:rsidRPr="0024585F">
              <w:rPr>
                <w:sz w:val="20"/>
                <w:szCs w:val="20"/>
                <w:lang w:val="fr-FR"/>
              </w:rPr>
              <w:t>r</w:t>
            </w:r>
            <w:r w:rsidRPr="0024585F">
              <w:rPr>
                <w:sz w:val="20"/>
                <w:szCs w:val="20"/>
                <w:lang w:val="fr-FR"/>
              </w:rPr>
              <w:t xml:space="preserve"> l'utilisation du certificat d'authenticité</w:t>
            </w:r>
            <w:r w:rsidR="534DB6DC" w:rsidRPr="0024585F">
              <w:rPr>
                <w:sz w:val="20"/>
                <w:szCs w:val="20"/>
                <w:lang w:val="fr-FR"/>
              </w:rPr>
              <w:t>.</w:t>
            </w:r>
          </w:p>
          <w:p w14:paraId="048ECFDF" w14:textId="33373DBC" w:rsidR="00414E96" w:rsidRPr="0024585F" w:rsidRDefault="00414E96">
            <w:pPr>
              <w:pStyle w:val="ListParagraph"/>
              <w:widowControl w:val="0"/>
              <w:numPr>
                <w:ilvl w:val="0"/>
                <w:numId w:val="30"/>
              </w:numPr>
              <w:autoSpaceDE w:val="0"/>
              <w:autoSpaceDN w:val="0"/>
              <w:ind w:left="250" w:hanging="250"/>
              <w:rPr>
                <w:rFonts w:ascii="Calibri" w:hAnsi="Calibri" w:cs="Calibri"/>
                <w:sz w:val="20"/>
                <w:szCs w:val="20"/>
                <w:lang w:val="fr-FR"/>
              </w:rPr>
            </w:pPr>
            <w:r w:rsidRPr="0024585F">
              <w:rPr>
                <w:sz w:val="20"/>
                <w:szCs w:val="20"/>
                <w:lang w:val="fr-FR"/>
              </w:rPr>
              <w:t>Approuve</w:t>
            </w:r>
            <w:r w:rsidR="463C62B9" w:rsidRPr="0024585F">
              <w:rPr>
                <w:sz w:val="20"/>
                <w:szCs w:val="20"/>
                <w:lang w:val="fr-FR"/>
              </w:rPr>
              <w:t>r dans Quantum</w:t>
            </w:r>
            <w:r w:rsidRPr="0024585F">
              <w:rPr>
                <w:sz w:val="20"/>
                <w:szCs w:val="20"/>
                <w:lang w:val="fr-FR"/>
              </w:rPr>
              <w:t xml:space="preserve"> la demande de remboursement de frais de </w:t>
            </w:r>
            <w:r w:rsidR="007E0E1E" w:rsidRPr="0024585F">
              <w:rPr>
                <w:sz w:val="20"/>
                <w:szCs w:val="20"/>
                <w:lang w:val="fr-FR"/>
              </w:rPr>
              <w:t>déplacement,</w:t>
            </w:r>
            <w:r w:rsidRPr="0024585F">
              <w:rPr>
                <w:sz w:val="20"/>
                <w:szCs w:val="20"/>
                <w:lang w:val="fr-FR"/>
              </w:rPr>
              <w:t xml:space="preserve"> y compris </w:t>
            </w:r>
            <w:r w:rsidR="481157E4" w:rsidRPr="0024585F">
              <w:rPr>
                <w:sz w:val="20"/>
                <w:szCs w:val="20"/>
                <w:lang w:val="fr-FR"/>
              </w:rPr>
              <w:t xml:space="preserve">toute </w:t>
            </w:r>
            <w:r w:rsidRPr="0024585F">
              <w:rPr>
                <w:sz w:val="20"/>
                <w:szCs w:val="20"/>
                <w:lang w:val="fr-FR"/>
              </w:rPr>
              <w:t xml:space="preserve">facture liée </w:t>
            </w:r>
            <w:r w:rsidR="676F3C6F" w:rsidRPr="0024585F">
              <w:rPr>
                <w:sz w:val="20"/>
                <w:szCs w:val="20"/>
                <w:lang w:val="fr-FR"/>
              </w:rPr>
              <w:t>lorsque le</w:t>
            </w:r>
            <w:r w:rsidRPr="0024585F">
              <w:rPr>
                <w:sz w:val="20"/>
                <w:szCs w:val="20"/>
                <w:lang w:val="fr-FR"/>
              </w:rPr>
              <w:t xml:space="preserve"> voyageur </w:t>
            </w:r>
            <w:r w:rsidR="467EA56E" w:rsidRPr="0024585F">
              <w:rPr>
                <w:sz w:val="20"/>
                <w:szCs w:val="20"/>
                <w:lang w:val="fr-FR"/>
              </w:rPr>
              <w:t>présente</w:t>
            </w:r>
            <w:r w:rsidR="003F4635" w:rsidRPr="0024585F">
              <w:rPr>
                <w:sz w:val="20"/>
                <w:szCs w:val="20"/>
                <w:lang w:val="fr-FR"/>
              </w:rPr>
              <w:t xml:space="preserve"> </w:t>
            </w:r>
            <w:r w:rsidRPr="0024585F">
              <w:rPr>
                <w:sz w:val="20"/>
                <w:szCs w:val="20"/>
                <w:lang w:val="fr-FR"/>
              </w:rPr>
              <w:t>un solde dû.</w:t>
            </w:r>
          </w:p>
        </w:tc>
      </w:tr>
      <w:tr w:rsidR="00414E96" w:rsidRPr="000D436E" w14:paraId="13AB24AB" w14:textId="77777777" w:rsidTr="00096C2D">
        <w:tc>
          <w:tcPr>
            <w:tcW w:w="3870" w:type="dxa"/>
            <w:tcBorders>
              <w:top w:val="single" w:sz="4" w:space="0" w:color="auto"/>
              <w:left w:val="single" w:sz="4" w:space="0" w:color="auto"/>
              <w:bottom w:val="single" w:sz="4" w:space="0" w:color="auto"/>
              <w:right w:val="single" w:sz="4" w:space="0" w:color="auto"/>
            </w:tcBorders>
          </w:tcPr>
          <w:p w14:paraId="48B509A8" w14:textId="206250C7" w:rsidR="00414E96" w:rsidRPr="0024585F" w:rsidRDefault="00BF2A2E" w:rsidP="00CF32EB">
            <w:pPr>
              <w:rPr>
                <w:b/>
                <w:bCs/>
                <w:sz w:val="20"/>
                <w:szCs w:val="20"/>
                <w:lang w:val="fr-FR"/>
              </w:rPr>
            </w:pPr>
            <w:r>
              <w:rPr>
                <w:b/>
                <w:bCs/>
                <w:sz w:val="20"/>
                <w:szCs w:val="20"/>
                <w:lang w:val="fr-FR"/>
              </w:rPr>
              <w:lastRenderedPageBreak/>
              <w:t>BMS/</w:t>
            </w:r>
            <w:r w:rsidR="00414E96" w:rsidRPr="0024585F">
              <w:rPr>
                <w:b/>
                <w:bCs/>
                <w:sz w:val="20"/>
                <w:szCs w:val="20"/>
                <w:lang w:val="fr-FR"/>
              </w:rPr>
              <w:t>GSSC</w:t>
            </w:r>
          </w:p>
        </w:tc>
        <w:tc>
          <w:tcPr>
            <w:tcW w:w="6030" w:type="dxa"/>
            <w:tcBorders>
              <w:top w:val="single" w:sz="4" w:space="0" w:color="auto"/>
              <w:left w:val="single" w:sz="4" w:space="0" w:color="auto"/>
              <w:bottom w:val="single" w:sz="4" w:space="0" w:color="auto"/>
              <w:right w:val="single" w:sz="4" w:space="0" w:color="auto"/>
            </w:tcBorders>
          </w:tcPr>
          <w:p w14:paraId="64405935" w14:textId="6CE5CCC8" w:rsidR="00414E96" w:rsidRPr="0024585F" w:rsidRDefault="00414E96">
            <w:pPr>
              <w:pStyle w:val="ListParagraph"/>
              <w:widowControl w:val="0"/>
              <w:numPr>
                <w:ilvl w:val="0"/>
                <w:numId w:val="30"/>
              </w:numPr>
              <w:autoSpaceDE w:val="0"/>
              <w:autoSpaceDN w:val="0"/>
              <w:ind w:left="250" w:hanging="250"/>
              <w:rPr>
                <w:sz w:val="20"/>
                <w:szCs w:val="20"/>
                <w:lang w:val="fr-FR"/>
              </w:rPr>
            </w:pPr>
            <w:r w:rsidRPr="0024585F">
              <w:rPr>
                <w:sz w:val="20"/>
                <w:szCs w:val="20"/>
                <w:lang w:val="fr-FR"/>
              </w:rPr>
              <w:t>Traite</w:t>
            </w:r>
            <w:r w:rsidR="6B8523C7" w:rsidRPr="0024585F">
              <w:rPr>
                <w:sz w:val="20"/>
                <w:szCs w:val="20"/>
                <w:lang w:val="fr-FR"/>
              </w:rPr>
              <w:t>r dans Quantum</w:t>
            </w:r>
            <w:r w:rsidR="003F4635" w:rsidRPr="0024585F">
              <w:rPr>
                <w:sz w:val="20"/>
                <w:szCs w:val="20"/>
                <w:lang w:val="fr-FR"/>
              </w:rPr>
              <w:t xml:space="preserve"> </w:t>
            </w:r>
            <w:r w:rsidRPr="0024585F">
              <w:rPr>
                <w:sz w:val="20"/>
                <w:szCs w:val="20"/>
                <w:lang w:val="fr-FR"/>
              </w:rPr>
              <w:t xml:space="preserve">les transactions </w:t>
            </w:r>
            <w:r w:rsidR="739AF23D" w:rsidRPr="0024585F">
              <w:rPr>
                <w:sz w:val="20"/>
                <w:szCs w:val="20"/>
                <w:lang w:val="fr-FR"/>
              </w:rPr>
              <w:t xml:space="preserve">liées aux </w:t>
            </w:r>
            <w:r w:rsidRPr="0024585F">
              <w:rPr>
                <w:sz w:val="20"/>
                <w:szCs w:val="20"/>
                <w:lang w:val="fr-FR"/>
              </w:rPr>
              <w:t>demande</w:t>
            </w:r>
            <w:r w:rsidR="4550E0B3" w:rsidRPr="0024585F">
              <w:rPr>
                <w:sz w:val="20"/>
                <w:szCs w:val="20"/>
                <w:lang w:val="fr-FR"/>
              </w:rPr>
              <w:t>s</w:t>
            </w:r>
            <w:r w:rsidRPr="0024585F">
              <w:rPr>
                <w:sz w:val="20"/>
                <w:szCs w:val="20"/>
                <w:lang w:val="fr-FR"/>
              </w:rPr>
              <w:t xml:space="preserve"> de remboursement de frais de déplacement (facture AP, note de crédit AP, demande de remboursement AP, le cas échéant) </w:t>
            </w:r>
            <w:r w:rsidR="6F8A8903" w:rsidRPr="0024585F">
              <w:rPr>
                <w:sz w:val="20"/>
                <w:szCs w:val="20"/>
                <w:lang w:val="fr-FR"/>
              </w:rPr>
              <w:t>lorsque</w:t>
            </w:r>
            <w:r w:rsidR="003F4635" w:rsidRPr="0024585F">
              <w:rPr>
                <w:sz w:val="20"/>
                <w:szCs w:val="20"/>
                <w:lang w:val="fr-FR"/>
              </w:rPr>
              <w:t xml:space="preserve"> </w:t>
            </w:r>
            <w:r w:rsidR="7CEE08E8" w:rsidRPr="0024585F">
              <w:rPr>
                <w:sz w:val="20"/>
                <w:szCs w:val="20"/>
                <w:lang w:val="fr-FR"/>
              </w:rPr>
              <w:t xml:space="preserve">le montant est supérieur à </w:t>
            </w:r>
            <w:r w:rsidRPr="0024585F">
              <w:rPr>
                <w:sz w:val="20"/>
                <w:szCs w:val="20"/>
                <w:lang w:val="fr-FR"/>
              </w:rPr>
              <w:t>5 000 $</w:t>
            </w:r>
            <w:r w:rsidR="481049BB" w:rsidRPr="0024585F">
              <w:rPr>
                <w:sz w:val="20"/>
                <w:szCs w:val="20"/>
                <w:lang w:val="fr-FR"/>
              </w:rPr>
              <w:t xml:space="preserve">, situation </w:t>
            </w:r>
            <w:r w:rsidR="007E0E1E" w:rsidRPr="0024585F">
              <w:rPr>
                <w:sz w:val="20"/>
                <w:szCs w:val="20"/>
                <w:lang w:val="fr-FR"/>
              </w:rPr>
              <w:t>rare.</w:t>
            </w:r>
          </w:p>
        </w:tc>
      </w:tr>
      <w:tr w:rsidR="00414E96" w:rsidRPr="00952F6A" w14:paraId="4E91B30C" w14:textId="77777777" w:rsidTr="00096C2D">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A6281" w14:textId="46EE1336" w:rsidR="00414E96" w:rsidRPr="0024585F" w:rsidRDefault="00414E96" w:rsidP="00CF32EB">
            <w:pPr>
              <w:rPr>
                <w:sz w:val="20"/>
                <w:szCs w:val="20"/>
                <w:lang w:val="fr-FR"/>
              </w:rPr>
            </w:pPr>
            <w:r w:rsidRPr="0024585F">
              <w:rPr>
                <w:b/>
                <w:sz w:val="20"/>
                <w:szCs w:val="20"/>
                <w:lang w:val="fr-FR"/>
              </w:rPr>
              <w:t>Séparation des tâches :</w:t>
            </w:r>
            <w:r w:rsidRPr="0024585F">
              <w:rPr>
                <w:sz w:val="20"/>
                <w:szCs w:val="20"/>
                <w:lang w:val="fr-FR"/>
              </w:rPr>
              <w:t xml:space="preserve"> En aucun cas, un fonctionnaire ne doit autoriser ou traiter son propre voyage. Les rôles de responsable du traitement des voyages et de responsable approbateur doivent être </w:t>
            </w:r>
            <w:r w:rsidR="6F48DCFD" w:rsidRPr="0024585F">
              <w:rPr>
                <w:sz w:val="20"/>
                <w:szCs w:val="20"/>
                <w:lang w:val="fr-FR"/>
              </w:rPr>
              <w:t>exercés par des</w:t>
            </w:r>
            <w:r w:rsidR="003F4635" w:rsidRPr="0024585F">
              <w:rPr>
                <w:sz w:val="20"/>
                <w:szCs w:val="20"/>
                <w:lang w:val="fr-FR"/>
              </w:rPr>
              <w:t xml:space="preserve"> </w:t>
            </w:r>
            <w:r w:rsidRPr="0024585F">
              <w:rPr>
                <w:sz w:val="20"/>
                <w:szCs w:val="20"/>
                <w:lang w:val="fr-FR"/>
              </w:rPr>
              <w:t>personne</w:t>
            </w:r>
            <w:r w:rsidR="4B04C5A6" w:rsidRPr="0024585F">
              <w:rPr>
                <w:sz w:val="20"/>
                <w:szCs w:val="20"/>
                <w:lang w:val="fr-FR"/>
              </w:rPr>
              <w:t>s distinctes</w:t>
            </w:r>
            <w:r w:rsidRPr="0024585F">
              <w:rPr>
                <w:sz w:val="20"/>
                <w:szCs w:val="20"/>
                <w:lang w:val="fr-FR"/>
              </w:rPr>
              <w:t xml:space="preserve">. </w:t>
            </w:r>
            <w:proofErr w:type="spellStart"/>
            <w:r w:rsidRPr="0024585F">
              <w:rPr>
                <w:sz w:val="20"/>
                <w:szCs w:val="20"/>
                <w:lang w:val="fr-FR"/>
              </w:rPr>
              <w:t>UNall</w:t>
            </w:r>
            <w:proofErr w:type="spellEnd"/>
            <w:r w:rsidRPr="0024585F">
              <w:rPr>
                <w:sz w:val="20"/>
                <w:szCs w:val="20"/>
                <w:lang w:val="fr-FR"/>
              </w:rPr>
              <w:t xml:space="preserve"> </w:t>
            </w:r>
            <w:r w:rsidR="230F9C57" w:rsidRPr="0024585F">
              <w:rPr>
                <w:sz w:val="20"/>
                <w:szCs w:val="20"/>
                <w:lang w:val="fr-FR"/>
              </w:rPr>
              <w:t>intègre un</w:t>
            </w:r>
            <w:r w:rsidRPr="0024585F">
              <w:rPr>
                <w:sz w:val="20"/>
                <w:szCs w:val="20"/>
                <w:lang w:val="fr-FR"/>
              </w:rPr>
              <w:t xml:space="preserve"> contrôle </w:t>
            </w:r>
            <w:r w:rsidR="322FEC5D" w:rsidRPr="0024585F">
              <w:rPr>
                <w:sz w:val="20"/>
                <w:szCs w:val="20"/>
                <w:lang w:val="fr-FR"/>
              </w:rPr>
              <w:t>d</w:t>
            </w:r>
            <w:r w:rsidR="455AB704" w:rsidRPr="0024585F">
              <w:rPr>
                <w:sz w:val="20"/>
                <w:szCs w:val="20"/>
                <w:lang w:val="fr-FR"/>
              </w:rPr>
              <w:t>e séparation des</w:t>
            </w:r>
            <w:r w:rsidR="003F4635" w:rsidRPr="0024585F">
              <w:rPr>
                <w:sz w:val="20"/>
                <w:szCs w:val="20"/>
                <w:lang w:val="fr-FR"/>
              </w:rPr>
              <w:t xml:space="preserve"> </w:t>
            </w:r>
            <w:r w:rsidRPr="0024585F">
              <w:rPr>
                <w:sz w:val="20"/>
                <w:szCs w:val="20"/>
                <w:lang w:val="fr-FR"/>
              </w:rPr>
              <w:t xml:space="preserve">tâches qui empêche un </w:t>
            </w:r>
            <w:r w:rsidR="2AA87BFC" w:rsidRPr="0024585F">
              <w:rPr>
                <w:sz w:val="20"/>
                <w:szCs w:val="20"/>
                <w:lang w:val="fr-FR"/>
              </w:rPr>
              <w:t>responsable du traitement</w:t>
            </w:r>
            <w:r w:rsidR="003F4635" w:rsidRPr="0024585F">
              <w:rPr>
                <w:sz w:val="20"/>
                <w:szCs w:val="20"/>
                <w:lang w:val="fr-FR"/>
              </w:rPr>
              <w:t xml:space="preserve"> </w:t>
            </w:r>
            <w:r w:rsidRPr="0024585F">
              <w:rPr>
                <w:sz w:val="20"/>
                <w:szCs w:val="20"/>
                <w:lang w:val="fr-FR"/>
              </w:rPr>
              <w:t>de</w:t>
            </w:r>
            <w:r w:rsidR="3E869123" w:rsidRPr="0024585F">
              <w:rPr>
                <w:sz w:val="20"/>
                <w:szCs w:val="20"/>
                <w:lang w:val="fr-FR"/>
              </w:rPr>
              <w:t>s</w:t>
            </w:r>
            <w:r w:rsidRPr="0024585F">
              <w:rPr>
                <w:sz w:val="20"/>
                <w:szCs w:val="20"/>
                <w:lang w:val="fr-FR"/>
              </w:rPr>
              <w:t xml:space="preserve"> voyages de traiter sa propre demande.</w:t>
            </w:r>
          </w:p>
        </w:tc>
      </w:tr>
    </w:tbl>
    <w:p w14:paraId="1D0CF578" w14:textId="6DC1DEE7" w:rsidR="008064E9" w:rsidRPr="0024585F" w:rsidRDefault="008064E9">
      <w:pPr>
        <w:rPr>
          <w:b/>
          <w:sz w:val="8"/>
          <w:szCs w:val="8"/>
          <w:lang w:val="fr-FR"/>
        </w:rPr>
      </w:pPr>
    </w:p>
    <w:p w14:paraId="7F01F6BC" w14:textId="18C93802" w:rsidR="005A354E" w:rsidRDefault="00414E96" w:rsidP="009D7BAE">
      <w:pPr>
        <w:spacing w:line="240" w:lineRule="auto"/>
        <w:rPr>
          <w:lang w:val="fr-FR"/>
        </w:rPr>
      </w:pPr>
      <w:r w:rsidRPr="0024585F">
        <w:rPr>
          <w:b/>
          <w:lang w:val="fr-FR"/>
        </w:rPr>
        <w:t xml:space="preserve">Paiement et rapprochement des billets : </w:t>
      </w:r>
      <w:r w:rsidR="005A354E" w:rsidRPr="0024585F">
        <w:rPr>
          <w:lang w:val="fr-FR"/>
        </w:rPr>
        <w:t>Les bureaux ou</w:t>
      </w:r>
      <w:r w:rsidR="003F4635" w:rsidRPr="0024585F">
        <w:rPr>
          <w:lang w:val="fr-FR"/>
        </w:rPr>
        <w:t xml:space="preserve"> </w:t>
      </w:r>
      <w:r w:rsidR="005A354E" w:rsidRPr="0024585F">
        <w:rPr>
          <w:lang w:val="fr-FR"/>
        </w:rPr>
        <w:t xml:space="preserve">unités doivent </w:t>
      </w:r>
      <w:r w:rsidR="6A48EDD4" w:rsidRPr="0024585F">
        <w:rPr>
          <w:lang w:val="fr-FR"/>
        </w:rPr>
        <w:t>s’assurer que leur prestataire d’agence de</w:t>
      </w:r>
      <w:r w:rsidR="005A354E" w:rsidRPr="0024585F">
        <w:rPr>
          <w:lang w:val="fr-FR"/>
        </w:rPr>
        <w:t xml:space="preserve"> de voyages soumet les factures de </w:t>
      </w:r>
      <w:r w:rsidR="007E0E1E" w:rsidRPr="0024585F">
        <w:rPr>
          <w:lang w:val="fr-FR"/>
        </w:rPr>
        <w:t>billets via</w:t>
      </w:r>
      <w:r w:rsidR="7A621CA7" w:rsidRPr="0024585F">
        <w:rPr>
          <w:lang w:val="fr-FR"/>
        </w:rPr>
        <w:t xml:space="preserve"> le </w:t>
      </w:r>
      <w:r w:rsidR="3B97A54C" w:rsidRPr="0024585F">
        <w:rPr>
          <w:lang w:val="fr-FR"/>
        </w:rPr>
        <w:t>P</w:t>
      </w:r>
      <w:r w:rsidR="005A354E" w:rsidRPr="0024585F">
        <w:rPr>
          <w:lang w:val="fr-FR"/>
        </w:rPr>
        <w:t xml:space="preserve">ortail </w:t>
      </w:r>
      <w:r w:rsidR="74057CAA" w:rsidRPr="0024585F">
        <w:rPr>
          <w:lang w:val="fr-FR"/>
        </w:rPr>
        <w:t>F</w:t>
      </w:r>
      <w:r w:rsidR="005A354E" w:rsidRPr="0024585F">
        <w:rPr>
          <w:lang w:val="fr-FR"/>
        </w:rPr>
        <w:t>ournisseurs</w:t>
      </w:r>
      <w:r w:rsidR="362173FE" w:rsidRPr="0024585F">
        <w:rPr>
          <w:lang w:val="fr-FR"/>
        </w:rPr>
        <w:t xml:space="preserve"> de </w:t>
      </w:r>
      <w:r w:rsidR="005A354E" w:rsidRPr="0024585F">
        <w:rPr>
          <w:lang w:val="fr-FR"/>
        </w:rPr>
        <w:t>Quantum (</w:t>
      </w:r>
      <w:r w:rsidR="62530860" w:rsidRPr="0024585F">
        <w:rPr>
          <w:lang w:val="fr-FR"/>
        </w:rPr>
        <w:t xml:space="preserve">option </w:t>
      </w:r>
      <w:r w:rsidR="005A354E" w:rsidRPr="0024585F">
        <w:rPr>
          <w:lang w:val="fr-FR"/>
        </w:rPr>
        <w:t>recommandé</w:t>
      </w:r>
      <w:r w:rsidR="46000F44" w:rsidRPr="0024585F">
        <w:rPr>
          <w:lang w:val="fr-FR"/>
        </w:rPr>
        <w:t>e</w:t>
      </w:r>
      <w:r w:rsidR="005A354E" w:rsidRPr="0024585F">
        <w:rPr>
          <w:lang w:val="fr-FR"/>
        </w:rPr>
        <w:t xml:space="preserve">). </w:t>
      </w:r>
      <w:r w:rsidR="1E927EB4" w:rsidRPr="0024585F">
        <w:rPr>
          <w:lang w:val="fr-FR"/>
        </w:rPr>
        <w:t>Si le prestataire n’est pas en mesure d’utiliser le Portail Fournisseurs, le</w:t>
      </w:r>
      <w:r w:rsidR="005A354E" w:rsidRPr="0024585F">
        <w:rPr>
          <w:lang w:val="fr-FR"/>
        </w:rPr>
        <w:t xml:space="preserve"> bureau ou l'unité </w:t>
      </w:r>
      <w:r w:rsidR="3431AA3E" w:rsidRPr="0024585F">
        <w:rPr>
          <w:lang w:val="fr-FR"/>
        </w:rPr>
        <w:t xml:space="preserve">peut saisir </w:t>
      </w:r>
      <w:r w:rsidR="00BA4B4F" w:rsidRPr="0024585F">
        <w:rPr>
          <w:lang w:val="fr-FR"/>
        </w:rPr>
        <w:t>directement</w:t>
      </w:r>
      <w:r w:rsidR="3431AA3E" w:rsidRPr="0024585F">
        <w:rPr>
          <w:lang w:val="fr-FR"/>
        </w:rPr>
        <w:t xml:space="preserve"> la facture dans Quantum. Une fois la facture créée dans Quantum, </w:t>
      </w:r>
      <w:r w:rsidR="00D756CB">
        <w:rPr>
          <w:lang w:val="fr-FR"/>
        </w:rPr>
        <w:t xml:space="preserve">elle est transmise </w:t>
      </w:r>
      <w:r w:rsidR="007B5E6C">
        <w:rPr>
          <w:lang w:val="fr-FR"/>
        </w:rPr>
        <w:t>a</w:t>
      </w:r>
      <w:r w:rsidR="5804C7E9" w:rsidRPr="0024585F">
        <w:rPr>
          <w:lang w:val="fr-FR"/>
        </w:rPr>
        <w:t>u processeur de voyage du bureau ou de l’unité pour</w:t>
      </w:r>
      <w:r w:rsidR="005A354E" w:rsidRPr="0024585F">
        <w:rPr>
          <w:lang w:val="fr-FR"/>
        </w:rPr>
        <w:t xml:space="preserve"> examen</w:t>
      </w:r>
      <w:r w:rsidR="00D621C0">
        <w:rPr>
          <w:lang w:val="fr-FR"/>
        </w:rPr>
        <w:t> ; par la suite a</w:t>
      </w:r>
      <w:r w:rsidR="7AF62225" w:rsidRPr="0024585F">
        <w:rPr>
          <w:lang w:val="fr-FR"/>
        </w:rPr>
        <w:t>u</w:t>
      </w:r>
      <w:r w:rsidR="005A354E" w:rsidRPr="0024585F">
        <w:rPr>
          <w:lang w:val="fr-FR"/>
        </w:rPr>
        <w:t xml:space="preserve"> </w:t>
      </w:r>
      <w:r w:rsidR="00BF2A2E">
        <w:rPr>
          <w:lang w:val="fr-FR"/>
        </w:rPr>
        <w:t>BMS/</w:t>
      </w:r>
      <w:r w:rsidR="005A354E" w:rsidRPr="0024585F">
        <w:rPr>
          <w:lang w:val="fr-FR"/>
        </w:rPr>
        <w:t>GSSC pour approbation si</w:t>
      </w:r>
      <w:r w:rsidR="003F4635" w:rsidRPr="0024585F">
        <w:rPr>
          <w:lang w:val="fr-FR"/>
        </w:rPr>
        <w:t xml:space="preserve"> </w:t>
      </w:r>
      <w:r w:rsidR="617F7B63" w:rsidRPr="0024585F">
        <w:rPr>
          <w:lang w:val="fr-FR"/>
        </w:rPr>
        <w:t>le</w:t>
      </w:r>
      <w:r w:rsidR="75BBEF84" w:rsidRPr="0024585F">
        <w:rPr>
          <w:lang w:val="fr-FR"/>
        </w:rPr>
        <w:t xml:space="preserve"> </w:t>
      </w:r>
      <w:r w:rsidR="617F7B63" w:rsidRPr="0024585F">
        <w:rPr>
          <w:lang w:val="fr-FR"/>
        </w:rPr>
        <w:t xml:space="preserve">montant est supérieur à </w:t>
      </w:r>
      <w:r w:rsidR="005A354E" w:rsidRPr="0024585F">
        <w:rPr>
          <w:lang w:val="fr-FR"/>
        </w:rPr>
        <w:t xml:space="preserve">5 000 $. Le </w:t>
      </w:r>
      <w:r w:rsidR="00BF2A2E">
        <w:rPr>
          <w:lang w:val="fr-FR"/>
        </w:rPr>
        <w:t>BMS/</w:t>
      </w:r>
      <w:r w:rsidR="005A354E" w:rsidRPr="0024585F">
        <w:rPr>
          <w:lang w:val="fr-FR"/>
        </w:rPr>
        <w:t xml:space="preserve">GSSC effectue également des examens </w:t>
      </w:r>
      <w:r w:rsidR="05C9171E" w:rsidRPr="0024585F">
        <w:rPr>
          <w:lang w:val="fr-FR"/>
        </w:rPr>
        <w:t>par échantillonnage des factures de billets inférieures</w:t>
      </w:r>
      <w:r w:rsidR="003F4635" w:rsidRPr="0024585F">
        <w:rPr>
          <w:lang w:val="fr-FR"/>
        </w:rPr>
        <w:t xml:space="preserve"> </w:t>
      </w:r>
      <w:r w:rsidR="005A354E" w:rsidRPr="0024585F">
        <w:rPr>
          <w:lang w:val="fr-FR"/>
        </w:rPr>
        <w:t xml:space="preserve">de billets </w:t>
      </w:r>
      <w:r w:rsidR="678EC738" w:rsidRPr="0024585F">
        <w:rPr>
          <w:lang w:val="fr-FR"/>
        </w:rPr>
        <w:t>inférieurs à</w:t>
      </w:r>
      <w:r w:rsidR="003F4635" w:rsidRPr="0024585F">
        <w:rPr>
          <w:lang w:val="fr-FR"/>
        </w:rPr>
        <w:t xml:space="preserve"> </w:t>
      </w:r>
      <w:r w:rsidR="005A354E" w:rsidRPr="0024585F">
        <w:rPr>
          <w:lang w:val="fr-FR"/>
        </w:rPr>
        <w:t>5 000 $ avant le décaissement.</w:t>
      </w:r>
    </w:p>
    <w:p w14:paraId="248AA22C" w14:textId="1F9568F7" w:rsidR="02B02703" w:rsidRPr="0024585F" w:rsidRDefault="02B02703" w:rsidP="02556FE8">
      <w:pPr>
        <w:spacing w:line="240" w:lineRule="auto"/>
        <w:rPr>
          <w:lang w:val="fr-FR"/>
        </w:rPr>
      </w:pPr>
      <w:r w:rsidRPr="0024585F">
        <w:rPr>
          <w:b/>
          <w:lang w:val="fr-FR"/>
        </w:rPr>
        <w:t>Option alternative en cas de volumes élevés :</w:t>
      </w:r>
    </w:p>
    <w:p w14:paraId="2421DEF2" w14:textId="2E8A9A45" w:rsidR="005A354E" w:rsidRPr="0024585F" w:rsidRDefault="02B02703" w:rsidP="009D7BAE">
      <w:pPr>
        <w:spacing w:line="240" w:lineRule="auto"/>
        <w:rPr>
          <w:lang w:val="fr-FR"/>
        </w:rPr>
      </w:pPr>
      <w:r w:rsidRPr="0024585F">
        <w:rPr>
          <w:lang w:val="fr-FR"/>
        </w:rPr>
        <w:t>L</w:t>
      </w:r>
      <w:r w:rsidR="00E60C57" w:rsidRPr="0024585F">
        <w:rPr>
          <w:lang w:val="fr-FR"/>
        </w:rPr>
        <w:t xml:space="preserve">orsque les volumes sont importants, BMS/GSSC peut effectuer le rapprochement des </w:t>
      </w:r>
      <w:r w:rsidR="6E2D8F19" w:rsidRPr="0024585F">
        <w:rPr>
          <w:lang w:val="fr-FR"/>
        </w:rPr>
        <w:t>billets avec</w:t>
      </w:r>
      <w:r w:rsidR="00E60C57" w:rsidRPr="0024585F">
        <w:rPr>
          <w:lang w:val="fr-FR"/>
        </w:rPr>
        <w:t xml:space="preserve"> le</w:t>
      </w:r>
      <w:r w:rsidR="0A5B25F1" w:rsidRPr="0024585F">
        <w:rPr>
          <w:lang w:val="fr-FR"/>
        </w:rPr>
        <w:t>s</w:t>
      </w:r>
      <w:r w:rsidR="00E60C57" w:rsidRPr="0024585F">
        <w:rPr>
          <w:lang w:val="fr-FR"/>
        </w:rPr>
        <w:t xml:space="preserve"> bon</w:t>
      </w:r>
      <w:r w:rsidR="410C4B14" w:rsidRPr="0024585F">
        <w:rPr>
          <w:lang w:val="fr-FR"/>
        </w:rPr>
        <w:t>s</w:t>
      </w:r>
      <w:r w:rsidR="00E60C57" w:rsidRPr="0024585F">
        <w:rPr>
          <w:lang w:val="fr-FR"/>
        </w:rPr>
        <w:t xml:space="preserve"> de commande Quantum et traiter les paiements pour </w:t>
      </w:r>
      <w:r w:rsidR="65F16D99" w:rsidRPr="0024585F">
        <w:rPr>
          <w:lang w:val="fr-FR"/>
        </w:rPr>
        <w:t>le compte des</w:t>
      </w:r>
      <w:r w:rsidR="00E60C57" w:rsidRPr="0024585F">
        <w:rPr>
          <w:lang w:val="fr-FR"/>
        </w:rPr>
        <w:t xml:space="preserve"> bureaux</w:t>
      </w:r>
      <w:r w:rsidR="5E868ACD" w:rsidRPr="0024585F">
        <w:rPr>
          <w:lang w:val="fr-FR"/>
        </w:rPr>
        <w:t xml:space="preserve"> </w:t>
      </w:r>
      <w:r w:rsidR="005233CB" w:rsidRPr="0024585F">
        <w:rPr>
          <w:lang w:val="fr-FR"/>
        </w:rPr>
        <w:t>ou unités</w:t>
      </w:r>
      <w:r w:rsidR="00E60C57" w:rsidRPr="0024585F">
        <w:rPr>
          <w:lang w:val="fr-FR"/>
        </w:rPr>
        <w:t xml:space="preserve">. </w:t>
      </w:r>
    </w:p>
    <w:p w14:paraId="4756964C" w14:textId="0DBDC653" w:rsidR="005A354E" w:rsidRPr="0024585F" w:rsidRDefault="00301996" w:rsidP="009D7BAE">
      <w:pPr>
        <w:spacing w:line="240" w:lineRule="auto"/>
        <w:rPr>
          <w:lang w:val="fr-FR"/>
        </w:rPr>
      </w:pPr>
      <w:r w:rsidRPr="0024585F">
        <w:rPr>
          <w:rFonts w:ascii="Calibri" w:hAnsi="Calibri" w:cs="Calibri"/>
          <w:lang w:val="fr-FR"/>
        </w:rPr>
        <w:t xml:space="preserve">Dans ce </w:t>
      </w:r>
      <w:r w:rsidR="005233CB" w:rsidRPr="0024585F">
        <w:rPr>
          <w:rFonts w:ascii="Calibri" w:hAnsi="Calibri" w:cs="Calibri"/>
          <w:lang w:val="fr-FR"/>
        </w:rPr>
        <w:t>cas :</w:t>
      </w:r>
    </w:p>
    <w:p w14:paraId="24FDD5E5" w14:textId="063DE006" w:rsidR="005A354E" w:rsidRPr="0024585F" w:rsidRDefault="005233CB" w:rsidP="009F26F6">
      <w:pPr>
        <w:pStyle w:val="ListParagraph"/>
        <w:numPr>
          <w:ilvl w:val="0"/>
          <w:numId w:val="116"/>
        </w:numPr>
        <w:spacing w:line="240" w:lineRule="auto"/>
        <w:rPr>
          <w:rFonts w:ascii="Calibri" w:hAnsi="Calibri" w:cs="Calibri"/>
          <w:lang w:val="fr-FR"/>
        </w:rPr>
      </w:pPr>
      <w:r w:rsidRPr="0024585F">
        <w:rPr>
          <w:rFonts w:ascii="Calibri" w:hAnsi="Calibri" w:cs="Calibri"/>
          <w:lang w:val="fr-FR"/>
        </w:rPr>
        <w:t>Le</w:t>
      </w:r>
      <w:r w:rsidR="00301996" w:rsidRPr="0024585F">
        <w:rPr>
          <w:rFonts w:ascii="Calibri" w:hAnsi="Calibri" w:cs="Calibri"/>
          <w:lang w:val="fr-FR"/>
        </w:rPr>
        <w:t xml:space="preserve"> bureau</w:t>
      </w:r>
      <w:r w:rsidR="4697A747" w:rsidRPr="0024585F">
        <w:rPr>
          <w:rFonts w:ascii="Calibri" w:hAnsi="Calibri" w:cs="Calibri"/>
          <w:lang w:val="fr-FR"/>
        </w:rPr>
        <w:t xml:space="preserve"> ou </w:t>
      </w:r>
      <w:r w:rsidR="00301996" w:rsidRPr="0024585F">
        <w:rPr>
          <w:rFonts w:ascii="Calibri" w:hAnsi="Calibri" w:cs="Calibri"/>
          <w:lang w:val="fr-FR"/>
        </w:rPr>
        <w:t xml:space="preserve">l'unité soumet une demande via </w:t>
      </w:r>
      <w:proofErr w:type="spellStart"/>
      <w:r w:rsidR="00301996" w:rsidRPr="0024585F">
        <w:rPr>
          <w:rFonts w:ascii="Calibri" w:hAnsi="Calibri" w:cs="Calibri"/>
          <w:lang w:val="fr-FR"/>
        </w:rPr>
        <w:t>UNall</w:t>
      </w:r>
      <w:proofErr w:type="spellEnd"/>
      <w:r w:rsidR="2B684DD6" w:rsidRPr="0024585F">
        <w:rPr>
          <w:rFonts w:ascii="Calibri" w:hAnsi="Calibri" w:cs="Calibri"/>
          <w:lang w:val="fr-FR"/>
        </w:rPr>
        <w:t>, comprenant</w:t>
      </w:r>
      <w:r w:rsidR="003F4635" w:rsidRPr="0024585F">
        <w:rPr>
          <w:rFonts w:ascii="Calibri" w:hAnsi="Calibri" w:cs="Calibri"/>
          <w:lang w:val="fr-FR"/>
        </w:rPr>
        <w:t xml:space="preserve"> </w:t>
      </w:r>
      <w:r w:rsidR="191A9F67" w:rsidRPr="0024585F">
        <w:rPr>
          <w:rFonts w:ascii="Calibri" w:hAnsi="Calibri" w:cs="Calibri"/>
          <w:lang w:val="fr-FR"/>
        </w:rPr>
        <w:t>les informations relatives</w:t>
      </w:r>
      <w:r w:rsidR="003F4635" w:rsidRPr="0024585F">
        <w:rPr>
          <w:rFonts w:ascii="Calibri" w:hAnsi="Calibri" w:cs="Calibri"/>
          <w:lang w:val="fr-FR"/>
        </w:rPr>
        <w:t xml:space="preserve"> </w:t>
      </w:r>
      <w:r w:rsidR="76E4D30E" w:rsidRPr="0024585F">
        <w:rPr>
          <w:rFonts w:ascii="Calibri" w:hAnsi="Calibri" w:cs="Calibri"/>
          <w:lang w:val="fr-FR"/>
        </w:rPr>
        <w:t>aux</w:t>
      </w:r>
      <w:r w:rsidR="00301996" w:rsidRPr="0024585F">
        <w:rPr>
          <w:rFonts w:ascii="Calibri" w:hAnsi="Calibri" w:cs="Calibri"/>
          <w:lang w:val="fr-FR"/>
        </w:rPr>
        <w:t xml:space="preserve"> bons de commande </w:t>
      </w:r>
      <w:r w:rsidR="64C9D1FC" w:rsidRPr="0024585F">
        <w:rPr>
          <w:rFonts w:ascii="Calibri" w:hAnsi="Calibri" w:cs="Calibri"/>
          <w:lang w:val="fr-FR"/>
        </w:rPr>
        <w:t xml:space="preserve">ainsi que les </w:t>
      </w:r>
      <w:r w:rsidR="00301996" w:rsidRPr="0024585F">
        <w:rPr>
          <w:rFonts w:ascii="Calibri" w:hAnsi="Calibri" w:cs="Calibri"/>
          <w:lang w:val="fr-FR"/>
        </w:rPr>
        <w:t xml:space="preserve">factures PDF des </w:t>
      </w:r>
      <w:r w:rsidRPr="0024585F">
        <w:rPr>
          <w:rFonts w:ascii="Calibri" w:hAnsi="Calibri" w:cs="Calibri"/>
          <w:lang w:val="fr-FR"/>
        </w:rPr>
        <w:t>agences</w:t>
      </w:r>
      <w:r w:rsidR="45881F74" w:rsidRPr="0024585F">
        <w:rPr>
          <w:rFonts w:ascii="Calibri" w:hAnsi="Calibri" w:cs="Calibri"/>
          <w:lang w:val="fr-FR"/>
        </w:rPr>
        <w:t xml:space="preserve"> de voyage.</w:t>
      </w:r>
    </w:p>
    <w:p w14:paraId="07AE69F4" w14:textId="77CC147A" w:rsidR="005A354E" w:rsidRPr="0024585F" w:rsidRDefault="00301996" w:rsidP="009F26F6">
      <w:pPr>
        <w:pStyle w:val="ListParagraph"/>
        <w:numPr>
          <w:ilvl w:val="0"/>
          <w:numId w:val="116"/>
        </w:numPr>
        <w:spacing w:line="240" w:lineRule="auto"/>
        <w:rPr>
          <w:rFonts w:ascii="Calibri" w:hAnsi="Calibri" w:cs="Calibri"/>
          <w:lang w:val="fr-FR"/>
        </w:rPr>
      </w:pPr>
      <w:r w:rsidRPr="0024585F">
        <w:rPr>
          <w:rFonts w:ascii="Calibri" w:hAnsi="Calibri" w:cs="Calibri"/>
          <w:lang w:val="fr-FR"/>
        </w:rPr>
        <w:t>BMS/GSSC examine et vérifie la demande par rapport aux factures PDF et au bon de commande dans Quantum</w:t>
      </w:r>
    </w:p>
    <w:p w14:paraId="3E2FF65C" w14:textId="002BBB1D" w:rsidR="005A354E" w:rsidRPr="0024585F" w:rsidRDefault="63CB4D46" w:rsidP="009F26F6">
      <w:pPr>
        <w:pStyle w:val="ListParagraph"/>
        <w:numPr>
          <w:ilvl w:val="0"/>
          <w:numId w:val="116"/>
        </w:numPr>
        <w:spacing w:line="240" w:lineRule="auto"/>
        <w:rPr>
          <w:rFonts w:ascii="Calibri" w:hAnsi="Calibri" w:cs="Calibri"/>
          <w:lang w:val="fr-FR"/>
        </w:rPr>
      </w:pPr>
      <w:r w:rsidRPr="0024585F">
        <w:rPr>
          <w:rFonts w:ascii="Calibri" w:hAnsi="Calibri" w:cs="Calibri"/>
          <w:lang w:val="fr-FR"/>
        </w:rPr>
        <w:t>BMS/GSSC procède ensuite au téléchargement en lot dans Quantum pour créer et approuver les factures.</w:t>
      </w:r>
    </w:p>
    <w:p w14:paraId="7E5524C0" w14:textId="2CA08C58" w:rsidR="005A354E" w:rsidRPr="0024585F" w:rsidRDefault="00301996" w:rsidP="009F26F6">
      <w:pPr>
        <w:pStyle w:val="ListParagraph"/>
        <w:numPr>
          <w:ilvl w:val="0"/>
          <w:numId w:val="116"/>
        </w:numPr>
        <w:spacing w:line="240" w:lineRule="auto"/>
        <w:rPr>
          <w:rFonts w:ascii="Calibri" w:hAnsi="Calibri" w:cs="Calibri"/>
          <w:lang w:val="fr-FR"/>
        </w:rPr>
      </w:pPr>
      <w:r w:rsidRPr="0024585F">
        <w:rPr>
          <w:rFonts w:ascii="Calibri" w:hAnsi="Calibri" w:cs="Calibri"/>
          <w:lang w:val="fr-FR"/>
        </w:rPr>
        <w:t xml:space="preserve">Le </w:t>
      </w:r>
      <w:r w:rsidR="00BF2A2E">
        <w:rPr>
          <w:rFonts w:ascii="Calibri" w:hAnsi="Calibri" w:cs="Calibri"/>
          <w:lang w:val="fr-FR"/>
        </w:rPr>
        <w:t>BMS/</w:t>
      </w:r>
      <w:r w:rsidRPr="0024585F">
        <w:rPr>
          <w:rFonts w:ascii="Calibri" w:hAnsi="Calibri" w:cs="Calibri"/>
          <w:lang w:val="fr-FR"/>
        </w:rPr>
        <w:t>GSSC clôt</w:t>
      </w:r>
      <w:r w:rsidR="49A2A2FF" w:rsidRPr="0024585F">
        <w:rPr>
          <w:rFonts w:ascii="Calibri" w:hAnsi="Calibri" w:cs="Calibri"/>
          <w:lang w:val="fr-FR"/>
        </w:rPr>
        <w:t xml:space="preserve">ure la demande </w:t>
      </w:r>
      <w:proofErr w:type="spellStart"/>
      <w:r w:rsidR="49A2A2FF" w:rsidRPr="0024585F">
        <w:rPr>
          <w:rFonts w:ascii="Calibri" w:hAnsi="Calibri" w:cs="Calibri"/>
          <w:lang w:val="fr-FR"/>
        </w:rPr>
        <w:t>Unall</w:t>
      </w:r>
      <w:proofErr w:type="spellEnd"/>
      <w:r w:rsidR="49A2A2FF" w:rsidRPr="0024585F">
        <w:rPr>
          <w:rFonts w:ascii="Calibri" w:hAnsi="Calibri" w:cs="Calibri"/>
          <w:lang w:val="fr-FR"/>
        </w:rPr>
        <w:t xml:space="preserve"> et informe le bureau ou l’unité du succès du traitement</w:t>
      </w:r>
      <w:r w:rsidRPr="0024585F">
        <w:rPr>
          <w:rFonts w:ascii="Calibri" w:hAnsi="Calibri" w:cs="Calibri"/>
          <w:lang w:val="fr-FR"/>
        </w:rPr>
        <w:t>.</w:t>
      </w:r>
    </w:p>
    <w:p w14:paraId="45D57FF0" w14:textId="4A4403B9" w:rsidR="359F9447" w:rsidRPr="0024585F" w:rsidRDefault="359F9447" w:rsidP="02556FE8">
      <w:pPr>
        <w:spacing w:line="240" w:lineRule="auto"/>
        <w:rPr>
          <w:lang w:val="fr-FR"/>
        </w:rPr>
      </w:pPr>
      <w:r w:rsidRPr="0024585F">
        <w:rPr>
          <w:lang w:val="fr-FR"/>
        </w:rPr>
        <w:t xml:space="preserve">Paiement et règlement des remboursements de frais de </w:t>
      </w:r>
      <w:r w:rsidR="005233CB" w:rsidRPr="0024585F">
        <w:rPr>
          <w:lang w:val="fr-FR"/>
        </w:rPr>
        <w:t>déplacement :</w:t>
      </w:r>
    </w:p>
    <w:p w14:paraId="652D0F38" w14:textId="0A3717F7" w:rsidR="009D7BAE" w:rsidRPr="0024585F" w:rsidRDefault="00301996" w:rsidP="02556FE8">
      <w:pPr>
        <w:spacing w:line="240" w:lineRule="auto"/>
        <w:rPr>
          <w:color w:val="ED7D31" w:themeColor="accent2"/>
          <w:lang w:val="fr-FR"/>
        </w:rPr>
      </w:pPr>
      <w:r w:rsidRPr="0024585F">
        <w:rPr>
          <w:lang w:val="fr-FR"/>
        </w:rPr>
        <w:t xml:space="preserve">BMS/GSSC exécute le cycle de paie </w:t>
      </w:r>
      <w:r w:rsidR="455DED91" w:rsidRPr="0024585F">
        <w:rPr>
          <w:lang w:val="fr-FR"/>
        </w:rPr>
        <w:t>afin de</w:t>
      </w:r>
      <w:r w:rsidR="003F4635" w:rsidRPr="0024585F">
        <w:rPr>
          <w:lang w:val="fr-FR"/>
        </w:rPr>
        <w:t xml:space="preserve"> </w:t>
      </w:r>
      <w:r w:rsidRPr="0024585F">
        <w:rPr>
          <w:lang w:val="fr-FR"/>
        </w:rPr>
        <w:t>générer le paiement d</w:t>
      </w:r>
      <w:r w:rsidR="5A5CB9D3" w:rsidRPr="0024585F">
        <w:rPr>
          <w:lang w:val="fr-FR"/>
        </w:rPr>
        <w:t>û au</w:t>
      </w:r>
      <w:r w:rsidRPr="0024585F">
        <w:rPr>
          <w:lang w:val="fr-FR"/>
        </w:rPr>
        <w:t xml:space="preserve"> voyageur une fois que la facture de voyage a été approuvée dans Quantum. Les remboursements de frais de déplacement sont enregistrés et réglés par le SGB/GSSC dès </w:t>
      </w:r>
      <w:r w:rsidR="75DDCBAC" w:rsidRPr="0024585F">
        <w:rPr>
          <w:lang w:val="fr-FR"/>
        </w:rPr>
        <w:t xml:space="preserve">que le </w:t>
      </w:r>
      <w:r w:rsidRPr="0024585F">
        <w:rPr>
          <w:lang w:val="fr-FR"/>
        </w:rPr>
        <w:t xml:space="preserve">recouvrement </w:t>
      </w:r>
      <w:r w:rsidR="33306E04" w:rsidRPr="0024585F">
        <w:rPr>
          <w:lang w:val="fr-FR"/>
        </w:rPr>
        <w:t xml:space="preserve">est confirmé, soit </w:t>
      </w:r>
      <w:r w:rsidRPr="0024585F">
        <w:rPr>
          <w:lang w:val="fr-FR"/>
        </w:rPr>
        <w:t>par</w:t>
      </w:r>
      <w:r w:rsidR="003F4635" w:rsidRPr="0024585F">
        <w:rPr>
          <w:lang w:val="fr-FR"/>
        </w:rPr>
        <w:t xml:space="preserve"> </w:t>
      </w:r>
      <w:r w:rsidRPr="0024585F">
        <w:rPr>
          <w:lang w:val="fr-FR"/>
        </w:rPr>
        <w:t>la paie</w:t>
      </w:r>
      <w:r w:rsidR="520A599E" w:rsidRPr="0024585F">
        <w:rPr>
          <w:lang w:val="fr-FR"/>
        </w:rPr>
        <w:t xml:space="preserve">, soit par </w:t>
      </w:r>
      <w:r w:rsidRPr="0024585F">
        <w:rPr>
          <w:lang w:val="fr-FR"/>
        </w:rPr>
        <w:t xml:space="preserve">un dépôt. Pour </w:t>
      </w:r>
      <w:r w:rsidR="009B50A2">
        <w:rPr>
          <w:lang w:val="fr-FR"/>
        </w:rPr>
        <w:t xml:space="preserve">plus </w:t>
      </w:r>
      <w:r w:rsidRPr="0024585F">
        <w:rPr>
          <w:lang w:val="fr-FR"/>
        </w:rPr>
        <w:t>d</w:t>
      </w:r>
      <w:r w:rsidR="1E4601CA" w:rsidRPr="0024585F">
        <w:rPr>
          <w:lang w:val="fr-FR"/>
        </w:rPr>
        <w:t xml:space="preserve">’informations, </w:t>
      </w:r>
      <w:r w:rsidR="009B50A2">
        <w:rPr>
          <w:lang w:val="fr-FR"/>
        </w:rPr>
        <w:t xml:space="preserve">veuillez </w:t>
      </w:r>
      <w:r w:rsidR="00C52867" w:rsidRPr="0024585F">
        <w:rPr>
          <w:lang w:val="fr-FR"/>
        </w:rPr>
        <w:t>consulter :</w:t>
      </w:r>
      <w:r w:rsidRPr="0024585F">
        <w:rPr>
          <w:lang w:val="fr-FR"/>
        </w:rPr>
        <w:t xml:space="preserve"> </w:t>
      </w:r>
    </w:p>
    <w:p w14:paraId="64A220A4" w14:textId="5ABD84B8" w:rsidR="009D7BAE" w:rsidRPr="0024585F" w:rsidRDefault="4AA6DD0F" w:rsidP="009F26F6">
      <w:pPr>
        <w:pStyle w:val="ListParagraph"/>
        <w:numPr>
          <w:ilvl w:val="0"/>
          <w:numId w:val="115"/>
        </w:numPr>
        <w:spacing w:line="240" w:lineRule="auto"/>
        <w:rPr>
          <w:color w:val="ED7D31" w:themeColor="accent2"/>
          <w:lang w:val="fr-FR"/>
        </w:rPr>
      </w:pPr>
      <w:r w:rsidRPr="0024585F">
        <w:rPr>
          <w:lang w:val="fr-FR"/>
        </w:rPr>
        <w:t>L</w:t>
      </w:r>
      <w:r w:rsidR="00301996" w:rsidRPr="0024585F">
        <w:rPr>
          <w:lang w:val="fr-FR"/>
        </w:rPr>
        <w:t xml:space="preserve">es </w:t>
      </w:r>
      <w:r w:rsidR="02312F23" w:rsidRPr="0024585F">
        <w:rPr>
          <w:lang w:val="fr-FR"/>
        </w:rPr>
        <w:t>SOP</w:t>
      </w:r>
      <w:r w:rsidR="00301996" w:rsidRPr="0024585F">
        <w:rPr>
          <w:lang w:val="fr-FR"/>
        </w:rPr>
        <w:t xml:space="preserve"> du SGB/GSSC sur le rapprochement des voyages (à </w:t>
      </w:r>
      <w:r w:rsidR="00F504AB">
        <w:rPr>
          <w:lang w:val="fr-FR"/>
        </w:rPr>
        <w:t>venir</w:t>
      </w:r>
      <w:r w:rsidR="00301996" w:rsidRPr="0024585F">
        <w:rPr>
          <w:lang w:val="fr-FR"/>
        </w:rPr>
        <w:t xml:space="preserve">) </w:t>
      </w:r>
    </w:p>
    <w:p w14:paraId="36309B3A" w14:textId="35DD5483" w:rsidR="009D7BAE" w:rsidRPr="0024585F" w:rsidRDefault="3E5DE214" w:rsidP="009F26F6">
      <w:pPr>
        <w:pStyle w:val="ListParagraph"/>
        <w:numPr>
          <w:ilvl w:val="0"/>
          <w:numId w:val="115"/>
        </w:numPr>
        <w:spacing w:line="240" w:lineRule="auto"/>
        <w:rPr>
          <w:color w:val="ED7D31" w:themeColor="accent2"/>
          <w:lang w:val="fr-FR"/>
        </w:rPr>
      </w:pPr>
      <w:r w:rsidRPr="0024585F">
        <w:rPr>
          <w:lang w:val="fr-FR"/>
        </w:rPr>
        <w:lastRenderedPageBreak/>
        <w:t>L</w:t>
      </w:r>
      <w:r w:rsidR="00301996" w:rsidRPr="0024585F">
        <w:rPr>
          <w:lang w:val="fr-FR"/>
        </w:rPr>
        <w:t xml:space="preserve">es </w:t>
      </w:r>
      <w:hyperlink r:id="rId126" w:history="1">
        <w:r w:rsidR="485D28D6" w:rsidRPr="0024585F">
          <w:rPr>
            <w:rStyle w:val="Hyperlink"/>
            <w:lang w:val="fr-FR"/>
          </w:rPr>
          <w:t>SOP du SG</w:t>
        </w:r>
        <w:r w:rsidR="1C63F97D" w:rsidRPr="0024585F">
          <w:rPr>
            <w:rStyle w:val="Hyperlink"/>
            <w:lang w:val="fr-FR"/>
          </w:rPr>
          <w:t>B/GSSC sur le traitement des factures des comptes fourni</w:t>
        </w:r>
        <w:r w:rsidR="147032C0" w:rsidRPr="0024585F">
          <w:rPr>
            <w:rStyle w:val="Hyperlink"/>
            <w:lang w:val="fr-FR"/>
          </w:rPr>
          <w:t>ss</w:t>
        </w:r>
        <w:r w:rsidR="1C63F97D" w:rsidRPr="0024585F">
          <w:rPr>
            <w:rStyle w:val="Hyperlink"/>
            <w:lang w:val="fr-FR"/>
          </w:rPr>
          <w:t>eurs</w:t>
        </w:r>
      </w:hyperlink>
      <w:r w:rsidR="1C63F97D" w:rsidRPr="0024585F">
        <w:rPr>
          <w:lang w:val="fr-FR"/>
        </w:rPr>
        <w:t>.</w:t>
      </w:r>
      <w:r w:rsidR="485D28D6" w:rsidRPr="0024585F">
        <w:rPr>
          <w:lang w:val="fr-FR"/>
        </w:rPr>
        <w:t xml:space="preserve"> </w:t>
      </w:r>
      <w:hyperlink r:id="rId127">
        <w:r w:rsidR="004E76F2" w:rsidRPr="0024585F">
          <w:rPr>
            <w:rStyle w:val="Hyperlink"/>
            <w:lang w:val="fr-FR"/>
          </w:rPr>
          <w:t>POS du SGB/GSSC sur le traitement des factures des comptes fournisseurs</w:t>
        </w:r>
      </w:hyperlink>
      <w:r w:rsidR="004E76F2" w:rsidRPr="0024585F">
        <w:rPr>
          <w:color w:val="ED7D31" w:themeColor="accent2"/>
          <w:lang w:val="fr-FR"/>
        </w:rPr>
        <w:t xml:space="preserve"> </w:t>
      </w:r>
      <w:r w:rsidR="009D7BAE" w:rsidRPr="0024585F">
        <w:rPr>
          <w:lang w:val="fr-FR"/>
        </w:rPr>
        <w:t>.</w:t>
      </w:r>
      <w:bookmarkStart w:id="52" w:name="_Toc134134767"/>
    </w:p>
    <w:p w14:paraId="7DB5AD9C" w14:textId="701B5AC6" w:rsidR="00212EC7" w:rsidRPr="0024585F" w:rsidRDefault="00212EC7" w:rsidP="00212EC7">
      <w:pPr>
        <w:rPr>
          <w:lang w:val="fr-FR"/>
        </w:rPr>
      </w:pPr>
      <w:r w:rsidRPr="0024585F">
        <w:rPr>
          <w:lang w:val="fr-FR"/>
        </w:rPr>
        <w:t xml:space="preserve">BMS/General Operations </w:t>
      </w:r>
      <w:r w:rsidR="1AC632BF" w:rsidRPr="0024585F">
        <w:rPr>
          <w:lang w:val="fr-FR"/>
        </w:rPr>
        <w:t xml:space="preserve">assure le </w:t>
      </w:r>
      <w:r w:rsidRPr="0024585F">
        <w:rPr>
          <w:lang w:val="fr-FR"/>
        </w:rPr>
        <w:t xml:space="preserve">rapprochement des billets et </w:t>
      </w:r>
      <w:r w:rsidR="0E7FFC77" w:rsidRPr="0024585F">
        <w:rPr>
          <w:lang w:val="fr-FR"/>
        </w:rPr>
        <w:t>le</w:t>
      </w:r>
      <w:r w:rsidRPr="0024585F">
        <w:rPr>
          <w:lang w:val="fr-FR"/>
        </w:rPr>
        <w:t xml:space="preserve"> paiement des billets émis par American Express GBT, le </w:t>
      </w:r>
      <w:r w:rsidR="5BF5E468" w:rsidRPr="0024585F">
        <w:rPr>
          <w:lang w:val="fr-FR"/>
        </w:rPr>
        <w:t xml:space="preserve">titulaire de l’Accord-cadre (LTA) siège pour les services de </w:t>
      </w:r>
      <w:r w:rsidR="001175EC" w:rsidRPr="0024585F">
        <w:rPr>
          <w:lang w:val="fr-FR"/>
        </w:rPr>
        <w:t>voyage</w:t>
      </w:r>
      <w:r w:rsidR="5BF5E468" w:rsidRPr="0024585F">
        <w:rPr>
          <w:lang w:val="fr-FR"/>
        </w:rPr>
        <w:t>.</w:t>
      </w:r>
      <w:r w:rsidRPr="0024585F">
        <w:rPr>
          <w:lang w:val="fr-FR"/>
        </w:rPr>
        <w:t xml:space="preserve"> L'approbation de la facture </w:t>
      </w:r>
      <w:r w:rsidR="44C195B5" w:rsidRPr="0024585F">
        <w:rPr>
          <w:lang w:val="fr-FR"/>
        </w:rPr>
        <w:t>liée au</w:t>
      </w:r>
      <w:r w:rsidR="003F4635" w:rsidRPr="0024585F">
        <w:rPr>
          <w:lang w:val="fr-FR"/>
        </w:rPr>
        <w:t xml:space="preserve"> </w:t>
      </w:r>
      <w:r w:rsidRPr="0024585F">
        <w:rPr>
          <w:lang w:val="fr-FR"/>
        </w:rPr>
        <w:t xml:space="preserve">bon de commande ne s'applique pas aux billets émis par </w:t>
      </w:r>
      <w:r w:rsidR="1AE7CB1C" w:rsidRPr="0024585F">
        <w:rPr>
          <w:lang w:val="fr-FR"/>
        </w:rPr>
        <w:t>American Express GBT</w:t>
      </w:r>
    </w:p>
    <w:p w14:paraId="3614764C" w14:textId="33644770" w:rsidR="008E2319" w:rsidRPr="0024585F" w:rsidRDefault="008E2319">
      <w:pPr>
        <w:pStyle w:val="Heading1"/>
        <w:numPr>
          <w:ilvl w:val="0"/>
          <w:numId w:val="92"/>
        </w:numPr>
        <w:spacing w:after="240"/>
        <w:rPr>
          <w:lang w:val="fr-FR"/>
        </w:rPr>
      </w:pPr>
      <w:bookmarkStart w:id="53" w:name="_Toc215762964"/>
      <w:r w:rsidRPr="0024585F">
        <w:rPr>
          <w:lang w:val="fr-FR"/>
        </w:rPr>
        <w:t>Gestion des actifs et des stocks Rôles de contrôle interne</w:t>
      </w:r>
      <w:bookmarkEnd w:id="52"/>
      <w:bookmarkEnd w:id="53"/>
    </w:p>
    <w:p w14:paraId="488A62FA" w14:textId="6FAE7061" w:rsidR="008E2319" w:rsidRPr="0024585F" w:rsidRDefault="008E2319" w:rsidP="008E2319">
      <w:pPr>
        <w:spacing w:line="240" w:lineRule="auto"/>
        <w:rPr>
          <w:lang w:val="fr-FR"/>
        </w:rPr>
      </w:pPr>
      <w:r w:rsidRPr="0024585F">
        <w:rPr>
          <w:lang w:val="fr-FR"/>
        </w:rPr>
        <w:t xml:space="preserve">Les sections POPP </w:t>
      </w:r>
      <w:hyperlink r:id="rId128">
        <w:r w:rsidRPr="0024585F">
          <w:rPr>
            <w:rStyle w:val="Hyperlink"/>
            <w:lang w:val="fr-FR"/>
          </w:rPr>
          <w:t xml:space="preserve">Gestion des actifs </w:t>
        </w:r>
      </w:hyperlink>
      <w:r w:rsidRPr="0024585F">
        <w:rPr>
          <w:lang w:val="fr-FR"/>
        </w:rPr>
        <w:t xml:space="preserve">et </w:t>
      </w:r>
      <w:hyperlink r:id="rId129">
        <w:r w:rsidRPr="0024585F">
          <w:rPr>
            <w:rStyle w:val="Hyperlink"/>
            <w:lang w:val="fr-FR"/>
          </w:rPr>
          <w:t xml:space="preserve">Gestion des stocks </w:t>
        </w:r>
      </w:hyperlink>
      <w:r w:rsidRPr="0024585F">
        <w:rPr>
          <w:lang w:val="fr-FR"/>
        </w:rPr>
        <w:t>dé</w:t>
      </w:r>
      <w:r w:rsidR="776F6204" w:rsidRPr="0024585F">
        <w:rPr>
          <w:lang w:val="fr-FR"/>
        </w:rPr>
        <w:t>finissent</w:t>
      </w:r>
      <w:r w:rsidRPr="0024585F">
        <w:rPr>
          <w:lang w:val="fr-FR"/>
        </w:rPr>
        <w:t xml:space="preserve"> les rôles et les responsabilités des </w:t>
      </w:r>
      <w:r w:rsidR="2C9566AD" w:rsidRPr="0024585F">
        <w:rPr>
          <w:lang w:val="fr-FR"/>
        </w:rPr>
        <w:t>acteurs</w:t>
      </w:r>
      <w:r w:rsidRPr="0024585F">
        <w:rPr>
          <w:lang w:val="fr-FR"/>
        </w:rPr>
        <w:t xml:space="preserve"> impliquées dans l</w:t>
      </w:r>
      <w:r w:rsidR="7E4821C0" w:rsidRPr="0024585F">
        <w:rPr>
          <w:lang w:val="fr-FR"/>
        </w:rPr>
        <w:t xml:space="preserve"> ces processus, notamment: </w:t>
      </w:r>
      <w:r w:rsidR="34D7C5D5" w:rsidRPr="0024585F">
        <w:rPr>
          <w:lang w:val="fr-FR"/>
        </w:rPr>
        <w:t xml:space="preserve">la </w:t>
      </w:r>
      <w:r w:rsidRPr="0024585F">
        <w:rPr>
          <w:lang w:val="fr-FR"/>
        </w:rPr>
        <w:t xml:space="preserve">gestion des actifs, le point focal des actifs, le coordinateur de la vérification physique des immobilisations, le gestionnaire des stocks, le point focal des stocks et le coordinateur du dénombrement physique des stocks. </w:t>
      </w:r>
    </w:p>
    <w:p w14:paraId="1D52A3CA" w14:textId="6B4E2BF0" w:rsidR="008E2319" w:rsidRPr="0024585F" w:rsidRDefault="2142DC6D" w:rsidP="008E2319">
      <w:pPr>
        <w:spacing w:line="240" w:lineRule="auto"/>
        <w:rPr>
          <w:lang w:val="fr-FR"/>
        </w:rPr>
      </w:pPr>
      <w:r w:rsidRPr="0024585F">
        <w:rPr>
          <w:lang w:val="fr-FR"/>
        </w:rPr>
        <w:t xml:space="preserve">La présente </w:t>
      </w:r>
      <w:r w:rsidR="008E2319" w:rsidRPr="0024585F">
        <w:rPr>
          <w:lang w:val="fr-FR"/>
        </w:rPr>
        <w:t xml:space="preserve">section du Guide </w:t>
      </w:r>
      <w:r w:rsidR="11481725" w:rsidRPr="0024585F">
        <w:rPr>
          <w:lang w:val="fr-FR"/>
        </w:rPr>
        <w:t>fournit</w:t>
      </w:r>
      <w:r w:rsidR="008E2319" w:rsidRPr="0024585F">
        <w:rPr>
          <w:lang w:val="fr-FR"/>
        </w:rPr>
        <w:t xml:space="preserve"> un aperçu des principales responsabilités en matière de contrôle interne </w:t>
      </w:r>
      <w:r w:rsidR="257C62CD" w:rsidRPr="0024585F">
        <w:rPr>
          <w:lang w:val="fr-FR"/>
        </w:rPr>
        <w:t>associées à ces rôles</w:t>
      </w:r>
      <w:r w:rsidR="008E2319" w:rsidRPr="0024585F">
        <w:rPr>
          <w:lang w:val="fr-FR"/>
        </w:rPr>
        <w:t>. De</w:t>
      </w:r>
      <w:r w:rsidR="42E86C14" w:rsidRPr="0024585F">
        <w:rPr>
          <w:lang w:val="fr-FR"/>
        </w:rPr>
        <w:t xml:space="preserve">s ressources </w:t>
      </w:r>
      <w:r w:rsidR="008961F1" w:rsidRPr="0024585F">
        <w:rPr>
          <w:lang w:val="fr-FR"/>
        </w:rPr>
        <w:t>supplémentaires</w:t>
      </w:r>
      <w:r w:rsidR="42E86C14" w:rsidRPr="0024585F">
        <w:rPr>
          <w:lang w:val="fr-FR"/>
        </w:rPr>
        <w:t xml:space="preserve"> sont </w:t>
      </w:r>
      <w:r w:rsidR="00C11001" w:rsidRPr="0024585F">
        <w:rPr>
          <w:lang w:val="fr-FR"/>
        </w:rPr>
        <w:t>disponibles :</w:t>
      </w:r>
      <w:r w:rsidR="42E86C14" w:rsidRPr="0024585F">
        <w:rPr>
          <w:lang w:val="fr-FR"/>
        </w:rPr>
        <w:t xml:space="preserve"> </w:t>
      </w:r>
    </w:p>
    <w:p w14:paraId="045CD054" w14:textId="522968D0" w:rsidR="008E2319" w:rsidRPr="0024585F" w:rsidRDefault="008E2319" w:rsidP="009F26F6">
      <w:pPr>
        <w:pStyle w:val="ListParagraph"/>
        <w:numPr>
          <w:ilvl w:val="0"/>
          <w:numId w:val="114"/>
        </w:numPr>
        <w:spacing w:line="240" w:lineRule="auto"/>
        <w:rPr>
          <w:lang w:val="fr-FR"/>
        </w:rPr>
      </w:pPr>
      <w:proofErr w:type="spellStart"/>
      <w:r w:rsidRPr="0024585F">
        <w:rPr>
          <w:lang w:val="fr-FR"/>
        </w:rPr>
        <w:t>UNall</w:t>
      </w:r>
      <w:proofErr w:type="spellEnd"/>
      <w:r w:rsidRPr="0024585F">
        <w:rPr>
          <w:lang w:val="fr-FR"/>
        </w:rPr>
        <w:t xml:space="preserve"> </w:t>
      </w:r>
      <w:hyperlink r:id="rId130">
        <w:r w:rsidR="00720EB9" w:rsidRPr="0024585F">
          <w:rPr>
            <w:rStyle w:val="Hyperlink"/>
            <w:lang w:val="fr-FR"/>
          </w:rPr>
          <w:t>Asset Management</w:t>
        </w:r>
      </w:hyperlink>
      <w:r w:rsidR="009A4354" w:rsidRPr="0024585F">
        <w:rPr>
          <w:lang w:val="fr-FR"/>
        </w:rPr>
        <w:t>,</w:t>
      </w:r>
    </w:p>
    <w:p w14:paraId="31BC276C" w14:textId="389CAE16" w:rsidR="008E2319" w:rsidRPr="0024585F" w:rsidRDefault="009A4354" w:rsidP="009F26F6">
      <w:pPr>
        <w:pStyle w:val="ListParagraph"/>
        <w:numPr>
          <w:ilvl w:val="0"/>
          <w:numId w:val="114"/>
        </w:numPr>
        <w:spacing w:line="240" w:lineRule="auto"/>
        <w:rPr>
          <w:lang w:val="fr-FR"/>
        </w:rPr>
      </w:pPr>
      <w:r w:rsidRPr="0024585F">
        <w:rPr>
          <w:lang w:val="fr-FR"/>
        </w:rPr>
        <w:t xml:space="preserve"> </w:t>
      </w:r>
      <w:proofErr w:type="gramStart"/>
      <w:r w:rsidRPr="0024585F">
        <w:rPr>
          <w:lang w:val="fr-FR"/>
        </w:rPr>
        <w:t>le</w:t>
      </w:r>
      <w:proofErr w:type="gramEnd"/>
      <w:r w:rsidRPr="0024585F">
        <w:rPr>
          <w:lang w:val="fr-FR"/>
        </w:rPr>
        <w:t xml:space="preserve"> </w:t>
      </w:r>
      <w:hyperlink r:id="rId131">
        <w:r w:rsidR="00F504AB">
          <w:rPr>
            <w:rStyle w:val="Hyperlink"/>
            <w:lang w:val="fr-FR"/>
          </w:rPr>
          <w:t>SharePoint des services financiers BMS/GSSC</w:t>
        </w:r>
      </w:hyperlink>
      <w:r w:rsidRPr="0024585F">
        <w:rPr>
          <w:lang w:val="fr-FR"/>
        </w:rPr>
        <w:t xml:space="preserve"> et</w:t>
      </w:r>
    </w:p>
    <w:p w14:paraId="27179D3A" w14:textId="474AAE57" w:rsidR="008E2319" w:rsidRPr="0024585F" w:rsidRDefault="009A4354" w:rsidP="009F26F6">
      <w:pPr>
        <w:pStyle w:val="ListParagraph"/>
        <w:numPr>
          <w:ilvl w:val="0"/>
          <w:numId w:val="114"/>
        </w:numPr>
        <w:spacing w:line="240" w:lineRule="auto"/>
        <w:rPr>
          <w:lang w:val="fr-FR"/>
        </w:rPr>
      </w:pPr>
      <w:r w:rsidRPr="0024585F">
        <w:rPr>
          <w:lang w:val="fr-FR"/>
        </w:rPr>
        <w:t xml:space="preserve"> le </w:t>
      </w:r>
      <w:hyperlink r:id="rId132">
        <w:r w:rsidR="00F504AB">
          <w:rPr>
            <w:rStyle w:val="Hyperlink"/>
            <w:lang w:val="fr-FR"/>
          </w:rPr>
          <w:t>SharePoint BMS/GSSC SOP</w:t>
        </w:r>
      </w:hyperlink>
      <w:r w:rsidRPr="0024585F">
        <w:rPr>
          <w:lang w:val="fr-FR"/>
        </w:rPr>
        <w:t>.</w:t>
      </w:r>
    </w:p>
    <w:p w14:paraId="65D5BBA1" w14:textId="7B67C589" w:rsidR="008E2319" w:rsidRPr="0024585F" w:rsidRDefault="008E2319" w:rsidP="008E2319">
      <w:pPr>
        <w:spacing w:line="240" w:lineRule="auto"/>
        <w:rPr>
          <w:color w:val="ED7D31" w:themeColor="accent2"/>
          <w:lang w:val="fr-FR"/>
        </w:rPr>
      </w:pPr>
      <w:r w:rsidRPr="0024585F">
        <w:rPr>
          <w:lang w:val="fr-FR"/>
        </w:rPr>
        <w:t xml:space="preserve">Le Service des services de gestion des bâtiments et du Service des opérations de gestion des opérations </w:t>
      </w:r>
      <w:r w:rsidR="00CA24B2" w:rsidRPr="0024585F">
        <w:rPr>
          <w:lang w:val="fr-FR"/>
        </w:rPr>
        <w:t>enregistre</w:t>
      </w:r>
      <w:r w:rsidR="52E2F5B6" w:rsidRPr="0024585F">
        <w:rPr>
          <w:lang w:val="fr-FR"/>
        </w:rPr>
        <w:t xml:space="preserve"> dans Quantum toutes </w:t>
      </w:r>
      <w:r w:rsidRPr="0024585F">
        <w:rPr>
          <w:lang w:val="fr-FR"/>
        </w:rPr>
        <w:t xml:space="preserve">les opérations relatives aux immobilisations et les écritures comptables correspondantes dans Quantum, sur la base des demandes de service présentées par tous les bureaux et unités du PNUD. Cela comprend le traitement des ajouts d'actifs, des cessions, des ajustements, des transferts, des dépréciations, des recatégorisations, de l'enregistrement et de la comptabilisation des contrats de location, ainsi que des ajustements qui peuvent être nécessaires à la suite de vérifications périodiques des actifs physiques. Les demandes de transaction d'immobilisation doivent être soumises </w:t>
      </w:r>
      <w:r w:rsidR="30897E75" w:rsidRPr="0024585F">
        <w:rPr>
          <w:lang w:val="fr-FR"/>
        </w:rPr>
        <w:t xml:space="preserve">via </w:t>
      </w:r>
      <w:proofErr w:type="spellStart"/>
      <w:r w:rsidRPr="0024585F">
        <w:rPr>
          <w:lang w:val="fr-FR"/>
        </w:rPr>
        <w:t>UNall</w:t>
      </w:r>
      <w:proofErr w:type="spellEnd"/>
      <w:r w:rsidRPr="0024585F">
        <w:rPr>
          <w:lang w:val="fr-FR"/>
        </w:rPr>
        <w:t xml:space="preserve"> Finance -&gt; Gestion des actifs.</w:t>
      </w:r>
    </w:p>
    <w:p w14:paraId="000E13DC" w14:textId="53F9E38C" w:rsidR="008E2319" w:rsidRPr="0024585F" w:rsidRDefault="008E2319" w:rsidP="008E2319">
      <w:pPr>
        <w:spacing w:line="240" w:lineRule="auto"/>
        <w:rPr>
          <w:lang w:val="fr-FR"/>
        </w:rPr>
      </w:pPr>
      <w:r w:rsidRPr="0024585F">
        <w:rPr>
          <w:lang w:val="fr-FR"/>
        </w:rPr>
        <w:t xml:space="preserve">Le </w:t>
      </w:r>
      <w:r w:rsidR="00BF2A2E">
        <w:rPr>
          <w:lang w:val="fr-FR"/>
        </w:rPr>
        <w:t>BMS/</w:t>
      </w:r>
      <w:r w:rsidRPr="0024585F">
        <w:rPr>
          <w:lang w:val="fr-FR"/>
        </w:rPr>
        <w:t xml:space="preserve">GSSC </w:t>
      </w:r>
      <w:r w:rsidR="055EE40C" w:rsidRPr="0024585F">
        <w:rPr>
          <w:lang w:val="fr-FR"/>
        </w:rPr>
        <w:t xml:space="preserve">exécute l’ensemble des opérations de comptabilité des stocks dans Quantum, sur </w:t>
      </w:r>
      <w:r w:rsidR="00C11001" w:rsidRPr="0024585F">
        <w:rPr>
          <w:lang w:val="fr-FR"/>
        </w:rPr>
        <w:t>base :</w:t>
      </w:r>
      <w:r w:rsidR="055EE40C" w:rsidRPr="0024585F">
        <w:rPr>
          <w:lang w:val="fr-FR"/>
        </w:rPr>
        <w:t xml:space="preserve"> </w:t>
      </w:r>
      <w:r w:rsidR="3B079EA0" w:rsidRPr="0024585F">
        <w:rPr>
          <w:lang w:val="fr-FR"/>
        </w:rPr>
        <w:t>des</w:t>
      </w:r>
      <w:r w:rsidRPr="0024585F">
        <w:rPr>
          <w:lang w:val="fr-FR"/>
        </w:rPr>
        <w:t xml:space="preserve"> rapports de contrôle des stocks</w:t>
      </w:r>
      <w:r w:rsidR="494DBE2C" w:rsidRPr="0024585F">
        <w:rPr>
          <w:lang w:val="fr-FR"/>
        </w:rPr>
        <w:t xml:space="preserve">, </w:t>
      </w:r>
      <w:r w:rsidRPr="0024585F">
        <w:rPr>
          <w:lang w:val="fr-FR"/>
        </w:rPr>
        <w:t xml:space="preserve">t des certifications d'inventaire </w:t>
      </w:r>
      <w:r w:rsidR="2AB14AE4" w:rsidRPr="0024585F">
        <w:rPr>
          <w:lang w:val="fr-FR"/>
        </w:rPr>
        <w:t>examinés par le gestionnaire des stock, signées par le chef du bureau ou de l’unité, et soumises par le</w:t>
      </w:r>
      <w:r w:rsidR="003F4635" w:rsidRPr="0024585F">
        <w:rPr>
          <w:lang w:val="fr-FR"/>
        </w:rPr>
        <w:t xml:space="preserve"> </w:t>
      </w:r>
      <w:r w:rsidRPr="0024585F">
        <w:rPr>
          <w:lang w:val="fr-FR"/>
        </w:rPr>
        <w:t xml:space="preserve">point focal pour les stocks. Le Service des services de gestion des bâtiments et du Service de la gestion des opérations </w:t>
      </w:r>
      <w:r w:rsidR="58F6EA00" w:rsidRPr="0024585F">
        <w:rPr>
          <w:lang w:val="fr-FR"/>
        </w:rPr>
        <w:t>sont responsables de</w:t>
      </w:r>
      <w:r w:rsidRPr="0024585F">
        <w:rPr>
          <w:lang w:val="fr-FR"/>
        </w:rPr>
        <w:t xml:space="preserve"> : i) vérifie</w:t>
      </w:r>
      <w:r w:rsidR="47D05A1F" w:rsidRPr="0024585F">
        <w:rPr>
          <w:lang w:val="fr-FR"/>
        </w:rPr>
        <w:t>r</w:t>
      </w:r>
      <w:r w:rsidRPr="0024585F">
        <w:rPr>
          <w:lang w:val="fr-FR"/>
        </w:rPr>
        <w:t xml:space="preserve"> l'exactitude des rapports de contrôle des stocks </w:t>
      </w:r>
      <w:r w:rsidR="1A854CB5" w:rsidRPr="0024585F">
        <w:rPr>
          <w:lang w:val="fr-FR"/>
        </w:rPr>
        <w:t xml:space="preserve">soumis </w:t>
      </w:r>
      <w:r w:rsidRPr="0024585F">
        <w:rPr>
          <w:lang w:val="fr-FR"/>
        </w:rPr>
        <w:t xml:space="preserve">par les bureaux et unités ; ii) </w:t>
      </w:r>
      <w:r w:rsidR="4439EBAE" w:rsidRPr="0024585F">
        <w:rPr>
          <w:lang w:val="fr-FR"/>
        </w:rPr>
        <w:t xml:space="preserve">S’assurer de la certification des </w:t>
      </w:r>
      <w:r w:rsidRPr="0024585F">
        <w:rPr>
          <w:lang w:val="fr-FR"/>
        </w:rPr>
        <w:t>soldes</w:t>
      </w:r>
      <w:r w:rsidR="003F4635" w:rsidRPr="0024585F">
        <w:rPr>
          <w:lang w:val="fr-FR"/>
        </w:rPr>
        <w:t xml:space="preserve"> </w:t>
      </w:r>
      <w:r w:rsidRPr="0024585F">
        <w:rPr>
          <w:lang w:val="fr-FR"/>
        </w:rPr>
        <w:t xml:space="preserve">par le chef du bureau ou de l'unité ; et iii) </w:t>
      </w:r>
      <w:r w:rsidR="4B0F1833" w:rsidRPr="0024585F">
        <w:rPr>
          <w:lang w:val="fr-FR"/>
        </w:rPr>
        <w:t>E</w:t>
      </w:r>
      <w:r w:rsidRPr="0024585F">
        <w:rPr>
          <w:lang w:val="fr-FR"/>
        </w:rPr>
        <w:t>nregistre</w:t>
      </w:r>
      <w:r w:rsidR="00E05488" w:rsidRPr="0024585F">
        <w:rPr>
          <w:lang w:val="fr-FR"/>
        </w:rPr>
        <w:t xml:space="preserve">r </w:t>
      </w:r>
      <w:r w:rsidR="00CA24B2" w:rsidRPr="0024585F">
        <w:rPr>
          <w:lang w:val="fr-FR"/>
        </w:rPr>
        <w:t>les écritures comptables</w:t>
      </w:r>
      <w:r w:rsidRPr="0024585F">
        <w:rPr>
          <w:lang w:val="fr-FR"/>
        </w:rPr>
        <w:t xml:space="preserve"> </w:t>
      </w:r>
      <w:r w:rsidR="5AD3C241" w:rsidRPr="0024585F">
        <w:rPr>
          <w:lang w:val="fr-FR"/>
        </w:rPr>
        <w:t>nécessaires pour refléter les soldes de stocks dans Quantum.</w:t>
      </w:r>
    </w:p>
    <w:p w14:paraId="3C73DD4D" w14:textId="3A461D36" w:rsidR="008E2319" w:rsidRPr="0024585F" w:rsidRDefault="008E2319">
      <w:pPr>
        <w:pStyle w:val="Heading2"/>
        <w:numPr>
          <w:ilvl w:val="1"/>
          <w:numId w:val="92"/>
        </w:numPr>
        <w:spacing w:after="240"/>
        <w:ind w:left="360"/>
        <w:rPr>
          <w:lang w:val="fr-FR"/>
        </w:rPr>
      </w:pPr>
      <w:bookmarkStart w:id="54" w:name="7.1_Asset_Manager"/>
      <w:bookmarkStart w:id="55" w:name="_Toc134134768"/>
      <w:bookmarkStart w:id="56" w:name="_Toc215762965"/>
      <w:bookmarkEnd w:id="54"/>
      <w:r w:rsidRPr="0024585F">
        <w:rPr>
          <w:lang w:val="fr-FR"/>
        </w:rPr>
        <w:t>Gestionnaire d'actifs</w:t>
      </w:r>
      <w:bookmarkEnd w:id="55"/>
      <w:bookmarkEnd w:id="56"/>
    </w:p>
    <w:p w14:paraId="099B2681" w14:textId="58174388" w:rsidR="008E2319" w:rsidRPr="0024585F" w:rsidRDefault="008E2319" w:rsidP="02556FE8">
      <w:pPr>
        <w:spacing w:line="240" w:lineRule="auto"/>
        <w:rPr>
          <w:color w:val="ED7D31" w:themeColor="accent2"/>
          <w:lang w:val="fr-FR"/>
        </w:rPr>
      </w:pPr>
      <w:r w:rsidRPr="0024585F">
        <w:rPr>
          <w:lang w:val="fr-FR"/>
        </w:rPr>
        <w:t xml:space="preserve">Le rôle de gestionnaire des actifs, </w:t>
      </w:r>
      <w:r w:rsidR="01AF0702" w:rsidRPr="0024585F">
        <w:rPr>
          <w:lang w:val="fr-FR"/>
        </w:rPr>
        <w:t>généralement</w:t>
      </w:r>
      <w:r w:rsidR="003F4635" w:rsidRPr="0024585F">
        <w:rPr>
          <w:lang w:val="fr-FR"/>
        </w:rPr>
        <w:t xml:space="preserve"> </w:t>
      </w:r>
      <w:r w:rsidR="3A005D5D" w:rsidRPr="0024585F">
        <w:rPr>
          <w:b/>
          <w:lang w:val="fr-FR"/>
        </w:rPr>
        <w:t>assumé</w:t>
      </w:r>
      <w:r w:rsidRPr="0024585F">
        <w:rPr>
          <w:b/>
          <w:lang w:val="fr-FR"/>
        </w:rPr>
        <w:t xml:space="preserve"> par le gestionnaire des opérations (ou l'équivalent </w:t>
      </w:r>
      <w:r w:rsidR="4F6CD263" w:rsidRPr="0024585F">
        <w:rPr>
          <w:b/>
          <w:lang w:val="fr-FR"/>
        </w:rPr>
        <w:t>dans un</w:t>
      </w:r>
      <w:r w:rsidR="003F4635" w:rsidRPr="0024585F">
        <w:rPr>
          <w:b/>
          <w:lang w:val="fr-FR"/>
        </w:rPr>
        <w:t xml:space="preserve"> </w:t>
      </w:r>
      <w:r w:rsidRPr="0024585F">
        <w:rPr>
          <w:b/>
          <w:lang w:val="fr-FR"/>
        </w:rPr>
        <w:t xml:space="preserve">bureau ou </w:t>
      </w:r>
      <w:r w:rsidR="00CA24B2" w:rsidRPr="0024585F">
        <w:rPr>
          <w:b/>
          <w:lang w:val="fr-FR"/>
        </w:rPr>
        <w:t>une unité</w:t>
      </w:r>
      <w:r w:rsidRPr="0024585F">
        <w:rPr>
          <w:b/>
          <w:lang w:val="fr-FR"/>
        </w:rPr>
        <w:t xml:space="preserve"> </w:t>
      </w:r>
      <w:r w:rsidR="7852A099" w:rsidRPr="0024585F">
        <w:rPr>
          <w:b/>
          <w:lang w:val="fr-FR"/>
        </w:rPr>
        <w:t>du</w:t>
      </w:r>
      <w:r w:rsidR="003F4635" w:rsidRPr="0024585F">
        <w:rPr>
          <w:b/>
          <w:lang w:val="fr-FR"/>
        </w:rPr>
        <w:t xml:space="preserve"> </w:t>
      </w:r>
      <w:r w:rsidRPr="0024585F">
        <w:rPr>
          <w:b/>
          <w:lang w:val="fr-FR"/>
        </w:rPr>
        <w:t>siège),</w:t>
      </w:r>
      <w:r w:rsidRPr="0024585F">
        <w:rPr>
          <w:lang w:val="fr-FR"/>
        </w:rPr>
        <w:t xml:space="preserve"> est responsable de la gestion globale des actifs</w:t>
      </w:r>
      <w:r w:rsidR="33C803D2" w:rsidRPr="0024585F">
        <w:rPr>
          <w:lang w:val="fr-FR"/>
        </w:rPr>
        <w:t xml:space="preserve"> au sein du bureau ou de l’unité</w:t>
      </w:r>
      <w:r w:rsidRPr="0024585F">
        <w:rPr>
          <w:lang w:val="fr-FR"/>
        </w:rPr>
        <w:t>. Ce</w:t>
      </w:r>
      <w:r w:rsidR="34842239" w:rsidRPr="0024585F">
        <w:rPr>
          <w:lang w:val="fr-FR"/>
        </w:rPr>
        <w:t xml:space="preserve"> rôle consiste notamment </w:t>
      </w:r>
      <w:r w:rsidR="002930C7" w:rsidRPr="0024585F">
        <w:rPr>
          <w:lang w:val="fr-FR"/>
        </w:rPr>
        <w:t>à :</w:t>
      </w:r>
    </w:p>
    <w:p w14:paraId="1131A979" w14:textId="3AAD8804" w:rsidR="008E2319" w:rsidRPr="0024585F" w:rsidRDefault="34842239" w:rsidP="009F26F6">
      <w:pPr>
        <w:pStyle w:val="ListParagraph"/>
        <w:numPr>
          <w:ilvl w:val="0"/>
          <w:numId w:val="113"/>
        </w:numPr>
        <w:spacing w:line="240" w:lineRule="auto"/>
        <w:rPr>
          <w:lang w:val="fr-FR"/>
        </w:rPr>
      </w:pPr>
      <w:r w:rsidRPr="0024585F">
        <w:rPr>
          <w:lang w:val="fr-FR"/>
        </w:rPr>
        <w:t>Veiller à la mise en place des mesures appropriées</w:t>
      </w:r>
      <w:r w:rsidR="002930C7">
        <w:rPr>
          <w:lang w:val="fr-FR"/>
        </w:rPr>
        <w:t xml:space="preserve"> o</w:t>
      </w:r>
      <w:r w:rsidR="008E2319" w:rsidRPr="0024585F">
        <w:rPr>
          <w:lang w:val="fr-FR"/>
        </w:rPr>
        <w:t>u de surveillance, de production de rapports et de suivi</w:t>
      </w:r>
      <w:r w:rsidR="3B0E7EB8" w:rsidRPr="0024585F">
        <w:rPr>
          <w:lang w:val="fr-FR"/>
        </w:rPr>
        <w:t xml:space="preserve"> des </w:t>
      </w:r>
      <w:r w:rsidR="002930C7" w:rsidRPr="0024585F">
        <w:rPr>
          <w:lang w:val="fr-FR"/>
        </w:rPr>
        <w:t>actifs ;</w:t>
      </w:r>
    </w:p>
    <w:p w14:paraId="21BA0DFE" w14:textId="44916540" w:rsidR="008E2319" w:rsidRPr="0024585F" w:rsidRDefault="002930C7" w:rsidP="009F26F6">
      <w:pPr>
        <w:pStyle w:val="ListParagraph"/>
        <w:numPr>
          <w:ilvl w:val="0"/>
          <w:numId w:val="113"/>
        </w:numPr>
        <w:spacing w:line="240" w:lineRule="auto"/>
        <w:rPr>
          <w:color w:val="ED7D31" w:themeColor="accent2"/>
          <w:lang w:val="fr-FR"/>
        </w:rPr>
      </w:pPr>
      <w:r w:rsidRPr="0024585F">
        <w:rPr>
          <w:lang w:val="fr-FR"/>
        </w:rPr>
        <w:t>, Autoriser</w:t>
      </w:r>
      <w:r w:rsidR="73A4950F" w:rsidRPr="0024585F">
        <w:rPr>
          <w:lang w:val="fr-FR"/>
        </w:rPr>
        <w:t xml:space="preserve"> les transactions liées aux actifs pour traitement par le</w:t>
      </w:r>
      <w:r w:rsidR="003F4635" w:rsidRPr="0024585F">
        <w:rPr>
          <w:lang w:val="fr-FR"/>
        </w:rPr>
        <w:t xml:space="preserve"> </w:t>
      </w:r>
      <w:r w:rsidR="00BF2A2E">
        <w:rPr>
          <w:lang w:val="fr-FR"/>
        </w:rPr>
        <w:t>BMS/</w:t>
      </w:r>
      <w:proofErr w:type="gramStart"/>
      <w:r w:rsidR="008E2319" w:rsidRPr="0024585F">
        <w:rPr>
          <w:lang w:val="fr-FR"/>
        </w:rPr>
        <w:t>GSSC</w:t>
      </w:r>
      <w:r w:rsidR="3DB62DAF" w:rsidRPr="0024585F">
        <w:rPr>
          <w:lang w:val="fr-FR"/>
        </w:rPr>
        <w:t>;</w:t>
      </w:r>
      <w:proofErr w:type="gramEnd"/>
    </w:p>
    <w:p w14:paraId="0BDB9182" w14:textId="5AA9906C" w:rsidR="008E2319" w:rsidRPr="0024585F" w:rsidRDefault="3DB62DAF" w:rsidP="009F26F6">
      <w:pPr>
        <w:pStyle w:val="ListParagraph"/>
        <w:numPr>
          <w:ilvl w:val="0"/>
          <w:numId w:val="113"/>
        </w:numPr>
        <w:spacing w:line="240" w:lineRule="auto"/>
        <w:rPr>
          <w:color w:val="ED7D31" w:themeColor="accent2"/>
          <w:lang w:val="fr-FR"/>
        </w:rPr>
      </w:pPr>
      <w:r w:rsidRPr="0024585F">
        <w:rPr>
          <w:lang w:val="fr-FR"/>
        </w:rPr>
        <w:t>S’assurer que les pratiques de gestion des acti</w:t>
      </w:r>
      <w:r w:rsidR="410B747E" w:rsidRPr="0024585F">
        <w:rPr>
          <w:lang w:val="fr-FR"/>
        </w:rPr>
        <w:t>f</w:t>
      </w:r>
      <w:r w:rsidRPr="0024585F">
        <w:rPr>
          <w:lang w:val="fr-FR"/>
        </w:rPr>
        <w:t xml:space="preserve">s respectent les politiques et </w:t>
      </w:r>
      <w:r w:rsidR="002930C7" w:rsidRPr="0024585F">
        <w:rPr>
          <w:lang w:val="fr-FR"/>
        </w:rPr>
        <w:t>contrôles</w:t>
      </w:r>
      <w:r w:rsidRPr="0024585F">
        <w:rPr>
          <w:lang w:val="fr-FR"/>
        </w:rPr>
        <w:t xml:space="preserve"> internes applicables.</w:t>
      </w:r>
    </w:p>
    <w:p w14:paraId="75E6F8B7" w14:textId="6CDEF569" w:rsidR="008E2319" w:rsidRPr="0024585F" w:rsidRDefault="008E2319" w:rsidP="008E2319">
      <w:pPr>
        <w:spacing w:line="240" w:lineRule="auto"/>
        <w:rPr>
          <w:color w:val="ED7D31" w:themeColor="accent2"/>
          <w:lang w:val="fr-FR"/>
        </w:rPr>
      </w:pPr>
      <w:r w:rsidRPr="0024585F">
        <w:rPr>
          <w:lang w:val="fr-FR"/>
        </w:rPr>
        <w:lastRenderedPageBreak/>
        <w:t xml:space="preserve"> Il</w:t>
      </w:r>
      <w:r w:rsidR="655ACFF7" w:rsidRPr="0024585F">
        <w:rPr>
          <w:lang w:val="fr-FR"/>
        </w:rPr>
        <w:t xml:space="preserve"> n’existe aucun profil IDAM u rôle supplémentaire associé au gestionnaire des actifs, car l’ensemble</w:t>
      </w:r>
      <w:r w:rsidR="003F4635" w:rsidRPr="0024585F">
        <w:rPr>
          <w:lang w:val="fr-FR"/>
        </w:rPr>
        <w:t xml:space="preserve"> </w:t>
      </w:r>
      <w:r w:rsidR="6833BAE3" w:rsidRPr="0024585F">
        <w:rPr>
          <w:lang w:val="fr-FR"/>
        </w:rPr>
        <w:t>des</w:t>
      </w:r>
      <w:r w:rsidR="003F4635" w:rsidRPr="0024585F">
        <w:rPr>
          <w:lang w:val="fr-FR"/>
        </w:rPr>
        <w:t xml:space="preserve"> </w:t>
      </w:r>
      <w:r w:rsidRPr="0024585F">
        <w:rPr>
          <w:lang w:val="fr-FR"/>
        </w:rPr>
        <w:t>transactions d'actifs</w:t>
      </w:r>
      <w:r w:rsidR="003F4635" w:rsidRPr="0024585F">
        <w:rPr>
          <w:lang w:val="fr-FR"/>
        </w:rPr>
        <w:t xml:space="preserve"> </w:t>
      </w:r>
      <w:r w:rsidR="0131F5C1" w:rsidRPr="0024585F">
        <w:rPr>
          <w:lang w:val="fr-FR"/>
        </w:rPr>
        <w:t>est</w:t>
      </w:r>
      <w:r w:rsidRPr="0024585F">
        <w:rPr>
          <w:lang w:val="fr-FR"/>
        </w:rPr>
        <w:t xml:space="preserve"> effectué dans l'ERP par BMS/GSSC</w:t>
      </w:r>
      <w:r w:rsidR="5E06F9A9" w:rsidRPr="0024585F">
        <w:rPr>
          <w:lang w:val="fr-FR"/>
        </w:rPr>
        <w:t xml:space="preserve">, </w:t>
      </w:r>
      <w:r w:rsidRPr="0024585F">
        <w:rPr>
          <w:lang w:val="fr-FR"/>
        </w:rPr>
        <w:t xml:space="preserve">sur la base des demandes de service approuvées </w:t>
      </w:r>
      <w:r w:rsidR="118A0190" w:rsidRPr="0024585F">
        <w:rPr>
          <w:lang w:val="fr-FR"/>
        </w:rPr>
        <w:t>par les</w:t>
      </w:r>
      <w:r w:rsidR="003F4635" w:rsidRPr="0024585F">
        <w:rPr>
          <w:lang w:val="fr-FR"/>
        </w:rPr>
        <w:t xml:space="preserve"> </w:t>
      </w:r>
      <w:r w:rsidRPr="0024585F">
        <w:rPr>
          <w:lang w:val="fr-FR"/>
        </w:rPr>
        <w:t>bureaux</w:t>
      </w:r>
      <w:r w:rsidR="69048F44" w:rsidRPr="0024585F">
        <w:rPr>
          <w:lang w:val="fr-FR"/>
        </w:rPr>
        <w:t xml:space="preserve"> </w:t>
      </w:r>
      <w:r w:rsidR="002930C7" w:rsidRPr="0024585F">
        <w:rPr>
          <w:lang w:val="fr-FR"/>
        </w:rPr>
        <w:t>et unités</w:t>
      </w:r>
      <w:r w:rsidRPr="0024585F">
        <w:rPr>
          <w:lang w:val="fr-FR"/>
        </w:rPr>
        <w:t>.</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26224" w:rsidRPr="00952F6A" w14:paraId="4F7C51DB" w14:textId="77777777" w:rsidTr="0007005B">
        <w:trPr>
          <w:trHeight w:val="296"/>
        </w:trPr>
        <w:tc>
          <w:tcPr>
            <w:tcW w:w="9810" w:type="dxa"/>
            <w:shd w:val="clear" w:color="auto" w:fill="FFF1CC"/>
          </w:tcPr>
          <w:p w14:paraId="15C55C8D" w14:textId="1AE5643C" w:rsidR="008E2319" w:rsidRPr="0024585F" w:rsidRDefault="008E2319" w:rsidP="008E2319">
            <w:pPr>
              <w:spacing w:after="0"/>
              <w:ind w:left="90" w:right="85"/>
              <w:rPr>
                <w:b/>
                <w:sz w:val="20"/>
                <w:szCs w:val="20"/>
                <w:lang w:val="fr-FR"/>
              </w:rPr>
            </w:pPr>
            <w:r w:rsidRPr="0024585F">
              <w:rPr>
                <w:b/>
                <w:sz w:val="20"/>
                <w:szCs w:val="20"/>
                <w:lang w:val="fr-FR"/>
              </w:rPr>
              <w:t>Asset Manager : Responsabilités de contrôle interne exercées au sein de chaque bureau/unité</w:t>
            </w:r>
          </w:p>
        </w:tc>
      </w:tr>
      <w:tr w:rsidR="00CD7993" w:rsidRPr="00952F6A" w14:paraId="63B13960" w14:textId="77777777" w:rsidTr="0007005B">
        <w:trPr>
          <w:trHeight w:val="566"/>
        </w:trPr>
        <w:tc>
          <w:tcPr>
            <w:tcW w:w="9810" w:type="dxa"/>
          </w:tcPr>
          <w:p w14:paraId="6F5D2715" w14:textId="2FA92000" w:rsidR="008E2319" w:rsidRPr="0024585F" w:rsidRDefault="008E2319">
            <w:pPr>
              <w:pStyle w:val="ListParagraph"/>
              <w:widowControl w:val="0"/>
              <w:numPr>
                <w:ilvl w:val="0"/>
                <w:numId w:val="68"/>
              </w:numPr>
              <w:autoSpaceDE w:val="0"/>
              <w:autoSpaceDN w:val="0"/>
              <w:spacing w:after="0" w:line="240" w:lineRule="auto"/>
              <w:ind w:right="85"/>
              <w:contextualSpacing w:val="0"/>
              <w:rPr>
                <w:sz w:val="20"/>
                <w:szCs w:val="20"/>
                <w:lang w:val="fr-FR"/>
              </w:rPr>
            </w:pPr>
            <w:r w:rsidRPr="0024585F">
              <w:rPr>
                <w:sz w:val="20"/>
                <w:szCs w:val="20"/>
                <w:lang w:val="fr-FR"/>
              </w:rPr>
              <w:t xml:space="preserve">Assurer l'administration, le suivi et </w:t>
            </w:r>
            <w:r w:rsidR="1113C45C" w:rsidRPr="0024585F">
              <w:rPr>
                <w:sz w:val="20"/>
                <w:szCs w:val="20"/>
                <w:lang w:val="fr-FR"/>
              </w:rPr>
              <w:t xml:space="preserve">le </w:t>
            </w:r>
            <w:proofErr w:type="spellStart"/>
            <w:r w:rsidR="1113C45C" w:rsidRPr="0024585F">
              <w:rPr>
                <w:sz w:val="20"/>
                <w:szCs w:val="20"/>
                <w:lang w:val="fr-FR"/>
              </w:rPr>
              <w:t>reporting</w:t>
            </w:r>
            <w:proofErr w:type="spellEnd"/>
            <w:r w:rsidR="1113C45C" w:rsidRPr="0024585F">
              <w:rPr>
                <w:sz w:val="20"/>
                <w:szCs w:val="20"/>
                <w:lang w:val="fr-FR"/>
              </w:rPr>
              <w:t xml:space="preserve"> de </w:t>
            </w:r>
            <w:r w:rsidRPr="0024585F">
              <w:rPr>
                <w:sz w:val="20"/>
                <w:szCs w:val="20"/>
                <w:lang w:val="fr-FR"/>
              </w:rPr>
              <w:t xml:space="preserve">l'ensemble des actifs, y compris l'examen des lettres de certification des actifs </w:t>
            </w:r>
            <w:r w:rsidR="48DE8F44" w:rsidRPr="0024585F">
              <w:rPr>
                <w:sz w:val="20"/>
                <w:szCs w:val="20"/>
                <w:lang w:val="fr-FR"/>
              </w:rPr>
              <w:t>à mi-année et</w:t>
            </w:r>
            <w:r w:rsidR="003F4635" w:rsidRPr="0024585F">
              <w:rPr>
                <w:sz w:val="20"/>
                <w:szCs w:val="20"/>
                <w:lang w:val="fr-FR"/>
              </w:rPr>
              <w:t xml:space="preserve"> </w:t>
            </w:r>
            <w:r w:rsidRPr="0024585F">
              <w:rPr>
                <w:sz w:val="20"/>
                <w:szCs w:val="20"/>
                <w:lang w:val="fr-FR"/>
              </w:rPr>
              <w:t>en fin d'année avant leur signature par le chef du bureau ou de l'unité et leur soumission au Service des opérations générales.</w:t>
            </w:r>
          </w:p>
        </w:tc>
      </w:tr>
      <w:tr w:rsidR="00CD7993" w:rsidRPr="00952F6A" w14:paraId="28938D14" w14:textId="77777777" w:rsidTr="0007005B">
        <w:trPr>
          <w:trHeight w:val="143"/>
        </w:trPr>
        <w:tc>
          <w:tcPr>
            <w:tcW w:w="9810" w:type="dxa"/>
          </w:tcPr>
          <w:p w14:paraId="20F315AF" w14:textId="36BEB235" w:rsidR="008E2319" w:rsidRPr="0024585F" w:rsidRDefault="5C8C1302">
            <w:pPr>
              <w:pStyle w:val="ListParagraph"/>
              <w:widowControl w:val="0"/>
              <w:numPr>
                <w:ilvl w:val="0"/>
                <w:numId w:val="68"/>
              </w:numPr>
              <w:autoSpaceDE w:val="0"/>
              <w:autoSpaceDN w:val="0"/>
              <w:spacing w:after="0" w:line="240" w:lineRule="auto"/>
              <w:ind w:right="85"/>
              <w:contextualSpacing w:val="0"/>
              <w:rPr>
                <w:sz w:val="20"/>
                <w:szCs w:val="20"/>
                <w:lang w:val="fr-FR"/>
              </w:rPr>
            </w:pPr>
            <w:r w:rsidRPr="0024585F">
              <w:rPr>
                <w:sz w:val="20"/>
                <w:szCs w:val="20"/>
                <w:lang w:val="fr-FR"/>
              </w:rPr>
              <w:t>Veiller à la protection</w:t>
            </w:r>
            <w:r w:rsidR="008E2319" w:rsidRPr="0024585F">
              <w:rPr>
                <w:sz w:val="20"/>
                <w:szCs w:val="20"/>
                <w:lang w:val="fr-FR"/>
              </w:rPr>
              <w:t xml:space="preserve"> physique</w:t>
            </w:r>
            <w:r w:rsidR="12B8D42C" w:rsidRPr="0024585F">
              <w:rPr>
                <w:sz w:val="20"/>
                <w:szCs w:val="20"/>
                <w:lang w:val="fr-FR"/>
              </w:rPr>
              <w:t xml:space="preserve"> des actifs placés sous</w:t>
            </w:r>
            <w:r w:rsidR="008E2319" w:rsidRPr="0024585F">
              <w:rPr>
                <w:sz w:val="20"/>
                <w:szCs w:val="20"/>
                <w:lang w:val="fr-FR"/>
              </w:rPr>
              <w:t xml:space="preserve"> gestion.</w:t>
            </w:r>
          </w:p>
        </w:tc>
      </w:tr>
      <w:tr w:rsidR="00CD7993" w:rsidRPr="00952F6A" w14:paraId="44AE4D81" w14:textId="77777777" w:rsidTr="0007005B">
        <w:trPr>
          <w:trHeight w:val="170"/>
        </w:trPr>
        <w:tc>
          <w:tcPr>
            <w:tcW w:w="9810" w:type="dxa"/>
          </w:tcPr>
          <w:p w14:paraId="3F97FC13" w14:textId="005554D3" w:rsidR="008E2319" w:rsidRPr="0024585F" w:rsidRDefault="008E2319">
            <w:pPr>
              <w:pStyle w:val="ListParagraph"/>
              <w:widowControl w:val="0"/>
              <w:numPr>
                <w:ilvl w:val="0"/>
                <w:numId w:val="68"/>
              </w:numPr>
              <w:autoSpaceDE w:val="0"/>
              <w:autoSpaceDN w:val="0"/>
              <w:spacing w:after="0" w:line="240" w:lineRule="auto"/>
              <w:ind w:right="85"/>
              <w:contextualSpacing w:val="0"/>
              <w:rPr>
                <w:sz w:val="20"/>
                <w:szCs w:val="20"/>
                <w:lang w:val="fr-FR"/>
              </w:rPr>
            </w:pPr>
            <w:r w:rsidRPr="0024585F">
              <w:rPr>
                <w:sz w:val="20"/>
                <w:szCs w:val="20"/>
                <w:lang w:val="fr-FR"/>
              </w:rPr>
              <w:t xml:space="preserve">Autoriser toutes les demandes de services </w:t>
            </w:r>
            <w:r w:rsidR="67A119B9" w:rsidRPr="0024585F">
              <w:rPr>
                <w:sz w:val="20"/>
                <w:szCs w:val="20"/>
                <w:lang w:val="fr-FR"/>
              </w:rPr>
              <w:t>relatives aux</w:t>
            </w:r>
            <w:r w:rsidR="003F4635" w:rsidRPr="0024585F">
              <w:rPr>
                <w:sz w:val="20"/>
                <w:szCs w:val="20"/>
                <w:lang w:val="fr-FR"/>
              </w:rPr>
              <w:t xml:space="preserve"> </w:t>
            </w:r>
            <w:r w:rsidRPr="0024585F">
              <w:rPr>
                <w:sz w:val="20"/>
                <w:szCs w:val="20"/>
                <w:lang w:val="fr-FR"/>
              </w:rPr>
              <w:t>transaction</w:t>
            </w:r>
            <w:r w:rsidR="2796BF7B" w:rsidRPr="0024585F">
              <w:rPr>
                <w:sz w:val="20"/>
                <w:szCs w:val="20"/>
                <w:lang w:val="fr-FR"/>
              </w:rPr>
              <w:t>s</w:t>
            </w:r>
            <w:r w:rsidRPr="0024585F">
              <w:rPr>
                <w:sz w:val="20"/>
                <w:szCs w:val="20"/>
                <w:lang w:val="fr-FR"/>
              </w:rPr>
              <w:t xml:space="preserve"> d'actifs à soumettre au Service des services de gestion des bâtiments/GSSC.</w:t>
            </w:r>
          </w:p>
        </w:tc>
      </w:tr>
      <w:tr w:rsidR="00126224" w:rsidRPr="00952F6A" w14:paraId="48E79284" w14:textId="77777777" w:rsidTr="0007005B">
        <w:trPr>
          <w:trHeight w:val="467"/>
        </w:trPr>
        <w:tc>
          <w:tcPr>
            <w:tcW w:w="9810" w:type="dxa"/>
            <w:shd w:val="clear" w:color="auto" w:fill="D9D9D9" w:themeFill="background1" w:themeFillShade="D9"/>
          </w:tcPr>
          <w:p w14:paraId="6DE01737" w14:textId="189B7A14" w:rsidR="008E2319" w:rsidRPr="0024585F" w:rsidRDefault="008E2319" w:rsidP="00E116D4">
            <w:pPr>
              <w:spacing w:after="0" w:line="240" w:lineRule="auto"/>
              <w:ind w:left="90" w:right="85"/>
              <w:rPr>
                <w:sz w:val="20"/>
                <w:szCs w:val="20"/>
                <w:lang w:val="fr-FR"/>
              </w:rPr>
            </w:pPr>
            <w:r w:rsidRPr="0024585F">
              <w:rPr>
                <w:b/>
                <w:sz w:val="20"/>
                <w:szCs w:val="20"/>
                <w:lang w:val="fr-FR"/>
              </w:rPr>
              <w:t>Séparation des tâches requise :</w:t>
            </w:r>
            <w:r w:rsidRPr="0024585F">
              <w:rPr>
                <w:sz w:val="20"/>
                <w:szCs w:val="20"/>
                <w:lang w:val="fr-FR"/>
              </w:rPr>
              <w:t xml:space="preserve"> Les gestionnaires d'actifs ne doivent pas </w:t>
            </w:r>
            <w:r w:rsidR="002930C7" w:rsidRPr="0024585F">
              <w:rPr>
                <w:sz w:val="20"/>
                <w:szCs w:val="20"/>
                <w:lang w:val="fr-FR"/>
              </w:rPr>
              <w:t>assumer</w:t>
            </w:r>
            <w:r w:rsidRPr="0024585F">
              <w:rPr>
                <w:sz w:val="20"/>
                <w:szCs w:val="20"/>
                <w:lang w:val="fr-FR"/>
              </w:rPr>
              <w:t xml:space="preserve"> les fonctions de coordonnateur de la vérification physique des immobilisations.</w:t>
            </w:r>
          </w:p>
        </w:tc>
      </w:tr>
    </w:tbl>
    <w:p w14:paraId="76EC9D67" w14:textId="77777777" w:rsidR="008E2319" w:rsidRPr="0024585F" w:rsidRDefault="008E2319" w:rsidP="008E2319">
      <w:pPr>
        <w:rPr>
          <w:sz w:val="8"/>
          <w:szCs w:val="8"/>
          <w:lang w:val="fr-FR"/>
        </w:rPr>
      </w:pPr>
    </w:p>
    <w:p w14:paraId="6E5F753F" w14:textId="23DCE726" w:rsidR="008E2319" w:rsidRPr="0024585F" w:rsidRDefault="008E2319">
      <w:pPr>
        <w:pStyle w:val="Heading2"/>
        <w:numPr>
          <w:ilvl w:val="1"/>
          <w:numId w:val="92"/>
        </w:numPr>
        <w:spacing w:after="240"/>
        <w:ind w:left="360"/>
        <w:rPr>
          <w:lang w:val="fr-FR"/>
        </w:rPr>
      </w:pPr>
      <w:bookmarkStart w:id="57" w:name="_Toc134134769"/>
      <w:bookmarkStart w:id="58" w:name="_Toc215762966"/>
      <w:r w:rsidRPr="0024585F">
        <w:rPr>
          <w:lang w:val="fr-FR"/>
        </w:rPr>
        <w:t>Point focal des actifs</w:t>
      </w:r>
      <w:bookmarkEnd w:id="57"/>
      <w:bookmarkEnd w:id="58"/>
    </w:p>
    <w:p w14:paraId="321DC774" w14:textId="46E434CB" w:rsidR="008E2319" w:rsidRPr="0024585F" w:rsidRDefault="008E2319" w:rsidP="008E2319">
      <w:pPr>
        <w:spacing w:line="240" w:lineRule="auto"/>
        <w:rPr>
          <w:lang w:val="fr-FR"/>
        </w:rPr>
      </w:pPr>
      <w:r w:rsidRPr="0024585F">
        <w:rPr>
          <w:lang w:val="fr-FR"/>
        </w:rPr>
        <w:t xml:space="preserve">Le de point focal pour les actifs </w:t>
      </w:r>
      <w:r w:rsidR="54782590" w:rsidRPr="0024585F">
        <w:rPr>
          <w:lang w:val="fr-FR"/>
        </w:rPr>
        <w:t xml:space="preserve">est </w:t>
      </w:r>
      <w:r w:rsidRPr="0024585F">
        <w:rPr>
          <w:lang w:val="fr-FR"/>
        </w:rPr>
        <w:t xml:space="preserve">la personne désignée par le chef du bureau ou </w:t>
      </w:r>
      <w:r w:rsidR="680D82EC" w:rsidRPr="0024585F">
        <w:rPr>
          <w:lang w:val="fr-FR"/>
        </w:rPr>
        <w:t>de l’unité</w:t>
      </w:r>
      <w:r w:rsidRPr="0024585F">
        <w:rPr>
          <w:lang w:val="fr-FR"/>
        </w:rPr>
        <w:t xml:space="preserve"> pour assurer la gestion quotidienne des actifs</w:t>
      </w:r>
      <w:r w:rsidR="3C2882E5" w:rsidRPr="0024585F">
        <w:rPr>
          <w:lang w:val="fr-FR"/>
        </w:rPr>
        <w:t xml:space="preserve">, </w:t>
      </w:r>
      <w:r w:rsidRPr="0024585F">
        <w:rPr>
          <w:lang w:val="fr-FR"/>
        </w:rPr>
        <w:t xml:space="preserve">conformément </w:t>
      </w:r>
      <w:r w:rsidR="3E9366A1" w:rsidRPr="0024585F">
        <w:rPr>
          <w:lang w:val="fr-FR"/>
        </w:rPr>
        <w:t>aux dispositions du</w:t>
      </w:r>
      <w:r w:rsidR="376F054E" w:rsidRPr="0024585F">
        <w:rPr>
          <w:lang w:val="fr-FR"/>
        </w:rPr>
        <w:t xml:space="preserve"> </w:t>
      </w:r>
      <w:hyperlink r:id="rId133" w:history="1">
        <w:r w:rsidR="376F054E" w:rsidRPr="0024585F">
          <w:rPr>
            <w:rStyle w:val="Hyperlink"/>
            <w:lang w:val="fr-FR"/>
          </w:rPr>
          <w:t>POPP</w:t>
        </w:r>
      </w:hyperlink>
      <w:r w:rsidR="27564935" w:rsidRPr="0024585F">
        <w:rPr>
          <w:lang w:val="fr-FR"/>
        </w:rPr>
        <w:t xml:space="preserve"> sur la gestion des actifs et aux </w:t>
      </w:r>
      <w:r w:rsidRPr="0024585F">
        <w:rPr>
          <w:lang w:val="fr-FR"/>
        </w:rPr>
        <w:t>et aux instructions</w:t>
      </w:r>
      <w:r w:rsidR="003F4635" w:rsidRPr="0024585F">
        <w:rPr>
          <w:lang w:val="fr-FR"/>
        </w:rPr>
        <w:t xml:space="preserve"> </w:t>
      </w:r>
      <w:r w:rsidRPr="0024585F">
        <w:rPr>
          <w:lang w:val="fr-FR"/>
        </w:rPr>
        <w:t xml:space="preserve">de clôture financière </w:t>
      </w:r>
      <w:r w:rsidR="1DB79C06" w:rsidRPr="0024585F">
        <w:rPr>
          <w:lang w:val="fr-FR"/>
        </w:rPr>
        <w:t xml:space="preserve">périodiques </w:t>
      </w:r>
      <w:r w:rsidRPr="0024585F">
        <w:rPr>
          <w:lang w:val="fr-FR"/>
        </w:rPr>
        <w:t xml:space="preserve">publiées par le Service des bâtiments. Pour des raisons pratiques, les </w:t>
      </w:r>
      <w:r w:rsidR="4F4CD67C" w:rsidRPr="0024585F">
        <w:rPr>
          <w:lang w:val="fr-FR"/>
        </w:rPr>
        <w:t xml:space="preserve">bureaux ou </w:t>
      </w:r>
      <w:r w:rsidRPr="0024585F">
        <w:rPr>
          <w:lang w:val="fr-FR"/>
        </w:rPr>
        <w:t>unités dont le personnel est</w:t>
      </w:r>
      <w:r w:rsidR="003F4635" w:rsidRPr="0024585F">
        <w:rPr>
          <w:lang w:val="fr-FR"/>
        </w:rPr>
        <w:t xml:space="preserve"> </w:t>
      </w:r>
      <w:r w:rsidR="2BA00C2C" w:rsidRPr="0024585F">
        <w:rPr>
          <w:lang w:val="fr-FR"/>
        </w:rPr>
        <w:t>réparti sur</w:t>
      </w:r>
      <w:r w:rsidR="003F4635" w:rsidRPr="0024585F">
        <w:rPr>
          <w:lang w:val="fr-FR"/>
        </w:rPr>
        <w:t xml:space="preserve"> </w:t>
      </w:r>
      <w:r w:rsidRPr="0024585F">
        <w:rPr>
          <w:lang w:val="fr-FR"/>
        </w:rPr>
        <w:t xml:space="preserve">plusieurs étages ou dans plusieurs bâtiments devraient désigner plus d'un point focal pour les </w:t>
      </w:r>
      <w:r w:rsidR="296AB457" w:rsidRPr="0024585F">
        <w:rPr>
          <w:lang w:val="fr-FR"/>
        </w:rPr>
        <w:t>actifs</w:t>
      </w:r>
      <w:r w:rsidRPr="0024585F">
        <w:rPr>
          <w:lang w:val="fr-FR"/>
        </w:rPr>
        <w:t>.</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CD7993" w:rsidRPr="00952F6A" w14:paraId="59F9A05B" w14:textId="77777777" w:rsidTr="363CA695">
        <w:trPr>
          <w:trHeight w:val="161"/>
          <w:tblHeader/>
        </w:trPr>
        <w:tc>
          <w:tcPr>
            <w:tcW w:w="9810" w:type="dxa"/>
            <w:shd w:val="clear" w:color="auto" w:fill="FFF1CC"/>
          </w:tcPr>
          <w:p w14:paraId="3BC6F033" w14:textId="57AA3F4D" w:rsidR="008E2319" w:rsidRPr="0024585F" w:rsidRDefault="008E2319" w:rsidP="008E2319">
            <w:pPr>
              <w:spacing w:after="0"/>
              <w:ind w:left="85"/>
              <w:rPr>
                <w:b/>
                <w:sz w:val="20"/>
                <w:szCs w:val="20"/>
                <w:lang w:val="fr-FR"/>
              </w:rPr>
            </w:pPr>
            <w:r w:rsidRPr="0024585F">
              <w:rPr>
                <w:b/>
                <w:sz w:val="20"/>
                <w:szCs w:val="20"/>
                <w:lang w:val="fr-FR"/>
              </w:rPr>
              <w:t xml:space="preserve">Point focal des </w:t>
            </w:r>
            <w:proofErr w:type="gramStart"/>
            <w:r w:rsidRPr="0024585F">
              <w:rPr>
                <w:b/>
                <w:sz w:val="20"/>
                <w:szCs w:val="20"/>
                <w:lang w:val="fr-FR"/>
              </w:rPr>
              <w:t>actifs:</w:t>
            </w:r>
            <w:proofErr w:type="gramEnd"/>
            <w:r w:rsidRPr="0024585F">
              <w:rPr>
                <w:b/>
                <w:sz w:val="20"/>
                <w:szCs w:val="20"/>
                <w:lang w:val="fr-FR"/>
              </w:rPr>
              <w:t xml:space="preserve"> Responsabilités en matière de contrôle interne exercées au sein de chaque bureau/unité</w:t>
            </w:r>
          </w:p>
        </w:tc>
      </w:tr>
      <w:tr w:rsidR="007B1BE3" w:rsidRPr="000D436E" w14:paraId="314C8120" w14:textId="77777777" w:rsidTr="363CA695">
        <w:trPr>
          <w:trHeight w:val="701"/>
        </w:trPr>
        <w:tc>
          <w:tcPr>
            <w:tcW w:w="9810" w:type="dxa"/>
          </w:tcPr>
          <w:p w14:paraId="58899601" w14:textId="514ECBAA" w:rsidR="008E2319" w:rsidRPr="0024585F" w:rsidRDefault="008E2319">
            <w:pPr>
              <w:pStyle w:val="ListParagraph"/>
              <w:widowControl w:val="0"/>
              <w:numPr>
                <w:ilvl w:val="0"/>
                <w:numId w:val="67"/>
              </w:numPr>
              <w:autoSpaceDE w:val="0"/>
              <w:autoSpaceDN w:val="0"/>
              <w:spacing w:after="0" w:line="240" w:lineRule="auto"/>
              <w:ind w:right="85"/>
              <w:rPr>
                <w:sz w:val="20"/>
                <w:szCs w:val="20"/>
                <w:lang w:val="fr-FR"/>
              </w:rPr>
            </w:pPr>
            <w:r w:rsidRPr="0024585F">
              <w:rPr>
                <w:sz w:val="20"/>
                <w:szCs w:val="20"/>
                <w:lang w:val="fr-FR"/>
              </w:rPr>
              <w:t xml:space="preserve">Assurer la gestion quotidienne </w:t>
            </w:r>
            <w:r w:rsidR="2226C9E2" w:rsidRPr="0024585F">
              <w:rPr>
                <w:sz w:val="20"/>
                <w:szCs w:val="20"/>
                <w:lang w:val="fr-FR"/>
              </w:rPr>
              <w:t xml:space="preserve">actifs, </w:t>
            </w:r>
            <w:r w:rsidR="002930C7" w:rsidRPr="0024585F">
              <w:rPr>
                <w:sz w:val="20"/>
                <w:szCs w:val="20"/>
                <w:lang w:val="fr-FR"/>
              </w:rPr>
              <w:t>notamment : i</w:t>
            </w:r>
            <w:r w:rsidR="65C8F9C1" w:rsidRPr="0024585F">
              <w:rPr>
                <w:sz w:val="20"/>
                <w:szCs w:val="20"/>
                <w:lang w:val="fr-FR"/>
              </w:rPr>
              <w:t xml:space="preserve">) </w:t>
            </w:r>
            <w:r w:rsidRPr="0024585F">
              <w:rPr>
                <w:sz w:val="20"/>
                <w:szCs w:val="20"/>
                <w:lang w:val="fr-FR"/>
              </w:rPr>
              <w:t>veill</w:t>
            </w:r>
            <w:r w:rsidR="54C89D7A" w:rsidRPr="0024585F">
              <w:rPr>
                <w:sz w:val="20"/>
                <w:szCs w:val="20"/>
                <w:lang w:val="fr-FR"/>
              </w:rPr>
              <w:t>er</w:t>
            </w:r>
            <w:r w:rsidR="003F4635" w:rsidRPr="0024585F">
              <w:rPr>
                <w:sz w:val="20"/>
                <w:szCs w:val="20"/>
                <w:lang w:val="fr-FR"/>
              </w:rPr>
              <w:t xml:space="preserve"> </w:t>
            </w:r>
            <w:r w:rsidRPr="0024585F">
              <w:rPr>
                <w:sz w:val="20"/>
                <w:szCs w:val="20"/>
                <w:lang w:val="fr-FR"/>
              </w:rPr>
              <w:t>à ce que les acquisitions d</w:t>
            </w:r>
            <w:r w:rsidR="584F5AA6" w:rsidRPr="0024585F">
              <w:rPr>
                <w:sz w:val="20"/>
                <w:szCs w:val="20"/>
                <w:lang w:val="fr-FR"/>
              </w:rPr>
              <w:t>’actifs</w:t>
            </w:r>
            <w:r w:rsidR="6A363CEF" w:rsidRPr="0024585F">
              <w:rPr>
                <w:sz w:val="20"/>
                <w:szCs w:val="20"/>
                <w:lang w:val="fr-FR"/>
              </w:rPr>
              <w:t xml:space="preserve"> soient correctement identifiées et enregistrées</w:t>
            </w:r>
            <w:r w:rsidR="002930C7">
              <w:rPr>
                <w:sz w:val="20"/>
                <w:szCs w:val="20"/>
                <w:lang w:val="fr-FR"/>
              </w:rPr>
              <w:t xml:space="preserve"> </w:t>
            </w:r>
            <w:r w:rsidR="6FC263E6" w:rsidRPr="0024585F">
              <w:rPr>
                <w:sz w:val="20"/>
                <w:szCs w:val="20"/>
                <w:lang w:val="fr-FR"/>
              </w:rPr>
              <w:t xml:space="preserve">; ii) garantir </w:t>
            </w:r>
            <w:r w:rsidR="7E071C75" w:rsidRPr="0024585F">
              <w:rPr>
                <w:sz w:val="20"/>
                <w:szCs w:val="20"/>
                <w:lang w:val="fr-FR"/>
              </w:rPr>
              <w:t>la protection</w:t>
            </w:r>
            <w:r w:rsidR="2B4F9615" w:rsidRPr="0024585F">
              <w:rPr>
                <w:sz w:val="20"/>
                <w:szCs w:val="20"/>
                <w:lang w:val="fr-FR"/>
              </w:rPr>
              <w:t xml:space="preserve"> physique des actifs et le suivi de </w:t>
            </w:r>
            <w:r w:rsidR="70258EA7" w:rsidRPr="0024585F">
              <w:rPr>
                <w:sz w:val="20"/>
                <w:szCs w:val="20"/>
                <w:lang w:val="fr-FR"/>
              </w:rPr>
              <w:t xml:space="preserve">leurs </w:t>
            </w:r>
            <w:r w:rsidR="0C7AE713" w:rsidRPr="0024585F">
              <w:rPr>
                <w:sz w:val="20"/>
                <w:szCs w:val="20"/>
                <w:lang w:val="fr-FR"/>
              </w:rPr>
              <w:t>mouvements ;</w:t>
            </w:r>
            <w:r w:rsidR="1A35E094" w:rsidRPr="0024585F">
              <w:rPr>
                <w:sz w:val="20"/>
                <w:szCs w:val="20"/>
                <w:lang w:val="fr-FR"/>
              </w:rPr>
              <w:t xml:space="preserve"> iii) signaler </w:t>
            </w:r>
            <w:r w:rsidR="12F3C870" w:rsidRPr="0024585F">
              <w:rPr>
                <w:sz w:val="20"/>
                <w:szCs w:val="20"/>
                <w:lang w:val="fr-FR"/>
              </w:rPr>
              <w:t>rapidement</w:t>
            </w:r>
            <w:r w:rsidR="1A35E094" w:rsidRPr="0024585F">
              <w:rPr>
                <w:sz w:val="20"/>
                <w:szCs w:val="20"/>
                <w:lang w:val="fr-FR"/>
              </w:rPr>
              <w:t xml:space="preserve"> au </w:t>
            </w:r>
            <w:r w:rsidR="00BF2A2E">
              <w:rPr>
                <w:sz w:val="20"/>
                <w:szCs w:val="20"/>
                <w:lang w:val="fr-FR"/>
              </w:rPr>
              <w:t>BMS/</w:t>
            </w:r>
            <w:r w:rsidR="1A35E094" w:rsidRPr="0024585F">
              <w:rPr>
                <w:sz w:val="20"/>
                <w:szCs w:val="20"/>
                <w:lang w:val="fr-FR"/>
              </w:rPr>
              <w:t>GSSC toutes les t</w:t>
            </w:r>
            <w:r w:rsidR="2B4F9615" w:rsidRPr="0024585F">
              <w:rPr>
                <w:sz w:val="20"/>
                <w:szCs w:val="20"/>
                <w:lang w:val="fr-FR"/>
              </w:rPr>
              <w:t>ou</w:t>
            </w:r>
            <w:r w:rsidR="40EFABB3" w:rsidRPr="0024585F">
              <w:rPr>
                <w:sz w:val="20"/>
                <w:szCs w:val="20"/>
                <w:lang w:val="fr-FR"/>
              </w:rPr>
              <w:t>tes transactions d’actifs pour traitement.</w:t>
            </w:r>
            <w:r w:rsidR="003F4635" w:rsidRPr="0024585F">
              <w:rPr>
                <w:sz w:val="20"/>
                <w:szCs w:val="20"/>
                <w:lang w:val="fr-FR"/>
              </w:rPr>
              <w:t xml:space="preserve"> </w:t>
            </w:r>
          </w:p>
        </w:tc>
      </w:tr>
      <w:tr w:rsidR="00CD7993" w:rsidRPr="00952F6A" w14:paraId="7D96296F" w14:textId="77777777" w:rsidTr="363CA695">
        <w:trPr>
          <w:trHeight w:val="629"/>
        </w:trPr>
        <w:tc>
          <w:tcPr>
            <w:tcW w:w="9810" w:type="dxa"/>
          </w:tcPr>
          <w:p w14:paraId="50408B23" w14:textId="1E975AD8" w:rsidR="008E2319" w:rsidRPr="0024585F" w:rsidRDefault="008E2319">
            <w:pPr>
              <w:pStyle w:val="ListParagraph"/>
              <w:widowControl w:val="0"/>
              <w:numPr>
                <w:ilvl w:val="0"/>
                <w:numId w:val="67"/>
              </w:numPr>
              <w:autoSpaceDE w:val="0"/>
              <w:autoSpaceDN w:val="0"/>
              <w:spacing w:after="0" w:line="240" w:lineRule="auto"/>
              <w:ind w:right="85"/>
              <w:contextualSpacing w:val="0"/>
              <w:rPr>
                <w:sz w:val="20"/>
                <w:szCs w:val="20"/>
                <w:lang w:val="fr-FR"/>
              </w:rPr>
            </w:pPr>
            <w:r w:rsidRPr="0024585F">
              <w:rPr>
                <w:sz w:val="20"/>
                <w:szCs w:val="20"/>
                <w:lang w:val="fr-FR"/>
              </w:rPr>
              <w:t>Pour les bureaux</w:t>
            </w:r>
            <w:r w:rsidR="251D20B9" w:rsidRPr="0024585F">
              <w:rPr>
                <w:sz w:val="20"/>
                <w:szCs w:val="20"/>
                <w:lang w:val="fr-FR"/>
              </w:rPr>
              <w:t xml:space="preserve"> et </w:t>
            </w:r>
            <w:r w:rsidRPr="0024585F">
              <w:rPr>
                <w:sz w:val="20"/>
                <w:szCs w:val="20"/>
                <w:lang w:val="fr-FR"/>
              </w:rPr>
              <w:t xml:space="preserve">unités du </w:t>
            </w:r>
            <w:r w:rsidR="6804CE9B" w:rsidRPr="0024585F">
              <w:rPr>
                <w:sz w:val="20"/>
                <w:szCs w:val="20"/>
                <w:lang w:val="fr-FR"/>
              </w:rPr>
              <w:t>Siège</w:t>
            </w:r>
            <w:r w:rsidRPr="0024585F">
              <w:rPr>
                <w:sz w:val="20"/>
                <w:szCs w:val="20"/>
                <w:lang w:val="fr-FR"/>
              </w:rPr>
              <w:t>,</w:t>
            </w:r>
            <w:r w:rsidR="013E5764" w:rsidRPr="0024585F">
              <w:rPr>
                <w:sz w:val="20"/>
                <w:szCs w:val="20"/>
                <w:lang w:val="fr-FR"/>
              </w:rPr>
              <w:t xml:space="preserve"> informer le </w:t>
            </w:r>
            <w:r w:rsidR="00BF2A2E">
              <w:rPr>
                <w:sz w:val="20"/>
                <w:szCs w:val="20"/>
                <w:lang w:val="fr-FR"/>
              </w:rPr>
              <w:t>BMS/</w:t>
            </w:r>
            <w:r w:rsidR="3F4ADC31" w:rsidRPr="0024585F">
              <w:rPr>
                <w:sz w:val="20"/>
                <w:szCs w:val="20"/>
                <w:lang w:val="fr-FR"/>
              </w:rPr>
              <w:t>O</w:t>
            </w:r>
            <w:r w:rsidRPr="0024585F">
              <w:rPr>
                <w:sz w:val="20"/>
                <w:szCs w:val="20"/>
                <w:lang w:val="fr-FR"/>
              </w:rPr>
              <w:t xml:space="preserve">pérations générales de la réception des actifs afin </w:t>
            </w:r>
            <w:r w:rsidR="015EECD0" w:rsidRPr="0024585F">
              <w:rPr>
                <w:sz w:val="20"/>
                <w:szCs w:val="20"/>
                <w:lang w:val="fr-FR"/>
              </w:rPr>
              <w:t>q</w:t>
            </w:r>
            <w:r w:rsidRPr="0024585F">
              <w:rPr>
                <w:sz w:val="20"/>
                <w:szCs w:val="20"/>
                <w:lang w:val="fr-FR"/>
              </w:rPr>
              <w:t xml:space="preserve"> qu'ils sont étiquetés et </w:t>
            </w:r>
            <w:r w:rsidR="2A7A04DD" w:rsidRPr="0024585F">
              <w:rPr>
                <w:sz w:val="20"/>
                <w:szCs w:val="20"/>
                <w:lang w:val="fr-FR"/>
              </w:rPr>
              <w:t>enregistrés</w:t>
            </w:r>
            <w:r w:rsidR="053B454E" w:rsidRPr="0024585F">
              <w:rPr>
                <w:sz w:val="20"/>
                <w:szCs w:val="20"/>
                <w:lang w:val="fr-FR"/>
              </w:rPr>
              <w:t xml:space="preserve"> dans Quantum</w:t>
            </w:r>
            <w:r w:rsidR="4F820C85" w:rsidRPr="0024585F">
              <w:rPr>
                <w:sz w:val="20"/>
                <w:szCs w:val="20"/>
                <w:lang w:val="fr-FR"/>
              </w:rPr>
              <w:t xml:space="preserve"> conformément au bon de commande </w:t>
            </w:r>
            <w:r w:rsidR="002930C7" w:rsidRPr="0024585F">
              <w:rPr>
                <w:sz w:val="20"/>
                <w:szCs w:val="20"/>
                <w:lang w:val="fr-FR"/>
              </w:rPr>
              <w:t>concerné.</w:t>
            </w:r>
            <w:r w:rsidRPr="0024585F">
              <w:rPr>
                <w:sz w:val="20"/>
                <w:szCs w:val="20"/>
                <w:lang w:val="fr-FR"/>
              </w:rPr>
              <w:t xml:space="preserve"> Cette </w:t>
            </w:r>
            <w:r w:rsidR="78999670" w:rsidRPr="0024585F">
              <w:rPr>
                <w:sz w:val="20"/>
                <w:szCs w:val="20"/>
                <w:lang w:val="fr-FR"/>
              </w:rPr>
              <w:t>&amp;tape est essentielle pour les vérifications physiques de mi-année et de fin d’année ainsi que pour le rapprochement des actifs du siège.</w:t>
            </w:r>
            <w:r w:rsidRPr="0024585F">
              <w:rPr>
                <w:sz w:val="20"/>
                <w:szCs w:val="20"/>
                <w:lang w:val="fr-FR"/>
              </w:rPr>
              <w:t xml:space="preserve"> </w:t>
            </w:r>
          </w:p>
        </w:tc>
      </w:tr>
      <w:tr w:rsidR="00CD7993" w:rsidRPr="00952F6A" w14:paraId="698F129D" w14:textId="77777777" w:rsidTr="363CA695">
        <w:trPr>
          <w:trHeight w:val="476"/>
        </w:trPr>
        <w:tc>
          <w:tcPr>
            <w:tcW w:w="9810" w:type="dxa"/>
            <w:shd w:val="clear" w:color="auto" w:fill="D9D9D9" w:themeFill="background1" w:themeFillShade="D9"/>
          </w:tcPr>
          <w:p w14:paraId="04C08A87" w14:textId="20AB2DE2" w:rsidR="008E2319" w:rsidRPr="0024585F" w:rsidRDefault="008E2319" w:rsidP="00E116D4">
            <w:pPr>
              <w:spacing w:after="0" w:line="240" w:lineRule="auto"/>
              <w:ind w:left="85" w:right="85"/>
              <w:rPr>
                <w:sz w:val="20"/>
                <w:szCs w:val="20"/>
                <w:lang w:val="fr-FR"/>
              </w:rPr>
            </w:pPr>
            <w:r w:rsidRPr="0024585F">
              <w:rPr>
                <w:b/>
                <w:sz w:val="20"/>
                <w:szCs w:val="20"/>
                <w:lang w:val="fr-FR"/>
              </w:rPr>
              <w:t>Séparation des tâches requise :</w:t>
            </w:r>
            <w:r w:rsidRPr="0024585F">
              <w:rPr>
                <w:sz w:val="20"/>
                <w:szCs w:val="20"/>
                <w:lang w:val="fr-FR"/>
              </w:rPr>
              <w:t xml:space="preserve"> le point focal des </w:t>
            </w:r>
            <w:r w:rsidR="1FB2CE67" w:rsidRPr="0024585F">
              <w:rPr>
                <w:sz w:val="20"/>
                <w:szCs w:val="20"/>
                <w:lang w:val="fr-FR"/>
              </w:rPr>
              <w:t>actifs</w:t>
            </w:r>
            <w:r w:rsidRPr="0024585F">
              <w:rPr>
                <w:sz w:val="20"/>
                <w:szCs w:val="20"/>
                <w:lang w:val="fr-FR"/>
              </w:rPr>
              <w:t xml:space="preserve"> ne doit pas ê</w:t>
            </w:r>
            <w:r w:rsidR="691B39AE" w:rsidRPr="0024585F">
              <w:rPr>
                <w:sz w:val="20"/>
                <w:szCs w:val="20"/>
                <w:lang w:val="fr-FR"/>
              </w:rPr>
              <w:t xml:space="preserve"> assumer les fonctions de</w:t>
            </w:r>
            <w:r w:rsidR="003F4635" w:rsidRPr="0024585F">
              <w:rPr>
                <w:sz w:val="20"/>
                <w:szCs w:val="20"/>
                <w:lang w:val="fr-FR"/>
              </w:rPr>
              <w:t xml:space="preserve"> </w:t>
            </w:r>
            <w:r w:rsidRPr="0024585F">
              <w:rPr>
                <w:sz w:val="20"/>
                <w:szCs w:val="20"/>
                <w:lang w:val="fr-FR"/>
              </w:rPr>
              <w:t xml:space="preserve">coordonnateur de la vérification </w:t>
            </w:r>
            <w:r w:rsidR="0BA57CFD" w:rsidRPr="0024585F">
              <w:rPr>
                <w:sz w:val="20"/>
                <w:szCs w:val="20"/>
                <w:lang w:val="fr-FR"/>
              </w:rPr>
              <w:t>physique des actifs et ne doit pas faire partie de l’équipe chargée de cette vérification.</w:t>
            </w:r>
          </w:p>
        </w:tc>
      </w:tr>
      <w:tr w:rsidR="00CD7993" w:rsidRPr="00952F6A" w14:paraId="52494B3D" w14:textId="77777777" w:rsidTr="363CA695">
        <w:trPr>
          <w:trHeight w:val="386"/>
        </w:trPr>
        <w:tc>
          <w:tcPr>
            <w:tcW w:w="9810" w:type="dxa"/>
            <w:shd w:val="clear" w:color="auto" w:fill="BFBFBF" w:themeFill="background1" w:themeFillShade="BF"/>
          </w:tcPr>
          <w:p w14:paraId="30CA0C5E" w14:textId="04508F96" w:rsidR="008E2319" w:rsidRPr="0024585F" w:rsidRDefault="008E2319" w:rsidP="00E116D4">
            <w:pPr>
              <w:spacing w:after="0" w:line="240" w:lineRule="auto"/>
              <w:ind w:left="85" w:right="85"/>
              <w:rPr>
                <w:sz w:val="20"/>
                <w:szCs w:val="20"/>
                <w:lang w:val="fr-FR"/>
              </w:rPr>
            </w:pPr>
            <w:r w:rsidRPr="0024585F">
              <w:rPr>
                <w:b/>
                <w:sz w:val="20"/>
                <w:szCs w:val="20"/>
                <w:lang w:val="fr-FR"/>
              </w:rPr>
              <w:t xml:space="preserve">Connaissances techniques requises : </w:t>
            </w:r>
            <w:r w:rsidRPr="0024585F">
              <w:rPr>
                <w:sz w:val="20"/>
                <w:szCs w:val="20"/>
                <w:lang w:val="fr-FR"/>
              </w:rPr>
              <w:t>le point focal des actifs doit</w:t>
            </w:r>
            <w:r w:rsidR="003F4635" w:rsidRPr="0024585F">
              <w:rPr>
                <w:sz w:val="20"/>
                <w:szCs w:val="20"/>
                <w:lang w:val="fr-FR"/>
              </w:rPr>
              <w:t xml:space="preserve"> </w:t>
            </w:r>
            <w:r w:rsidR="73811E53" w:rsidRPr="0024585F">
              <w:rPr>
                <w:sz w:val="20"/>
                <w:szCs w:val="20"/>
                <w:lang w:val="fr-FR"/>
              </w:rPr>
              <w:t>maîtriser</w:t>
            </w:r>
            <w:r w:rsidR="52B21807" w:rsidRPr="0024585F">
              <w:rPr>
                <w:sz w:val="20"/>
                <w:szCs w:val="20"/>
                <w:lang w:val="fr-FR"/>
              </w:rPr>
              <w:t xml:space="preserve"> le module Quantum </w:t>
            </w:r>
            <w:proofErr w:type="spellStart"/>
            <w:r w:rsidR="52B21807" w:rsidRPr="0024585F">
              <w:rPr>
                <w:sz w:val="20"/>
                <w:szCs w:val="20"/>
                <w:lang w:val="fr-FR"/>
              </w:rPr>
              <w:t>Fixed</w:t>
            </w:r>
            <w:proofErr w:type="spellEnd"/>
            <w:r w:rsidR="52B21807" w:rsidRPr="0024585F">
              <w:rPr>
                <w:sz w:val="20"/>
                <w:szCs w:val="20"/>
                <w:lang w:val="fr-FR"/>
              </w:rPr>
              <w:t xml:space="preserve"> Assets, les plateformes de soumission des demandes de service BMS.GSSC, </w:t>
            </w:r>
            <w:r w:rsidR="002930C7" w:rsidRPr="0024585F">
              <w:rPr>
                <w:sz w:val="20"/>
                <w:szCs w:val="20"/>
                <w:lang w:val="fr-FR"/>
              </w:rPr>
              <w:t>ainsi</w:t>
            </w:r>
            <w:r w:rsidR="52B21807" w:rsidRPr="0024585F">
              <w:rPr>
                <w:sz w:val="20"/>
                <w:szCs w:val="20"/>
                <w:lang w:val="fr-FR"/>
              </w:rPr>
              <w:t xml:space="preserve"> que les procédures applicables en </w:t>
            </w:r>
            <w:r w:rsidR="7231C125" w:rsidRPr="0024585F">
              <w:rPr>
                <w:sz w:val="20"/>
                <w:szCs w:val="20"/>
                <w:lang w:val="fr-FR"/>
              </w:rPr>
              <w:t>matière</w:t>
            </w:r>
            <w:r w:rsidR="52B21807" w:rsidRPr="0024585F">
              <w:rPr>
                <w:sz w:val="20"/>
                <w:szCs w:val="20"/>
                <w:lang w:val="fr-FR"/>
              </w:rPr>
              <w:t xml:space="preserve"> de </w:t>
            </w:r>
            <w:r w:rsidR="5252E6E5" w:rsidRPr="0024585F">
              <w:rPr>
                <w:sz w:val="20"/>
                <w:szCs w:val="20"/>
                <w:lang w:val="fr-FR"/>
              </w:rPr>
              <w:t>contrôle</w:t>
            </w:r>
            <w:r w:rsidR="52B21807" w:rsidRPr="0024585F">
              <w:rPr>
                <w:sz w:val="20"/>
                <w:szCs w:val="20"/>
                <w:lang w:val="fr-FR"/>
              </w:rPr>
              <w:t xml:space="preserve"> </w:t>
            </w:r>
            <w:r w:rsidR="77C29BEA" w:rsidRPr="0024585F">
              <w:rPr>
                <w:sz w:val="20"/>
                <w:szCs w:val="20"/>
                <w:lang w:val="fr-FR"/>
              </w:rPr>
              <w:t>interne.</w:t>
            </w:r>
            <w:r w:rsidR="003F4635" w:rsidRPr="0024585F">
              <w:rPr>
                <w:sz w:val="20"/>
                <w:szCs w:val="20"/>
                <w:lang w:val="fr-FR"/>
              </w:rPr>
              <w:t xml:space="preserve"> </w:t>
            </w:r>
          </w:p>
        </w:tc>
      </w:tr>
    </w:tbl>
    <w:p w14:paraId="60D83BE0" w14:textId="7F0569D3" w:rsidR="008E2319" w:rsidRPr="0024585F" w:rsidRDefault="008E2319" w:rsidP="008E2319">
      <w:pPr>
        <w:rPr>
          <w:sz w:val="8"/>
          <w:szCs w:val="8"/>
          <w:lang w:val="fr-FR"/>
        </w:rPr>
      </w:pPr>
    </w:p>
    <w:p w14:paraId="00F3A7AD" w14:textId="56B401C4" w:rsidR="008E2319" w:rsidRPr="0024585F" w:rsidRDefault="008E2319">
      <w:pPr>
        <w:pStyle w:val="Heading2"/>
        <w:numPr>
          <w:ilvl w:val="1"/>
          <w:numId w:val="92"/>
        </w:numPr>
        <w:spacing w:after="240"/>
        <w:ind w:left="360"/>
        <w:rPr>
          <w:lang w:val="fr-FR"/>
        </w:rPr>
      </w:pPr>
      <w:bookmarkStart w:id="59" w:name="7.3_Fixed_Asset_Physical_Verification_Co"/>
      <w:bookmarkStart w:id="60" w:name="_Toc134134770"/>
      <w:bookmarkStart w:id="61" w:name="_Toc215762967"/>
      <w:bookmarkEnd w:id="59"/>
      <w:r w:rsidRPr="0024585F">
        <w:rPr>
          <w:lang w:val="fr-FR"/>
        </w:rPr>
        <w:t>Coordinateur de la vérification physique des immobilisations</w:t>
      </w:r>
      <w:bookmarkEnd w:id="60"/>
      <w:bookmarkEnd w:id="61"/>
    </w:p>
    <w:p w14:paraId="6DFC7D29" w14:textId="402C7CBA" w:rsidR="008E2319" w:rsidRPr="0024585F" w:rsidRDefault="008E2319" w:rsidP="0007005B">
      <w:pPr>
        <w:spacing w:line="240" w:lineRule="auto"/>
        <w:rPr>
          <w:lang w:val="fr-FR"/>
        </w:rPr>
      </w:pPr>
      <w:r w:rsidRPr="0024585F">
        <w:rPr>
          <w:lang w:val="fr-FR"/>
        </w:rPr>
        <w:t>Le</w:t>
      </w:r>
      <w:r w:rsidR="003F4635" w:rsidRPr="0024585F">
        <w:rPr>
          <w:lang w:val="fr-FR"/>
        </w:rPr>
        <w:t xml:space="preserve"> </w:t>
      </w:r>
      <w:r w:rsidRPr="0024585F">
        <w:rPr>
          <w:lang w:val="fr-FR"/>
        </w:rPr>
        <w:t xml:space="preserve">coordonnateur de la vérification </w:t>
      </w:r>
      <w:r w:rsidR="1389A4AC" w:rsidRPr="0024585F">
        <w:rPr>
          <w:lang w:val="fr-FR"/>
        </w:rPr>
        <w:t>physique des</w:t>
      </w:r>
      <w:r w:rsidRPr="0024585F">
        <w:rPr>
          <w:lang w:val="fr-FR"/>
        </w:rPr>
        <w:t xml:space="preserve"> immobilisations </w:t>
      </w:r>
      <w:r w:rsidR="01F59379" w:rsidRPr="0024585F">
        <w:rPr>
          <w:lang w:val="fr-FR"/>
        </w:rPr>
        <w:t>est la</w:t>
      </w:r>
      <w:r w:rsidR="003F4635" w:rsidRPr="0024585F">
        <w:rPr>
          <w:lang w:val="fr-FR"/>
        </w:rPr>
        <w:t xml:space="preserve"> </w:t>
      </w:r>
      <w:r w:rsidRPr="0024585F">
        <w:rPr>
          <w:lang w:val="fr-FR"/>
        </w:rPr>
        <w:t xml:space="preserve">personne désignée par le chef de bureau ou de </w:t>
      </w:r>
      <w:r w:rsidR="46D9584D" w:rsidRPr="0024585F">
        <w:rPr>
          <w:lang w:val="fr-FR"/>
        </w:rPr>
        <w:t>l’unité</w:t>
      </w:r>
      <w:r w:rsidR="6904C20C" w:rsidRPr="0024585F">
        <w:rPr>
          <w:lang w:val="fr-FR"/>
        </w:rPr>
        <w:t>,</w:t>
      </w:r>
      <w:r w:rsidRPr="0024585F">
        <w:rPr>
          <w:lang w:val="fr-FR"/>
        </w:rPr>
        <w:t xml:space="preserve"> par l'intermédiaire du directeur des opérations (ou son équivalent au siège) pour coordonner le processus de vérification de l'existence </w:t>
      </w:r>
      <w:r w:rsidR="4DDE9F90" w:rsidRPr="0024585F">
        <w:rPr>
          <w:lang w:val="fr-FR"/>
        </w:rPr>
        <w:t>physique des</w:t>
      </w:r>
      <w:r w:rsidRPr="0024585F">
        <w:rPr>
          <w:lang w:val="fr-FR"/>
        </w:rPr>
        <w:t xml:space="preserve"> actifs de gestion et des biens de projet sur lesquels le PNUD maintient un contrôle physique.</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952F6A" w14:paraId="2097EC6F" w14:textId="77777777" w:rsidTr="00096C2D">
        <w:trPr>
          <w:trHeight w:val="89"/>
          <w:tblHeader/>
        </w:trPr>
        <w:tc>
          <w:tcPr>
            <w:tcW w:w="9810" w:type="dxa"/>
            <w:shd w:val="clear" w:color="auto" w:fill="FFF2CC" w:themeFill="accent4" w:themeFillTint="33"/>
          </w:tcPr>
          <w:p w14:paraId="57268C2A" w14:textId="77777777" w:rsidR="008E2319" w:rsidRPr="0024585F" w:rsidRDefault="008E2319" w:rsidP="00096C2D">
            <w:pPr>
              <w:spacing w:after="0"/>
              <w:ind w:left="85"/>
              <w:rPr>
                <w:b/>
                <w:sz w:val="20"/>
                <w:szCs w:val="20"/>
                <w:lang w:val="fr-FR"/>
              </w:rPr>
            </w:pPr>
            <w:r w:rsidRPr="0024585F">
              <w:rPr>
                <w:b/>
                <w:sz w:val="20"/>
                <w:szCs w:val="20"/>
                <w:lang w:val="fr-FR"/>
              </w:rPr>
              <w:t>Coordonnateur de la vérification physique des immobilisations : Responsabilités en matière de contrôle interne au sein de chaque bureau/unité</w:t>
            </w:r>
          </w:p>
        </w:tc>
      </w:tr>
      <w:tr w:rsidR="007B1BE3" w:rsidRPr="00952F6A" w14:paraId="245772C0" w14:textId="77777777" w:rsidTr="00096C2D">
        <w:trPr>
          <w:trHeight w:val="269"/>
        </w:trPr>
        <w:tc>
          <w:tcPr>
            <w:tcW w:w="9810" w:type="dxa"/>
          </w:tcPr>
          <w:p w14:paraId="583DE12D" w14:textId="680C4709" w:rsidR="008E2319" w:rsidRPr="0024585F" w:rsidRDefault="008E2319">
            <w:pPr>
              <w:pStyle w:val="ListParagraph"/>
              <w:widowControl w:val="0"/>
              <w:numPr>
                <w:ilvl w:val="0"/>
                <w:numId w:val="66"/>
              </w:numPr>
              <w:autoSpaceDE w:val="0"/>
              <w:autoSpaceDN w:val="0"/>
              <w:spacing w:after="0" w:line="240" w:lineRule="auto"/>
              <w:rPr>
                <w:sz w:val="20"/>
                <w:szCs w:val="20"/>
                <w:lang w:val="fr-FR"/>
              </w:rPr>
            </w:pPr>
            <w:r w:rsidRPr="0024585F">
              <w:rPr>
                <w:sz w:val="20"/>
                <w:szCs w:val="20"/>
                <w:lang w:val="fr-FR"/>
              </w:rPr>
              <w:t xml:space="preserve">Coordonner le processus de vérification </w:t>
            </w:r>
            <w:r w:rsidR="0C43DCA5" w:rsidRPr="0024585F">
              <w:rPr>
                <w:sz w:val="20"/>
                <w:szCs w:val="20"/>
                <w:lang w:val="fr-FR"/>
              </w:rPr>
              <w:t>physique des</w:t>
            </w:r>
            <w:r w:rsidRPr="0024585F">
              <w:rPr>
                <w:sz w:val="20"/>
                <w:szCs w:val="20"/>
                <w:lang w:val="fr-FR"/>
              </w:rPr>
              <w:t xml:space="preserve"> actifs de gestion et des </w:t>
            </w:r>
            <w:r w:rsidR="4FD401B0" w:rsidRPr="0024585F">
              <w:rPr>
                <w:sz w:val="20"/>
                <w:szCs w:val="20"/>
                <w:lang w:val="fr-FR"/>
              </w:rPr>
              <w:t xml:space="preserve">biens de </w:t>
            </w:r>
            <w:r w:rsidRPr="0024585F">
              <w:rPr>
                <w:sz w:val="20"/>
                <w:szCs w:val="20"/>
                <w:lang w:val="fr-FR"/>
              </w:rPr>
              <w:t xml:space="preserve">projet sur lesquels le PNUD maintient un contrôle physique, </w:t>
            </w:r>
            <w:r w:rsidR="002930C7" w:rsidRPr="0024585F">
              <w:rPr>
                <w:sz w:val="20"/>
                <w:szCs w:val="20"/>
                <w:lang w:val="fr-FR"/>
              </w:rPr>
              <w:t>notamment</w:t>
            </w:r>
            <w:r w:rsidRPr="0024585F">
              <w:rPr>
                <w:sz w:val="20"/>
                <w:szCs w:val="20"/>
                <w:lang w:val="fr-FR"/>
              </w:rPr>
              <w:t xml:space="preserve"> : (i) </w:t>
            </w:r>
            <w:r w:rsidR="53860280" w:rsidRPr="0024585F">
              <w:rPr>
                <w:sz w:val="20"/>
                <w:szCs w:val="20"/>
                <w:lang w:val="fr-FR"/>
              </w:rPr>
              <w:t>mettre en</w:t>
            </w:r>
            <w:r w:rsidR="003F4635" w:rsidRPr="0024585F">
              <w:rPr>
                <w:sz w:val="20"/>
                <w:szCs w:val="20"/>
                <w:lang w:val="fr-FR"/>
              </w:rPr>
              <w:t xml:space="preserve"> </w:t>
            </w:r>
            <w:r w:rsidRPr="0024585F">
              <w:rPr>
                <w:sz w:val="20"/>
                <w:szCs w:val="20"/>
                <w:lang w:val="fr-FR"/>
              </w:rPr>
              <w:t>en place une équipe c</w:t>
            </w:r>
            <w:r w:rsidR="0609589F" w:rsidRPr="0024585F">
              <w:rPr>
                <w:sz w:val="20"/>
                <w:szCs w:val="20"/>
                <w:lang w:val="fr-FR"/>
              </w:rPr>
              <w:t xml:space="preserve"> de vérification </w:t>
            </w:r>
            <w:r w:rsidRPr="0024585F">
              <w:rPr>
                <w:sz w:val="20"/>
                <w:szCs w:val="20"/>
                <w:lang w:val="fr-FR"/>
              </w:rPr>
              <w:t xml:space="preserve">chargée d'effectuer deux </w:t>
            </w:r>
            <w:r w:rsidR="3F68A121" w:rsidRPr="0024585F">
              <w:rPr>
                <w:sz w:val="20"/>
                <w:szCs w:val="20"/>
                <w:lang w:val="fr-FR"/>
              </w:rPr>
              <w:t>vérifications</w:t>
            </w:r>
            <w:r w:rsidR="003F4635" w:rsidRPr="0024585F">
              <w:rPr>
                <w:sz w:val="20"/>
                <w:szCs w:val="20"/>
                <w:lang w:val="fr-FR"/>
              </w:rPr>
              <w:t xml:space="preserve"> </w:t>
            </w:r>
            <w:r w:rsidRPr="0024585F">
              <w:rPr>
                <w:sz w:val="20"/>
                <w:szCs w:val="20"/>
                <w:lang w:val="fr-FR"/>
              </w:rPr>
              <w:t>physique</w:t>
            </w:r>
            <w:r w:rsidR="5FFE13C1" w:rsidRPr="0024585F">
              <w:rPr>
                <w:sz w:val="20"/>
                <w:szCs w:val="20"/>
                <w:lang w:val="fr-FR"/>
              </w:rPr>
              <w:t>s par an</w:t>
            </w:r>
            <w:r w:rsidRPr="0024585F">
              <w:rPr>
                <w:sz w:val="20"/>
                <w:szCs w:val="20"/>
                <w:lang w:val="fr-FR"/>
              </w:rPr>
              <w:t xml:space="preserve"> ( fin</w:t>
            </w:r>
            <w:r w:rsidR="003F4635" w:rsidRPr="0024585F">
              <w:rPr>
                <w:sz w:val="20"/>
                <w:szCs w:val="20"/>
                <w:lang w:val="fr-FR"/>
              </w:rPr>
              <w:t xml:space="preserve"> </w:t>
            </w:r>
            <w:r w:rsidRPr="0024585F">
              <w:rPr>
                <w:sz w:val="20"/>
                <w:szCs w:val="20"/>
                <w:lang w:val="fr-FR"/>
              </w:rPr>
              <w:t>juin et</w:t>
            </w:r>
            <w:r w:rsidR="003F4635" w:rsidRPr="0024585F">
              <w:rPr>
                <w:sz w:val="20"/>
                <w:szCs w:val="20"/>
                <w:lang w:val="fr-FR"/>
              </w:rPr>
              <w:t xml:space="preserve"> </w:t>
            </w:r>
            <w:r w:rsidRPr="0024585F">
              <w:rPr>
                <w:sz w:val="20"/>
                <w:szCs w:val="20"/>
                <w:lang w:val="fr-FR"/>
              </w:rPr>
              <w:t>fin</w:t>
            </w:r>
            <w:r w:rsidR="003F4635" w:rsidRPr="0024585F">
              <w:rPr>
                <w:sz w:val="20"/>
                <w:szCs w:val="20"/>
                <w:lang w:val="fr-FR"/>
              </w:rPr>
              <w:t xml:space="preserve"> </w:t>
            </w:r>
            <w:r w:rsidRPr="0024585F">
              <w:rPr>
                <w:sz w:val="20"/>
                <w:szCs w:val="20"/>
                <w:lang w:val="fr-FR"/>
              </w:rPr>
              <w:t>décembre) ; et (ii) utilis</w:t>
            </w:r>
            <w:r w:rsidR="5637ACD2" w:rsidRPr="0024585F">
              <w:rPr>
                <w:sz w:val="20"/>
                <w:szCs w:val="20"/>
                <w:lang w:val="fr-FR"/>
              </w:rPr>
              <w:t>er</w:t>
            </w:r>
            <w:r w:rsidRPr="0024585F">
              <w:rPr>
                <w:sz w:val="20"/>
                <w:szCs w:val="20"/>
                <w:lang w:val="fr-FR"/>
              </w:rPr>
              <w:t xml:space="preserve"> la liste des actifs</w:t>
            </w:r>
            <w:r w:rsidR="003F4635" w:rsidRPr="0024585F">
              <w:rPr>
                <w:sz w:val="20"/>
                <w:szCs w:val="20"/>
                <w:lang w:val="fr-FR"/>
              </w:rPr>
              <w:t xml:space="preserve"> </w:t>
            </w:r>
            <w:r w:rsidR="2DAA89E6" w:rsidRPr="0024585F">
              <w:rPr>
                <w:sz w:val="20"/>
                <w:szCs w:val="20"/>
                <w:lang w:val="fr-FR"/>
              </w:rPr>
              <w:t>du</w:t>
            </w:r>
            <w:r w:rsidRPr="0024585F">
              <w:rPr>
                <w:sz w:val="20"/>
                <w:szCs w:val="20"/>
                <w:lang w:val="fr-FR"/>
              </w:rPr>
              <w:t xml:space="preserve"> registre</w:t>
            </w:r>
            <w:r w:rsidR="003F4635" w:rsidRPr="0024585F">
              <w:rPr>
                <w:sz w:val="20"/>
                <w:szCs w:val="20"/>
                <w:lang w:val="fr-FR"/>
              </w:rPr>
              <w:t xml:space="preserve"> </w:t>
            </w:r>
            <w:r w:rsidRPr="0024585F">
              <w:rPr>
                <w:sz w:val="20"/>
                <w:szCs w:val="20"/>
                <w:lang w:val="fr-FR"/>
              </w:rPr>
              <w:t xml:space="preserve">Quantum </w:t>
            </w:r>
            <w:r w:rsidR="59C67061" w:rsidRPr="0024585F">
              <w:rPr>
                <w:sz w:val="20"/>
                <w:szCs w:val="20"/>
                <w:lang w:val="fr-FR"/>
              </w:rPr>
              <w:t>pour r</w:t>
            </w:r>
            <w:r w:rsidR="307D4FAE" w:rsidRPr="0024585F">
              <w:rPr>
                <w:sz w:val="20"/>
                <w:szCs w:val="20"/>
                <w:lang w:val="fr-FR"/>
              </w:rPr>
              <w:t>éa</w:t>
            </w:r>
            <w:r w:rsidR="59C67061" w:rsidRPr="0024585F">
              <w:rPr>
                <w:sz w:val="20"/>
                <w:szCs w:val="20"/>
                <w:lang w:val="fr-FR"/>
              </w:rPr>
              <w:t xml:space="preserve">liser la </w:t>
            </w:r>
            <w:r w:rsidRPr="0024585F">
              <w:rPr>
                <w:sz w:val="20"/>
                <w:szCs w:val="20"/>
                <w:lang w:val="fr-FR"/>
              </w:rPr>
              <w:t xml:space="preserve">vérification, </w:t>
            </w:r>
            <w:r w:rsidR="04178F97" w:rsidRPr="0024585F">
              <w:rPr>
                <w:sz w:val="20"/>
                <w:szCs w:val="20"/>
                <w:lang w:val="fr-FR"/>
              </w:rPr>
              <w:t xml:space="preserve">et </w:t>
            </w:r>
            <w:r w:rsidR="002930C7" w:rsidRPr="0024585F">
              <w:rPr>
                <w:sz w:val="20"/>
                <w:szCs w:val="20"/>
                <w:lang w:val="fr-FR"/>
              </w:rPr>
              <w:t>rapprocher</w:t>
            </w:r>
            <w:r w:rsidRPr="0024585F">
              <w:rPr>
                <w:sz w:val="20"/>
                <w:szCs w:val="20"/>
                <w:lang w:val="fr-FR"/>
              </w:rPr>
              <w:t xml:space="preserve"> le nombre d'actifs </w:t>
            </w:r>
            <w:r w:rsidR="5E43686C" w:rsidRPr="0024585F">
              <w:rPr>
                <w:sz w:val="20"/>
                <w:szCs w:val="20"/>
                <w:lang w:val="fr-FR"/>
              </w:rPr>
              <w:t xml:space="preserve">physique avec les enregistrements du </w:t>
            </w:r>
            <w:r w:rsidR="717ACB46" w:rsidRPr="0024585F">
              <w:rPr>
                <w:sz w:val="20"/>
                <w:szCs w:val="20"/>
                <w:lang w:val="fr-FR"/>
              </w:rPr>
              <w:t>registre</w:t>
            </w:r>
            <w:r w:rsidR="5E43686C" w:rsidRPr="0024585F">
              <w:rPr>
                <w:sz w:val="20"/>
                <w:szCs w:val="20"/>
                <w:lang w:val="fr-FR"/>
              </w:rPr>
              <w:t>, en coll</w:t>
            </w:r>
            <w:r w:rsidR="425AE4C6" w:rsidRPr="0024585F">
              <w:rPr>
                <w:sz w:val="20"/>
                <w:szCs w:val="20"/>
                <w:lang w:val="fr-FR"/>
              </w:rPr>
              <w:t xml:space="preserve">aboration avec le point focal des actifs. Iii) veiller à ce que </w:t>
            </w:r>
            <w:r w:rsidR="4702DC5B" w:rsidRPr="0024585F">
              <w:rPr>
                <w:sz w:val="20"/>
                <w:szCs w:val="20"/>
                <w:lang w:val="fr-FR"/>
              </w:rPr>
              <w:t xml:space="preserve">le </w:t>
            </w:r>
            <w:r w:rsidRPr="0024585F">
              <w:rPr>
                <w:sz w:val="20"/>
                <w:szCs w:val="20"/>
                <w:lang w:val="fr-FR"/>
              </w:rPr>
              <w:t>point focal des actifs,</w:t>
            </w:r>
            <w:r w:rsidR="2EA2B9F6" w:rsidRPr="0024585F">
              <w:rPr>
                <w:sz w:val="20"/>
                <w:szCs w:val="20"/>
                <w:lang w:val="fr-FR"/>
              </w:rPr>
              <w:t xml:space="preserve"> communique </w:t>
            </w:r>
            <w:r w:rsidR="2EA2B9F6" w:rsidRPr="0024585F">
              <w:rPr>
                <w:sz w:val="20"/>
                <w:szCs w:val="20"/>
                <w:lang w:val="fr-FR"/>
              </w:rPr>
              <w:lastRenderedPageBreak/>
              <w:t>au BMS/GSSSC tout ajustement ou dépréciation identifié au cours de la vérification.</w:t>
            </w:r>
          </w:p>
        </w:tc>
      </w:tr>
      <w:tr w:rsidR="00147C55" w:rsidRPr="000D436E" w14:paraId="48DD637F" w14:textId="77777777" w:rsidTr="363CA695">
        <w:trPr>
          <w:trHeight w:val="288"/>
        </w:trPr>
        <w:tc>
          <w:tcPr>
            <w:tcW w:w="9810" w:type="dxa"/>
            <w:shd w:val="clear" w:color="auto" w:fill="D9D9D9" w:themeFill="background1" w:themeFillShade="D9"/>
          </w:tcPr>
          <w:p w14:paraId="49D9F01D" w14:textId="2E021FF7" w:rsidR="008E2319" w:rsidRPr="0024585F" w:rsidRDefault="008E2319" w:rsidP="00AD810D">
            <w:pPr>
              <w:spacing w:after="0" w:line="240" w:lineRule="auto"/>
              <w:rPr>
                <w:sz w:val="20"/>
                <w:szCs w:val="20"/>
                <w:lang w:val="fr-FR"/>
              </w:rPr>
            </w:pPr>
            <w:r w:rsidRPr="0024585F">
              <w:rPr>
                <w:b/>
                <w:sz w:val="20"/>
                <w:szCs w:val="20"/>
                <w:lang w:val="fr-FR"/>
              </w:rPr>
              <w:lastRenderedPageBreak/>
              <w:t>Séparation des tâches requise :</w:t>
            </w:r>
            <w:r w:rsidRPr="0024585F">
              <w:rPr>
                <w:sz w:val="20"/>
                <w:szCs w:val="20"/>
                <w:lang w:val="fr-FR"/>
              </w:rPr>
              <w:t xml:space="preserve"> Le point focal des actifs et le gestionnaire des actifs ne doivent pas </w:t>
            </w:r>
            <w:r w:rsidR="2F2A4C41" w:rsidRPr="0024585F">
              <w:rPr>
                <w:sz w:val="20"/>
                <w:szCs w:val="20"/>
                <w:lang w:val="fr-FR"/>
              </w:rPr>
              <w:t>assumer les fonctions de</w:t>
            </w:r>
            <w:r w:rsidR="003F4635" w:rsidRPr="0024585F">
              <w:rPr>
                <w:sz w:val="20"/>
                <w:szCs w:val="20"/>
                <w:lang w:val="fr-FR"/>
              </w:rPr>
              <w:t xml:space="preserve"> </w:t>
            </w:r>
            <w:r w:rsidRPr="0024585F">
              <w:rPr>
                <w:sz w:val="20"/>
                <w:szCs w:val="20"/>
                <w:lang w:val="fr-FR"/>
              </w:rPr>
              <w:t>coordinateur de la vérification physique des immobilisations</w:t>
            </w:r>
            <w:r w:rsidR="7E79ED5B" w:rsidRPr="0024585F">
              <w:rPr>
                <w:sz w:val="20"/>
                <w:szCs w:val="20"/>
                <w:lang w:val="fr-FR"/>
              </w:rPr>
              <w:t xml:space="preserve"> et ne doivent pas faire partie de l’équipe chargée de cette vérification.</w:t>
            </w:r>
          </w:p>
        </w:tc>
      </w:tr>
      <w:tr w:rsidR="00147C55" w:rsidRPr="000D436E" w14:paraId="3907DE9C" w14:textId="77777777" w:rsidTr="363CA695">
        <w:trPr>
          <w:trHeight w:val="395"/>
        </w:trPr>
        <w:tc>
          <w:tcPr>
            <w:tcW w:w="9810" w:type="dxa"/>
            <w:shd w:val="clear" w:color="auto" w:fill="BFBFBF" w:themeFill="background1" w:themeFillShade="BF"/>
          </w:tcPr>
          <w:p w14:paraId="703EEC9B" w14:textId="22910107" w:rsidR="008E2319" w:rsidRPr="0024585F" w:rsidRDefault="008E2319" w:rsidP="00E116D4">
            <w:pPr>
              <w:spacing w:after="0" w:line="240" w:lineRule="auto"/>
              <w:rPr>
                <w:sz w:val="20"/>
                <w:szCs w:val="20"/>
                <w:lang w:val="fr-FR"/>
              </w:rPr>
            </w:pPr>
            <w:r w:rsidRPr="0024585F">
              <w:rPr>
                <w:b/>
                <w:sz w:val="20"/>
                <w:szCs w:val="20"/>
                <w:lang w:val="fr-FR"/>
              </w:rPr>
              <w:t>Connaissances techniques requises :</w:t>
            </w:r>
            <w:r w:rsidRPr="0024585F">
              <w:rPr>
                <w:sz w:val="20"/>
                <w:szCs w:val="20"/>
                <w:lang w:val="fr-FR"/>
              </w:rPr>
              <w:t xml:space="preserve"> Le coordonnateur de la vérification physique</w:t>
            </w:r>
            <w:r w:rsidR="62FCA6EC" w:rsidRPr="0024585F">
              <w:rPr>
                <w:sz w:val="20"/>
                <w:szCs w:val="20"/>
                <w:lang w:val="fr-FR"/>
              </w:rPr>
              <w:t xml:space="preserve"> </w:t>
            </w:r>
            <w:r w:rsidRPr="0024585F">
              <w:rPr>
                <w:sz w:val="20"/>
                <w:szCs w:val="20"/>
                <w:lang w:val="fr-FR"/>
              </w:rPr>
              <w:t xml:space="preserve">des immobilisations doit </w:t>
            </w:r>
            <w:r w:rsidR="58639145" w:rsidRPr="0024585F">
              <w:rPr>
                <w:sz w:val="20"/>
                <w:szCs w:val="20"/>
                <w:lang w:val="fr-FR"/>
              </w:rPr>
              <w:t xml:space="preserve">posséder des </w:t>
            </w:r>
            <w:r w:rsidRPr="0024585F">
              <w:rPr>
                <w:sz w:val="20"/>
                <w:szCs w:val="20"/>
                <w:lang w:val="fr-FR"/>
              </w:rPr>
              <w:t>connaissances en finances ou en comptabilité.</w:t>
            </w:r>
          </w:p>
        </w:tc>
      </w:tr>
    </w:tbl>
    <w:p w14:paraId="7DF3DA83" w14:textId="77777777" w:rsidR="008E2319" w:rsidRPr="0024585F" w:rsidRDefault="008E2319" w:rsidP="008E2319">
      <w:pPr>
        <w:rPr>
          <w:sz w:val="8"/>
          <w:szCs w:val="8"/>
          <w:lang w:val="fr-FR"/>
        </w:rPr>
      </w:pPr>
    </w:p>
    <w:p w14:paraId="61CC73A0" w14:textId="7F1E13B1" w:rsidR="008E2319" w:rsidRPr="0024585F" w:rsidRDefault="008E2319">
      <w:pPr>
        <w:pStyle w:val="Heading2"/>
        <w:numPr>
          <w:ilvl w:val="1"/>
          <w:numId w:val="92"/>
        </w:numPr>
        <w:spacing w:after="240"/>
        <w:ind w:left="360"/>
        <w:rPr>
          <w:lang w:val="fr-FR"/>
        </w:rPr>
      </w:pPr>
      <w:bookmarkStart w:id="62" w:name="7.4_Inventory_Manager"/>
      <w:bookmarkStart w:id="63" w:name="_Toc134134771"/>
      <w:bookmarkStart w:id="64" w:name="_Toc215762968"/>
      <w:bookmarkEnd w:id="62"/>
      <w:r w:rsidRPr="0024585F">
        <w:rPr>
          <w:lang w:val="fr-FR"/>
        </w:rPr>
        <w:t>Gestionnaire d'inventaire</w:t>
      </w:r>
      <w:bookmarkEnd w:id="63"/>
      <w:bookmarkEnd w:id="64"/>
    </w:p>
    <w:p w14:paraId="77ECD4E8" w14:textId="3B19356C" w:rsidR="008E2319" w:rsidRPr="0024585F" w:rsidRDefault="008E2319" w:rsidP="008E2319">
      <w:pPr>
        <w:spacing w:line="240" w:lineRule="auto"/>
        <w:rPr>
          <w:color w:val="ED7D31" w:themeColor="accent2"/>
          <w:lang w:val="fr-FR"/>
        </w:rPr>
      </w:pPr>
      <w:r w:rsidRPr="0024585F">
        <w:rPr>
          <w:lang w:val="fr-FR"/>
        </w:rPr>
        <w:t xml:space="preserve">Le gestionnaire des stocks, </w:t>
      </w:r>
      <w:r w:rsidR="00A56577" w:rsidRPr="0024585F">
        <w:rPr>
          <w:lang w:val="fr-FR"/>
        </w:rPr>
        <w:t xml:space="preserve">généralement </w:t>
      </w:r>
      <w:r w:rsidRPr="0024585F">
        <w:rPr>
          <w:b/>
          <w:lang w:val="fr-FR"/>
        </w:rPr>
        <w:t>occupé par le directeur des opérations (ou l'équivalent d</w:t>
      </w:r>
      <w:r w:rsidR="01A11BDF" w:rsidRPr="0024585F">
        <w:rPr>
          <w:b/>
          <w:lang w:val="fr-FR"/>
        </w:rPr>
        <w:t xml:space="preserve">ans </w:t>
      </w:r>
      <w:r w:rsidRPr="0024585F">
        <w:rPr>
          <w:b/>
          <w:lang w:val="fr-FR"/>
        </w:rPr>
        <w:t xml:space="preserve">un bureau </w:t>
      </w:r>
      <w:r w:rsidR="09B09F9D" w:rsidRPr="0024585F">
        <w:rPr>
          <w:b/>
          <w:lang w:val="fr-FR"/>
        </w:rPr>
        <w:t>ou</w:t>
      </w:r>
      <w:r w:rsidRPr="0024585F">
        <w:rPr>
          <w:b/>
          <w:lang w:val="fr-FR"/>
        </w:rPr>
        <w:t xml:space="preserve"> une unité au siège),</w:t>
      </w:r>
      <w:r w:rsidRPr="0024585F">
        <w:rPr>
          <w:lang w:val="fr-FR"/>
        </w:rPr>
        <w:t xml:space="preserve"> est responsable de la coordination globale de l'inventaire physique, de l'évaluation, de la production d</w:t>
      </w:r>
      <w:r w:rsidR="3E2926A6" w:rsidRPr="0024585F">
        <w:rPr>
          <w:lang w:val="fr-FR"/>
        </w:rPr>
        <w:t xml:space="preserve">u </w:t>
      </w:r>
      <w:proofErr w:type="spellStart"/>
      <w:r w:rsidR="3E2926A6" w:rsidRPr="0024585F">
        <w:rPr>
          <w:lang w:val="fr-FR"/>
        </w:rPr>
        <w:t>reporting</w:t>
      </w:r>
      <w:proofErr w:type="spellEnd"/>
      <w:r w:rsidR="3E2926A6" w:rsidRPr="0024585F">
        <w:rPr>
          <w:lang w:val="fr-FR"/>
        </w:rPr>
        <w:t xml:space="preserve"> et de la certification périodique des stocks aux fins des rapports financiers</w:t>
      </w:r>
      <w:r w:rsidR="1D01F320" w:rsidRPr="0024585F">
        <w:rPr>
          <w:lang w:val="fr-FR"/>
        </w:rPr>
        <w:t xml:space="preserve">. Ces responsabilités doivent être </w:t>
      </w:r>
      <w:r w:rsidR="002930C7" w:rsidRPr="0024585F">
        <w:rPr>
          <w:lang w:val="fr-FR"/>
        </w:rPr>
        <w:t>exercées</w:t>
      </w:r>
      <w:r w:rsidR="1D01F320" w:rsidRPr="0024585F">
        <w:rPr>
          <w:lang w:val="fr-FR"/>
        </w:rPr>
        <w:t xml:space="preserve"> conformément au POPP,</w:t>
      </w:r>
      <w:r w:rsidR="003F4635" w:rsidRPr="0024585F">
        <w:rPr>
          <w:lang w:val="fr-FR"/>
        </w:rPr>
        <w:t xml:space="preserve"> </w:t>
      </w:r>
      <w:hyperlink r:id="rId134">
        <w:r w:rsidRPr="0024585F">
          <w:rPr>
            <w:rStyle w:val="Hyperlink"/>
            <w:lang w:val="fr-FR"/>
          </w:rPr>
          <w:t>gestion des stocks POPP</w:t>
        </w:r>
      </w:hyperlink>
      <w:r w:rsidR="3DA6EBB4" w:rsidRPr="0024585F">
        <w:rPr>
          <w:lang w:val="fr-FR"/>
        </w:rPr>
        <w:t xml:space="preserve">, ainsi qu’aux </w:t>
      </w:r>
      <w:r w:rsidRPr="0024585F">
        <w:rPr>
          <w:lang w:val="fr-FR"/>
        </w:rPr>
        <w:t xml:space="preserve">instructions et notes d'orientation </w:t>
      </w:r>
      <w:r w:rsidR="68B78C48" w:rsidRPr="0024585F">
        <w:rPr>
          <w:lang w:val="fr-FR"/>
        </w:rPr>
        <w:t>relatives aux</w:t>
      </w:r>
      <w:r w:rsidR="003F4635" w:rsidRPr="0024585F">
        <w:rPr>
          <w:lang w:val="fr-FR"/>
        </w:rPr>
        <w:t xml:space="preserve"> </w:t>
      </w:r>
      <w:r w:rsidRPr="0024585F">
        <w:rPr>
          <w:lang w:val="fr-FR"/>
        </w:rPr>
        <w:t xml:space="preserve">inventaires et </w:t>
      </w:r>
      <w:r w:rsidR="28DC9648" w:rsidRPr="0024585F">
        <w:rPr>
          <w:lang w:val="fr-FR"/>
        </w:rPr>
        <w:t>aux</w:t>
      </w:r>
      <w:r w:rsidR="003F4635" w:rsidRPr="0024585F">
        <w:rPr>
          <w:lang w:val="fr-FR"/>
        </w:rPr>
        <w:t xml:space="preserve"> </w:t>
      </w:r>
      <w:r w:rsidRPr="0024585F">
        <w:rPr>
          <w:lang w:val="fr-FR"/>
        </w:rPr>
        <w:t xml:space="preserve">certifications </w:t>
      </w:r>
      <w:r w:rsidR="322490A7" w:rsidRPr="0024585F">
        <w:rPr>
          <w:lang w:val="fr-FR"/>
        </w:rPr>
        <w:t>de fin de période publiées par</w:t>
      </w:r>
      <w:r w:rsidR="003F4635" w:rsidRPr="0024585F">
        <w:rPr>
          <w:lang w:val="fr-FR"/>
        </w:rPr>
        <w:t xml:space="preserve"> </w:t>
      </w:r>
      <w:r w:rsidRPr="0024585F">
        <w:rPr>
          <w:lang w:val="fr-FR"/>
        </w:rPr>
        <w:t>BMS/OFRM/CFRA. Il n'</w:t>
      </w:r>
      <w:r w:rsidR="56ECF6A6" w:rsidRPr="0024585F">
        <w:rPr>
          <w:lang w:val="fr-FR"/>
        </w:rPr>
        <w:t xml:space="preserve">existe aucun rôle supplémentaire associé </w:t>
      </w:r>
      <w:r w:rsidR="002930C7" w:rsidRPr="0024585F">
        <w:rPr>
          <w:lang w:val="fr-FR"/>
        </w:rPr>
        <w:t>à la gestion</w:t>
      </w:r>
      <w:r w:rsidR="56ECF6A6" w:rsidRPr="0024585F">
        <w:rPr>
          <w:lang w:val="fr-FR"/>
        </w:rPr>
        <w:t xml:space="preserve"> des stocks, car toutes les transactions s’inventaire sont exécutées dans l’ERP pa</w:t>
      </w:r>
      <w:r w:rsidR="217E7E9B" w:rsidRPr="0024585F">
        <w:rPr>
          <w:lang w:val="fr-FR"/>
        </w:rPr>
        <w:t>r BMS/GSSC, sur la base des demande</w:t>
      </w:r>
      <w:r w:rsidR="002930C7">
        <w:rPr>
          <w:lang w:val="fr-FR"/>
        </w:rPr>
        <w:t>s</w:t>
      </w:r>
      <w:r w:rsidR="217E7E9B" w:rsidRPr="0024585F">
        <w:rPr>
          <w:lang w:val="fr-FR"/>
        </w:rPr>
        <w:t xml:space="preserve"> de services approuvées soumises par les bureaux et</w:t>
      </w:r>
      <w:r w:rsidR="003F4635" w:rsidRPr="0024585F">
        <w:rPr>
          <w:lang w:val="fr-FR"/>
        </w:rPr>
        <w:t xml:space="preserve"> </w:t>
      </w:r>
      <w:r w:rsidR="217E7E9B" w:rsidRPr="0024585F">
        <w:rPr>
          <w:lang w:val="fr-FR"/>
        </w:rPr>
        <w:t>unités.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26224" w:rsidRPr="00952F6A" w14:paraId="37E9CAE1" w14:textId="77777777" w:rsidTr="363CA695">
        <w:trPr>
          <w:trHeight w:val="188"/>
          <w:tblHeader/>
        </w:trPr>
        <w:tc>
          <w:tcPr>
            <w:tcW w:w="9900" w:type="dxa"/>
            <w:shd w:val="clear" w:color="auto" w:fill="FFF1CC"/>
          </w:tcPr>
          <w:p w14:paraId="3DE5E75E" w14:textId="2DBCB9E2" w:rsidR="008E2319" w:rsidRPr="0024585F" w:rsidRDefault="008E2319" w:rsidP="008E2319">
            <w:pPr>
              <w:spacing w:after="0"/>
              <w:rPr>
                <w:b/>
                <w:sz w:val="20"/>
                <w:szCs w:val="20"/>
                <w:lang w:val="fr-FR"/>
              </w:rPr>
            </w:pPr>
            <w:r w:rsidRPr="0024585F">
              <w:rPr>
                <w:b/>
                <w:sz w:val="20"/>
                <w:szCs w:val="20"/>
                <w:lang w:val="fr-FR"/>
              </w:rPr>
              <w:t>Gestionnaire des stocks : Contrôle interne Responsabilités exercées au sein de chaque bureau/unité</w:t>
            </w:r>
          </w:p>
        </w:tc>
      </w:tr>
      <w:tr w:rsidR="00CD7993" w:rsidRPr="00952F6A" w14:paraId="19BE5807" w14:textId="77777777" w:rsidTr="00DE1BCC">
        <w:trPr>
          <w:trHeight w:val="260"/>
        </w:trPr>
        <w:tc>
          <w:tcPr>
            <w:tcW w:w="9900" w:type="dxa"/>
          </w:tcPr>
          <w:p w14:paraId="58F453C3" w14:textId="15685EBB" w:rsidR="008E2319" w:rsidRPr="0024585F" w:rsidRDefault="008E2319">
            <w:pPr>
              <w:pStyle w:val="ListParagraph"/>
              <w:widowControl w:val="0"/>
              <w:numPr>
                <w:ilvl w:val="0"/>
                <w:numId w:val="65"/>
              </w:numPr>
              <w:autoSpaceDE w:val="0"/>
              <w:autoSpaceDN w:val="0"/>
              <w:spacing w:after="0" w:line="240" w:lineRule="auto"/>
              <w:ind w:right="20"/>
              <w:rPr>
                <w:sz w:val="20"/>
                <w:szCs w:val="20"/>
                <w:lang w:val="fr-FR"/>
              </w:rPr>
            </w:pPr>
            <w:r w:rsidRPr="0024585F">
              <w:rPr>
                <w:sz w:val="20"/>
                <w:szCs w:val="20"/>
                <w:lang w:val="fr-FR"/>
              </w:rPr>
              <w:t xml:space="preserve">Assurer la coordination globale de l'inventaire physique périodique, de l'évaluation, de la production de rapports et de la certification à des fins de rapports financiers, </w:t>
            </w:r>
            <w:r w:rsidR="6A101E63" w:rsidRPr="0024585F">
              <w:rPr>
                <w:sz w:val="20"/>
                <w:szCs w:val="20"/>
                <w:lang w:val="fr-FR"/>
              </w:rPr>
              <w:t xml:space="preserve">ainsi que </w:t>
            </w:r>
            <w:r w:rsidRPr="0024585F">
              <w:rPr>
                <w:sz w:val="20"/>
                <w:szCs w:val="20"/>
                <w:lang w:val="fr-FR"/>
              </w:rPr>
              <w:t xml:space="preserve">t l'approbation des ajustements du solde des stocks, </w:t>
            </w:r>
            <w:r w:rsidR="4FB633D6" w:rsidRPr="0024585F">
              <w:rPr>
                <w:sz w:val="20"/>
                <w:szCs w:val="20"/>
                <w:lang w:val="fr-FR"/>
              </w:rPr>
              <w:t>notamment</w:t>
            </w:r>
            <w:r w:rsidRPr="0024585F">
              <w:rPr>
                <w:sz w:val="20"/>
                <w:szCs w:val="20"/>
                <w:lang w:val="fr-FR"/>
              </w:rPr>
              <w:t xml:space="preserve"> : (i) exam</w:t>
            </w:r>
            <w:r w:rsidR="2FCE38E5" w:rsidRPr="0024585F">
              <w:rPr>
                <w:sz w:val="20"/>
                <w:szCs w:val="20"/>
                <w:lang w:val="fr-FR"/>
              </w:rPr>
              <w:t>iner et soumettre, par</w:t>
            </w:r>
            <w:r w:rsidRPr="0024585F">
              <w:rPr>
                <w:sz w:val="20"/>
                <w:szCs w:val="20"/>
                <w:lang w:val="fr-FR"/>
              </w:rPr>
              <w:t xml:space="preserve"> l'intermédiaire du chef de bureau</w:t>
            </w:r>
            <w:r w:rsidR="2B4C4000" w:rsidRPr="0024585F">
              <w:rPr>
                <w:sz w:val="20"/>
                <w:szCs w:val="20"/>
                <w:lang w:val="fr-FR"/>
              </w:rPr>
              <w:t xml:space="preserve"> ou de l’</w:t>
            </w:r>
            <w:r w:rsidRPr="0024585F">
              <w:rPr>
                <w:sz w:val="20"/>
                <w:szCs w:val="20"/>
                <w:lang w:val="fr-FR"/>
              </w:rPr>
              <w:t>unité</w:t>
            </w:r>
            <w:r w:rsidR="4B055C1D" w:rsidRPr="0024585F">
              <w:rPr>
                <w:sz w:val="20"/>
                <w:szCs w:val="20"/>
                <w:lang w:val="fr-FR"/>
              </w:rPr>
              <w:t>, les rapports de contrôle des stocks et les certifications d’inventaire au</w:t>
            </w:r>
            <w:r w:rsidR="002930C7">
              <w:rPr>
                <w:sz w:val="20"/>
                <w:szCs w:val="20"/>
                <w:lang w:val="fr-FR"/>
              </w:rPr>
              <w:t xml:space="preserve"> </w:t>
            </w:r>
            <w:r w:rsidRPr="0024585F">
              <w:rPr>
                <w:sz w:val="20"/>
                <w:szCs w:val="20"/>
                <w:lang w:val="fr-FR"/>
              </w:rPr>
              <w:t>BMS/OFRM/CFRA ; (ii) veiller à ce que les évaluations des stocks soient correctement calculées ; et iii) examiner les rappor</w:t>
            </w:r>
            <w:r w:rsidRPr="0024585F">
              <w:rPr>
                <w:lang w:val="fr-FR"/>
              </w:rPr>
              <w:t>t</w:t>
            </w:r>
            <w:r w:rsidRPr="0024585F">
              <w:rPr>
                <w:sz w:val="20"/>
                <w:szCs w:val="20"/>
                <w:lang w:val="fr-FR"/>
              </w:rPr>
              <w:t xml:space="preserve">s d'inventaire avant </w:t>
            </w:r>
            <w:r w:rsidR="3765CEDD" w:rsidRPr="0024585F">
              <w:rPr>
                <w:sz w:val="20"/>
                <w:szCs w:val="20"/>
                <w:lang w:val="fr-FR"/>
              </w:rPr>
              <w:t xml:space="preserve">leur soumission </w:t>
            </w:r>
            <w:r w:rsidRPr="0024585F">
              <w:rPr>
                <w:sz w:val="20"/>
                <w:szCs w:val="20"/>
                <w:lang w:val="fr-FR"/>
              </w:rPr>
              <w:t>soumettre au Service des services de gestion des bâtiments et d</w:t>
            </w:r>
            <w:r w:rsidR="28EA5454" w:rsidRPr="0024585F">
              <w:rPr>
                <w:sz w:val="20"/>
                <w:szCs w:val="20"/>
                <w:lang w:val="fr-FR"/>
              </w:rPr>
              <w:t xml:space="preserve"> au GSSC Stock Management Coordination Group, et approuver tous les ajustements apportés aux soldes du registre des stocks.</w:t>
            </w:r>
          </w:p>
        </w:tc>
      </w:tr>
    </w:tbl>
    <w:p w14:paraId="3643CEF3" w14:textId="77777777" w:rsidR="008E2319" w:rsidRPr="0024585F" w:rsidRDefault="008E2319" w:rsidP="008E2319">
      <w:pPr>
        <w:rPr>
          <w:sz w:val="8"/>
          <w:szCs w:val="8"/>
          <w:lang w:val="fr-FR"/>
        </w:rPr>
      </w:pPr>
    </w:p>
    <w:p w14:paraId="626701EA" w14:textId="511D2E71" w:rsidR="008E2319" w:rsidRPr="0024585F" w:rsidRDefault="008E2319">
      <w:pPr>
        <w:pStyle w:val="Heading2"/>
        <w:numPr>
          <w:ilvl w:val="1"/>
          <w:numId w:val="92"/>
        </w:numPr>
        <w:spacing w:after="240"/>
        <w:ind w:left="360"/>
        <w:rPr>
          <w:lang w:val="fr-FR"/>
        </w:rPr>
      </w:pPr>
      <w:bookmarkStart w:id="65" w:name="_Toc134042995"/>
      <w:bookmarkStart w:id="66" w:name="_Toc134042996"/>
      <w:bookmarkStart w:id="67" w:name="7.5_Inventory_Focal_Point"/>
      <w:bookmarkStart w:id="68" w:name="_Toc134134772"/>
      <w:bookmarkStart w:id="69" w:name="_Toc215762969"/>
      <w:bookmarkEnd w:id="65"/>
      <w:bookmarkEnd w:id="66"/>
      <w:bookmarkEnd w:id="67"/>
      <w:r w:rsidRPr="0024585F">
        <w:rPr>
          <w:lang w:val="fr-FR"/>
        </w:rPr>
        <w:t>Point focal de l'inventaire</w:t>
      </w:r>
      <w:bookmarkEnd w:id="68"/>
      <w:bookmarkEnd w:id="69"/>
    </w:p>
    <w:p w14:paraId="269A99BF" w14:textId="625D9B43" w:rsidR="008E2319" w:rsidRPr="0024585F" w:rsidRDefault="008E2319" w:rsidP="004E3327">
      <w:pPr>
        <w:spacing w:line="240" w:lineRule="auto"/>
        <w:rPr>
          <w:lang w:val="fr-FR"/>
        </w:rPr>
      </w:pPr>
      <w:r w:rsidRPr="0024585F">
        <w:rPr>
          <w:lang w:val="fr-FR"/>
        </w:rPr>
        <w:t xml:space="preserve">Le rôle de point focal pour les stocks </w:t>
      </w:r>
      <w:r w:rsidR="7FB0E343" w:rsidRPr="0024585F">
        <w:rPr>
          <w:lang w:val="fr-FR"/>
        </w:rPr>
        <w:t>est la personne</w:t>
      </w:r>
      <w:r w:rsidRPr="0024585F">
        <w:rPr>
          <w:lang w:val="fr-FR"/>
        </w:rPr>
        <w:t xml:space="preserve"> chargée de la gestion quotidienne des articles d'inventaire </w:t>
      </w:r>
      <w:r w:rsidR="217CD04E" w:rsidRPr="0024585F">
        <w:rPr>
          <w:lang w:val="fr-FR"/>
        </w:rPr>
        <w:t>placés</w:t>
      </w:r>
      <w:r w:rsidR="003F4635" w:rsidRPr="0024585F">
        <w:rPr>
          <w:lang w:val="fr-FR"/>
        </w:rPr>
        <w:t xml:space="preserve"> </w:t>
      </w:r>
      <w:r w:rsidRPr="0024585F">
        <w:rPr>
          <w:lang w:val="fr-FR"/>
        </w:rPr>
        <w:t xml:space="preserve">sous le contrôle du PNUD et conservés dans </w:t>
      </w:r>
      <w:r w:rsidR="67296751" w:rsidRPr="0024585F">
        <w:rPr>
          <w:lang w:val="fr-FR"/>
        </w:rPr>
        <w:t xml:space="preserve">différents </w:t>
      </w:r>
      <w:r w:rsidRPr="0024585F">
        <w:rPr>
          <w:lang w:val="fr-FR"/>
        </w:rPr>
        <w:t xml:space="preserve">lieux de stockage du PNUD. Pour des raisons pratiques, les unités de l'AC ou </w:t>
      </w:r>
      <w:r w:rsidR="6BDF0A72" w:rsidRPr="0024585F">
        <w:rPr>
          <w:lang w:val="fr-FR"/>
        </w:rPr>
        <w:t>entités qui conservent</w:t>
      </w:r>
      <w:r w:rsidR="003F4635" w:rsidRPr="0024585F">
        <w:rPr>
          <w:lang w:val="fr-FR"/>
        </w:rPr>
        <w:t xml:space="preserve"> </w:t>
      </w:r>
      <w:r w:rsidRPr="0024585F">
        <w:rPr>
          <w:lang w:val="fr-FR"/>
        </w:rPr>
        <w:t>des articles</w:t>
      </w:r>
      <w:r w:rsidR="003F4635" w:rsidRPr="0024585F">
        <w:rPr>
          <w:lang w:val="fr-FR"/>
        </w:rPr>
        <w:t xml:space="preserve"> </w:t>
      </w:r>
      <w:r w:rsidR="27457A58" w:rsidRPr="0024585F">
        <w:rPr>
          <w:lang w:val="fr-FR"/>
        </w:rPr>
        <w:t>dans</w:t>
      </w:r>
      <w:r w:rsidR="003F4635" w:rsidRPr="0024585F">
        <w:rPr>
          <w:lang w:val="fr-FR"/>
        </w:rPr>
        <w:t xml:space="preserve"> </w:t>
      </w:r>
      <w:r w:rsidRPr="0024585F">
        <w:rPr>
          <w:lang w:val="fr-FR"/>
        </w:rPr>
        <w:t>plusieurs</w:t>
      </w:r>
      <w:r w:rsidR="003F4635" w:rsidRPr="0024585F">
        <w:rPr>
          <w:lang w:val="fr-FR"/>
        </w:rPr>
        <w:t xml:space="preserve"> </w:t>
      </w:r>
      <w:r w:rsidRPr="0024585F">
        <w:rPr>
          <w:lang w:val="fr-FR"/>
        </w:rPr>
        <w:t xml:space="preserve">peuvent désigner plus d'un point focal de l'inventaire. </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952F6A" w14:paraId="335AC000" w14:textId="77777777" w:rsidTr="363CA695">
        <w:trPr>
          <w:trHeight w:val="269"/>
          <w:tblHeader/>
        </w:trPr>
        <w:tc>
          <w:tcPr>
            <w:tcW w:w="9900" w:type="dxa"/>
            <w:shd w:val="clear" w:color="auto" w:fill="FFF1CC"/>
          </w:tcPr>
          <w:p w14:paraId="37D2F701" w14:textId="52303A9C" w:rsidR="008E2319" w:rsidRPr="0024585F" w:rsidRDefault="008E2319" w:rsidP="008E2319">
            <w:pPr>
              <w:spacing w:after="0"/>
              <w:rPr>
                <w:b/>
                <w:sz w:val="20"/>
                <w:szCs w:val="20"/>
                <w:lang w:val="fr-FR"/>
              </w:rPr>
            </w:pPr>
            <w:r w:rsidRPr="0024585F">
              <w:rPr>
                <w:b/>
                <w:sz w:val="20"/>
                <w:szCs w:val="20"/>
                <w:lang w:val="fr-FR"/>
              </w:rPr>
              <w:t>Point focal de l'inventaire : Responsabilités en matière de contrôle interne exercées au sein de chaque bureau ou unité</w:t>
            </w:r>
          </w:p>
        </w:tc>
      </w:tr>
      <w:tr w:rsidR="007B1BE3" w:rsidRPr="00952F6A" w14:paraId="65AD65B4" w14:textId="77777777" w:rsidTr="363CA695">
        <w:trPr>
          <w:trHeight w:val="98"/>
        </w:trPr>
        <w:tc>
          <w:tcPr>
            <w:tcW w:w="9900" w:type="dxa"/>
          </w:tcPr>
          <w:p w14:paraId="3B848349" w14:textId="00E53821" w:rsidR="008E2319" w:rsidRPr="0024585F" w:rsidRDefault="008E2319">
            <w:pPr>
              <w:pStyle w:val="ListParagraph"/>
              <w:widowControl w:val="0"/>
              <w:numPr>
                <w:ilvl w:val="0"/>
                <w:numId w:val="64"/>
              </w:numPr>
              <w:autoSpaceDE w:val="0"/>
              <w:autoSpaceDN w:val="0"/>
              <w:spacing w:after="0" w:line="240" w:lineRule="auto"/>
              <w:contextualSpacing w:val="0"/>
              <w:rPr>
                <w:sz w:val="20"/>
                <w:szCs w:val="20"/>
                <w:lang w:val="fr-FR"/>
              </w:rPr>
            </w:pPr>
            <w:r w:rsidRPr="0024585F">
              <w:rPr>
                <w:sz w:val="20"/>
                <w:szCs w:val="20"/>
                <w:lang w:val="fr-FR"/>
              </w:rPr>
              <w:t>Assurer la gestion quotidienne des articles d'inventaire sous le contrôle du PNUD et conservés dans les lieux de stockage du PNUD.</w:t>
            </w:r>
          </w:p>
        </w:tc>
      </w:tr>
      <w:tr w:rsidR="007B1BE3" w:rsidRPr="00952F6A" w14:paraId="176EE7C5" w14:textId="77777777" w:rsidTr="363CA695">
        <w:trPr>
          <w:trHeight w:val="413"/>
        </w:trPr>
        <w:tc>
          <w:tcPr>
            <w:tcW w:w="9900" w:type="dxa"/>
          </w:tcPr>
          <w:p w14:paraId="48239098" w14:textId="54F37454" w:rsidR="008E2319" w:rsidRPr="0024585F" w:rsidRDefault="008E2319">
            <w:pPr>
              <w:pStyle w:val="ListParagraph"/>
              <w:widowControl w:val="0"/>
              <w:numPr>
                <w:ilvl w:val="0"/>
                <w:numId w:val="64"/>
              </w:numPr>
              <w:autoSpaceDE w:val="0"/>
              <w:autoSpaceDN w:val="0"/>
              <w:spacing w:after="0" w:line="240" w:lineRule="auto"/>
              <w:rPr>
                <w:sz w:val="20"/>
                <w:szCs w:val="20"/>
                <w:lang w:val="fr-FR"/>
              </w:rPr>
            </w:pPr>
            <w:r w:rsidRPr="0024585F">
              <w:rPr>
                <w:sz w:val="20"/>
                <w:szCs w:val="20"/>
                <w:lang w:val="fr-FR"/>
              </w:rPr>
              <w:t xml:space="preserve">S'assurer qu'une planification appropriée est </w:t>
            </w:r>
            <w:r w:rsidR="0BEE12D9" w:rsidRPr="0024585F">
              <w:rPr>
                <w:sz w:val="20"/>
                <w:szCs w:val="20"/>
                <w:lang w:val="fr-FR"/>
              </w:rPr>
              <w:t>mise en place et que</w:t>
            </w:r>
            <w:r w:rsidR="003F4635" w:rsidRPr="0024585F">
              <w:rPr>
                <w:sz w:val="20"/>
                <w:szCs w:val="20"/>
                <w:lang w:val="fr-FR"/>
              </w:rPr>
              <w:t xml:space="preserve"> </w:t>
            </w:r>
            <w:r w:rsidRPr="0024585F">
              <w:rPr>
                <w:sz w:val="20"/>
                <w:szCs w:val="20"/>
                <w:lang w:val="fr-FR"/>
              </w:rPr>
              <w:t xml:space="preserve">les ressources </w:t>
            </w:r>
            <w:r w:rsidR="7203A522" w:rsidRPr="0024585F">
              <w:rPr>
                <w:sz w:val="20"/>
                <w:szCs w:val="20"/>
                <w:lang w:val="fr-FR"/>
              </w:rPr>
              <w:t>nécessaires</w:t>
            </w:r>
            <w:r w:rsidRPr="0024585F">
              <w:rPr>
                <w:sz w:val="20"/>
                <w:szCs w:val="20"/>
                <w:lang w:val="fr-FR"/>
              </w:rPr>
              <w:t xml:space="preserve"> sont mobilisées pour effectuer les dénombrements physiques trimestriels des stocks.</w:t>
            </w:r>
          </w:p>
        </w:tc>
      </w:tr>
      <w:tr w:rsidR="007B1BE3" w:rsidRPr="00952F6A" w14:paraId="5EFD9A35" w14:textId="77777777" w:rsidTr="363CA695">
        <w:trPr>
          <w:trHeight w:val="503"/>
        </w:trPr>
        <w:tc>
          <w:tcPr>
            <w:tcW w:w="9900" w:type="dxa"/>
          </w:tcPr>
          <w:p w14:paraId="14BE2E29" w14:textId="464ED378" w:rsidR="008E2319" w:rsidRPr="0024585F" w:rsidRDefault="67B80E1E">
            <w:pPr>
              <w:pStyle w:val="ListParagraph"/>
              <w:widowControl w:val="0"/>
              <w:numPr>
                <w:ilvl w:val="0"/>
                <w:numId w:val="64"/>
              </w:numPr>
              <w:autoSpaceDE w:val="0"/>
              <w:autoSpaceDN w:val="0"/>
              <w:spacing w:after="0" w:line="240" w:lineRule="auto"/>
              <w:contextualSpacing w:val="0"/>
              <w:rPr>
                <w:sz w:val="20"/>
                <w:szCs w:val="20"/>
                <w:lang w:val="fr-FR"/>
              </w:rPr>
            </w:pPr>
            <w:r w:rsidRPr="0024585F">
              <w:rPr>
                <w:sz w:val="20"/>
                <w:szCs w:val="20"/>
                <w:lang w:val="fr-FR"/>
              </w:rPr>
              <w:t>Veiller à ce que</w:t>
            </w:r>
            <w:r w:rsidR="003F4635" w:rsidRPr="0024585F">
              <w:rPr>
                <w:sz w:val="20"/>
                <w:szCs w:val="20"/>
                <w:lang w:val="fr-FR"/>
              </w:rPr>
              <w:t xml:space="preserve"> </w:t>
            </w:r>
            <w:r w:rsidR="008E2319" w:rsidRPr="0024585F">
              <w:rPr>
                <w:sz w:val="20"/>
                <w:szCs w:val="20"/>
                <w:lang w:val="fr-FR"/>
              </w:rPr>
              <w:t xml:space="preserve">les stocks </w:t>
            </w:r>
            <w:r w:rsidR="10794047" w:rsidRPr="0024585F">
              <w:rPr>
                <w:sz w:val="20"/>
                <w:szCs w:val="20"/>
                <w:lang w:val="fr-FR"/>
              </w:rPr>
              <w:t xml:space="preserve">conservés </w:t>
            </w:r>
            <w:r w:rsidR="008E2319" w:rsidRPr="0024585F">
              <w:rPr>
                <w:sz w:val="20"/>
                <w:szCs w:val="20"/>
                <w:lang w:val="fr-FR"/>
              </w:rPr>
              <w:t xml:space="preserve">dans les </w:t>
            </w:r>
            <w:r w:rsidR="13B16C28" w:rsidRPr="0024585F">
              <w:rPr>
                <w:sz w:val="20"/>
                <w:szCs w:val="20"/>
                <w:lang w:val="fr-FR"/>
              </w:rPr>
              <w:t>sites</w:t>
            </w:r>
            <w:r w:rsidR="003F4635" w:rsidRPr="0024585F">
              <w:rPr>
                <w:sz w:val="20"/>
                <w:szCs w:val="20"/>
                <w:lang w:val="fr-FR"/>
              </w:rPr>
              <w:t xml:space="preserve"> </w:t>
            </w:r>
            <w:r w:rsidR="008E2319" w:rsidRPr="0024585F">
              <w:rPr>
                <w:sz w:val="20"/>
                <w:szCs w:val="20"/>
                <w:lang w:val="fr-FR"/>
              </w:rPr>
              <w:t xml:space="preserve">appartenant au PNUD ou </w:t>
            </w:r>
            <w:r w:rsidR="50DD39F7" w:rsidRPr="0024585F">
              <w:rPr>
                <w:sz w:val="20"/>
                <w:szCs w:val="20"/>
                <w:lang w:val="fr-FR"/>
              </w:rPr>
              <w:t xml:space="preserve">placés sous son </w:t>
            </w:r>
            <w:r w:rsidR="008E2319" w:rsidRPr="0024585F">
              <w:rPr>
                <w:sz w:val="20"/>
                <w:szCs w:val="20"/>
                <w:lang w:val="fr-FR"/>
              </w:rPr>
              <w:t xml:space="preserve">contrôlé </w:t>
            </w:r>
            <w:r w:rsidR="002930C7" w:rsidRPr="0024585F">
              <w:rPr>
                <w:sz w:val="20"/>
                <w:szCs w:val="20"/>
                <w:lang w:val="fr-FR"/>
              </w:rPr>
              <w:t>soient correctement</w:t>
            </w:r>
            <w:r w:rsidR="008E2319" w:rsidRPr="0024585F">
              <w:rPr>
                <w:sz w:val="20"/>
                <w:szCs w:val="20"/>
                <w:lang w:val="fr-FR"/>
              </w:rPr>
              <w:t xml:space="preserve"> comptabilisés</w:t>
            </w:r>
            <w:r w:rsidR="5CDC9A0C" w:rsidRPr="0024585F">
              <w:rPr>
                <w:sz w:val="20"/>
                <w:szCs w:val="20"/>
                <w:lang w:val="fr-FR"/>
              </w:rPr>
              <w:t>,</w:t>
            </w:r>
            <w:r w:rsidR="008E2319" w:rsidRPr="0024585F">
              <w:rPr>
                <w:sz w:val="20"/>
                <w:szCs w:val="20"/>
                <w:lang w:val="fr-FR"/>
              </w:rPr>
              <w:t xml:space="preserve"> conformément à </w:t>
            </w:r>
            <w:hyperlink r:id="rId135">
              <w:r w:rsidR="008E2319" w:rsidRPr="0024585F">
                <w:rPr>
                  <w:rStyle w:val="Hyperlink"/>
                  <w:sz w:val="20"/>
                  <w:szCs w:val="20"/>
                  <w:lang w:val="fr-FR"/>
                </w:rPr>
                <w:t>la gestion des stocks POPP</w:t>
              </w:r>
            </w:hyperlink>
            <w:r w:rsidR="008E2319" w:rsidRPr="0024585F">
              <w:rPr>
                <w:sz w:val="20"/>
                <w:szCs w:val="20"/>
                <w:lang w:val="fr-FR"/>
              </w:rPr>
              <w:t>.</w:t>
            </w:r>
          </w:p>
        </w:tc>
      </w:tr>
      <w:tr w:rsidR="007B1BE3" w:rsidRPr="00952F6A" w14:paraId="405BD330" w14:textId="77777777" w:rsidTr="363CA695">
        <w:trPr>
          <w:trHeight w:val="395"/>
        </w:trPr>
        <w:tc>
          <w:tcPr>
            <w:tcW w:w="9900" w:type="dxa"/>
          </w:tcPr>
          <w:p w14:paraId="4211CFC0" w14:textId="70F7CDEC" w:rsidR="008E2319" w:rsidRPr="0024585F" w:rsidRDefault="092BDD7F">
            <w:pPr>
              <w:pStyle w:val="ListParagraph"/>
              <w:widowControl w:val="0"/>
              <w:numPr>
                <w:ilvl w:val="0"/>
                <w:numId w:val="64"/>
              </w:numPr>
              <w:autoSpaceDE w:val="0"/>
              <w:autoSpaceDN w:val="0"/>
              <w:spacing w:after="0" w:line="240" w:lineRule="auto"/>
              <w:contextualSpacing w:val="0"/>
              <w:rPr>
                <w:sz w:val="20"/>
                <w:szCs w:val="20"/>
                <w:lang w:val="fr-FR"/>
              </w:rPr>
            </w:pPr>
            <w:r w:rsidRPr="0024585F">
              <w:rPr>
                <w:sz w:val="20"/>
                <w:szCs w:val="20"/>
                <w:lang w:val="fr-FR"/>
              </w:rPr>
              <w:t>Lorsque</w:t>
            </w:r>
            <w:r w:rsidR="003F4635" w:rsidRPr="0024585F">
              <w:rPr>
                <w:sz w:val="20"/>
                <w:szCs w:val="20"/>
                <w:lang w:val="fr-FR"/>
              </w:rPr>
              <w:t xml:space="preserve"> </w:t>
            </w:r>
            <w:r w:rsidR="18CE269C" w:rsidRPr="0024585F">
              <w:rPr>
                <w:sz w:val="20"/>
                <w:szCs w:val="20"/>
                <w:lang w:val="fr-FR"/>
              </w:rPr>
              <w:t>les</w:t>
            </w:r>
            <w:r w:rsidR="008E2319" w:rsidRPr="0024585F">
              <w:rPr>
                <w:sz w:val="20"/>
                <w:szCs w:val="20"/>
                <w:lang w:val="fr-FR"/>
              </w:rPr>
              <w:t xml:space="preserve"> stock</w:t>
            </w:r>
            <w:r w:rsidR="3F4E78BA" w:rsidRPr="0024585F">
              <w:rPr>
                <w:sz w:val="20"/>
                <w:szCs w:val="20"/>
                <w:lang w:val="fr-FR"/>
              </w:rPr>
              <w:t>s</w:t>
            </w:r>
            <w:r w:rsidR="008E2319" w:rsidRPr="0024585F">
              <w:rPr>
                <w:sz w:val="20"/>
                <w:szCs w:val="20"/>
                <w:lang w:val="fr-FR"/>
              </w:rPr>
              <w:t xml:space="preserve"> sont </w:t>
            </w:r>
            <w:r w:rsidR="38E31F55" w:rsidRPr="0024585F">
              <w:rPr>
                <w:sz w:val="20"/>
                <w:szCs w:val="20"/>
                <w:lang w:val="fr-FR"/>
              </w:rPr>
              <w:t>entreposés</w:t>
            </w:r>
            <w:r w:rsidR="003F4635" w:rsidRPr="0024585F">
              <w:rPr>
                <w:sz w:val="20"/>
                <w:szCs w:val="20"/>
                <w:lang w:val="fr-FR"/>
              </w:rPr>
              <w:t xml:space="preserve"> </w:t>
            </w:r>
            <w:r w:rsidR="4A2AF409" w:rsidRPr="0024585F">
              <w:rPr>
                <w:sz w:val="20"/>
                <w:szCs w:val="20"/>
                <w:lang w:val="fr-FR"/>
              </w:rPr>
              <w:t>chez des</w:t>
            </w:r>
            <w:r w:rsidR="008E2319" w:rsidRPr="0024585F">
              <w:rPr>
                <w:sz w:val="20"/>
                <w:szCs w:val="20"/>
                <w:lang w:val="fr-FR"/>
              </w:rPr>
              <w:t xml:space="preserve"> tiers,</w:t>
            </w:r>
            <w:r w:rsidR="003F4635" w:rsidRPr="0024585F">
              <w:rPr>
                <w:sz w:val="20"/>
                <w:szCs w:val="20"/>
                <w:lang w:val="fr-FR"/>
              </w:rPr>
              <w:t xml:space="preserve"> </w:t>
            </w:r>
            <w:r w:rsidR="397649C8" w:rsidRPr="0024585F">
              <w:rPr>
                <w:sz w:val="20"/>
                <w:szCs w:val="20"/>
                <w:lang w:val="fr-FR"/>
              </w:rPr>
              <w:t xml:space="preserve">coordonner avec ces derniers afin de garantir l’application des </w:t>
            </w:r>
            <w:r w:rsidR="008E2319" w:rsidRPr="0024585F">
              <w:rPr>
                <w:sz w:val="20"/>
                <w:szCs w:val="20"/>
                <w:lang w:val="fr-FR"/>
              </w:rPr>
              <w:t xml:space="preserve">politiques et les procédures de contrôle </w:t>
            </w:r>
            <w:r w:rsidR="4291CB35" w:rsidRPr="0024585F">
              <w:rPr>
                <w:sz w:val="20"/>
                <w:szCs w:val="20"/>
                <w:lang w:val="fr-FR"/>
              </w:rPr>
              <w:t xml:space="preserve">interne </w:t>
            </w:r>
            <w:r w:rsidR="008E2319" w:rsidRPr="0024585F">
              <w:rPr>
                <w:sz w:val="20"/>
                <w:szCs w:val="20"/>
                <w:lang w:val="fr-FR"/>
              </w:rPr>
              <w:t xml:space="preserve">du PNUD </w:t>
            </w:r>
            <w:r w:rsidR="7F65E06A" w:rsidRPr="0024585F">
              <w:rPr>
                <w:sz w:val="20"/>
                <w:szCs w:val="20"/>
                <w:lang w:val="fr-FR"/>
              </w:rPr>
              <w:t>aux</w:t>
            </w:r>
            <w:r w:rsidR="003F4635" w:rsidRPr="0024585F">
              <w:rPr>
                <w:sz w:val="20"/>
                <w:szCs w:val="20"/>
                <w:lang w:val="fr-FR"/>
              </w:rPr>
              <w:t xml:space="preserve"> </w:t>
            </w:r>
            <w:r w:rsidR="008E2319" w:rsidRPr="0024585F">
              <w:rPr>
                <w:sz w:val="20"/>
                <w:szCs w:val="20"/>
                <w:lang w:val="fr-FR"/>
              </w:rPr>
              <w:t xml:space="preserve">articles </w:t>
            </w:r>
            <w:r w:rsidR="6ABF795B" w:rsidRPr="0024585F">
              <w:rPr>
                <w:sz w:val="20"/>
                <w:szCs w:val="20"/>
                <w:lang w:val="fr-FR"/>
              </w:rPr>
              <w:t>concernés</w:t>
            </w:r>
            <w:r w:rsidR="008E2319" w:rsidRPr="0024585F">
              <w:rPr>
                <w:sz w:val="20"/>
                <w:szCs w:val="20"/>
                <w:lang w:val="fr-FR"/>
              </w:rPr>
              <w:t>.</w:t>
            </w:r>
          </w:p>
        </w:tc>
      </w:tr>
      <w:tr w:rsidR="00147C55" w:rsidRPr="000D436E" w14:paraId="2C42AF8F" w14:textId="77777777" w:rsidTr="363CA695">
        <w:trPr>
          <w:trHeight w:val="125"/>
        </w:trPr>
        <w:tc>
          <w:tcPr>
            <w:tcW w:w="9900" w:type="dxa"/>
            <w:shd w:val="clear" w:color="auto" w:fill="D9D9D9" w:themeFill="background1" w:themeFillShade="D9"/>
          </w:tcPr>
          <w:p w14:paraId="1DC1BB7F" w14:textId="0407EF2F" w:rsidR="008E2319" w:rsidRPr="0024585F" w:rsidRDefault="008E2319" w:rsidP="00E116D4">
            <w:pPr>
              <w:spacing w:after="0" w:line="240" w:lineRule="auto"/>
              <w:rPr>
                <w:sz w:val="20"/>
                <w:szCs w:val="20"/>
                <w:lang w:val="fr-FR"/>
              </w:rPr>
            </w:pPr>
            <w:r w:rsidRPr="0024585F">
              <w:rPr>
                <w:b/>
                <w:sz w:val="20"/>
                <w:szCs w:val="20"/>
                <w:lang w:val="fr-FR"/>
              </w:rPr>
              <w:t xml:space="preserve">Séparation des tâches requise : </w:t>
            </w:r>
            <w:r w:rsidR="0007005B" w:rsidRPr="0024585F">
              <w:rPr>
                <w:sz w:val="20"/>
                <w:szCs w:val="20"/>
                <w:lang w:val="fr-FR"/>
              </w:rPr>
              <w:t xml:space="preserve">Le point focal de l'inventaire ne doit pas </w:t>
            </w:r>
            <w:r w:rsidR="00334B1C" w:rsidRPr="0024585F">
              <w:rPr>
                <w:sz w:val="20"/>
                <w:szCs w:val="20"/>
                <w:lang w:val="fr-FR"/>
              </w:rPr>
              <w:t>exercer</w:t>
            </w:r>
            <w:r w:rsidR="3D9182D9" w:rsidRPr="0024585F">
              <w:rPr>
                <w:sz w:val="20"/>
                <w:szCs w:val="20"/>
                <w:lang w:val="fr-FR"/>
              </w:rPr>
              <w:t xml:space="preserve"> les fonctions de</w:t>
            </w:r>
            <w:r w:rsidR="003F4635" w:rsidRPr="0024585F">
              <w:rPr>
                <w:sz w:val="20"/>
                <w:szCs w:val="20"/>
                <w:lang w:val="fr-FR"/>
              </w:rPr>
              <w:t xml:space="preserve"> </w:t>
            </w:r>
            <w:r w:rsidR="0007005B" w:rsidRPr="0024585F">
              <w:rPr>
                <w:sz w:val="20"/>
                <w:szCs w:val="20"/>
                <w:lang w:val="fr-FR"/>
              </w:rPr>
              <w:t xml:space="preserve">coordonnateur du dénombrement physique </w:t>
            </w:r>
            <w:r w:rsidR="7B27A3C4" w:rsidRPr="0024585F">
              <w:rPr>
                <w:sz w:val="20"/>
                <w:szCs w:val="20"/>
                <w:lang w:val="fr-FR"/>
              </w:rPr>
              <w:t>de</w:t>
            </w:r>
            <w:r w:rsidR="0873BB71" w:rsidRPr="0024585F">
              <w:rPr>
                <w:sz w:val="20"/>
                <w:szCs w:val="20"/>
                <w:lang w:val="fr-FR"/>
              </w:rPr>
              <w:t xml:space="preserve">s </w:t>
            </w:r>
            <w:r w:rsidR="00334B1C" w:rsidRPr="0024585F">
              <w:rPr>
                <w:sz w:val="20"/>
                <w:szCs w:val="20"/>
                <w:lang w:val="fr-FR"/>
              </w:rPr>
              <w:t>stocks.</w:t>
            </w:r>
          </w:p>
        </w:tc>
      </w:tr>
      <w:tr w:rsidR="00147C55" w:rsidRPr="000D436E" w14:paraId="186CB7EE" w14:textId="77777777" w:rsidTr="363CA695">
        <w:trPr>
          <w:trHeight w:val="368"/>
        </w:trPr>
        <w:tc>
          <w:tcPr>
            <w:tcW w:w="9900" w:type="dxa"/>
            <w:shd w:val="clear" w:color="auto" w:fill="BFBFBF" w:themeFill="background1" w:themeFillShade="BF"/>
          </w:tcPr>
          <w:p w14:paraId="1555D22D" w14:textId="2AE41FAC" w:rsidR="008E2319" w:rsidRPr="0024585F" w:rsidRDefault="008E2319" w:rsidP="00E116D4">
            <w:pPr>
              <w:spacing w:after="0" w:line="240" w:lineRule="auto"/>
              <w:rPr>
                <w:b/>
                <w:sz w:val="20"/>
                <w:szCs w:val="20"/>
                <w:lang w:val="fr-FR"/>
              </w:rPr>
            </w:pPr>
            <w:r w:rsidRPr="0024585F">
              <w:rPr>
                <w:b/>
                <w:sz w:val="20"/>
                <w:szCs w:val="20"/>
                <w:lang w:val="fr-FR"/>
              </w:rPr>
              <w:lastRenderedPageBreak/>
              <w:t xml:space="preserve">Connaissances techniques requises : </w:t>
            </w:r>
            <w:r w:rsidRPr="0024585F">
              <w:rPr>
                <w:sz w:val="20"/>
                <w:szCs w:val="20"/>
                <w:lang w:val="fr-FR"/>
              </w:rPr>
              <w:t xml:space="preserve">Le point focal de l'inventaire doit </w:t>
            </w:r>
            <w:r w:rsidR="2E265969" w:rsidRPr="0024585F">
              <w:rPr>
                <w:sz w:val="20"/>
                <w:szCs w:val="20"/>
                <w:lang w:val="fr-FR"/>
              </w:rPr>
              <w:t xml:space="preserve">disposer de connaissances en Quantum, en procédure de contrôle interne et en </w:t>
            </w:r>
            <w:r w:rsidR="00FD54E8" w:rsidRPr="0024585F">
              <w:rPr>
                <w:sz w:val="20"/>
                <w:szCs w:val="20"/>
                <w:lang w:val="fr-FR"/>
              </w:rPr>
              <w:t>comptabilité</w:t>
            </w:r>
            <w:r w:rsidRPr="0024585F">
              <w:rPr>
                <w:sz w:val="20"/>
                <w:szCs w:val="20"/>
                <w:lang w:val="fr-FR"/>
              </w:rPr>
              <w:t>.</w:t>
            </w:r>
          </w:p>
        </w:tc>
      </w:tr>
    </w:tbl>
    <w:p w14:paraId="1DD8E60D" w14:textId="77777777" w:rsidR="008E2319" w:rsidRPr="0024585F" w:rsidRDefault="008E2319" w:rsidP="008E2319">
      <w:pPr>
        <w:rPr>
          <w:sz w:val="8"/>
          <w:szCs w:val="8"/>
          <w:lang w:val="fr-FR"/>
        </w:rPr>
      </w:pPr>
    </w:p>
    <w:p w14:paraId="24FE4A3B" w14:textId="7722CDA2" w:rsidR="008E2319" w:rsidRPr="0024585F" w:rsidRDefault="008E2319">
      <w:pPr>
        <w:pStyle w:val="Heading2"/>
        <w:numPr>
          <w:ilvl w:val="1"/>
          <w:numId w:val="92"/>
        </w:numPr>
        <w:spacing w:after="240"/>
        <w:ind w:left="360"/>
        <w:rPr>
          <w:lang w:val="fr-FR"/>
        </w:rPr>
      </w:pPr>
      <w:bookmarkStart w:id="70" w:name="_Toc134134773"/>
      <w:bookmarkStart w:id="71" w:name="_Toc215762970"/>
      <w:r w:rsidRPr="0024585F">
        <w:rPr>
          <w:lang w:val="fr-FR"/>
        </w:rPr>
        <w:t>Coordonnateur du dénombrement physique de l'inventaire</w:t>
      </w:r>
      <w:bookmarkEnd w:id="70"/>
      <w:bookmarkEnd w:id="71"/>
    </w:p>
    <w:p w14:paraId="23DFCBC6" w14:textId="5909121E" w:rsidR="008E2319" w:rsidRPr="0024585F" w:rsidRDefault="008E2319" w:rsidP="008E2319">
      <w:pPr>
        <w:spacing w:line="240" w:lineRule="auto"/>
        <w:rPr>
          <w:lang w:val="fr-FR"/>
        </w:rPr>
      </w:pPr>
      <w:r w:rsidRPr="0024585F">
        <w:rPr>
          <w:lang w:val="fr-FR"/>
        </w:rPr>
        <w:t xml:space="preserve">Le coordonnateur du </w:t>
      </w:r>
      <w:r w:rsidR="071B97AC" w:rsidRPr="0024585F">
        <w:rPr>
          <w:lang w:val="fr-FR"/>
        </w:rPr>
        <w:t>dénombrement</w:t>
      </w:r>
      <w:r w:rsidRPr="0024585F">
        <w:rPr>
          <w:lang w:val="fr-FR"/>
        </w:rPr>
        <w:t xml:space="preserve"> physique des stocks est la personne désignée par le chef de bureau ou d'unité par l'intermédiaire du directeur des opérations (ou de l'équivalent du siège) pour coordonner le processus de comptage physique de tous les articles d'inventaire qualifiés contrôlés par le PNUD.</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CD7993" w:rsidRPr="00952F6A" w14:paraId="5E2292B6" w14:textId="77777777" w:rsidTr="363CA695">
        <w:trPr>
          <w:trHeight w:val="314"/>
          <w:tblHeader/>
        </w:trPr>
        <w:tc>
          <w:tcPr>
            <w:tcW w:w="9900" w:type="dxa"/>
            <w:shd w:val="clear" w:color="auto" w:fill="FFF1CC"/>
          </w:tcPr>
          <w:p w14:paraId="1F74C7D2" w14:textId="055F262B" w:rsidR="008E2319" w:rsidRPr="0024585F" w:rsidRDefault="008E2319" w:rsidP="00480BE9">
            <w:pPr>
              <w:spacing w:after="0" w:line="240" w:lineRule="auto"/>
              <w:rPr>
                <w:b/>
                <w:sz w:val="20"/>
                <w:szCs w:val="20"/>
                <w:lang w:val="fr-FR"/>
              </w:rPr>
            </w:pPr>
            <w:r w:rsidRPr="0024585F">
              <w:rPr>
                <w:b/>
                <w:sz w:val="20"/>
                <w:szCs w:val="20"/>
                <w:lang w:val="fr-FR"/>
              </w:rPr>
              <w:t>Coordonnateur du dénombrement physique des stocks : Responsabilités en matière de contrôle interne au sein de chaque bureau ou unité</w:t>
            </w:r>
          </w:p>
        </w:tc>
      </w:tr>
      <w:tr w:rsidR="00CD7993" w:rsidRPr="00952F6A" w14:paraId="4D66C9FB" w14:textId="77777777" w:rsidTr="363CA695">
        <w:trPr>
          <w:trHeight w:val="539"/>
        </w:trPr>
        <w:tc>
          <w:tcPr>
            <w:tcW w:w="9900" w:type="dxa"/>
          </w:tcPr>
          <w:p w14:paraId="7CDC07E9" w14:textId="0C9FD1A5" w:rsidR="008E2319" w:rsidRPr="0024585F" w:rsidRDefault="008E2319">
            <w:pPr>
              <w:pStyle w:val="ListParagraph"/>
              <w:widowControl w:val="0"/>
              <w:numPr>
                <w:ilvl w:val="0"/>
                <w:numId w:val="63"/>
              </w:numPr>
              <w:autoSpaceDE w:val="0"/>
              <w:autoSpaceDN w:val="0"/>
              <w:spacing w:after="0" w:line="240" w:lineRule="auto"/>
              <w:rPr>
                <w:sz w:val="20"/>
                <w:szCs w:val="20"/>
                <w:lang w:val="fr-FR"/>
              </w:rPr>
            </w:pPr>
            <w:r w:rsidRPr="0024585F">
              <w:rPr>
                <w:sz w:val="20"/>
                <w:szCs w:val="20"/>
                <w:lang w:val="fr-FR"/>
              </w:rPr>
              <w:t xml:space="preserve">Coordonner le processus trimestriel de </w:t>
            </w:r>
            <w:r w:rsidR="4356B41B" w:rsidRPr="0024585F">
              <w:rPr>
                <w:sz w:val="20"/>
                <w:szCs w:val="20"/>
                <w:lang w:val="fr-FR"/>
              </w:rPr>
              <w:t>dénombrement</w:t>
            </w:r>
            <w:r w:rsidRPr="0024585F">
              <w:rPr>
                <w:sz w:val="20"/>
                <w:szCs w:val="20"/>
                <w:lang w:val="fr-FR"/>
              </w:rPr>
              <w:t xml:space="preserve"> physique de tous les articles </w:t>
            </w:r>
            <w:r w:rsidR="17743A59" w:rsidRPr="0024585F">
              <w:rPr>
                <w:sz w:val="20"/>
                <w:szCs w:val="20"/>
                <w:lang w:val="fr-FR"/>
              </w:rPr>
              <w:t>d’inventaire</w:t>
            </w:r>
            <w:r w:rsidR="003F4635" w:rsidRPr="0024585F">
              <w:rPr>
                <w:sz w:val="20"/>
                <w:szCs w:val="20"/>
                <w:lang w:val="fr-FR"/>
              </w:rPr>
              <w:t xml:space="preserve"> </w:t>
            </w:r>
            <w:r w:rsidRPr="0024585F">
              <w:rPr>
                <w:sz w:val="20"/>
                <w:szCs w:val="20"/>
                <w:lang w:val="fr-FR"/>
              </w:rPr>
              <w:t xml:space="preserve">qualifiés contrôlés par le PNUD, </w:t>
            </w:r>
            <w:r w:rsidR="3FBE7A17" w:rsidRPr="0024585F">
              <w:rPr>
                <w:sz w:val="20"/>
                <w:szCs w:val="20"/>
                <w:lang w:val="fr-FR"/>
              </w:rPr>
              <w:t>notamment en : i) mettant en</w:t>
            </w:r>
            <w:r w:rsidRPr="0024585F">
              <w:rPr>
                <w:sz w:val="20"/>
                <w:szCs w:val="20"/>
                <w:lang w:val="fr-FR"/>
              </w:rPr>
              <w:t xml:space="preserve"> en place une équipe chargée </w:t>
            </w:r>
            <w:r w:rsidR="2016A77B" w:rsidRPr="0024585F">
              <w:rPr>
                <w:sz w:val="20"/>
                <w:szCs w:val="20"/>
                <w:lang w:val="fr-FR"/>
              </w:rPr>
              <w:t>de réaliser le</w:t>
            </w:r>
            <w:r w:rsidRPr="0024585F">
              <w:rPr>
                <w:sz w:val="20"/>
                <w:szCs w:val="20"/>
                <w:lang w:val="fr-FR"/>
              </w:rPr>
              <w:t xml:space="preserve"> dénombrement physique </w:t>
            </w:r>
            <w:r w:rsidR="55509E2E" w:rsidRPr="0024585F">
              <w:rPr>
                <w:sz w:val="20"/>
                <w:szCs w:val="20"/>
                <w:lang w:val="fr-FR"/>
              </w:rPr>
              <w:t xml:space="preserve">trimestriel ; ii) utilisant les fiches de </w:t>
            </w:r>
            <w:r w:rsidR="707436BF" w:rsidRPr="0024585F">
              <w:rPr>
                <w:sz w:val="20"/>
                <w:szCs w:val="20"/>
                <w:lang w:val="fr-FR"/>
              </w:rPr>
              <w:t>stock</w:t>
            </w:r>
            <w:r w:rsidR="55509E2E" w:rsidRPr="0024585F">
              <w:rPr>
                <w:sz w:val="20"/>
                <w:szCs w:val="20"/>
                <w:lang w:val="fr-FR"/>
              </w:rPr>
              <w:t xml:space="preserve"> et les </w:t>
            </w:r>
            <w:r w:rsidR="079B0503" w:rsidRPr="0024585F">
              <w:rPr>
                <w:sz w:val="20"/>
                <w:szCs w:val="20"/>
                <w:lang w:val="fr-FR"/>
              </w:rPr>
              <w:t>registres</w:t>
            </w:r>
            <w:r w:rsidR="55509E2E" w:rsidRPr="0024585F">
              <w:rPr>
                <w:sz w:val="20"/>
                <w:szCs w:val="20"/>
                <w:lang w:val="fr-FR"/>
              </w:rPr>
              <w:t xml:space="preserve"> d’inventaire disponibles dans chaq</w:t>
            </w:r>
            <w:r w:rsidR="3F659EAC" w:rsidRPr="0024585F">
              <w:rPr>
                <w:sz w:val="20"/>
                <w:szCs w:val="20"/>
                <w:lang w:val="fr-FR"/>
              </w:rPr>
              <w:t>u</w:t>
            </w:r>
            <w:r w:rsidR="55509E2E" w:rsidRPr="0024585F">
              <w:rPr>
                <w:sz w:val="20"/>
                <w:szCs w:val="20"/>
                <w:lang w:val="fr-FR"/>
              </w:rPr>
              <w:t xml:space="preserve">e lieu de </w:t>
            </w:r>
            <w:r w:rsidR="35E06CCC" w:rsidRPr="0024585F">
              <w:rPr>
                <w:sz w:val="20"/>
                <w:szCs w:val="20"/>
                <w:lang w:val="fr-FR"/>
              </w:rPr>
              <w:t>stockage</w:t>
            </w:r>
            <w:r w:rsidR="55509E2E" w:rsidRPr="0024585F">
              <w:rPr>
                <w:sz w:val="20"/>
                <w:szCs w:val="20"/>
                <w:lang w:val="fr-FR"/>
              </w:rPr>
              <w:t xml:space="preserve"> appartenant au PNUD ou placé sous son </w:t>
            </w:r>
            <w:r w:rsidR="29165AB6" w:rsidRPr="0024585F">
              <w:rPr>
                <w:sz w:val="20"/>
                <w:szCs w:val="20"/>
                <w:lang w:val="fr-FR"/>
              </w:rPr>
              <w:t>contrôle.</w:t>
            </w:r>
            <w:r w:rsidR="003F4635" w:rsidRPr="0024585F">
              <w:rPr>
                <w:sz w:val="20"/>
                <w:szCs w:val="20"/>
                <w:lang w:val="fr-FR"/>
              </w:rPr>
              <w:t xml:space="preserve"> </w:t>
            </w:r>
          </w:p>
        </w:tc>
      </w:tr>
      <w:tr w:rsidR="00CD7993" w:rsidRPr="00952F6A" w14:paraId="1B1FAD18" w14:textId="77777777" w:rsidTr="363CA695">
        <w:trPr>
          <w:trHeight w:val="728"/>
        </w:trPr>
        <w:tc>
          <w:tcPr>
            <w:tcW w:w="9900" w:type="dxa"/>
            <w:shd w:val="clear" w:color="auto" w:fill="D9D9D9" w:themeFill="background1" w:themeFillShade="D9"/>
          </w:tcPr>
          <w:p w14:paraId="7B5F8935" w14:textId="78885487" w:rsidR="008E2319" w:rsidRPr="0024585F" w:rsidRDefault="008E2319" w:rsidP="363CA695">
            <w:pPr>
              <w:spacing w:after="0" w:line="240" w:lineRule="auto"/>
              <w:rPr>
                <w:sz w:val="20"/>
                <w:szCs w:val="20"/>
                <w:lang w:val="fr-FR"/>
              </w:rPr>
            </w:pPr>
            <w:r w:rsidRPr="0024585F">
              <w:rPr>
                <w:b/>
                <w:sz w:val="20"/>
                <w:szCs w:val="20"/>
                <w:lang w:val="fr-FR"/>
              </w:rPr>
              <w:t>Séparation des tâches requise :</w:t>
            </w:r>
            <w:r w:rsidRPr="0024585F">
              <w:rPr>
                <w:sz w:val="20"/>
                <w:szCs w:val="20"/>
                <w:lang w:val="fr-FR"/>
              </w:rPr>
              <w:t xml:space="preserve"> Le point focal de l'inventaire ne doit pas être le coordonnateur du dénombrement physique de l'inventaire ou faire partie de l'équipe du dénombrement physique. De plus, le coordonnateur du dénombrement physique de l'inventaire ne doit pas tenir de registres d'inventaire ni être responsable de la protection et de la comptabilité quotidiennes des articles en stock.</w:t>
            </w:r>
          </w:p>
        </w:tc>
      </w:tr>
    </w:tbl>
    <w:p w14:paraId="62788337" w14:textId="77777777" w:rsidR="00EB724F" w:rsidRPr="0024585F" w:rsidRDefault="00EB724F" w:rsidP="00EB724F">
      <w:pPr>
        <w:rPr>
          <w:sz w:val="8"/>
          <w:szCs w:val="8"/>
          <w:lang w:val="fr-FR"/>
        </w:rPr>
      </w:pPr>
      <w:bookmarkStart w:id="72" w:name="_Toc134134778"/>
    </w:p>
    <w:p w14:paraId="344D648B" w14:textId="67BBD5AD" w:rsidR="00EB724F" w:rsidRPr="0024585F" w:rsidRDefault="007936B7">
      <w:pPr>
        <w:pStyle w:val="Heading1"/>
        <w:numPr>
          <w:ilvl w:val="0"/>
          <w:numId w:val="92"/>
        </w:numPr>
        <w:spacing w:after="240"/>
        <w:rPr>
          <w:lang w:val="fr-FR"/>
        </w:rPr>
      </w:pPr>
      <w:bookmarkStart w:id="73" w:name="_Human_Resources"/>
      <w:bookmarkStart w:id="74" w:name="_Toc215762971"/>
      <w:bookmarkEnd w:id="73"/>
      <w:r w:rsidRPr="0024585F">
        <w:rPr>
          <w:lang w:val="fr-FR"/>
        </w:rPr>
        <w:t>Ressources humaines</w:t>
      </w:r>
      <w:bookmarkEnd w:id="74"/>
      <w:r w:rsidRPr="0024585F">
        <w:rPr>
          <w:lang w:val="fr-FR"/>
        </w:rPr>
        <w:t xml:space="preserve"> </w:t>
      </w:r>
    </w:p>
    <w:p w14:paraId="6E7B166D" w14:textId="515A8034" w:rsidR="00720EB9" w:rsidRPr="0024585F" w:rsidRDefault="00CB77E1" w:rsidP="00512A0D">
      <w:pPr>
        <w:spacing w:line="240" w:lineRule="auto"/>
        <w:rPr>
          <w:lang w:val="fr-FR"/>
        </w:rPr>
      </w:pPr>
      <w:hyperlink r:id="rId136">
        <w:r w:rsidRPr="0024585F">
          <w:rPr>
            <w:rStyle w:val="Hyperlink"/>
            <w:lang w:val="fr-FR"/>
          </w:rPr>
          <w:t xml:space="preserve">POPP Human </w:t>
        </w:r>
        <w:r w:rsidR="006F0818" w:rsidRPr="0024585F">
          <w:rPr>
            <w:rStyle w:val="Hyperlink"/>
            <w:lang w:val="fr-FR"/>
          </w:rPr>
          <w:t>Ressources</w:t>
        </w:r>
        <w:r w:rsidRPr="0024585F">
          <w:rPr>
            <w:rStyle w:val="Hyperlink"/>
            <w:lang w:val="fr-FR"/>
          </w:rPr>
          <w:t xml:space="preserve"> Management </w:t>
        </w:r>
      </w:hyperlink>
      <w:r w:rsidRPr="0024585F">
        <w:rPr>
          <w:lang w:val="fr-FR"/>
        </w:rPr>
        <w:t xml:space="preserve">définit les politiques et procédures relatives aux ressources humaines. De plus, une série d'articles sur </w:t>
      </w:r>
      <w:r w:rsidR="007E0AE0" w:rsidRPr="0024585F">
        <w:rPr>
          <w:lang w:val="fr-FR"/>
        </w:rPr>
        <w:t>d’</w:t>
      </w:r>
      <w:r w:rsidR="00CC65DB" w:rsidRPr="0024585F">
        <w:rPr>
          <w:lang w:val="fr-FR"/>
        </w:rPr>
        <w:t>information</w:t>
      </w:r>
      <w:r w:rsidR="000B688E" w:rsidRPr="0024585F">
        <w:rPr>
          <w:lang w:val="fr-FR"/>
        </w:rPr>
        <w:t xml:space="preserve"> </w:t>
      </w:r>
      <w:r w:rsidR="00DF73BF" w:rsidRPr="0024585F">
        <w:rPr>
          <w:lang w:val="fr-FR"/>
        </w:rPr>
        <w:t xml:space="preserve">sur </w:t>
      </w:r>
      <w:r w:rsidR="00CC65DB" w:rsidRPr="0024585F">
        <w:rPr>
          <w:lang w:val="fr-FR"/>
        </w:rPr>
        <w:t>Quantum</w:t>
      </w:r>
      <w:r w:rsidRPr="0024585F">
        <w:rPr>
          <w:lang w:val="fr-FR"/>
        </w:rPr>
        <w:t xml:space="preserve"> peuvent être trouvés dans l</w:t>
      </w:r>
      <w:r w:rsidR="005C5EB1" w:rsidRPr="0024585F">
        <w:rPr>
          <w:lang w:val="fr-FR"/>
        </w:rPr>
        <w:t>a partie</w:t>
      </w:r>
      <w:r w:rsidR="003F4635" w:rsidRPr="0024585F">
        <w:rPr>
          <w:lang w:val="fr-FR"/>
        </w:rPr>
        <w:t xml:space="preserve"> </w:t>
      </w:r>
      <w:hyperlink r:id="rId137" w:history="1">
        <w:r w:rsidR="00B6414A" w:rsidRPr="0024585F">
          <w:rPr>
            <w:rStyle w:val="Hyperlink"/>
            <w:lang w:val="fr-FR"/>
          </w:rPr>
          <w:t>« Ressources Humaines » d'</w:t>
        </w:r>
        <w:proofErr w:type="spellStart"/>
        <w:r w:rsidR="00B6414A" w:rsidRPr="0024585F">
          <w:rPr>
            <w:rStyle w:val="Hyperlink"/>
            <w:lang w:val="fr-FR"/>
          </w:rPr>
          <w:t>UNall</w:t>
        </w:r>
        <w:proofErr w:type="spellEnd"/>
      </w:hyperlink>
    </w:p>
    <w:p w14:paraId="00EFFA72" w14:textId="0062EF18" w:rsidR="00CB77E1" w:rsidRPr="0024585F" w:rsidRDefault="00CB77E1" w:rsidP="00512A0D">
      <w:pPr>
        <w:spacing w:line="240" w:lineRule="auto"/>
        <w:rPr>
          <w:lang w:val="fr-FR"/>
        </w:rPr>
      </w:pPr>
      <w:r w:rsidRPr="0024585F">
        <w:rPr>
          <w:lang w:val="fr-FR"/>
        </w:rPr>
        <w:t xml:space="preserve">Cette section du Guide donne un aperçu des profils d'activité RH d'IDAM suivants qui entrent dans le champ d'application de l'ICF : </w:t>
      </w:r>
    </w:p>
    <w:p w14:paraId="4C5249A9" w14:textId="6ECDEF94" w:rsidR="00CB77E1" w:rsidRPr="0024585F" w:rsidRDefault="00CB77E1">
      <w:pPr>
        <w:pStyle w:val="ListParagraph"/>
        <w:widowControl w:val="0"/>
        <w:numPr>
          <w:ilvl w:val="0"/>
          <w:numId w:val="32"/>
        </w:numPr>
        <w:autoSpaceDE w:val="0"/>
        <w:autoSpaceDN w:val="0"/>
        <w:spacing w:after="0" w:line="240" w:lineRule="auto"/>
        <w:rPr>
          <w:lang w:val="fr-FR"/>
        </w:rPr>
      </w:pPr>
      <w:r w:rsidRPr="0024585F">
        <w:rPr>
          <w:lang w:val="fr-FR"/>
        </w:rPr>
        <w:t>Administrateur des ressources humaines (dans les bureaux de BMS/GSSC et du siège)</w:t>
      </w:r>
    </w:p>
    <w:p w14:paraId="0BE0AC5B" w14:textId="0D9A2043" w:rsidR="00CB77E1" w:rsidRPr="0024585F" w:rsidRDefault="00CB77E1">
      <w:pPr>
        <w:pStyle w:val="ListParagraph"/>
        <w:widowControl w:val="0"/>
        <w:numPr>
          <w:ilvl w:val="0"/>
          <w:numId w:val="32"/>
        </w:numPr>
        <w:autoSpaceDE w:val="0"/>
        <w:autoSpaceDN w:val="0"/>
        <w:spacing w:after="0" w:line="240" w:lineRule="auto"/>
        <w:rPr>
          <w:lang w:val="fr-FR"/>
        </w:rPr>
      </w:pPr>
      <w:r w:rsidRPr="0024585F">
        <w:rPr>
          <w:lang w:val="fr-FR"/>
        </w:rPr>
        <w:t xml:space="preserve">Administrateur de la paie mondiale (dans les bureaux de BMS/GSSC et </w:t>
      </w:r>
      <w:r w:rsidR="00107A92" w:rsidRPr="0024585F">
        <w:rPr>
          <w:lang w:val="fr-FR"/>
        </w:rPr>
        <w:t xml:space="preserve">les services </w:t>
      </w:r>
      <w:r w:rsidR="004A2F3D" w:rsidRPr="0024585F">
        <w:rPr>
          <w:lang w:val="fr-FR"/>
        </w:rPr>
        <w:t xml:space="preserve">centraux </w:t>
      </w:r>
      <w:r w:rsidR="00090F4F" w:rsidRPr="0024585F">
        <w:rPr>
          <w:lang w:val="fr-FR"/>
        </w:rPr>
        <w:t>délocalisés</w:t>
      </w:r>
      <w:r w:rsidRPr="0024585F">
        <w:rPr>
          <w:lang w:val="fr-FR"/>
        </w:rPr>
        <w:t>)</w:t>
      </w:r>
    </w:p>
    <w:p w14:paraId="4540D3A9" w14:textId="283D0253" w:rsidR="00CB77E1" w:rsidRPr="0024585F" w:rsidRDefault="00CB77E1">
      <w:pPr>
        <w:pStyle w:val="ListParagraph"/>
        <w:widowControl w:val="0"/>
        <w:numPr>
          <w:ilvl w:val="0"/>
          <w:numId w:val="32"/>
        </w:numPr>
        <w:autoSpaceDE w:val="0"/>
        <w:autoSpaceDN w:val="0"/>
        <w:spacing w:after="0" w:line="240" w:lineRule="auto"/>
        <w:rPr>
          <w:lang w:val="fr-FR"/>
        </w:rPr>
      </w:pPr>
      <w:r w:rsidRPr="0024585F">
        <w:rPr>
          <w:lang w:val="fr-FR"/>
        </w:rPr>
        <w:t xml:space="preserve">Agent des décaissements – Paie (dans </w:t>
      </w:r>
      <w:r w:rsidR="000A3442" w:rsidRPr="0024585F">
        <w:rPr>
          <w:lang w:val="fr-FR"/>
        </w:rPr>
        <w:t>BMS</w:t>
      </w:r>
      <w:r w:rsidRPr="0024585F">
        <w:rPr>
          <w:lang w:val="fr-FR"/>
        </w:rPr>
        <w:t xml:space="preserve">/GSSC et </w:t>
      </w:r>
      <w:r w:rsidR="00090F4F" w:rsidRPr="0024585F">
        <w:rPr>
          <w:lang w:val="fr-FR"/>
        </w:rPr>
        <w:t>les services centraux délocalisés</w:t>
      </w:r>
      <w:r w:rsidRPr="0024585F">
        <w:rPr>
          <w:lang w:val="fr-FR"/>
        </w:rPr>
        <w:t>)</w:t>
      </w:r>
    </w:p>
    <w:p w14:paraId="488033CD" w14:textId="6A029671" w:rsidR="00CB77E1" w:rsidRPr="0024585F" w:rsidRDefault="00CB77E1">
      <w:pPr>
        <w:pStyle w:val="ListParagraph"/>
        <w:widowControl w:val="0"/>
        <w:numPr>
          <w:ilvl w:val="0"/>
          <w:numId w:val="32"/>
        </w:numPr>
        <w:autoSpaceDE w:val="0"/>
        <w:autoSpaceDN w:val="0"/>
        <w:spacing w:line="240" w:lineRule="auto"/>
        <w:rPr>
          <w:lang w:val="fr-FR"/>
        </w:rPr>
      </w:pPr>
      <w:r w:rsidRPr="0024585F">
        <w:rPr>
          <w:lang w:val="fr-FR"/>
        </w:rPr>
        <w:t xml:space="preserve">Divers profils d'administration de poste (y compris des profils dans les bureaux/unités, les bureaux, </w:t>
      </w:r>
      <w:r w:rsidR="00F27F15" w:rsidRPr="0024585F">
        <w:rPr>
          <w:lang w:val="fr-FR"/>
        </w:rPr>
        <w:t>BMS</w:t>
      </w:r>
      <w:r w:rsidRPr="0024585F">
        <w:rPr>
          <w:lang w:val="fr-FR"/>
        </w:rPr>
        <w:t>/GS</w:t>
      </w:r>
      <w:r w:rsidR="00BD47FB" w:rsidRPr="0024585F">
        <w:rPr>
          <w:lang w:val="fr-FR"/>
        </w:rPr>
        <w:t>S</w:t>
      </w:r>
      <w:r w:rsidRPr="0024585F">
        <w:rPr>
          <w:lang w:val="fr-FR"/>
        </w:rPr>
        <w:t>C et les</w:t>
      </w:r>
      <w:r w:rsidR="00BD47FB" w:rsidRPr="0024585F">
        <w:rPr>
          <w:lang w:val="fr-FR"/>
        </w:rPr>
        <w:t xml:space="preserve"> services centraux </w:t>
      </w:r>
      <w:r w:rsidR="0053377F" w:rsidRPr="0024585F">
        <w:rPr>
          <w:lang w:val="fr-FR"/>
        </w:rPr>
        <w:t>délocalisés</w:t>
      </w:r>
      <w:r w:rsidRPr="0024585F">
        <w:rPr>
          <w:lang w:val="fr-FR"/>
        </w:rPr>
        <w:t>)</w:t>
      </w:r>
    </w:p>
    <w:p w14:paraId="5C7BFF33" w14:textId="77777777" w:rsidR="00903BED" w:rsidRPr="0024585F" w:rsidRDefault="00903BED" w:rsidP="00512A0D">
      <w:pPr>
        <w:spacing w:line="240" w:lineRule="auto"/>
        <w:rPr>
          <w:lang w:val="fr-FR"/>
        </w:rPr>
      </w:pPr>
      <w:r w:rsidRPr="0024585F">
        <w:rPr>
          <w:lang w:val="fr-FR"/>
        </w:rPr>
        <w:t xml:space="preserve">Tous les autres profils et rôles d'activité des RH n'entrent pas dans le champ d'application de l'ICF, car ils n'impliquent pas l'engagement, la vérification ou le décaissement de fonds. </w:t>
      </w:r>
    </w:p>
    <w:p w14:paraId="742CC676" w14:textId="53ADB6F0" w:rsidR="009D421C" w:rsidRPr="0024585F" w:rsidRDefault="0064313F" w:rsidP="00512A0D">
      <w:pPr>
        <w:spacing w:line="240" w:lineRule="auto"/>
        <w:rPr>
          <w:color w:val="ED7D31" w:themeColor="accent2"/>
          <w:lang w:val="fr-FR"/>
        </w:rPr>
      </w:pPr>
      <w:r w:rsidRPr="0024585F">
        <w:rPr>
          <w:lang w:val="fr-FR"/>
        </w:rPr>
        <w:t xml:space="preserve">Cette section du Guide donne également un aperçu des fonctions exercées par les points focaux locaux des ressources humaines (dans les bureaux/unités). Ce rôle n'entre pas dans le champ d'application de l'ICF. Les points focaux locaux RH (dans les bureaux/unités) peuvent avoir différents profils RH pour mener à bien différentes actions RH. Reportez-vous à l' </w:t>
      </w:r>
      <w:hyperlink w:anchor="_Annex_2:_Overview" w:history="1">
        <w:r w:rsidR="00CB77E1" w:rsidRPr="0024585F">
          <w:rPr>
            <w:rStyle w:val="Hyperlink"/>
            <w:lang w:val="fr-FR"/>
          </w:rPr>
          <w:t>annexe 2</w:t>
        </w:r>
      </w:hyperlink>
      <w:r w:rsidR="00CB77E1" w:rsidRPr="0024585F">
        <w:rPr>
          <w:color w:val="ED7D31" w:themeColor="accent2"/>
          <w:lang w:val="fr-FR"/>
        </w:rPr>
        <w:t xml:space="preserve"> </w:t>
      </w:r>
      <w:r w:rsidR="00CB77E1" w:rsidRPr="0024585F">
        <w:rPr>
          <w:lang w:val="fr-FR"/>
        </w:rPr>
        <w:t>pour une liste complète des profils d'activité des RH d'IDAM et leur objectif, y compris s'ils peuvent être attribués à du personnel et/ou à des non-fonctionnaires.</w:t>
      </w:r>
    </w:p>
    <w:p w14:paraId="7EA79C64" w14:textId="2A452A34" w:rsidR="00CB77E1" w:rsidRPr="0024585F" w:rsidRDefault="00ED4582">
      <w:pPr>
        <w:pStyle w:val="Heading2"/>
        <w:numPr>
          <w:ilvl w:val="1"/>
          <w:numId w:val="92"/>
        </w:numPr>
        <w:spacing w:after="240"/>
        <w:ind w:left="360"/>
        <w:rPr>
          <w:lang w:val="fr-FR"/>
        </w:rPr>
      </w:pPr>
      <w:bookmarkStart w:id="75" w:name="_Toc215762972"/>
      <w:r w:rsidRPr="0024585F">
        <w:rPr>
          <w:lang w:val="fr-FR"/>
        </w:rPr>
        <w:t>Point focal RH</w:t>
      </w:r>
      <w:bookmarkEnd w:id="75"/>
    </w:p>
    <w:p w14:paraId="18BE8323" w14:textId="2A7B4621" w:rsidR="00CB77E1" w:rsidRPr="0024585F" w:rsidRDefault="00C3389C" w:rsidP="363CA695">
      <w:pPr>
        <w:spacing w:line="240" w:lineRule="auto"/>
        <w:rPr>
          <w:lang w:val="fr-FR"/>
        </w:rPr>
      </w:pPr>
      <w:r w:rsidRPr="0024585F">
        <w:rPr>
          <w:lang w:val="fr-FR"/>
        </w:rPr>
        <w:t xml:space="preserve">Les unités des ressources humaines du CO aident la direction du CO à s'assurer que le bureau ou l'unité est doté d'un personnel compétent et engagé qui reçoit les conseils, la rétroaction et le perfectionnement dont il a </w:t>
      </w:r>
      <w:r w:rsidRPr="0024585F">
        <w:rPr>
          <w:lang w:val="fr-FR"/>
        </w:rPr>
        <w:lastRenderedPageBreak/>
        <w:t>besoin pour contribuer pleinement au programme et aux objectifs de développement durable du CO. Ils assurent : (i) la mise en œuvre efficace des stratégies, des politiques et des processus RH et un système de gestion des RH qui fonctionne bien ; ii) la gestion efficace des services de ressources humaines, y compris le recrutement, la dotation en personnel et les prestations ; iii) la bonne gestion du comportement professionnel du personnel, la gestion des talents et l'organisation des carrières ; et iv) facilitation de l'acquisition et du partage des connaissances au sein du CO. En ce qui concerne la prestation de services de ressources humaines, les points focaux des ressources humaines peuvent avoir les principales responsabilités suivantes :</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147C55" w:rsidRPr="00952F6A" w14:paraId="3164B885" w14:textId="7A432C4B" w:rsidTr="30A42C4F">
        <w:trPr>
          <w:trHeight w:val="233"/>
          <w:tblHeader/>
        </w:trPr>
        <w:tc>
          <w:tcPr>
            <w:tcW w:w="9990" w:type="dxa"/>
            <w:shd w:val="clear" w:color="auto" w:fill="FFF1CC"/>
          </w:tcPr>
          <w:p w14:paraId="7BE8E9F8" w14:textId="1462F99F" w:rsidR="003F72B1" w:rsidRPr="001175EC" w:rsidRDefault="003F72B1" w:rsidP="30A42C4F">
            <w:pPr>
              <w:spacing w:after="0"/>
              <w:rPr>
                <w:b/>
                <w:color w:val="ED7D31" w:themeColor="accent2"/>
                <w:sz w:val="20"/>
                <w:szCs w:val="20"/>
                <w:highlight w:val="yellow"/>
                <w:lang w:val="fr-FR"/>
              </w:rPr>
            </w:pPr>
            <w:r w:rsidRPr="001175EC">
              <w:rPr>
                <w:b/>
                <w:sz w:val="20"/>
                <w:szCs w:val="20"/>
                <w:lang w:val="fr-FR"/>
              </w:rPr>
              <w:t xml:space="preserve">Points focaux des RH : Fonctions exécutées </w:t>
            </w:r>
            <w:r w:rsidRPr="00096C2D">
              <w:rPr>
                <w:b/>
                <w:sz w:val="20"/>
                <w:szCs w:val="20"/>
                <w:lang w:val="fr-FR"/>
              </w:rPr>
              <w:t>dans</w:t>
            </w:r>
            <w:r w:rsidR="00761B82">
              <w:rPr>
                <w:b/>
                <w:sz w:val="20"/>
                <w:szCs w:val="20"/>
                <w:lang w:val="fr-FR"/>
              </w:rPr>
              <w:t xml:space="preserve"> chaque</w:t>
            </w:r>
            <w:r w:rsidRPr="00096C2D">
              <w:rPr>
                <w:b/>
                <w:sz w:val="20"/>
                <w:szCs w:val="20"/>
                <w:lang w:val="fr-FR"/>
              </w:rPr>
              <w:t xml:space="preserve"> </w:t>
            </w:r>
            <w:r w:rsidR="001B00B0" w:rsidRPr="00096C2D">
              <w:rPr>
                <w:b/>
                <w:bCs/>
                <w:sz w:val="20"/>
                <w:szCs w:val="20"/>
                <w:lang w:val="fr-FR"/>
              </w:rPr>
              <w:t>bureau pays (CO)</w:t>
            </w:r>
            <w:r w:rsidR="00761B82">
              <w:rPr>
                <w:b/>
                <w:bCs/>
                <w:sz w:val="20"/>
                <w:szCs w:val="20"/>
                <w:lang w:val="fr-FR"/>
              </w:rPr>
              <w:t xml:space="preserve"> et </w:t>
            </w:r>
            <w:r w:rsidR="00292BB0" w:rsidRPr="00096C2D">
              <w:rPr>
                <w:b/>
                <w:bCs/>
                <w:sz w:val="20"/>
                <w:szCs w:val="20"/>
                <w:lang w:val="fr-FR"/>
              </w:rPr>
              <w:t>les</w:t>
            </w:r>
            <w:r w:rsidR="00292BB0" w:rsidRPr="001175EC">
              <w:rPr>
                <w:b/>
                <w:bCs/>
                <w:sz w:val="20"/>
                <w:szCs w:val="20"/>
                <w:lang w:val="fr-FR"/>
              </w:rPr>
              <w:t xml:space="preserve"> services centraux délocalisés</w:t>
            </w:r>
          </w:p>
        </w:tc>
      </w:tr>
      <w:tr w:rsidR="007B1BE3" w:rsidRPr="00952F6A" w14:paraId="3D1F8CA8" w14:textId="76E5FA81" w:rsidTr="30A42C4F">
        <w:trPr>
          <w:trHeight w:val="1214"/>
        </w:trPr>
        <w:tc>
          <w:tcPr>
            <w:tcW w:w="9990" w:type="dxa"/>
          </w:tcPr>
          <w:p w14:paraId="06960CBF" w14:textId="5366CF98" w:rsidR="003F72B1" w:rsidRPr="0024585F" w:rsidRDefault="003F72B1">
            <w:pPr>
              <w:pStyle w:val="ListParagraph"/>
              <w:widowControl w:val="0"/>
              <w:numPr>
                <w:ilvl w:val="0"/>
                <w:numId w:val="62"/>
              </w:numPr>
              <w:autoSpaceDE w:val="0"/>
              <w:autoSpaceDN w:val="0"/>
              <w:spacing w:after="0" w:line="240" w:lineRule="auto"/>
              <w:rPr>
                <w:b/>
                <w:sz w:val="20"/>
                <w:szCs w:val="20"/>
                <w:lang w:val="fr-FR"/>
              </w:rPr>
            </w:pPr>
            <w:r w:rsidRPr="0024585F">
              <w:rPr>
                <w:b/>
                <w:sz w:val="20"/>
                <w:szCs w:val="20"/>
                <w:lang w:val="fr-FR"/>
              </w:rPr>
              <w:t xml:space="preserve">Gérer les recrutements en coordination avec </w:t>
            </w:r>
            <w:r w:rsidR="00AE32BE" w:rsidRPr="0024585F">
              <w:rPr>
                <w:b/>
                <w:bCs/>
                <w:sz w:val="20"/>
                <w:szCs w:val="20"/>
                <w:lang w:val="fr-FR"/>
              </w:rPr>
              <w:t>BMS</w:t>
            </w:r>
            <w:r w:rsidRPr="0024585F">
              <w:rPr>
                <w:b/>
                <w:sz w:val="20"/>
                <w:szCs w:val="20"/>
                <w:lang w:val="fr-FR"/>
              </w:rPr>
              <w:t xml:space="preserve">/GSSC et les responsables du recrutement : </w:t>
            </w:r>
            <w:r w:rsidRPr="0024585F">
              <w:rPr>
                <w:sz w:val="20"/>
                <w:szCs w:val="20"/>
                <w:lang w:val="fr-FR"/>
              </w:rPr>
              <w:t>y compris la mise à jour des descriptions de poste, la classification correcte des emplois, la préparation des avis de vacance de poste, la sélection des candidats, l'organisation et la présidence des jurys d'entretien, l'élaboration de stratégies de recrutement et la mise en place d'un système de suivi du recrutement, la soumission des dossiers d'examen de la conformité et la gestion des fichiers locaux conformément aux actions déléguées au CO. Superviser le recrutement dans le cadre des projets du PNUD et faciliter recrutement à la demande d'organismes partenaires.</w:t>
            </w:r>
          </w:p>
          <w:p w14:paraId="00078FAD" w14:textId="42693B2A" w:rsidR="00903BED" w:rsidRPr="0024585F" w:rsidRDefault="00903BED">
            <w:pPr>
              <w:pStyle w:val="ListParagraph"/>
              <w:widowControl w:val="0"/>
              <w:numPr>
                <w:ilvl w:val="0"/>
                <w:numId w:val="62"/>
              </w:numPr>
              <w:autoSpaceDE w:val="0"/>
              <w:autoSpaceDN w:val="0"/>
              <w:spacing w:after="0" w:line="240" w:lineRule="auto"/>
              <w:rPr>
                <w:b/>
                <w:color w:val="ED7D31" w:themeColor="accent2"/>
                <w:sz w:val="20"/>
                <w:szCs w:val="20"/>
                <w:lang w:val="fr-FR"/>
              </w:rPr>
            </w:pPr>
            <w:r w:rsidRPr="0024585F">
              <w:rPr>
                <w:rStyle w:val="cf01"/>
                <w:rFonts w:asciiTheme="minorHAnsi" w:hAnsiTheme="minorHAnsi" w:cstheme="minorBidi"/>
                <w:sz w:val="20"/>
                <w:szCs w:val="20"/>
                <w:lang w:val="fr-FR"/>
              </w:rPr>
              <w:t>Pour les recrutements effectués par BMS/GSSC, toutes les étapes susmentionnées, à partir de la préparation du poste vacant, sont gérées par BMS/GSSC et non par le point focal des ressources humaines du CO, y compris l'accès aux réquisitions (de la préparation de l'AV à l'examen de conformité).</w:t>
            </w:r>
          </w:p>
        </w:tc>
      </w:tr>
      <w:tr w:rsidR="007B1BE3" w:rsidRPr="00952F6A" w14:paraId="56D5BD69" w14:textId="69C0E940" w:rsidTr="30A42C4F">
        <w:trPr>
          <w:trHeight w:val="1565"/>
        </w:trPr>
        <w:tc>
          <w:tcPr>
            <w:tcW w:w="9990" w:type="dxa"/>
          </w:tcPr>
          <w:p w14:paraId="78DA3AED" w14:textId="3285AFBD" w:rsidR="003F72B1" w:rsidRPr="0024585F" w:rsidRDefault="003F72B1">
            <w:pPr>
              <w:pStyle w:val="ListParagraph"/>
              <w:numPr>
                <w:ilvl w:val="0"/>
                <w:numId w:val="62"/>
              </w:numPr>
              <w:spacing w:after="0"/>
              <w:rPr>
                <w:b/>
                <w:sz w:val="20"/>
                <w:szCs w:val="20"/>
                <w:lang w:val="fr-FR"/>
              </w:rPr>
            </w:pPr>
            <w:r w:rsidRPr="0024585F">
              <w:rPr>
                <w:b/>
                <w:sz w:val="20"/>
                <w:szCs w:val="20"/>
                <w:lang w:val="fr-FR"/>
              </w:rPr>
              <w:t xml:space="preserve">Superviser les services regroupés en RH pour le CO </w:t>
            </w:r>
            <w:r w:rsidRPr="0024585F">
              <w:rPr>
                <w:sz w:val="20"/>
                <w:szCs w:val="20"/>
                <w:lang w:val="fr-FR"/>
              </w:rPr>
              <w:t xml:space="preserve">: y compris faciliter : (i) les actions liées à la gestion des contrats, à la paie et aux cessations de service en coordination avec </w:t>
            </w:r>
            <w:r w:rsidR="003F268D" w:rsidRPr="0024585F">
              <w:rPr>
                <w:sz w:val="20"/>
                <w:szCs w:val="20"/>
                <w:lang w:val="fr-FR"/>
              </w:rPr>
              <w:t>BMS</w:t>
            </w:r>
            <w:r w:rsidRPr="0024585F">
              <w:rPr>
                <w:sz w:val="20"/>
                <w:szCs w:val="20"/>
                <w:lang w:val="fr-FR"/>
              </w:rPr>
              <w:t xml:space="preserve">/GSSC conformément à la délégation de pouvoirs donnée au CO ; soumettre les demandes de services liés aux RH autorisées par le chef de bureau/unité (le cas échéant) pour action par </w:t>
            </w:r>
            <w:r w:rsidR="003F268D" w:rsidRPr="0024585F">
              <w:rPr>
                <w:sz w:val="20"/>
                <w:szCs w:val="20"/>
                <w:lang w:val="fr-FR"/>
              </w:rPr>
              <w:t>BMS</w:t>
            </w:r>
            <w:r w:rsidRPr="0024585F">
              <w:rPr>
                <w:sz w:val="20"/>
                <w:szCs w:val="20"/>
                <w:lang w:val="fr-FR"/>
              </w:rPr>
              <w:t>/GSSC, y compris celles relatives aux embauches,</w:t>
            </w:r>
            <w:r w:rsidR="003F4635" w:rsidRPr="0024585F">
              <w:rPr>
                <w:sz w:val="20"/>
                <w:szCs w:val="20"/>
                <w:lang w:val="fr-FR"/>
              </w:rPr>
              <w:t xml:space="preserve"> </w:t>
            </w:r>
            <w:r w:rsidRPr="0024585F">
              <w:rPr>
                <w:sz w:val="20"/>
                <w:szCs w:val="20"/>
                <w:lang w:val="fr-FR"/>
              </w:rPr>
              <w:t xml:space="preserve">les événements de la vie, l'expiration/la prolongation du contrat, les événements organisationnels, les départs et la gestion des postes, ainsi que les attestations de disponibilité du financement (le cas échéant) et les documents justificatifs complets et exacts ; et (ii) la gestion des cas, y compris </w:t>
            </w:r>
            <w:r w:rsidR="001175EC" w:rsidRPr="0024585F">
              <w:rPr>
                <w:sz w:val="20"/>
                <w:szCs w:val="20"/>
                <w:lang w:val="fr-FR"/>
              </w:rPr>
              <w:t>la</w:t>
            </w:r>
            <w:r w:rsidR="00751DDF" w:rsidRPr="0024585F">
              <w:rPr>
                <w:sz w:val="20"/>
                <w:szCs w:val="20"/>
                <w:lang w:val="fr-FR"/>
              </w:rPr>
              <w:t xml:space="preserve"> remontée à la hiérarchie </w:t>
            </w:r>
            <w:r w:rsidRPr="0024585F">
              <w:rPr>
                <w:sz w:val="20"/>
                <w:szCs w:val="20"/>
                <w:lang w:val="fr-FR"/>
              </w:rPr>
              <w:t>des cas au besoin.</w:t>
            </w:r>
          </w:p>
        </w:tc>
      </w:tr>
      <w:tr w:rsidR="007B1BE3" w:rsidRPr="00952F6A" w14:paraId="2F6C2276" w14:textId="18613E01" w:rsidTr="30A42C4F">
        <w:trPr>
          <w:trHeight w:val="620"/>
        </w:trPr>
        <w:tc>
          <w:tcPr>
            <w:tcW w:w="9990" w:type="dxa"/>
          </w:tcPr>
          <w:p w14:paraId="60D03AC9" w14:textId="4FFB261A" w:rsidR="003F72B1" w:rsidRPr="0024585F" w:rsidRDefault="003F72B1">
            <w:pPr>
              <w:pStyle w:val="ListParagraph"/>
              <w:widowControl w:val="0"/>
              <w:numPr>
                <w:ilvl w:val="0"/>
                <w:numId w:val="62"/>
              </w:numPr>
              <w:autoSpaceDE w:val="0"/>
              <w:autoSpaceDN w:val="0"/>
              <w:spacing w:after="0" w:line="240" w:lineRule="auto"/>
              <w:rPr>
                <w:sz w:val="20"/>
                <w:szCs w:val="20"/>
                <w:lang w:val="fr-FR"/>
              </w:rPr>
            </w:pPr>
            <w:r w:rsidRPr="0024585F">
              <w:rPr>
                <w:b/>
                <w:sz w:val="20"/>
                <w:szCs w:val="20"/>
                <w:lang w:val="fr-FR"/>
              </w:rPr>
              <w:t>Faciliter la gestion des contrats :</w:t>
            </w:r>
            <w:r w:rsidRPr="0024585F">
              <w:rPr>
                <w:sz w:val="20"/>
                <w:szCs w:val="20"/>
                <w:lang w:val="fr-FR"/>
              </w:rPr>
              <w:t xml:space="preserve"> y compris : (i) conseiller la direction du CO sur les modalités contractuelles et les directives contractuelles relatives à la conformité du personnel ; et (ii) s'assurer que toutes les actions contractuelles du personnel national et international sont prises en temps opportun, en étroite consultation avec les superviseurs/la direction et en coordination avec BMS/GSSC.</w:t>
            </w:r>
          </w:p>
        </w:tc>
      </w:tr>
      <w:tr w:rsidR="007B1BE3" w:rsidRPr="00952F6A" w14:paraId="6C75CB2A" w14:textId="0AF66CB5" w:rsidTr="30A42C4F">
        <w:trPr>
          <w:trHeight w:val="584"/>
        </w:trPr>
        <w:tc>
          <w:tcPr>
            <w:tcW w:w="9990" w:type="dxa"/>
          </w:tcPr>
          <w:p w14:paraId="6272E2DB" w14:textId="64C69A80" w:rsidR="003F72B1" w:rsidRPr="0024585F" w:rsidRDefault="00903BED">
            <w:pPr>
              <w:pStyle w:val="ListParagraph"/>
              <w:widowControl w:val="0"/>
              <w:numPr>
                <w:ilvl w:val="0"/>
                <w:numId w:val="62"/>
              </w:numPr>
              <w:autoSpaceDE w:val="0"/>
              <w:autoSpaceDN w:val="0"/>
              <w:spacing w:after="0" w:line="240" w:lineRule="auto"/>
              <w:rPr>
                <w:sz w:val="20"/>
                <w:szCs w:val="20"/>
                <w:lang w:val="fr-FR"/>
              </w:rPr>
            </w:pPr>
            <w:r w:rsidRPr="0024585F">
              <w:rPr>
                <w:b/>
                <w:sz w:val="20"/>
                <w:szCs w:val="20"/>
                <w:lang w:val="fr-FR"/>
              </w:rPr>
              <w:t xml:space="preserve">Faciliter les prestations et le financement des postes : Faciliter </w:t>
            </w:r>
            <w:r w:rsidRPr="0024585F">
              <w:rPr>
                <w:sz w:val="20"/>
                <w:szCs w:val="20"/>
                <w:lang w:val="fr-FR"/>
              </w:rPr>
              <w:t xml:space="preserve">les prestations du personnel international et local et le financement des postes délégués à l'unité des ressources humaines, en consultation avec les responsables du budget. Maintenir une communication étroite avec les coordonnateurs </w:t>
            </w:r>
            <w:r w:rsidR="000A061D" w:rsidRPr="0024585F">
              <w:rPr>
                <w:sz w:val="20"/>
                <w:szCs w:val="20"/>
                <w:lang w:val="fr-FR"/>
              </w:rPr>
              <w:t>de BMS</w:t>
            </w:r>
            <w:r w:rsidRPr="0024585F">
              <w:rPr>
                <w:sz w:val="20"/>
                <w:szCs w:val="20"/>
                <w:lang w:val="fr-FR"/>
              </w:rPr>
              <w:t xml:space="preserve"> et du GSSC en ce qui concerne la bonne administration des prestations et des prestations du personnel.</w:t>
            </w:r>
          </w:p>
        </w:tc>
      </w:tr>
      <w:tr w:rsidR="007B1BE3" w:rsidRPr="00952F6A" w14:paraId="6150B19D" w14:textId="0115C517" w:rsidTr="30A42C4F">
        <w:trPr>
          <w:trHeight w:val="432"/>
        </w:trPr>
        <w:tc>
          <w:tcPr>
            <w:tcW w:w="9990" w:type="dxa"/>
          </w:tcPr>
          <w:p w14:paraId="7E0001C4" w14:textId="43507B5D" w:rsidR="003F72B1" w:rsidRPr="0024585F" w:rsidRDefault="003F72B1">
            <w:pPr>
              <w:pStyle w:val="ListParagraph"/>
              <w:widowControl w:val="0"/>
              <w:numPr>
                <w:ilvl w:val="0"/>
                <w:numId w:val="62"/>
              </w:numPr>
              <w:autoSpaceDE w:val="0"/>
              <w:autoSpaceDN w:val="0"/>
              <w:spacing w:after="0" w:line="240" w:lineRule="auto"/>
              <w:rPr>
                <w:sz w:val="20"/>
                <w:szCs w:val="20"/>
                <w:lang w:val="fr-FR"/>
              </w:rPr>
            </w:pPr>
            <w:r w:rsidRPr="0024585F">
              <w:rPr>
                <w:b/>
                <w:sz w:val="20"/>
                <w:szCs w:val="20"/>
                <w:lang w:val="fr-FR"/>
              </w:rPr>
              <w:t>Exercer des fonctions de gestion des ressources humaines en quantum</w:t>
            </w:r>
            <w:r w:rsidR="00BC6C2E" w:rsidRPr="0024585F">
              <w:rPr>
                <w:sz w:val="20"/>
                <w:szCs w:val="20"/>
                <w:lang w:val="fr-FR"/>
              </w:rPr>
              <w:t xml:space="preserve">, y compris la validation des frais de recouvrement des coûts pour les services de ressources humaines fournis par le PNUD à d'autres agences. </w:t>
            </w:r>
          </w:p>
        </w:tc>
      </w:tr>
      <w:tr w:rsidR="00147C55" w:rsidRPr="00952F6A" w14:paraId="6B509225" w14:textId="3C4D63D9" w:rsidTr="30A42C4F">
        <w:trPr>
          <w:trHeight w:val="20"/>
        </w:trPr>
        <w:tc>
          <w:tcPr>
            <w:tcW w:w="9990" w:type="dxa"/>
            <w:shd w:val="clear" w:color="auto" w:fill="E2EFD9" w:themeFill="accent6" w:themeFillTint="33"/>
          </w:tcPr>
          <w:p w14:paraId="6FBAC626" w14:textId="751C2DEA" w:rsidR="003F72B1" w:rsidRPr="0024585F" w:rsidRDefault="003F72B1" w:rsidP="00C3389C">
            <w:pPr>
              <w:spacing w:after="0"/>
              <w:rPr>
                <w:b/>
                <w:color w:val="ED7D31" w:themeColor="accent2"/>
                <w:sz w:val="20"/>
                <w:szCs w:val="20"/>
                <w:lang w:val="fr-FR"/>
              </w:rPr>
            </w:pPr>
            <w:r w:rsidRPr="0024585F">
              <w:rPr>
                <w:b/>
                <w:sz w:val="20"/>
                <w:szCs w:val="20"/>
                <w:lang w:val="fr-FR"/>
              </w:rPr>
              <w:t xml:space="preserve">Profil d'entreprise IDAM HR : Divers, reportez-vous à </w:t>
            </w:r>
            <w:hyperlink w:anchor="_Annex_2:_Overview" w:history="1">
              <w:r w:rsidRPr="0024585F">
                <w:rPr>
                  <w:rStyle w:val="Hyperlink"/>
                  <w:b/>
                  <w:sz w:val="20"/>
                  <w:szCs w:val="20"/>
                  <w:lang w:val="fr-FR"/>
                </w:rPr>
                <w:t>l'annexe 2</w:t>
              </w:r>
            </w:hyperlink>
            <w:r w:rsidRPr="0024585F">
              <w:rPr>
                <w:b/>
                <w:color w:val="ED7D31" w:themeColor="accent2"/>
                <w:sz w:val="20"/>
                <w:szCs w:val="20"/>
                <w:lang w:val="fr-FR"/>
              </w:rPr>
              <w:t xml:space="preserve"> </w:t>
            </w:r>
            <w:r w:rsidRPr="0024585F">
              <w:rPr>
                <w:b/>
                <w:sz w:val="20"/>
                <w:szCs w:val="20"/>
                <w:lang w:val="fr-FR"/>
              </w:rPr>
              <w:t>pour une description détaillée des profils IDAM HR et de leur objectif.</w:t>
            </w:r>
          </w:p>
        </w:tc>
      </w:tr>
    </w:tbl>
    <w:p w14:paraId="273FA978" w14:textId="32221756" w:rsidR="00C3389C" w:rsidRPr="0024585F" w:rsidRDefault="00C3389C" w:rsidP="00CB77E1">
      <w:pPr>
        <w:rPr>
          <w:i/>
          <w:sz w:val="20"/>
          <w:szCs w:val="20"/>
          <w:lang w:val="fr-FR"/>
        </w:rPr>
      </w:pPr>
      <w:r w:rsidRPr="0024585F">
        <w:rPr>
          <w:i/>
          <w:sz w:val="20"/>
          <w:szCs w:val="20"/>
          <w:lang w:val="fr-FR"/>
        </w:rPr>
        <w:t xml:space="preserve">Source : Aspects financiers tirés des </w:t>
      </w:r>
      <w:hyperlink r:id="rId138" w:history="1">
        <w:r w:rsidRPr="0024585F">
          <w:rPr>
            <w:rStyle w:val="Hyperlink"/>
            <w:i/>
            <w:color w:val="4472C4" w:themeColor="accent1"/>
            <w:sz w:val="20"/>
            <w:szCs w:val="20"/>
            <w:lang w:val="fr-FR"/>
          </w:rPr>
          <w:t xml:space="preserve">descriptions de poste génériques du </w:t>
        </w:r>
        <w:r w:rsidR="00E87F75" w:rsidRPr="0024585F">
          <w:rPr>
            <w:rStyle w:val="Hyperlink"/>
            <w:i/>
            <w:iCs/>
            <w:color w:val="4472C4" w:themeColor="accent1"/>
            <w:sz w:val="20"/>
            <w:szCs w:val="20"/>
            <w:lang w:val="fr-FR"/>
          </w:rPr>
          <w:t>BMS</w:t>
        </w:r>
        <w:r w:rsidRPr="0024585F">
          <w:rPr>
            <w:rStyle w:val="Hyperlink"/>
            <w:i/>
            <w:color w:val="4472C4" w:themeColor="accent1"/>
            <w:sz w:val="20"/>
            <w:szCs w:val="20"/>
            <w:lang w:val="fr-FR"/>
          </w:rPr>
          <w:t>/OHR</w:t>
        </w:r>
      </w:hyperlink>
      <w:r w:rsidRPr="0024585F">
        <w:rPr>
          <w:i/>
          <w:sz w:val="20"/>
          <w:szCs w:val="20"/>
          <w:lang w:val="fr-FR"/>
        </w:rPr>
        <w:t xml:space="preserve"> élaborées pour les spécialistes des ressources humaines en 2023.</w:t>
      </w:r>
    </w:p>
    <w:p w14:paraId="3E9C73E2" w14:textId="60E61B3A" w:rsidR="007936B7" w:rsidRPr="0024585F" w:rsidRDefault="00CB77E1">
      <w:pPr>
        <w:pStyle w:val="Heading2"/>
        <w:numPr>
          <w:ilvl w:val="1"/>
          <w:numId w:val="92"/>
        </w:numPr>
        <w:spacing w:after="240"/>
        <w:ind w:left="360"/>
        <w:rPr>
          <w:lang w:val="fr-FR"/>
        </w:rPr>
      </w:pPr>
      <w:bookmarkStart w:id="76" w:name="_Toc215762973"/>
      <w:r w:rsidRPr="0024585F">
        <w:rPr>
          <w:lang w:val="fr-FR"/>
        </w:rPr>
        <w:t xml:space="preserve">Administrateur des ressources humaines (première autorité, agent </w:t>
      </w:r>
      <w:r w:rsidR="00305432" w:rsidRPr="0024585F">
        <w:rPr>
          <w:lang w:val="fr-FR"/>
        </w:rPr>
        <w:t>certificateur</w:t>
      </w:r>
      <w:r w:rsidRPr="0024585F">
        <w:rPr>
          <w:lang w:val="fr-FR"/>
        </w:rPr>
        <w:t>)</w:t>
      </w:r>
      <w:bookmarkEnd w:id="72"/>
      <w:bookmarkEnd w:id="76"/>
    </w:p>
    <w:p w14:paraId="21942763" w14:textId="3272264B" w:rsidR="007936B7" w:rsidRPr="0024585F" w:rsidRDefault="007936B7" w:rsidP="00AD810D">
      <w:pPr>
        <w:spacing w:line="240" w:lineRule="auto"/>
        <w:rPr>
          <w:lang w:val="fr-FR"/>
        </w:rPr>
      </w:pPr>
      <w:r w:rsidRPr="0024585F">
        <w:rPr>
          <w:lang w:val="fr-FR"/>
        </w:rPr>
        <w:t xml:space="preserve">Le rôle d'administrateur des ressources humaines fait référence aux membres du personnel qui sont responsables de l'administration des ressources humaines, y compris les processus d'embauche, les événements de la vie, l'administration des contrats, les événements organisationnels et les départs. Ce rôle est assumé par </w:t>
      </w:r>
      <w:r w:rsidR="0094584B" w:rsidRPr="0024585F">
        <w:rPr>
          <w:lang w:val="fr-FR"/>
        </w:rPr>
        <w:t>BMS</w:t>
      </w:r>
      <w:r w:rsidRPr="0024585F">
        <w:rPr>
          <w:lang w:val="fr-FR"/>
        </w:rPr>
        <w:t xml:space="preserve">/GSSC pour tous les bureaux et unités du PNUD, à l'exception des </w:t>
      </w:r>
      <w:r w:rsidR="00F801DC" w:rsidRPr="0024585F">
        <w:rPr>
          <w:lang w:val="fr-FR"/>
        </w:rPr>
        <w:t>services</w:t>
      </w:r>
      <w:r w:rsidR="0053377F" w:rsidRPr="0024585F">
        <w:rPr>
          <w:lang w:val="fr-FR"/>
        </w:rPr>
        <w:t xml:space="preserve"> centraux délocalisés</w:t>
      </w:r>
      <w:r w:rsidRPr="0024585F">
        <w:rPr>
          <w:lang w:val="fr-FR"/>
        </w:rPr>
        <w:t>, qui s'acquittent de ces fonctions pour leurs propres services de paie locaux</w:t>
      </w:r>
      <w:r w:rsidRPr="0024585F">
        <w:rPr>
          <w:vertAlign w:val="superscript"/>
          <w:lang w:val="fr-FR"/>
        </w:rPr>
        <w:footnoteReference w:id="30"/>
      </w:r>
      <w:r w:rsidRPr="0024585F">
        <w:rPr>
          <w:lang w:val="fr-FR"/>
        </w:rPr>
        <w:t>.</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C92760" w:rsidRPr="00952F6A" w14:paraId="327FD6CE" w14:textId="77777777" w:rsidTr="363CA695">
        <w:trPr>
          <w:trHeight w:val="611"/>
          <w:tblHeader/>
        </w:trPr>
        <w:tc>
          <w:tcPr>
            <w:tcW w:w="9900" w:type="dxa"/>
            <w:shd w:val="clear" w:color="auto" w:fill="FFF1CC"/>
          </w:tcPr>
          <w:p w14:paraId="57ECCCF6" w14:textId="1038B553" w:rsidR="007936B7" w:rsidRPr="0024585F" w:rsidRDefault="007936B7" w:rsidP="00AD02A4">
            <w:pPr>
              <w:spacing w:after="0" w:line="240" w:lineRule="auto"/>
              <w:rPr>
                <w:b/>
                <w:sz w:val="20"/>
                <w:szCs w:val="20"/>
                <w:lang w:val="fr-FR"/>
              </w:rPr>
            </w:pPr>
            <w:r w:rsidRPr="0024585F">
              <w:rPr>
                <w:b/>
                <w:sz w:val="20"/>
                <w:szCs w:val="20"/>
                <w:lang w:val="fr-FR"/>
              </w:rPr>
              <w:lastRenderedPageBreak/>
              <w:t xml:space="preserve">Administrateur des ressources humaines (première autorité, agent </w:t>
            </w:r>
            <w:r w:rsidR="003029FC" w:rsidRPr="0024585F">
              <w:rPr>
                <w:b/>
                <w:bCs/>
                <w:sz w:val="20"/>
                <w:szCs w:val="20"/>
                <w:lang w:val="fr-FR"/>
              </w:rPr>
              <w:t>certificateur</w:t>
            </w:r>
            <w:r w:rsidRPr="0024585F">
              <w:rPr>
                <w:b/>
                <w:sz w:val="20"/>
                <w:szCs w:val="20"/>
                <w:lang w:val="fr-FR"/>
              </w:rPr>
              <w:t xml:space="preserve">) : Responsabilités en matière de contrôle interne exercées par </w:t>
            </w:r>
            <w:r w:rsidR="00184492" w:rsidRPr="0024585F">
              <w:rPr>
                <w:b/>
                <w:bCs/>
                <w:sz w:val="20"/>
                <w:szCs w:val="20"/>
                <w:lang w:val="fr-FR"/>
              </w:rPr>
              <w:t>BMS</w:t>
            </w:r>
            <w:r w:rsidRPr="0024585F">
              <w:rPr>
                <w:b/>
                <w:sz w:val="20"/>
                <w:szCs w:val="20"/>
                <w:lang w:val="fr-FR"/>
              </w:rPr>
              <w:t xml:space="preserve">/GSSC pour tout le personnel et les titulaires de contrats PSA pour tous les bureaux/unités du PNUD, à l'exception des </w:t>
            </w:r>
            <w:r w:rsidR="00F801DC" w:rsidRPr="0024585F">
              <w:rPr>
                <w:b/>
                <w:bCs/>
                <w:sz w:val="20"/>
                <w:szCs w:val="20"/>
                <w:lang w:val="fr-FR"/>
              </w:rPr>
              <w:t>services</w:t>
            </w:r>
            <w:r w:rsidR="0053377F" w:rsidRPr="0024585F">
              <w:rPr>
                <w:b/>
                <w:bCs/>
                <w:sz w:val="20"/>
                <w:szCs w:val="20"/>
                <w:lang w:val="fr-FR"/>
              </w:rPr>
              <w:t xml:space="preserve"> centraux délocalisés</w:t>
            </w:r>
            <w:r w:rsidR="008E351B" w:rsidRPr="0024585F">
              <w:rPr>
                <w:b/>
                <w:bCs/>
                <w:sz w:val="20"/>
                <w:szCs w:val="20"/>
                <w:lang w:val="fr-FR"/>
              </w:rPr>
              <w:t xml:space="preserve"> </w:t>
            </w:r>
            <w:r w:rsidRPr="0024585F">
              <w:rPr>
                <w:b/>
                <w:sz w:val="20"/>
                <w:szCs w:val="20"/>
                <w:lang w:val="fr-FR"/>
              </w:rPr>
              <w:t>qui effectuent eux-mêmes les états de paie locaux</w:t>
            </w:r>
          </w:p>
        </w:tc>
      </w:tr>
      <w:tr w:rsidR="007B1BE3" w:rsidRPr="00952F6A" w14:paraId="25DE5D3E" w14:textId="77777777" w:rsidTr="363CA695">
        <w:trPr>
          <w:trHeight w:val="2159"/>
        </w:trPr>
        <w:tc>
          <w:tcPr>
            <w:tcW w:w="9900" w:type="dxa"/>
          </w:tcPr>
          <w:p w14:paraId="6D6063B7" w14:textId="4E60EF47" w:rsidR="007936B7" w:rsidRPr="0024585F" w:rsidRDefault="00336F93">
            <w:pPr>
              <w:pStyle w:val="ListParagraph"/>
              <w:numPr>
                <w:ilvl w:val="0"/>
                <w:numId w:val="100"/>
              </w:numPr>
              <w:spacing w:after="0" w:line="240" w:lineRule="auto"/>
              <w:rPr>
                <w:sz w:val="20"/>
                <w:szCs w:val="20"/>
                <w:lang w:val="fr-FR"/>
              </w:rPr>
            </w:pPr>
            <w:r w:rsidRPr="0024585F">
              <w:rPr>
                <w:b/>
                <w:sz w:val="20"/>
                <w:szCs w:val="20"/>
                <w:lang w:val="fr-FR"/>
              </w:rPr>
              <w:t>Gère</w:t>
            </w:r>
            <w:r w:rsidR="009874E0" w:rsidRPr="0024585F">
              <w:rPr>
                <w:b/>
                <w:sz w:val="20"/>
                <w:szCs w:val="20"/>
                <w:lang w:val="fr-FR"/>
              </w:rPr>
              <w:t xml:space="preserve"> </w:t>
            </w:r>
            <w:r w:rsidR="00B3549B" w:rsidRPr="0024585F">
              <w:rPr>
                <w:b/>
                <w:sz w:val="20"/>
                <w:szCs w:val="20"/>
                <w:lang w:val="fr-FR"/>
              </w:rPr>
              <w:t xml:space="preserve">et certifie les droits et avantages du personnel : </w:t>
            </w:r>
            <w:r w:rsidR="007936B7" w:rsidRPr="0024585F">
              <w:rPr>
                <w:sz w:val="20"/>
                <w:szCs w:val="20"/>
                <w:lang w:val="fr-FR"/>
              </w:rPr>
              <w:t>Dans</w:t>
            </w:r>
            <w:r w:rsidR="007936B7" w:rsidRPr="0024585F">
              <w:rPr>
                <w:b/>
                <w:sz w:val="20"/>
                <w:szCs w:val="20"/>
                <w:lang w:val="fr-FR"/>
              </w:rPr>
              <w:t xml:space="preserve"> </w:t>
            </w:r>
            <w:r w:rsidR="00146B83" w:rsidRPr="0024585F">
              <w:rPr>
                <w:sz w:val="20"/>
                <w:szCs w:val="20"/>
                <w:lang w:val="fr-FR"/>
              </w:rPr>
              <w:t xml:space="preserve">le cadre établi des salaires et autres droits et conformément au Statut et au Règlement du personnel de l'ONU, l'Administrateur des ressources humaines accorde des droits qui entraînent des dépenses sur les ressources du projet sans l'approbation explicite du directeur de projet au niveau transactionnel (première autorité, agent de cautionnement). À cet égard, l'administrateur des ressources humaines a la responsabilité principale de gérer et de certifier les </w:t>
            </w:r>
            <w:r w:rsidR="001E51E6" w:rsidRPr="0024585F">
              <w:rPr>
                <w:sz w:val="20"/>
                <w:szCs w:val="20"/>
                <w:lang w:val="fr-FR"/>
              </w:rPr>
              <w:t xml:space="preserve">avantages </w:t>
            </w:r>
            <w:r w:rsidR="00146B83" w:rsidRPr="0024585F">
              <w:rPr>
                <w:sz w:val="20"/>
                <w:szCs w:val="20"/>
                <w:lang w:val="fr-FR"/>
              </w:rPr>
              <w:t xml:space="preserve">et les droits du personnel et agit en tant que première autorité pour les transactions relatives aux </w:t>
            </w:r>
            <w:r w:rsidR="00F81695" w:rsidRPr="0024585F">
              <w:rPr>
                <w:sz w:val="20"/>
                <w:szCs w:val="20"/>
                <w:lang w:val="fr-FR"/>
              </w:rPr>
              <w:t>avantages</w:t>
            </w:r>
            <w:r w:rsidR="003F4635" w:rsidRPr="0024585F">
              <w:rPr>
                <w:sz w:val="20"/>
                <w:szCs w:val="20"/>
                <w:lang w:val="fr-FR"/>
              </w:rPr>
              <w:t xml:space="preserve"> </w:t>
            </w:r>
            <w:r w:rsidR="00146B83" w:rsidRPr="0024585F">
              <w:rPr>
                <w:sz w:val="20"/>
                <w:szCs w:val="20"/>
                <w:lang w:val="fr-FR"/>
              </w:rPr>
              <w:t>et aux droits. Ce pouvoir équivaut à l</w:t>
            </w:r>
            <w:proofErr w:type="gramStart"/>
            <w:r w:rsidR="00146B83" w:rsidRPr="0024585F">
              <w:rPr>
                <w:sz w:val="20"/>
                <w:szCs w:val="20"/>
                <w:lang w:val="fr-FR"/>
              </w:rPr>
              <w:t>'«</w:t>
            </w:r>
            <w:proofErr w:type="gramEnd"/>
            <w:r w:rsidR="00146B83" w:rsidRPr="0024585F">
              <w:rPr>
                <w:sz w:val="20"/>
                <w:szCs w:val="20"/>
                <w:lang w:val="fr-FR"/>
              </w:rPr>
              <w:t xml:space="preserve"> agent de cautionnement » au sens de l'article 20.02 a) du Règlement financier du PNUD. Il s'agit, par exemple, de l'octroi de droits et d'avantages tels que l'allocation pour charges de famille, la mobilité et la sujétion, la participation à la caisse de pension et l'assurance maladie. Les gestionnaires de projet doivent s'assurer que des fonds sont toujours réservés à ces coûts afin d'éviter les déficits dans les projets.</w:t>
            </w:r>
          </w:p>
        </w:tc>
      </w:tr>
      <w:tr w:rsidR="007B1BE3" w:rsidRPr="00952F6A" w14:paraId="7FF5518C" w14:textId="77777777" w:rsidTr="363CA695">
        <w:trPr>
          <w:trHeight w:val="1728"/>
        </w:trPr>
        <w:tc>
          <w:tcPr>
            <w:tcW w:w="9900" w:type="dxa"/>
          </w:tcPr>
          <w:p w14:paraId="32CB1178" w14:textId="58BC2030" w:rsidR="009009DE" w:rsidRPr="0024585F" w:rsidRDefault="00336F93">
            <w:pPr>
              <w:pStyle w:val="ListParagraph"/>
              <w:widowControl w:val="0"/>
              <w:numPr>
                <w:ilvl w:val="0"/>
                <w:numId w:val="61"/>
              </w:numPr>
              <w:autoSpaceDE w:val="0"/>
              <w:autoSpaceDN w:val="0"/>
              <w:spacing w:after="0" w:line="240" w:lineRule="auto"/>
              <w:rPr>
                <w:sz w:val="20"/>
                <w:szCs w:val="20"/>
                <w:lang w:val="fr-FR"/>
              </w:rPr>
            </w:pPr>
            <w:r w:rsidRPr="0024585F">
              <w:rPr>
                <w:b/>
                <w:bCs/>
                <w:sz w:val="20"/>
                <w:szCs w:val="20"/>
                <w:lang w:val="fr-FR"/>
              </w:rPr>
              <w:t>Gère</w:t>
            </w:r>
            <w:r w:rsidR="007936B7" w:rsidRPr="0024585F">
              <w:rPr>
                <w:b/>
                <w:sz w:val="20"/>
                <w:szCs w:val="20"/>
                <w:lang w:val="fr-FR"/>
              </w:rPr>
              <w:t xml:space="preserve"> les recrutements </w:t>
            </w:r>
            <w:r w:rsidR="007936B7" w:rsidRPr="0024585F">
              <w:rPr>
                <w:sz w:val="20"/>
                <w:szCs w:val="20"/>
                <w:lang w:val="fr-FR"/>
              </w:rPr>
              <w:t xml:space="preserve">(y compris les nouvelles embauches, les réembauches, les retraités, les changements de contrat, les transferts/détachements/prêts non remboursables d'une autre organisation des Nations Unies), en s'assurant que : (i) le contrat est conforme aux procédures du PNUD et, le cas échéant, en faisant part de toute préoccupation au Directeur des opérations (ou équivalent au siège) ou au Chef de bureau/unité avant de prendre des mesures </w:t>
            </w:r>
            <w:r w:rsidR="00670D68" w:rsidRPr="0024585F">
              <w:rPr>
                <w:sz w:val="20"/>
                <w:szCs w:val="20"/>
                <w:lang w:val="fr-FR"/>
              </w:rPr>
              <w:t xml:space="preserve">dans </w:t>
            </w:r>
            <w:r w:rsidR="007936B7" w:rsidRPr="0024585F">
              <w:rPr>
                <w:sz w:val="20"/>
                <w:szCs w:val="20"/>
                <w:lang w:val="fr-FR"/>
              </w:rPr>
              <w:t>Quantum ; et (ii) que les pièces justificatives minimales requises pour les recrutements sont présentes,</w:t>
            </w:r>
            <w:r w:rsidR="003F4635" w:rsidRPr="0024585F">
              <w:rPr>
                <w:sz w:val="20"/>
                <w:szCs w:val="20"/>
                <w:lang w:val="fr-FR"/>
              </w:rPr>
              <w:t xml:space="preserve"> </w:t>
            </w:r>
            <w:r w:rsidR="007936B7" w:rsidRPr="0024585F">
              <w:rPr>
                <w:sz w:val="20"/>
                <w:szCs w:val="20"/>
                <w:lang w:val="fr-FR"/>
              </w:rPr>
              <w:t xml:space="preserve">tel que prescrit par POPP et les SOP BMS/GSSC CONNEXES. BMS/GSSC ajoute de nouvelles embauches </w:t>
            </w:r>
            <w:r w:rsidR="00670D68" w:rsidRPr="0024585F">
              <w:rPr>
                <w:sz w:val="20"/>
                <w:szCs w:val="20"/>
                <w:lang w:val="fr-FR"/>
              </w:rPr>
              <w:t>dans</w:t>
            </w:r>
            <w:r w:rsidR="007936B7" w:rsidRPr="0024585F">
              <w:rPr>
                <w:sz w:val="20"/>
                <w:szCs w:val="20"/>
                <w:lang w:val="fr-FR"/>
              </w:rPr>
              <w:t xml:space="preserve"> Quantum une fois que le processus de recrutement a été finalisé et que le candidat retenu a été sélectionné. </w:t>
            </w:r>
          </w:p>
          <w:p w14:paraId="04FE3D19" w14:textId="77777777" w:rsidR="009009DE" w:rsidRPr="0024585F" w:rsidRDefault="009009DE" w:rsidP="00984EC0">
            <w:pPr>
              <w:pStyle w:val="ListParagraph"/>
              <w:widowControl w:val="0"/>
              <w:autoSpaceDE w:val="0"/>
              <w:autoSpaceDN w:val="0"/>
              <w:spacing w:after="0" w:line="240" w:lineRule="auto"/>
              <w:ind w:left="360"/>
              <w:rPr>
                <w:rStyle w:val="cf01"/>
                <w:rFonts w:asciiTheme="minorHAnsi" w:hAnsiTheme="minorHAnsi" w:cstheme="minorBidi"/>
                <w:sz w:val="20"/>
                <w:szCs w:val="20"/>
                <w:lang w:val="fr-FR"/>
              </w:rPr>
            </w:pPr>
          </w:p>
          <w:p w14:paraId="5EABCD71" w14:textId="05C63409" w:rsidR="007936B7" w:rsidRPr="0024585F" w:rsidRDefault="009009DE" w:rsidP="363CA695">
            <w:pPr>
              <w:widowControl w:val="0"/>
              <w:autoSpaceDE w:val="0"/>
              <w:autoSpaceDN w:val="0"/>
              <w:spacing w:after="0" w:line="240" w:lineRule="auto"/>
              <w:ind w:left="360"/>
              <w:rPr>
                <w:sz w:val="20"/>
                <w:szCs w:val="20"/>
                <w:lang w:val="fr-FR"/>
              </w:rPr>
            </w:pPr>
            <w:r w:rsidRPr="0024585F">
              <w:rPr>
                <w:b/>
                <w:sz w:val="20"/>
                <w:szCs w:val="20"/>
                <w:lang w:val="fr-FR"/>
              </w:rPr>
              <w:t xml:space="preserve">Remarque </w:t>
            </w:r>
            <w:r w:rsidRPr="0024585F">
              <w:rPr>
                <w:rStyle w:val="cf01"/>
                <w:rFonts w:asciiTheme="minorHAnsi" w:hAnsiTheme="minorHAnsi" w:cstheme="minorBidi"/>
                <w:sz w:val="20"/>
                <w:szCs w:val="20"/>
                <w:lang w:val="fr-FR"/>
              </w:rPr>
              <w:t xml:space="preserve">: Pour les recrutements effectués par </w:t>
            </w:r>
            <w:r w:rsidR="00A262D4" w:rsidRPr="0024585F">
              <w:rPr>
                <w:rStyle w:val="cf01"/>
                <w:rFonts w:asciiTheme="minorHAnsi" w:hAnsiTheme="minorHAnsi" w:cstheme="minorBidi"/>
                <w:sz w:val="20"/>
                <w:szCs w:val="20"/>
                <w:lang w:val="fr-FR"/>
              </w:rPr>
              <w:t>BMS</w:t>
            </w:r>
            <w:r w:rsidRPr="0024585F">
              <w:rPr>
                <w:rStyle w:val="cf01"/>
                <w:rFonts w:asciiTheme="minorHAnsi" w:hAnsiTheme="minorHAnsi" w:cstheme="minorBidi"/>
                <w:sz w:val="20"/>
                <w:szCs w:val="20"/>
                <w:lang w:val="fr-FR"/>
              </w:rPr>
              <w:t xml:space="preserve">/GSSC pour le compte de bureaux/unités ayant des processus groupés (postes de propriété intellectuelle sauf postes permutants et/ou P4+ dans les bureaux régionaux), la demande d'embauche est formulée par l'équipe de </w:t>
            </w:r>
            <w:r w:rsidR="00D427BE" w:rsidRPr="0024585F">
              <w:rPr>
                <w:rStyle w:val="cf01"/>
                <w:rFonts w:asciiTheme="minorHAnsi" w:hAnsiTheme="minorHAnsi" w:cstheme="minorBidi"/>
                <w:sz w:val="20"/>
                <w:szCs w:val="20"/>
                <w:lang w:val="fr-FR"/>
              </w:rPr>
              <w:t>BMS</w:t>
            </w:r>
            <w:r w:rsidRPr="0024585F">
              <w:rPr>
                <w:rStyle w:val="cf01"/>
                <w:rFonts w:asciiTheme="minorHAnsi" w:hAnsiTheme="minorHAnsi" w:cstheme="minorBidi"/>
                <w:sz w:val="20"/>
                <w:szCs w:val="20"/>
                <w:lang w:val="fr-FR"/>
              </w:rPr>
              <w:t>/GSSC concernée, et non par le bureau ou l'unité. Le bureau/unité ne soumet que les demandes de recrutement qui lui sont déléguées ou en cas de passation directe de marchés.</w:t>
            </w:r>
          </w:p>
        </w:tc>
      </w:tr>
      <w:tr w:rsidR="007B1BE3" w:rsidRPr="00952F6A" w14:paraId="03A3101E" w14:textId="77777777" w:rsidTr="363CA695">
        <w:trPr>
          <w:trHeight w:val="864"/>
        </w:trPr>
        <w:tc>
          <w:tcPr>
            <w:tcW w:w="9900" w:type="dxa"/>
          </w:tcPr>
          <w:p w14:paraId="67138776" w14:textId="27DDE056" w:rsidR="007936B7" w:rsidRPr="0024585F" w:rsidRDefault="004A3237">
            <w:pPr>
              <w:pStyle w:val="ListParagraph"/>
              <w:widowControl w:val="0"/>
              <w:numPr>
                <w:ilvl w:val="0"/>
                <w:numId w:val="61"/>
              </w:numPr>
              <w:autoSpaceDE w:val="0"/>
              <w:autoSpaceDN w:val="0"/>
              <w:spacing w:after="0" w:line="240" w:lineRule="auto"/>
              <w:rPr>
                <w:b/>
                <w:sz w:val="20"/>
                <w:szCs w:val="20"/>
                <w:lang w:val="fr-FR"/>
              </w:rPr>
            </w:pPr>
            <w:r w:rsidRPr="0024585F">
              <w:rPr>
                <w:b/>
                <w:bCs/>
                <w:sz w:val="20"/>
                <w:szCs w:val="20"/>
                <w:lang w:val="fr-FR"/>
              </w:rPr>
              <w:t>Gère</w:t>
            </w:r>
            <w:r w:rsidR="007936B7" w:rsidRPr="0024585F">
              <w:rPr>
                <w:b/>
                <w:sz w:val="20"/>
                <w:szCs w:val="20"/>
                <w:lang w:val="fr-FR"/>
              </w:rPr>
              <w:t xml:space="preserve"> les événements de la vie (</w:t>
            </w:r>
            <w:r w:rsidR="007936B7" w:rsidRPr="0024585F">
              <w:rPr>
                <w:sz w:val="20"/>
                <w:szCs w:val="20"/>
                <w:lang w:val="fr-FR"/>
              </w:rPr>
              <w:t xml:space="preserve"> tels que la naissance d'un nouvel enfant ou d'une nouvelle personne à charge et l'enregistrement d'un nouveau conjoint, l'indemnité de langue et les primes de conduite, les voyages au foyer pour les déplacements, l'indemnité pour frais d'études et l'allocation de rapatriement), en veillant à ce que les pièces justificatives soient obtenues avant d'entreprendre une action </w:t>
            </w:r>
            <w:r w:rsidR="00F71816" w:rsidRPr="0024585F">
              <w:rPr>
                <w:sz w:val="20"/>
                <w:szCs w:val="20"/>
                <w:lang w:val="fr-FR"/>
              </w:rPr>
              <w:t xml:space="preserve">dans </w:t>
            </w:r>
            <w:r w:rsidR="007936B7" w:rsidRPr="0024585F">
              <w:rPr>
                <w:sz w:val="20"/>
                <w:szCs w:val="20"/>
                <w:lang w:val="fr-FR"/>
              </w:rPr>
              <w:t>Quantum (par exemple, un certificat de naissance comme preuve de l'indemnité pour charges de famille ou un certificat médical comme déclencheur de l'autorisation d'un congé de maladie prolongé).</w:t>
            </w:r>
          </w:p>
        </w:tc>
      </w:tr>
      <w:tr w:rsidR="007B1BE3" w:rsidRPr="00952F6A" w14:paraId="2B281F59" w14:textId="77777777" w:rsidTr="363CA695">
        <w:trPr>
          <w:trHeight w:val="20"/>
        </w:trPr>
        <w:tc>
          <w:tcPr>
            <w:tcW w:w="9900" w:type="dxa"/>
          </w:tcPr>
          <w:p w14:paraId="21ADFF4E" w14:textId="05F413DE" w:rsidR="007936B7" w:rsidRPr="0024585F" w:rsidRDefault="004A3237">
            <w:pPr>
              <w:pStyle w:val="ListParagraph"/>
              <w:widowControl w:val="0"/>
              <w:numPr>
                <w:ilvl w:val="0"/>
                <w:numId w:val="61"/>
              </w:numPr>
              <w:autoSpaceDE w:val="0"/>
              <w:autoSpaceDN w:val="0"/>
              <w:spacing w:after="0" w:line="240" w:lineRule="auto"/>
              <w:rPr>
                <w:sz w:val="20"/>
                <w:szCs w:val="20"/>
                <w:lang w:val="fr-FR"/>
              </w:rPr>
            </w:pPr>
            <w:r w:rsidRPr="0024585F">
              <w:rPr>
                <w:b/>
                <w:bCs/>
                <w:sz w:val="20"/>
                <w:szCs w:val="20"/>
                <w:lang w:val="fr-FR"/>
              </w:rPr>
              <w:t>Gère</w:t>
            </w:r>
            <w:r w:rsidR="007936B7" w:rsidRPr="0024585F">
              <w:rPr>
                <w:b/>
                <w:sz w:val="20"/>
                <w:szCs w:val="20"/>
                <w:lang w:val="fr-FR"/>
              </w:rPr>
              <w:t xml:space="preserve"> les contrats :</w:t>
            </w:r>
            <w:r w:rsidR="007936B7" w:rsidRPr="0024585F">
              <w:rPr>
                <w:sz w:val="20"/>
                <w:szCs w:val="20"/>
                <w:lang w:val="fr-FR"/>
              </w:rPr>
              <w:t xml:space="preserve"> sur la base des demandes de service approuvées soumises par les bureaux ou unités demandeurs.</w:t>
            </w:r>
          </w:p>
        </w:tc>
      </w:tr>
      <w:tr w:rsidR="007B1BE3" w:rsidRPr="00952F6A" w14:paraId="76A8FCC8" w14:textId="77777777" w:rsidTr="363CA695">
        <w:trPr>
          <w:trHeight w:val="20"/>
        </w:trPr>
        <w:tc>
          <w:tcPr>
            <w:tcW w:w="9900" w:type="dxa"/>
          </w:tcPr>
          <w:p w14:paraId="3D4762E0" w14:textId="5BCE02CF" w:rsidR="007936B7" w:rsidRPr="0024585F" w:rsidRDefault="004A3237">
            <w:pPr>
              <w:pStyle w:val="ListParagraph"/>
              <w:widowControl w:val="0"/>
              <w:numPr>
                <w:ilvl w:val="0"/>
                <w:numId w:val="61"/>
              </w:numPr>
              <w:autoSpaceDE w:val="0"/>
              <w:autoSpaceDN w:val="0"/>
              <w:spacing w:after="0" w:line="240" w:lineRule="auto"/>
              <w:rPr>
                <w:sz w:val="20"/>
                <w:szCs w:val="20"/>
                <w:lang w:val="fr-FR"/>
              </w:rPr>
            </w:pPr>
            <w:r w:rsidRPr="0024585F">
              <w:rPr>
                <w:b/>
                <w:bCs/>
                <w:sz w:val="20"/>
                <w:szCs w:val="20"/>
                <w:lang w:val="fr-FR"/>
              </w:rPr>
              <w:t>Gère</w:t>
            </w:r>
            <w:r w:rsidR="007936B7" w:rsidRPr="0024585F">
              <w:rPr>
                <w:b/>
                <w:sz w:val="20"/>
                <w:szCs w:val="20"/>
                <w:lang w:val="fr-FR"/>
              </w:rPr>
              <w:t xml:space="preserve"> les événements de l'organisation</w:t>
            </w:r>
            <w:r w:rsidR="007936B7" w:rsidRPr="0024585F">
              <w:rPr>
                <w:sz w:val="20"/>
                <w:szCs w:val="20"/>
                <w:lang w:val="fr-FR"/>
              </w:rPr>
              <w:t xml:space="preserve"> (comme les réaffectations et les promotions, les augmentations de salaire, les primes de risque, les détachements, les prêts, les mutations), en s'assurant que les autorisations appropriées et les documents à l'appui sont obtenus avant de prendre des mesures </w:t>
            </w:r>
            <w:r w:rsidR="005A3A31" w:rsidRPr="0024585F">
              <w:rPr>
                <w:sz w:val="20"/>
                <w:szCs w:val="20"/>
                <w:lang w:val="fr-FR"/>
              </w:rPr>
              <w:t xml:space="preserve">dans </w:t>
            </w:r>
            <w:r w:rsidR="007936B7" w:rsidRPr="0024585F">
              <w:rPr>
                <w:sz w:val="20"/>
                <w:szCs w:val="20"/>
                <w:lang w:val="fr-FR"/>
              </w:rPr>
              <w:t>Quantum.</w:t>
            </w:r>
          </w:p>
        </w:tc>
      </w:tr>
      <w:tr w:rsidR="007B1BE3" w:rsidRPr="00952F6A" w14:paraId="4A7C274B" w14:textId="77777777" w:rsidTr="363CA695">
        <w:trPr>
          <w:trHeight w:val="20"/>
        </w:trPr>
        <w:tc>
          <w:tcPr>
            <w:tcW w:w="9900" w:type="dxa"/>
          </w:tcPr>
          <w:p w14:paraId="4BF67F3D" w14:textId="60F93FF5" w:rsidR="007936B7" w:rsidRPr="0024585F" w:rsidRDefault="004A3237">
            <w:pPr>
              <w:pStyle w:val="ListParagraph"/>
              <w:widowControl w:val="0"/>
              <w:numPr>
                <w:ilvl w:val="0"/>
                <w:numId w:val="61"/>
              </w:numPr>
              <w:autoSpaceDE w:val="0"/>
              <w:autoSpaceDN w:val="0"/>
              <w:spacing w:after="0" w:line="240" w:lineRule="auto"/>
              <w:rPr>
                <w:sz w:val="20"/>
                <w:szCs w:val="20"/>
                <w:lang w:val="fr-FR"/>
              </w:rPr>
            </w:pPr>
            <w:r w:rsidRPr="0024585F">
              <w:rPr>
                <w:b/>
                <w:bCs/>
                <w:sz w:val="20"/>
                <w:szCs w:val="20"/>
                <w:lang w:val="fr-FR"/>
              </w:rPr>
              <w:t>Gère</w:t>
            </w:r>
            <w:r w:rsidR="007936B7" w:rsidRPr="0024585F">
              <w:rPr>
                <w:b/>
                <w:sz w:val="20"/>
                <w:szCs w:val="20"/>
                <w:lang w:val="fr-FR"/>
              </w:rPr>
              <w:t xml:space="preserve"> les cessations de service pour tout le personnel et les PSA :</w:t>
            </w:r>
            <w:r w:rsidR="007936B7" w:rsidRPr="0024585F">
              <w:rPr>
                <w:sz w:val="20"/>
                <w:szCs w:val="20"/>
                <w:lang w:val="fr-FR"/>
              </w:rPr>
              <w:t xml:space="preserve"> s'assurer que les autorisations appropriées et les documents justificatifs sont obtenus avant de prendre des mesures </w:t>
            </w:r>
            <w:r w:rsidR="005A3A31" w:rsidRPr="0024585F">
              <w:rPr>
                <w:sz w:val="20"/>
                <w:szCs w:val="20"/>
                <w:lang w:val="fr-FR"/>
              </w:rPr>
              <w:t>dans</w:t>
            </w:r>
            <w:r w:rsidR="007936B7" w:rsidRPr="0024585F">
              <w:rPr>
                <w:sz w:val="20"/>
                <w:szCs w:val="20"/>
                <w:lang w:val="fr-FR"/>
              </w:rPr>
              <w:t xml:space="preserve"> Quantum. Note : Le chef de bureau ou d'unité n'est pas habilité à licencier des membres du personnel ; ce pouvoir </w:t>
            </w:r>
            <w:r w:rsidR="00065303" w:rsidRPr="0024585F">
              <w:rPr>
                <w:sz w:val="20"/>
                <w:szCs w:val="20"/>
                <w:lang w:val="fr-FR"/>
              </w:rPr>
              <w:t>est détenu par le siège</w:t>
            </w:r>
            <w:r w:rsidR="007936B7" w:rsidRPr="0024585F">
              <w:rPr>
                <w:sz w:val="20"/>
                <w:szCs w:val="20"/>
                <w:lang w:val="fr-FR"/>
              </w:rPr>
              <w:t xml:space="preserve"> (</w:t>
            </w:r>
            <w:r w:rsidR="00065303" w:rsidRPr="0024585F">
              <w:rPr>
                <w:sz w:val="20"/>
                <w:szCs w:val="20"/>
                <w:lang w:val="fr-FR"/>
              </w:rPr>
              <w:t>D</w:t>
            </w:r>
            <w:r w:rsidR="007936B7" w:rsidRPr="0024585F">
              <w:rPr>
                <w:sz w:val="20"/>
                <w:szCs w:val="20"/>
                <w:lang w:val="fr-FR"/>
              </w:rPr>
              <w:t>irecteur d</w:t>
            </w:r>
            <w:r w:rsidR="00186BD7" w:rsidRPr="0024585F">
              <w:rPr>
                <w:sz w:val="20"/>
                <w:szCs w:val="20"/>
                <w:lang w:val="fr-FR"/>
              </w:rPr>
              <w:t>e BMS</w:t>
            </w:r>
            <w:r w:rsidR="007936B7" w:rsidRPr="0024585F">
              <w:rPr>
                <w:sz w:val="20"/>
                <w:szCs w:val="20"/>
                <w:lang w:val="fr-FR"/>
              </w:rPr>
              <w:t xml:space="preserve">, </w:t>
            </w:r>
            <w:r w:rsidR="00065303" w:rsidRPr="0024585F">
              <w:rPr>
                <w:sz w:val="20"/>
                <w:szCs w:val="20"/>
                <w:lang w:val="fr-FR"/>
              </w:rPr>
              <w:t>A</w:t>
            </w:r>
            <w:r w:rsidR="007936B7" w:rsidRPr="0024585F">
              <w:rPr>
                <w:sz w:val="20"/>
                <w:szCs w:val="20"/>
                <w:lang w:val="fr-FR"/>
              </w:rPr>
              <w:t xml:space="preserve">dministrateur </w:t>
            </w:r>
            <w:r w:rsidR="00065303" w:rsidRPr="0024585F">
              <w:rPr>
                <w:sz w:val="20"/>
                <w:szCs w:val="20"/>
                <w:lang w:val="fr-FR"/>
              </w:rPr>
              <w:t>A</w:t>
            </w:r>
            <w:r w:rsidR="007936B7" w:rsidRPr="0024585F">
              <w:rPr>
                <w:sz w:val="20"/>
                <w:szCs w:val="20"/>
                <w:lang w:val="fr-FR"/>
              </w:rPr>
              <w:t xml:space="preserve">ssocié ou </w:t>
            </w:r>
            <w:r w:rsidR="00065303" w:rsidRPr="0024585F">
              <w:rPr>
                <w:sz w:val="20"/>
                <w:szCs w:val="20"/>
                <w:lang w:val="fr-FR"/>
              </w:rPr>
              <w:t>A</w:t>
            </w:r>
            <w:r w:rsidR="007936B7" w:rsidRPr="0024585F">
              <w:rPr>
                <w:sz w:val="20"/>
                <w:szCs w:val="20"/>
                <w:lang w:val="fr-FR"/>
              </w:rPr>
              <w:t>dministrateur, selon la situation et le niveau du personnel).</w:t>
            </w:r>
          </w:p>
        </w:tc>
      </w:tr>
      <w:tr w:rsidR="00147C55" w:rsidRPr="00952F6A" w14:paraId="43C234B1" w14:textId="77777777" w:rsidTr="363CA695">
        <w:trPr>
          <w:trHeight w:val="476"/>
        </w:trPr>
        <w:tc>
          <w:tcPr>
            <w:tcW w:w="9900" w:type="dxa"/>
          </w:tcPr>
          <w:p w14:paraId="67132B69" w14:textId="06276105" w:rsidR="007936B7" w:rsidRPr="0024585F" w:rsidRDefault="007936B7" w:rsidP="00512A0D">
            <w:pPr>
              <w:spacing w:after="0" w:line="240" w:lineRule="auto"/>
              <w:rPr>
                <w:b/>
                <w:sz w:val="20"/>
                <w:szCs w:val="20"/>
                <w:lang w:val="fr-FR"/>
              </w:rPr>
            </w:pPr>
            <w:r w:rsidRPr="0024585F">
              <w:rPr>
                <w:b/>
                <w:sz w:val="20"/>
                <w:szCs w:val="20"/>
                <w:lang w:val="fr-FR"/>
              </w:rPr>
              <w:t xml:space="preserve">Profil d'entreprise RH IDAM : Administrateur des ressources humaines (affectation disponible uniquement pour les membres du personnel du BMS/GSSC et des bureaux/unités du siège extérieurs, sauf dérogation accordée par le directeur du BMS pour </w:t>
            </w:r>
            <w:r w:rsidR="00FC4982" w:rsidRPr="0024585F">
              <w:rPr>
                <w:b/>
                <w:bCs/>
                <w:sz w:val="20"/>
                <w:szCs w:val="20"/>
                <w:lang w:val="fr-FR"/>
              </w:rPr>
              <w:t>une mission hors membre du personnel</w:t>
            </w:r>
            <w:r w:rsidRPr="0024585F">
              <w:rPr>
                <w:b/>
                <w:bCs/>
                <w:sz w:val="20"/>
                <w:szCs w:val="20"/>
                <w:lang w:val="fr-FR"/>
              </w:rPr>
              <w:t>)</w:t>
            </w:r>
          </w:p>
        </w:tc>
      </w:tr>
      <w:tr w:rsidR="00400F51" w:rsidRPr="000D436E" w14:paraId="2DB8EAB2" w14:textId="77777777" w:rsidTr="363CA695">
        <w:trPr>
          <w:trHeight w:val="467"/>
        </w:trPr>
        <w:tc>
          <w:tcPr>
            <w:tcW w:w="9900" w:type="dxa"/>
            <w:shd w:val="clear" w:color="auto" w:fill="D9D9D9" w:themeFill="background1" w:themeFillShade="D9"/>
          </w:tcPr>
          <w:p w14:paraId="0C6C31A3" w14:textId="3491B285" w:rsidR="007936B7" w:rsidRPr="0024585F" w:rsidRDefault="007936B7" w:rsidP="00512A0D">
            <w:pPr>
              <w:spacing w:after="0" w:line="240" w:lineRule="auto"/>
              <w:rPr>
                <w:b/>
                <w:sz w:val="20"/>
                <w:szCs w:val="20"/>
                <w:lang w:val="fr-FR"/>
              </w:rPr>
            </w:pPr>
            <w:r w:rsidRPr="0024585F">
              <w:rPr>
                <w:b/>
                <w:sz w:val="20"/>
                <w:szCs w:val="20"/>
                <w:lang w:val="fr-FR"/>
              </w:rPr>
              <w:t xml:space="preserve">Séparation des tâches requise : </w:t>
            </w:r>
            <w:r w:rsidR="00334B1C" w:rsidRPr="0024585F">
              <w:rPr>
                <w:sz w:val="20"/>
                <w:szCs w:val="20"/>
                <w:lang w:val="fr-FR"/>
              </w:rPr>
              <w:t>L’administrateur</w:t>
            </w:r>
            <w:r w:rsidRPr="0024585F">
              <w:rPr>
                <w:sz w:val="20"/>
                <w:szCs w:val="20"/>
                <w:lang w:val="fr-FR"/>
              </w:rPr>
              <w:t xml:space="preserve"> des ressources humaines (en tant que première autorité) ne peut pas être un administrateur de la paie mondiale (deuxième autorité) ou un utilisateur de l'outil de validation de la paie (troisième autorité)</w:t>
            </w:r>
          </w:p>
        </w:tc>
      </w:tr>
    </w:tbl>
    <w:p w14:paraId="528DFA65" w14:textId="77777777" w:rsidR="00146B83" w:rsidRPr="0024585F" w:rsidRDefault="00146B83" w:rsidP="00146B83">
      <w:pPr>
        <w:rPr>
          <w:lang w:val="fr-FR"/>
        </w:rPr>
      </w:pPr>
      <w:bookmarkStart w:id="77" w:name="9.3_Global_Payroll_Administrator_(second"/>
      <w:bookmarkStart w:id="78" w:name="_Toc134134779"/>
      <w:bookmarkEnd w:id="77"/>
    </w:p>
    <w:p w14:paraId="796EEC70" w14:textId="64169CE5" w:rsidR="007936B7" w:rsidRPr="0024585F" w:rsidRDefault="007936B7">
      <w:pPr>
        <w:pStyle w:val="Heading2"/>
        <w:numPr>
          <w:ilvl w:val="1"/>
          <w:numId w:val="92"/>
        </w:numPr>
        <w:spacing w:before="0" w:after="240"/>
        <w:ind w:left="360"/>
        <w:rPr>
          <w:lang w:val="fr-FR"/>
        </w:rPr>
      </w:pPr>
      <w:bookmarkStart w:id="79" w:name="_Toc215762974"/>
      <w:bookmarkStart w:id="80" w:name="_Hlk188439192"/>
      <w:r w:rsidRPr="0024585F">
        <w:rPr>
          <w:lang w:val="fr-FR"/>
        </w:rPr>
        <w:lastRenderedPageBreak/>
        <w:t>Administrateur de la paie mondiale (deuxième autorité, agent vérificateur)</w:t>
      </w:r>
      <w:bookmarkEnd w:id="78"/>
      <w:bookmarkEnd w:id="79"/>
    </w:p>
    <w:p w14:paraId="0124A9C7" w14:textId="68CF6152" w:rsidR="00AA5091" w:rsidRPr="0024585F" w:rsidRDefault="00AA5091" w:rsidP="363CA695">
      <w:pPr>
        <w:spacing w:line="240" w:lineRule="auto"/>
        <w:rPr>
          <w:color w:val="7030A0"/>
          <w:lang w:val="fr-FR"/>
        </w:rPr>
      </w:pPr>
      <w:r w:rsidRPr="0024585F">
        <w:rPr>
          <w:lang w:val="fr-FR"/>
        </w:rPr>
        <w:t>Le personnel chargé de la paie est chargé de veiller à ce que</w:t>
      </w:r>
      <w:r w:rsidR="00484273" w:rsidRPr="0024585F">
        <w:rPr>
          <w:lang w:val="fr-FR"/>
        </w:rPr>
        <w:t xml:space="preserve"> </w:t>
      </w:r>
      <w:r w:rsidR="0025092B">
        <w:rPr>
          <w:lang w:val="fr-FR"/>
        </w:rPr>
        <w:t>l</w:t>
      </w:r>
      <w:r w:rsidRPr="0024585F">
        <w:rPr>
          <w:lang w:val="fr-FR"/>
        </w:rPr>
        <w:t xml:space="preserve">es </w:t>
      </w:r>
      <w:r w:rsidR="0083462D" w:rsidRPr="0024585F">
        <w:rPr>
          <w:lang w:val="fr-FR"/>
        </w:rPr>
        <w:t>droits</w:t>
      </w:r>
      <w:r w:rsidR="00D44169" w:rsidRPr="0024585F">
        <w:rPr>
          <w:lang w:val="fr-FR"/>
        </w:rPr>
        <w:t xml:space="preserve"> et</w:t>
      </w:r>
      <w:r w:rsidR="0083462D" w:rsidRPr="0024585F">
        <w:rPr>
          <w:lang w:val="fr-FR"/>
        </w:rPr>
        <w:t xml:space="preserve"> avantages</w:t>
      </w:r>
      <w:r w:rsidRPr="0024585F" w:rsidDel="00FC6060">
        <w:rPr>
          <w:lang w:val="fr-FR"/>
        </w:rPr>
        <w:t xml:space="preserve"> </w:t>
      </w:r>
      <w:r w:rsidRPr="0024585F">
        <w:rPr>
          <w:lang w:val="fr-FR"/>
        </w:rPr>
        <w:t xml:space="preserve">soient calculées et enregistrées correctement dans le cadre du régime commun des traitements et indemnités de l'ONU ou avec l'approbation de l'administrateur des ressources humaines. Pour les transactions financières liées à la rémunération et aux avantages sociaux du personnel, les « spécialistes de la paie », les « agents de la paie », les « associés à la paie » ou d'autres membres du personnel du </w:t>
      </w:r>
      <w:r w:rsidR="00B80F0A" w:rsidRPr="0024585F">
        <w:rPr>
          <w:lang w:val="fr-FR"/>
        </w:rPr>
        <w:t>BMS</w:t>
      </w:r>
      <w:r w:rsidRPr="0024585F">
        <w:rPr>
          <w:lang w:val="fr-FR"/>
        </w:rPr>
        <w:t xml:space="preserve">/GSSC enregistrent les dépenses liées aux projets sans l'approbation explicite du gestionnaire de projet au niveau de la transaction, mais avec une source adéquate et des documents justificatifs qui valident la transaction. Par exemple, l'imputation </w:t>
      </w:r>
      <w:r w:rsidR="00113E7E" w:rsidRPr="0024585F">
        <w:rPr>
          <w:lang w:val="fr-FR"/>
        </w:rPr>
        <w:t>aux postes</w:t>
      </w:r>
      <w:r w:rsidRPr="0024585F">
        <w:rPr>
          <w:lang w:val="fr-FR"/>
        </w:rPr>
        <w:t xml:space="preserve"> du plan comptable (COA) pour les remboursements d'impôts, les allocations d'études, les ajustements de fonds de pension, les frais de service de paie et d'autres frais pris en charge par la paie. Les gestionnaires de projet doivent s'assurer que les fonds sont toujours réservés à ces coûts afin d'éviter les déficits dans les projets.</w:t>
      </w:r>
    </w:p>
    <w:p w14:paraId="0F348D47" w14:textId="1F9ABEC8" w:rsidR="00EB724F" w:rsidRPr="0024585F" w:rsidRDefault="007936B7" w:rsidP="00EB724F">
      <w:pPr>
        <w:spacing w:line="240" w:lineRule="auto"/>
        <w:rPr>
          <w:lang w:val="fr-FR"/>
        </w:rPr>
      </w:pPr>
      <w:r w:rsidRPr="0024585F">
        <w:rPr>
          <w:lang w:val="fr-FR"/>
        </w:rPr>
        <w:t>L'administration et le traitement mensuels de la paie comprennent : i) la mise à jour des informations bancaires du personnel (membres du personnel et titulaires de contrats PSA/IPSA) ; (ii) l'examen et la saisie des</w:t>
      </w:r>
      <w:r w:rsidR="0011548C" w:rsidRPr="0024585F">
        <w:rPr>
          <w:lang w:val="fr-FR"/>
        </w:rPr>
        <w:t xml:space="preserve"> </w:t>
      </w:r>
      <w:r w:rsidR="00F3736A" w:rsidRPr="0024585F">
        <w:rPr>
          <w:lang w:val="fr-FR"/>
        </w:rPr>
        <w:t>revenus</w:t>
      </w:r>
      <w:r w:rsidRPr="0024585F">
        <w:rPr>
          <w:lang w:val="fr-FR"/>
        </w:rPr>
        <w:t xml:space="preserve"> et des déductions manue</w:t>
      </w:r>
      <w:r w:rsidR="00113E7E" w:rsidRPr="0024585F">
        <w:rPr>
          <w:lang w:val="fr-FR"/>
        </w:rPr>
        <w:t>l</w:t>
      </w:r>
      <w:r w:rsidRPr="0024585F">
        <w:rPr>
          <w:lang w:val="fr-FR"/>
        </w:rPr>
        <w:t>l</w:t>
      </w:r>
      <w:r w:rsidR="00113E7E" w:rsidRPr="0024585F">
        <w:rPr>
          <w:lang w:val="fr-FR"/>
        </w:rPr>
        <w:t>e</w:t>
      </w:r>
      <w:r w:rsidRPr="0024585F">
        <w:rPr>
          <w:lang w:val="fr-FR"/>
        </w:rPr>
        <w:t>s ; iii) la validation des résultats de la paie et la résolution des problèmes de paie ; et iv) l'exécution de l'approbation initiale de la paie. L'administrateur mondial de la paie, qui doit être un membre du personnel du PNUD, effectue la signature initiale de la paie mensuelle en confirmant que les politiques et procédures pertinentes ont été suivies. Ce deuxième pouvoir équivaut à l</w:t>
      </w:r>
      <w:proofErr w:type="gramStart"/>
      <w:r w:rsidRPr="0024585F">
        <w:rPr>
          <w:lang w:val="fr-FR"/>
        </w:rPr>
        <w:t>'«</w:t>
      </w:r>
      <w:proofErr w:type="gramEnd"/>
      <w:r w:rsidRPr="0024585F">
        <w:rPr>
          <w:lang w:val="fr-FR"/>
        </w:rPr>
        <w:t xml:space="preserve"> agent vérificateur » au sens de l'article 20.02 a) du Règlement financier du PNUD.</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26224" w:rsidRPr="00952F6A" w14:paraId="1F27297E" w14:textId="77777777" w:rsidTr="363CA695">
        <w:trPr>
          <w:trHeight w:val="20"/>
        </w:trPr>
        <w:tc>
          <w:tcPr>
            <w:tcW w:w="9900" w:type="dxa"/>
            <w:shd w:val="clear" w:color="auto" w:fill="FFF1CC"/>
          </w:tcPr>
          <w:p w14:paraId="5777849C" w14:textId="47CF099A" w:rsidR="007936B7" w:rsidRPr="0024585F" w:rsidRDefault="007936B7" w:rsidP="00EB724F">
            <w:pPr>
              <w:spacing w:after="0" w:line="240" w:lineRule="auto"/>
              <w:rPr>
                <w:b/>
                <w:sz w:val="20"/>
                <w:szCs w:val="20"/>
                <w:lang w:val="fr-FR"/>
              </w:rPr>
            </w:pPr>
            <w:r w:rsidRPr="0024585F">
              <w:rPr>
                <w:b/>
                <w:sz w:val="20"/>
                <w:szCs w:val="20"/>
                <w:lang w:val="fr-FR"/>
              </w:rPr>
              <w:t xml:space="preserve">Administrateur de la paie mondiale (deuxième autorité, agent vérificateur) : Responsabilités en matière de contrôle interne exercées par </w:t>
            </w:r>
            <w:r w:rsidR="00CB0E89" w:rsidRPr="0024585F">
              <w:rPr>
                <w:b/>
                <w:bCs/>
                <w:sz w:val="20"/>
                <w:szCs w:val="20"/>
                <w:lang w:val="fr-FR"/>
              </w:rPr>
              <w:t>BMS</w:t>
            </w:r>
            <w:r w:rsidRPr="0024585F">
              <w:rPr>
                <w:b/>
                <w:sz w:val="20"/>
                <w:szCs w:val="20"/>
                <w:lang w:val="fr-FR"/>
              </w:rPr>
              <w:t>/GSSC pour tous les bureaux/unités, à l'exception de la paie locale dans les</w:t>
            </w:r>
            <w:r w:rsidR="00F003AC" w:rsidRPr="0024585F">
              <w:rPr>
                <w:b/>
                <w:bCs/>
                <w:sz w:val="20"/>
                <w:szCs w:val="20"/>
                <w:lang w:val="fr-FR"/>
              </w:rPr>
              <w:t xml:space="preserve"> services centraux délocalisés</w:t>
            </w:r>
          </w:p>
        </w:tc>
      </w:tr>
      <w:tr w:rsidR="00CD7993" w:rsidRPr="00952F6A" w14:paraId="471F7D35" w14:textId="77777777" w:rsidTr="363CA695">
        <w:trPr>
          <w:trHeight w:val="20"/>
        </w:trPr>
        <w:tc>
          <w:tcPr>
            <w:tcW w:w="9900" w:type="dxa"/>
          </w:tcPr>
          <w:p w14:paraId="07F04A04" w14:textId="3E0C4107" w:rsidR="00AA5091" w:rsidRPr="0024585F" w:rsidRDefault="00AA5091">
            <w:pPr>
              <w:pStyle w:val="ListParagraph"/>
              <w:numPr>
                <w:ilvl w:val="0"/>
                <w:numId w:val="60"/>
              </w:numPr>
              <w:spacing w:after="0" w:line="240" w:lineRule="auto"/>
              <w:rPr>
                <w:sz w:val="20"/>
                <w:szCs w:val="20"/>
                <w:lang w:val="fr-FR"/>
              </w:rPr>
            </w:pPr>
            <w:r w:rsidRPr="0024585F">
              <w:rPr>
                <w:sz w:val="20"/>
                <w:szCs w:val="20"/>
                <w:lang w:val="fr-FR"/>
              </w:rPr>
              <w:t>Le personnel de la paie d</w:t>
            </w:r>
            <w:r w:rsidR="00523395" w:rsidRPr="0024585F">
              <w:rPr>
                <w:sz w:val="20"/>
                <w:szCs w:val="20"/>
                <w:lang w:val="fr-FR"/>
              </w:rPr>
              <w:t>e</w:t>
            </w:r>
            <w:r w:rsidRPr="0024585F">
              <w:rPr>
                <w:sz w:val="20"/>
                <w:szCs w:val="20"/>
                <w:lang w:val="fr-FR"/>
              </w:rPr>
              <w:t xml:space="preserve"> </w:t>
            </w:r>
            <w:r w:rsidR="000E7279" w:rsidRPr="0024585F">
              <w:rPr>
                <w:sz w:val="20"/>
                <w:szCs w:val="20"/>
                <w:lang w:val="fr-FR"/>
              </w:rPr>
              <w:t>BMS</w:t>
            </w:r>
            <w:r w:rsidRPr="0024585F">
              <w:rPr>
                <w:sz w:val="20"/>
                <w:szCs w:val="20"/>
                <w:lang w:val="fr-FR"/>
              </w:rPr>
              <w:t>/GSSC établit les états de paie mensuels (globaux) pour tous les bureaux et unités.</w:t>
            </w:r>
          </w:p>
        </w:tc>
      </w:tr>
      <w:tr w:rsidR="00CD7993" w:rsidRPr="00952F6A" w14:paraId="55635648" w14:textId="77777777" w:rsidTr="363CA695">
        <w:trPr>
          <w:trHeight w:val="20"/>
        </w:trPr>
        <w:tc>
          <w:tcPr>
            <w:tcW w:w="9900" w:type="dxa"/>
          </w:tcPr>
          <w:p w14:paraId="4C14CF59" w14:textId="78605DD2" w:rsidR="00AA5091" w:rsidRPr="0024585F" w:rsidRDefault="00AA5091">
            <w:pPr>
              <w:pStyle w:val="ListParagraph"/>
              <w:numPr>
                <w:ilvl w:val="0"/>
                <w:numId w:val="60"/>
              </w:numPr>
              <w:spacing w:after="0" w:line="240" w:lineRule="auto"/>
              <w:rPr>
                <w:sz w:val="20"/>
                <w:szCs w:val="20"/>
                <w:lang w:val="fr-FR"/>
              </w:rPr>
            </w:pPr>
            <w:r w:rsidRPr="0024585F">
              <w:rPr>
                <w:sz w:val="20"/>
                <w:szCs w:val="20"/>
                <w:lang w:val="fr-FR"/>
              </w:rPr>
              <w:t>Pour la paie locale, les AC envoient des informations sur les gains et les déductions récurrents et manuels à l'administrateur GP d</w:t>
            </w:r>
            <w:r w:rsidR="00523395" w:rsidRPr="0024585F">
              <w:rPr>
                <w:sz w:val="20"/>
                <w:szCs w:val="20"/>
                <w:lang w:val="fr-FR"/>
              </w:rPr>
              <w:t>e</w:t>
            </w:r>
            <w:r w:rsidRPr="0024585F">
              <w:rPr>
                <w:sz w:val="20"/>
                <w:szCs w:val="20"/>
                <w:lang w:val="fr-FR"/>
              </w:rPr>
              <w:t xml:space="preserve"> </w:t>
            </w:r>
            <w:r w:rsidR="00771AC0" w:rsidRPr="0024585F">
              <w:rPr>
                <w:sz w:val="20"/>
                <w:szCs w:val="20"/>
                <w:lang w:val="fr-FR"/>
              </w:rPr>
              <w:t>BMS</w:t>
            </w:r>
            <w:r w:rsidR="006E5293" w:rsidRPr="0024585F">
              <w:rPr>
                <w:sz w:val="20"/>
                <w:szCs w:val="20"/>
                <w:lang w:val="fr-FR"/>
              </w:rPr>
              <w:t>/</w:t>
            </w:r>
            <w:r w:rsidRPr="0024585F">
              <w:rPr>
                <w:sz w:val="20"/>
                <w:szCs w:val="20"/>
                <w:lang w:val="fr-FR"/>
              </w:rPr>
              <w:t xml:space="preserve">GSSC, en s'assurant que tous les </w:t>
            </w:r>
            <w:r w:rsidR="000D1A5C" w:rsidRPr="0024585F">
              <w:rPr>
                <w:sz w:val="20"/>
                <w:szCs w:val="20"/>
                <w:lang w:val="fr-FR"/>
              </w:rPr>
              <w:t xml:space="preserve">revenus </w:t>
            </w:r>
            <w:r w:rsidRPr="0024585F">
              <w:rPr>
                <w:sz w:val="20"/>
                <w:szCs w:val="20"/>
                <w:lang w:val="fr-FR"/>
              </w:rPr>
              <w:t xml:space="preserve">et déductions uniques (c'est-à-dire les entrées de données manuelles) sont dûment approuvés par le gestionnaire des opérations/RRM avant d'être soumis au </w:t>
            </w:r>
            <w:r w:rsidR="00B1726D" w:rsidRPr="0024585F">
              <w:rPr>
                <w:sz w:val="20"/>
                <w:szCs w:val="20"/>
                <w:lang w:val="fr-FR"/>
              </w:rPr>
              <w:t>BMS</w:t>
            </w:r>
            <w:r w:rsidRPr="0024585F">
              <w:rPr>
                <w:sz w:val="20"/>
                <w:szCs w:val="20"/>
                <w:lang w:val="fr-FR"/>
              </w:rPr>
              <w:t>/GSSC.</w:t>
            </w:r>
          </w:p>
        </w:tc>
      </w:tr>
      <w:tr w:rsidR="00CD7993" w:rsidRPr="00952F6A" w14:paraId="6D0C4598" w14:textId="77777777" w:rsidTr="363CA695">
        <w:trPr>
          <w:trHeight w:val="20"/>
        </w:trPr>
        <w:tc>
          <w:tcPr>
            <w:tcW w:w="9900" w:type="dxa"/>
          </w:tcPr>
          <w:p w14:paraId="5A0AD7F9" w14:textId="206EE4D4" w:rsidR="00AA5091" w:rsidRPr="0024585F" w:rsidRDefault="00AA5091">
            <w:pPr>
              <w:pStyle w:val="ListParagraph"/>
              <w:numPr>
                <w:ilvl w:val="0"/>
                <w:numId w:val="60"/>
              </w:numPr>
              <w:spacing w:after="0" w:line="240" w:lineRule="auto"/>
              <w:rPr>
                <w:sz w:val="20"/>
                <w:szCs w:val="20"/>
                <w:lang w:val="fr-FR"/>
              </w:rPr>
            </w:pPr>
            <w:r w:rsidRPr="0024585F">
              <w:rPr>
                <w:sz w:val="20"/>
                <w:szCs w:val="20"/>
                <w:lang w:val="fr-FR"/>
              </w:rPr>
              <w:t>Le personnel de la paie d</w:t>
            </w:r>
            <w:r w:rsidR="00205746" w:rsidRPr="0024585F">
              <w:rPr>
                <w:sz w:val="20"/>
                <w:szCs w:val="20"/>
                <w:lang w:val="fr-FR"/>
              </w:rPr>
              <w:t>e</w:t>
            </w:r>
            <w:r w:rsidR="000E1CE3" w:rsidRPr="0024585F">
              <w:rPr>
                <w:sz w:val="20"/>
                <w:szCs w:val="20"/>
                <w:lang w:val="fr-FR"/>
              </w:rPr>
              <w:t xml:space="preserve"> </w:t>
            </w:r>
            <w:r w:rsidR="00CF1E53" w:rsidRPr="0024585F">
              <w:rPr>
                <w:sz w:val="20"/>
                <w:szCs w:val="20"/>
                <w:lang w:val="fr-FR"/>
              </w:rPr>
              <w:t>BMS</w:t>
            </w:r>
            <w:r w:rsidRPr="0024585F">
              <w:rPr>
                <w:sz w:val="20"/>
                <w:szCs w:val="20"/>
                <w:lang w:val="fr-FR"/>
              </w:rPr>
              <w:t>/GSSC prépare la paie mensuelle (locale).</w:t>
            </w:r>
          </w:p>
        </w:tc>
      </w:tr>
      <w:tr w:rsidR="00CD7993" w:rsidRPr="00952F6A" w14:paraId="59447196" w14:textId="77777777" w:rsidTr="363CA695">
        <w:trPr>
          <w:trHeight w:val="20"/>
        </w:trPr>
        <w:tc>
          <w:tcPr>
            <w:tcW w:w="9900" w:type="dxa"/>
          </w:tcPr>
          <w:p w14:paraId="5D271B38" w14:textId="5E10E987" w:rsidR="00AA5091" w:rsidRPr="0024585F" w:rsidRDefault="00AA5091">
            <w:pPr>
              <w:pStyle w:val="ListParagraph"/>
              <w:numPr>
                <w:ilvl w:val="0"/>
                <w:numId w:val="60"/>
              </w:numPr>
              <w:spacing w:after="0" w:line="240" w:lineRule="auto"/>
              <w:rPr>
                <w:sz w:val="20"/>
                <w:szCs w:val="20"/>
                <w:lang w:val="fr-FR"/>
              </w:rPr>
            </w:pPr>
            <w:r w:rsidRPr="0024585F">
              <w:rPr>
                <w:sz w:val="20"/>
                <w:szCs w:val="20"/>
                <w:lang w:val="fr-FR"/>
              </w:rPr>
              <w:t xml:space="preserve">L'administrateur GP vérifie les informations sur les </w:t>
            </w:r>
            <w:r w:rsidR="0085209B" w:rsidRPr="0024585F">
              <w:rPr>
                <w:sz w:val="20"/>
                <w:szCs w:val="20"/>
                <w:lang w:val="fr-FR"/>
              </w:rPr>
              <w:t xml:space="preserve">prestations et </w:t>
            </w:r>
            <w:r w:rsidRPr="0024585F">
              <w:rPr>
                <w:sz w:val="20"/>
                <w:szCs w:val="20"/>
                <w:lang w:val="fr-FR"/>
              </w:rPr>
              <w:t xml:space="preserve">avantages </w:t>
            </w:r>
            <w:r w:rsidR="00081071" w:rsidRPr="0024585F">
              <w:rPr>
                <w:sz w:val="20"/>
                <w:szCs w:val="20"/>
                <w:lang w:val="fr-FR"/>
              </w:rPr>
              <w:t>sociaux</w:t>
            </w:r>
            <w:r w:rsidR="003F4635" w:rsidRPr="0024585F">
              <w:rPr>
                <w:sz w:val="20"/>
                <w:szCs w:val="20"/>
                <w:lang w:val="fr-FR"/>
              </w:rPr>
              <w:t xml:space="preserve"> </w:t>
            </w:r>
            <w:r w:rsidRPr="0024585F">
              <w:rPr>
                <w:sz w:val="20"/>
                <w:szCs w:val="20"/>
                <w:lang w:val="fr-FR"/>
              </w:rPr>
              <w:t xml:space="preserve">du personnel mondial et local dans Quantum (en tant que deuxième autorité, agent vérificateur), crée des </w:t>
            </w:r>
            <w:r w:rsidR="0058211A" w:rsidRPr="0024585F">
              <w:rPr>
                <w:sz w:val="20"/>
                <w:szCs w:val="20"/>
                <w:lang w:val="fr-FR"/>
              </w:rPr>
              <w:t xml:space="preserve">revenus </w:t>
            </w:r>
            <w:r w:rsidRPr="0024585F">
              <w:rPr>
                <w:sz w:val="20"/>
                <w:szCs w:val="20"/>
                <w:lang w:val="fr-FR"/>
              </w:rPr>
              <w:t xml:space="preserve">et des déductions uniques et récurrents, et effectue l'approbation initiale de la paie mensuelle. Plus précisément, l'administrateur du GP approuve la paie mensuelle après : (i) la validation des politiques et procédures (mondiales et locales) ; ii) vérification des </w:t>
            </w:r>
            <w:r w:rsidR="00241D1A" w:rsidRPr="0024585F">
              <w:rPr>
                <w:sz w:val="20"/>
                <w:szCs w:val="20"/>
                <w:lang w:val="fr-FR"/>
              </w:rPr>
              <w:t xml:space="preserve">prestations et </w:t>
            </w:r>
            <w:r w:rsidR="00CB7FDC" w:rsidRPr="0024585F">
              <w:rPr>
                <w:sz w:val="20"/>
                <w:szCs w:val="20"/>
                <w:lang w:val="fr-FR"/>
              </w:rPr>
              <w:t>avantages sociaux</w:t>
            </w:r>
            <w:r w:rsidR="00DE66C6" w:rsidRPr="0024585F">
              <w:rPr>
                <w:sz w:val="20"/>
                <w:szCs w:val="20"/>
                <w:lang w:val="fr-FR"/>
              </w:rPr>
              <w:t xml:space="preserve"> </w:t>
            </w:r>
            <w:r w:rsidRPr="0024585F">
              <w:rPr>
                <w:sz w:val="20"/>
                <w:szCs w:val="20"/>
                <w:lang w:val="fr-FR"/>
              </w:rPr>
              <w:t>du personnel ; (iii) la c</w:t>
            </w:r>
            <w:r w:rsidRPr="0024585F">
              <w:rPr>
                <w:lang w:val="fr-FR"/>
              </w:rPr>
              <w:t>r</w:t>
            </w:r>
            <w:r w:rsidRPr="0024585F">
              <w:rPr>
                <w:sz w:val="20"/>
                <w:szCs w:val="20"/>
                <w:lang w:val="fr-FR"/>
              </w:rPr>
              <w:t xml:space="preserve">éation de </w:t>
            </w:r>
            <w:r w:rsidR="004C7EF9" w:rsidRPr="0024585F">
              <w:rPr>
                <w:sz w:val="20"/>
                <w:szCs w:val="20"/>
                <w:lang w:val="fr-FR"/>
              </w:rPr>
              <w:t>revenus</w:t>
            </w:r>
            <w:r w:rsidR="000F06D3" w:rsidRPr="0024585F">
              <w:rPr>
                <w:sz w:val="20"/>
                <w:szCs w:val="20"/>
                <w:lang w:val="fr-FR"/>
              </w:rPr>
              <w:t xml:space="preserve"> </w:t>
            </w:r>
            <w:r w:rsidRPr="0024585F">
              <w:rPr>
                <w:sz w:val="20"/>
                <w:szCs w:val="20"/>
                <w:lang w:val="fr-FR"/>
              </w:rPr>
              <w:t xml:space="preserve">et de déductions uniques et récurrents ; et (iv) confirmer l'exactitude des écarts non standard (c'est-à-dire les écarts qui ne découlent pas de modifications apportées aux avantages </w:t>
            </w:r>
            <w:r w:rsidR="004875EC" w:rsidRPr="0024585F">
              <w:rPr>
                <w:sz w:val="20"/>
                <w:szCs w:val="20"/>
                <w:lang w:val="fr-FR"/>
              </w:rPr>
              <w:t xml:space="preserve">sociaux </w:t>
            </w:r>
            <w:r w:rsidRPr="0024585F">
              <w:rPr>
                <w:sz w:val="20"/>
                <w:szCs w:val="20"/>
                <w:lang w:val="fr-FR"/>
              </w:rPr>
              <w:t>standard, tels que les révisions de l'échelle salariale, l'adhésion aux régimes de retraite et d'assurance, etc.) et résoudre les erreurs au cours d'un mois donné.</w:t>
            </w:r>
          </w:p>
        </w:tc>
      </w:tr>
      <w:tr w:rsidR="00126224" w:rsidRPr="00952F6A" w14:paraId="70CF9EEC" w14:textId="77777777" w:rsidTr="363CA695">
        <w:trPr>
          <w:trHeight w:val="20"/>
        </w:trPr>
        <w:tc>
          <w:tcPr>
            <w:tcW w:w="9900" w:type="dxa"/>
            <w:shd w:val="clear" w:color="auto" w:fill="E1EED9"/>
          </w:tcPr>
          <w:p w14:paraId="2B477E93" w14:textId="2CE54E1E" w:rsidR="007936B7" w:rsidRPr="0024585F" w:rsidRDefault="007936B7" w:rsidP="00EB724F">
            <w:pPr>
              <w:spacing w:after="0" w:line="240" w:lineRule="auto"/>
              <w:rPr>
                <w:sz w:val="20"/>
                <w:szCs w:val="20"/>
                <w:lang w:val="fr-FR"/>
              </w:rPr>
            </w:pPr>
            <w:r w:rsidRPr="0024585F">
              <w:rPr>
                <w:b/>
                <w:sz w:val="20"/>
                <w:szCs w:val="20"/>
                <w:lang w:val="fr-FR"/>
              </w:rPr>
              <w:t xml:space="preserve">Profil d'entreprise RH IDAM : </w:t>
            </w:r>
            <w:r w:rsidRPr="0024585F">
              <w:rPr>
                <w:sz w:val="20"/>
                <w:szCs w:val="20"/>
                <w:lang w:val="fr-FR"/>
              </w:rPr>
              <w:t xml:space="preserve">Administrateur GP (affectation disponible uniquement pour les membres du personnel dans </w:t>
            </w:r>
            <w:r w:rsidR="00CB6353" w:rsidRPr="0024585F">
              <w:rPr>
                <w:sz w:val="20"/>
                <w:szCs w:val="20"/>
                <w:lang w:val="fr-FR"/>
              </w:rPr>
              <w:t>BMS</w:t>
            </w:r>
            <w:r w:rsidRPr="0024585F">
              <w:rPr>
                <w:sz w:val="20"/>
                <w:szCs w:val="20"/>
                <w:lang w:val="fr-FR"/>
              </w:rPr>
              <w:t xml:space="preserve">/GSSC et </w:t>
            </w:r>
            <w:r w:rsidR="00902C22" w:rsidRPr="0024585F">
              <w:rPr>
                <w:sz w:val="20"/>
                <w:szCs w:val="20"/>
                <w:lang w:val="fr-FR"/>
              </w:rPr>
              <w:t>les services centraux délocalisés</w:t>
            </w:r>
            <w:r w:rsidRPr="0024585F">
              <w:rPr>
                <w:sz w:val="20"/>
                <w:szCs w:val="20"/>
                <w:lang w:val="fr-FR"/>
              </w:rPr>
              <w:t>)</w:t>
            </w:r>
          </w:p>
        </w:tc>
      </w:tr>
      <w:tr w:rsidR="00126224" w:rsidRPr="000D436E" w14:paraId="6411B8C3" w14:textId="77777777" w:rsidTr="363CA695">
        <w:trPr>
          <w:trHeight w:val="20"/>
        </w:trPr>
        <w:tc>
          <w:tcPr>
            <w:tcW w:w="9900" w:type="dxa"/>
            <w:shd w:val="clear" w:color="auto" w:fill="E1EED9"/>
          </w:tcPr>
          <w:p w14:paraId="6810B58C" w14:textId="435A1AF8" w:rsidR="007936B7" w:rsidRPr="0024585F" w:rsidRDefault="007936B7" w:rsidP="00EB724F">
            <w:pPr>
              <w:spacing w:after="0" w:line="240" w:lineRule="auto"/>
              <w:rPr>
                <w:sz w:val="20"/>
                <w:szCs w:val="20"/>
                <w:lang w:val="fr-FR"/>
              </w:rPr>
            </w:pPr>
            <w:r w:rsidRPr="0024585F">
              <w:rPr>
                <w:b/>
                <w:sz w:val="20"/>
                <w:szCs w:val="20"/>
                <w:lang w:val="fr-FR"/>
              </w:rPr>
              <w:t xml:space="preserve">Séparation des tâches requise : </w:t>
            </w:r>
            <w:r w:rsidR="0025092B" w:rsidRPr="0025092B">
              <w:rPr>
                <w:bCs/>
                <w:sz w:val="20"/>
                <w:szCs w:val="20"/>
                <w:lang w:val="fr-FR"/>
              </w:rPr>
              <w:t>L’administrateur</w:t>
            </w:r>
            <w:r w:rsidRPr="0024585F">
              <w:rPr>
                <w:sz w:val="20"/>
                <w:szCs w:val="20"/>
                <w:lang w:val="fr-FR"/>
              </w:rPr>
              <w:t xml:space="preserve"> des GP (en tant que deuxième autorité) ne peut pas être un administrateur des RH (première autorité) ou un agent des décaissements - Paie (troisième autorité)</w:t>
            </w:r>
          </w:p>
        </w:tc>
      </w:tr>
    </w:tbl>
    <w:p w14:paraId="16EA092D" w14:textId="77777777" w:rsidR="007936B7" w:rsidRPr="0024585F" w:rsidRDefault="007936B7" w:rsidP="007936B7">
      <w:pPr>
        <w:rPr>
          <w:sz w:val="8"/>
          <w:szCs w:val="8"/>
          <w:lang w:val="fr-FR"/>
        </w:rPr>
      </w:pPr>
    </w:p>
    <w:p w14:paraId="2B6ED240" w14:textId="3F88D3F8" w:rsidR="007936B7" w:rsidRPr="0024585F" w:rsidRDefault="007936B7">
      <w:pPr>
        <w:pStyle w:val="Heading2"/>
        <w:numPr>
          <w:ilvl w:val="1"/>
          <w:numId w:val="92"/>
        </w:numPr>
        <w:spacing w:after="240"/>
        <w:ind w:left="360"/>
        <w:rPr>
          <w:lang w:val="fr-FR"/>
        </w:rPr>
      </w:pPr>
      <w:bookmarkStart w:id="81" w:name="9.4_Disbursing_Officer_–_Payroll_(third_"/>
      <w:bookmarkStart w:id="82" w:name="_Toc134134780"/>
      <w:bookmarkStart w:id="83" w:name="_Toc215762975"/>
      <w:bookmarkEnd w:id="81"/>
      <w:r w:rsidRPr="0024585F">
        <w:rPr>
          <w:lang w:val="fr-FR"/>
        </w:rPr>
        <w:t>Agent de décaissement – Paie (troisième autorité, agent de décaissement)</w:t>
      </w:r>
      <w:bookmarkEnd w:id="82"/>
      <w:bookmarkEnd w:id="83"/>
    </w:p>
    <w:p w14:paraId="371C8BF4" w14:textId="73F29A0E" w:rsidR="007936B7" w:rsidRPr="0024585F" w:rsidRDefault="007936B7" w:rsidP="00EB724F">
      <w:pPr>
        <w:spacing w:line="240" w:lineRule="auto"/>
        <w:rPr>
          <w:lang w:val="fr-FR"/>
        </w:rPr>
      </w:pPr>
      <w:r w:rsidRPr="0024585F">
        <w:rPr>
          <w:lang w:val="fr-FR"/>
        </w:rPr>
        <w:t>L'agent de décaissement – Paie équivaut à l</w:t>
      </w:r>
      <w:proofErr w:type="gramStart"/>
      <w:r w:rsidRPr="0024585F">
        <w:rPr>
          <w:lang w:val="fr-FR"/>
        </w:rPr>
        <w:t>'«</w:t>
      </w:r>
      <w:proofErr w:type="gramEnd"/>
      <w:r w:rsidRPr="0024585F">
        <w:rPr>
          <w:lang w:val="fr-FR"/>
        </w:rPr>
        <w:t xml:space="preserve"> agent de décaissement » au sens de l'article 20.02 (b) du Règlement financier du PNUD. Ce rôle constitue la troisième autorité dans les processus de paie mondiaux et locaux et effectue la signature finale des paies mensuelles, autorisant les paiements à débourser. Seuls les fonctionnaires du PNUD peuvent être désignés comme agent des décaissements - Paies. Cette fonction est assurée par le </w:t>
      </w:r>
      <w:r w:rsidR="00B36A66" w:rsidRPr="0024585F">
        <w:rPr>
          <w:lang w:val="fr-FR"/>
        </w:rPr>
        <w:t>BMS</w:t>
      </w:r>
      <w:r w:rsidRPr="0024585F">
        <w:rPr>
          <w:lang w:val="fr-FR"/>
        </w:rPr>
        <w:t xml:space="preserve">/GSSC pour tous les bureaux et unités du PNUD, à l'exception des sièges détachés. </w:t>
      </w:r>
    </w:p>
    <w:p w14:paraId="39BBD22D" w14:textId="1307A3F1" w:rsidR="007936B7" w:rsidRPr="0024585F" w:rsidRDefault="007936B7" w:rsidP="00EB724F">
      <w:pPr>
        <w:spacing w:line="240" w:lineRule="auto"/>
        <w:rPr>
          <w:lang w:val="fr-FR"/>
        </w:rPr>
      </w:pPr>
      <w:r w:rsidRPr="0024585F">
        <w:rPr>
          <w:lang w:val="fr-FR"/>
        </w:rPr>
        <w:lastRenderedPageBreak/>
        <w:t xml:space="preserve">Pour les bureaux pays/unités, les signataires </w:t>
      </w:r>
      <w:r w:rsidR="009C3478" w:rsidRPr="0024585F">
        <w:rPr>
          <w:lang w:val="fr-FR"/>
        </w:rPr>
        <w:t>bancaires</w:t>
      </w:r>
      <w:r w:rsidRPr="0024585F">
        <w:rPr>
          <w:lang w:val="fr-FR"/>
        </w:rPr>
        <w:t xml:space="preserve"> du bureau</w:t>
      </w:r>
      <w:r w:rsidR="00952E61" w:rsidRPr="0024585F">
        <w:rPr>
          <w:lang w:val="fr-FR"/>
        </w:rPr>
        <w:t xml:space="preserve"> local</w:t>
      </w:r>
      <w:r w:rsidRPr="0024585F">
        <w:rPr>
          <w:lang w:val="fr-FR"/>
        </w:rPr>
        <w:t xml:space="preserve">/unité remplissent une partie (b) du rôle de troisième autorité en : (i) examinant et signant les chèques ; (ii) </w:t>
      </w:r>
      <w:r w:rsidR="00955DF2" w:rsidRPr="0024585F">
        <w:rPr>
          <w:lang w:val="fr-FR"/>
        </w:rPr>
        <w:t xml:space="preserve">signant </w:t>
      </w:r>
      <w:r w:rsidRPr="0024585F">
        <w:rPr>
          <w:lang w:val="fr-FR"/>
        </w:rPr>
        <w:t>la lettre d'accompagnement à l'intention de la banque pour les interfaces locales de TEF ; et (iii) l'approbation électronique du paiement via le logiciel de la banque locale pour les paiements de la paie locale.</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26224" w:rsidRPr="00952F6A" w14:paraId="079FED77" w14:textId="77777777" w:rsidTr="006A7B6C">
        <w:trPr>
          <w:trHeight w:val="485"/>
        </w:trPr>
        <w:tc>
          <w:tcPr>
            <w:tcW w:w="9900" w:type="dxa"/>
            <w:shd w:val="clear" w:color="auto" w:fill="FFF1CC"/>
          </w:tcPr>
          <w:p w14:paraId="757AEB40" w14:textId="6B932CCF" w:rsidR="007936B7" w:rsidRPr="0024585F" w:rsidRDefault="007936B7" w:rsidP="006A7B6C">
            <w:pPr>
              <w:spacing w:after="0"/>
              <w:rPr>
                <w:lang w:val="fr-FR"/>
              </w:rPr>
            </w:pPr>
            <w:r w:rsidRPr="0024585F">
              <w:rPr>
                <w:b/>
                <w:lang w:val="fr-FR"/>
              </w:rPr>
              <w:t>Agent des décaissements – Paie (troisième autorité, agent des décaissements) :</w:t>
            </w:r>
            <w:r w:rsidRPr="0024585F">
              <w:rPr>
                <w:b/>
                <w:sz w:val="20"/>
                <w:szCs w:val="20"/>
                <w:lang w:val="fr-FR"/>
              </w:rPr>
              <w:t xml:space="preserve"> Responsabilités en matière de contrôle interne exercées par le </w:t>
            </w:r>
            <w:r w:rsidR="00DE2234" w:rsidRPr="0024585F">
              <w:rPr>
                <w:b/>
                <w:sz w:val="20"/>
                <w:szCs w:val="20"/>
                <w:lang w:val="fr-FR"/>
              </w:rPr>
              <w:t>BMS</w:t>
            </w:r>
            <w:r w:rsidRPr="0024585F">
              <w:rPr>
                <w:b/>
                <w:sz w:val="20"/>
                <w:szCs w:val="20"/>
                <w:lang w:val="fr-FR"/>
              </w:rPr>
              <w:t xml:space="preserve">/GSSC pour tous les bureaux/unités, à l'exception de la paie locale dans les </w:t>
            </w:r>
            <w:proofErr w:type="spellStart"/>
            <w:r w:rsidR="00535299" w:rsidRPr="0024585F">
              <w:rPr>
                <w:b/>
                <w:sz w:val="20"/>
                <w:szCs w:val="20"/>
                <w:lang w:val="fr-FR"/>
              </w:rPr>
              <w:t>les</w:t>
            </w:r>
            <w:proofErr w:type="spellEnd"/>
            <w:r w:rsidR="00535299" w:rsidRPr="0024585F">
              <w:rPr>
                <w:b/>
                <w:sz w:val="20"/>
                <w:szCs w:val="20"/>
                <w:lang w:val="fr-FR"/>
              </w:rPr>
              <w:t xml:space="preserve"> services centraux délocalisés</w:t>
            </w:r>
          </w:p>
        </w:tc>
      </w:tr>
      <w:tr w:rsidR="00CD7993" w:rsidRPr="000D436E" w14:paraId="5EEDEEF1" w14:textId="77777777" w:rsidTr="006A7B6C">
        <w:trPr>
          <w:trHeight w:val="710"/>
        </w:trPr>
        <w:tc>
          <w:tcPr>
            <w:tcW w:w="9900" w:type="dxa"/>
          </w:tcPr>
          <w:p w14:paraId="1D65A169" w14:textId="77777777" w:rsidR="007936B7" w:rsidRPr="0024585F" w:rsidRDefault="007936B7">
            <w:pPr>
              <w:pStyle w:val="ListParagraph"/>
              <w:widowControl w:val="0"/>
              <w:numPr>
                <w:ilvl w:val="0"/>
                <w:numId w:val="99"/>
              </w:numPr>
              <w:autoSpaceDE w:val="0"/>
              <w:autoSpaceDN w:val="0"/>
              <w:spacing w:after="0" w:line="240" w:lineRule="auto"/>
              <w:rPr>
                <w:sz w:val="20"/>
                <w:szCs w:val="20"/>
                <w:lang w:val="fr-FR"/>
              </w:rPr>
            </w:pPr>
            <w:r w:rsidRPr="0024585F">
              <w:rPr>
                <w:sz w:val="20"/>
                <w:szCs w:val="20"/>
                <w:lang w:val="fr-FR"/>
              </w:rPr>
              <w:t xml:space="preserve">Effectue l'approbation finale de la paie mensuelle, autorisant le versement du paiement (Global &amp; Local) - Cette approbation confirme que les montants de la paie sont corrects et prêts à être déboursés, et envoie automatiquement une notification par </w:t>
            </w:r>
            <w:proofErr w:type="gramStart"/>
            <w:r w:rsidRPr="0024585F">
              <w:rPr>
                <w:sz w:val="20"/>
                <w:szCs w:val="20"/>
                <w:lang w:val="fr-FR"/>
              </w:rPr>
              <w:t>e-mail</w:t>
            </w:r>
            <w:proofErr w:type="gramEnd"/>
            <w:r w:rsidRPr="0024585F">
              <w:rPr>
                <w:sz w:val="20"/>
                <w:szCs w:val="20"/>
                <w:lang w:val="fr-FR"/>
              </w:rPr>
              <w:t xml:space="preserve"> aux Services de paie mondiaux pour demander la finalisation de la paie.</w:t>
            </w:r>
          </w:p>
        </w:tc>
      </w:tr>
      <w:tr w:rsidR="00126224" w:rsidRPr="000D436E" w14:paraId="067C8B54" w14:textId="77777777" w:rsidTr="006A7B6C">
        <w:trPr>
          <w:trHeight w:val="377"/>
        </w:trPr>
        <w:tc>
          <w:tcPr>
            <w:tcW w:w="9900" w:type="dxa"/>
            <w:shd w:val="clear" w:color="auto" w:fill="E2EFD9" w:themeFill="accent6" w:themeFillTint="33"/>
          </w:tcPr>
          <w:p w14:paraId="68F47D6C" w14:textId="082AECF3" w:rsidR="007936B7" w:rsidRPr="0024585F" w:rsidRDefault="007936B7" w:rsidP="00E116D4">
            <w:pPr>
              <w:spacing w:after="0" w:line="240" w:lineRule="auto"/>
              <w:rPr>
                <w:sz w:val="20"/>
                <w:szCs w:val="20"/>
                <w:lang w:val="fr-FR"/>
              </w:rPr>
            </w:pPr>
            <w:r w:rsidRPr="0024585F">
              <w:rPr>
                <w:b/>
                <w:sz w:val="20"/>
                <w:szCs w:val="20"/>
                <w:lang w:val="fr-FR"/>
              </w:rPr>
              <w:t xml:space="preserve">IDAM HR Business Profile : </w:t>
            </w:r>
            <w:proofErr w:type="spellStart"/>
            <w:r w:rsidRPr="0024585F">
              <w:rPr>
                <w:sz w:val="20"/>
                <w:szCs w:val="20"/>
                <w:lang w:val="fr-FR"/>
              </w:rPr>
              <w:t>Payroll</w:t>
            </w:r>
            <w:proofErr w:type="spellEnd"/>
            <w:r w:rsidRPr="0024585F">
              <w:rPr>
                <w:sz w:val="20"/>
                <w:szCs w:val="20"/>
                <w:lang w:val="fr-FR"/>
              </w:rPr>
              <w:t xml:space="preserve"> Validation Tool User (affectation disponible uniquement pour les membres du personnel d</w:t>
            </w:r>
            <w:r w:rsidR="00486A1F" w:rsidRPr="0024585F">
              <w:rPr>
                <w:sz w:val="20"/>
                <w:szCs w:val="20"/>
                <w:lang w:val="fr-FR"/>
              </w:rPr>
              <w:t>e</w:t>
            </w:r>
            <w:r w:rsidRPr="0024585F">
              <w:rPr>
                <w:sz w:val="20"/>
                <w:szCs w:val="20"/>
                <w:lang w:val="fr-FR"/>
              </w:rPr>
              <w:t xml:space="preserve"> BMS/GSSC et des sièges extérieurs détachés)</w:t>
            </w:r>
          </w:p>
        </w:tc>
      </w:tr>
      <w:tr w:rsidR="00126224" w:rsidRPr="000D436E" w14:paraId="73A089F1" w14:textId="77777777" w:rsidTr="006A7B6C">
        <w:trPr>
          <w:trHeight w:val="458"/>
        </w:trPr>
        <w:tc>
          <w:tcPr>
            <w:tcW w:w="9900" w:type="dxa"/>
            <w:shd w:val="clear" w:color="auto" w:fill="D9D9D9" w:themeFill="background1" w:themeFillShade="D9"/>
          </w:tcPr>
          <w:p w14:paraId="72F9C8FD" w14:textId="583F7A3F" w:rsidR="007936B7" w:rsidRPr="0024585F" w:rsidRDefault="007936B7" w:rsidP="00E116D4">
            <w:pPr>
              <w:spacing w:after="0" w:line="240" w:lineRule="auto"/>
              <w:rPr>
                <w:lang w:val="fr-FR"/>
              </w:rPr>
            </w:pPr>
            <w:r w:rsidRPr="0024585F">
              <w:rPr>
                <w:b/>
                <w:sz w:val="20"/>
                <w:szCs w:val="20"/>
                <w:lang w:val="fr-FR"/>
              </w:rPr>
              <w:t xml:space="preserve">Séparation des tâches requise : </w:t>
            </w:r>
            <w:r w:rsidR="0025092B" w:rsidRPr="0025092B">
              <w:rPr>
                <w:bCs/>
                <w:sz w:val="20"/>
                <w:szCs w:val="20"/>
                <w:lang w:val="fr-FR"/>
              </w:rPr>
              <w:t>L’agent</w:t>
            </w:r>
            <w:r w:rsidRPr="0024585F">
              <w:rPr>
                <w:sz w:val="20"/>
                <w:szCs w:val="20"/>
                <w:lang w:val="fr-FR"/>
              </w:rPr>
              <w:t xml:space="preserve"> de décaissement - Paie (en tant que troisième autorité) ne peut pas être un administrateur des RH (première autorité) ou un administrateur de GP (deuxième autorité).</w:t>
            </w:r>
          </w:p>
        </w:tc>
      </w:tr>
    </w:tbl>
    <w:p w14:paraId="3B97A97F" w14:textId="70D8E273" w:rsidR="008E2319" w:rsidRPr="0024585F" w:rsidRDefault="008E2319">
      <w:pPr>
        <w:rPr>
          <w:sz w:val="8"/>
          <w:szCs w:val="8"/>
          <w:lang w:val="fr-FR"/>
        </w:rPr>
      </w:pPr>
    </w:p>
    <w:p w14:paraId="7DD4526C" w14:textId="3A62D82B" w:rsidR="009D421C" w:rsidRPr="0024585F" w:rsidRDefault="009D421C">
      <w:pPr>
        <w:rPr>
          <w:u w:val="single"/>
          <w:lang w:val="fr-FR"/>
        </w:rPr>
      </w:pPr>
      <w:r w:rsidRPr="0024585F">
        <w:rPr>
          <w:u w:val="single"/>
          <w:lang w:val="fr-FR"/>
        </w:rPr>
        <w:t>Aperçu du processus de paie :</w:t>
      </w:r>
    </w:p>
    <w:p w14:paraId="6EFC0377" w14:textId="329188F7" w:rsidR="009D421C" w:rsidRPr="0024585F" w:rsidRDefault="00C5295B">
      <w:pPr>
        <w:rPr>
          <w:lang w:val="fr-FR"/>
        </w:rPr>
      </w:pPr>
      <w:r w:rsidRPr="00C5295B">
        <w:rPr>
          <w:noProof/>
          <w:lang w:val="fr-FR"/>
        </w:rPr>
        <w:drawing>
          <wp:inline distT="0" distB="0" distL="0" distR="0" wp14:anchorId="144037C9" wp14:editId="2EF9DAA0">
            <wp:extent cx="5886753" cy="1428823"/>
            <wp:effectExtent l="0" t="0" r="0" b="0"/>
            <wp:docPr id="149168478" name="Picture 1" descr="A group of arrow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8478" name="Picture 1" descr="A group of arrows with text&#10;&#10;AI-generated content may be incorrect."/>
                    <pic:cNvPicPr/>
                  </pic:nvPicPr>
                  <pic:blipFill>
                    <a:blip r:embed="rId139"/>
                    <a:stretch>
                      <a:fillRect/>
                    </a:stretch>
                  </pic:blipFill>
                  <pic:spPr>
                    <a:xfrm>
                      <a:off x="0" y="0"/>
                      <a:ext cx="5886753" cy="1428823"/>
                    </a:xfrm>
                    <a:prstGeom prst="rect">
                      <a:avLst/>
                    </a:prstGeom>
                  </pic:spPr>
                </pic:pic>
              </a:graphicData>
            </a:graphic>
          </wp:inline>
        </w:drawing>
      </w:r>
    </w:p>
    <w:p w14:paraId="3D811C87" w14:textId="6C2D072F" w:rsidR="00410158" w:rsidRPr="0024585F" w:rsidRDefault="00410158">
      <w:pPr>
        <w:rPr>
          <w:color w:val="ED7D31" w:themeColor="accent2"/>
          <w:lang w:val="fr-FR"/>
        </w:rPr>
      </w:pPr>
      <w:r w:rsidRPr="0024585F">
        <w:rPr>
          <w:lang w:val="fr-FR"/>
        </w:rPr>
        <w:t xml:space="preserve">Pour obtenir de plus amples renseignements sur les services de paie de </w:t>
      </w:r>
      <w:r w:rsidR="009D473D" w:rsidRPr="0024585F">
        <w:rPr>
          <w:lang w:val="fr-FR"/>
        </w:rPr>
        <w:t>BMS</w:t>
      </w:r>
      <w:r w:rsidRPr="0024585F">
        <w:rPr>
          <w:lang w:val="fr-FR"/>
        </w:rPr>
        <w:t xml:space="preserve">/GSSC (y compris la gestion des postes), consultez le </w:t>
      </w:r>
      <w:hyperlink r:id="rId140" w:history="1">
        <w:r w:rsidRPr="0024585F">
          <w:rPr>
            <w:rStyle w:val="Hyperlink"/>
            <w:color w:val="4472C4" w:themeColor="accent1"/>
            <w:lang w:val="fr-FR"/>
          </w:rPr>
          <w:t xml:space="preserve">site SharePoint </w:t>
        </w:r>
        <w:r w:rsidR="00403F0B" w:rsidRPr="0024585F">
          <w:rPr>
            <w:rStyle w:val="Hyperlink"/>
            <w:color w:val="4472C4" w:themeColor="accent1"/>
            <w:lang w:val="fr-FR"/>
          </w:rPr>
          <w:t>BMS/GSSC</w:t>
        </w:r>
        <w:r w:rsidRPr="0024585F">
          <w:rPr>
            <w:rStyle w:val="Hyperlink"/>
            <w:color w:val="4472C4" w:themeColor="accent1"/>
            <w:lang w:val="fr-FR"/>
          </w:rPr>
          <w:t>.</w:t>
        </w:r>
      </w:hyperlink>
    </w:p>
    <w:p w14:paraId="7AF4B9C1" w14:textId="77777777" w:rsidR="008022CF" w:rsidRPr="0024585F" w:rsidRDefault="008022CF">
      <w:pPr>
        <w:rPr>
          <w:sz w:val="8"/>
          <w:szCs w:val="8"/>
          <w:lang w:val="fr-FR"/>
        </w:rPr>
      </w:pPr>
    </w:p>
    <w:p w14:paraId="6F749B20" w14:textId="1C788065" w:rsidR="00A23055" w:rsidRPr="0024585F" w:rsidRDefault="00DD1EBD">
      <w:pPr>
        <w:pStyle w:val="Heading2"/>
        <w:numPr>
          <w:ilvl w:val="1"/>
          <w:numId w:val="92"/>
        </w:numPr>
        <w:spacing w:after="240"/>
        <w:ind w:left="360"/>
        <w:rPr>
          <w:lang w:val="fr-FR"/>
        </w:rPr>
      </w:pPr>
      <w:bookmarkStart w:id="84" w:name="_Toc215762976"/>
      <w:bookmarkEnd w:id="80"/>
      <w:r w:rsidRPr="0024585F">
        <w:rPr>
          <w:lang w:val="fr-FR"/>
        </w:rPr>
        <w:t>Administration des postes (divers rôles)</w:t>
      </w:r>
      <w:bookmarkEnd w:id="84"/>
    </w:p>
    <w:p w14:paraId="08A8FF4E" w14:textId="71AFD480" w:rsidR="005B305C" w:rsidRPr="0024585F" w:rsidRDefault="005B305C" w:rsidP="363CA695">
      <w:pPr>
        <w:spacing w:line="240" w:lineRule="auto"/>
        <w:rPr>
          <w:color w:val="ED7D31" w:themeColor="accent2"/>
          <w:lang w:val="fr-FR"/>
        </w:rPr>
      </w:pPr>
      <w:r w:rsidRPr="0024585F">
        <w:rPr>
          <w:lang w:val="fr-FR"/>
        </w:rPr>
        <w:t xml:space="preserve">« Gestion des postes » fait référence à la création et à la gestion des enregistrements de poste dans Quantum. Il s'agit d'une </w:t>
      </w:r>
      <w:r w:rsidRPr="0024585F">
        <w:rPr>
          <w:b/>
          <w:lang w:val="fr-FR"/>
        </w:rPr>
        <w:t xml:space="preserve">fonction de contrôle interne </w:t>
      </w:r>
      <w:r w:rsidR="0025092B" w:rsidRPr="0024585F">
        <w:rPr>
          <w:b/>
          <w:lang w:val="fr-FR"/>
        </w:rPr>
        <w:t>importante,</w:t>
      </w:r>
      <w:r w:rsidRPr="0024585F">
        <w:rPr>
          <w:lang w:val="fr-FR"/>
        </w:rPr>
        <w:t xml:space="preserve"> car elle a une incidence sur les modalités de financement de la création et de l'extension de postes. L'approbation finale de l'action d'administration du poste </w:t>
      </w:r>
      <w:r w:rsidR="00C152B6" w:rsidRPr="0024585F">
        <w:rPr>
          <w:b/>
          <w:lang w:val="fr-FR"/>
        </w:rPr>
        <w:t xml:space="preserve">doit être effectuée par le chef de bureau. </w:t>
      </w:r>
      <w:r w:rsidRPr="0024585F">
        <w:rPr>
          <w:lang w:val="fr-FR"/>
        </w:rPr>
        <w:t xml:space="preserve">Le processus d'administration des postes est exécuté dans le cadre de Quantum et comprend l'approbation des points focaux des ressources humaines et des examinateurs </w:t>
      </w:r>
      <w:r w:rsidR="0044423B" w:rsidRPr="0024585F">
        <w:rPr>
          <w:lang w:val="fr-FR"/>
        </w:rPr>
        <w:t xml:space="preserve">du </w:t>
      </w:r>
      <w:r w:rsidR="00146C8D" w:rsidRPr="0024585F">
        <w:rPr>
          <w:lang w:val="fr-FR"/>
        </w:rPr>
        <w:t>budget</w:t>
      </w:r>
      <w:r w:rsidRPr="0024585F">
        <w:rPr>
          <w:lang w:val="fr-FR"/>
        </w:rPr>
        <w:t xml:space="preserve"> dans chaque bureau de pays/bureau/unité, suivie d'approbations conditionnelles par le chef de bureau/unité et l'approbateur au niveau du bureau, suivie d'un examen final du </w:t>
      </w:r>
      <w:r w:rsidR="005257F1" w:rsidRPr="0024585F">
        <w:rPr>
          <w:lang w:val="fr-FR"/>
        </w:rPr>
        <w:t>BMS</w:t>
      </w:r>
      <w:r w:rsidRPr="0024585F">
        <w:rPr>
          <w:lang w:val="fr-FR"/>
        </w:rPr>
        <w:t xml:space="preserve">/GSSC avant d'exécuter la transaction dans Quantum. Pour plus d'informations, reportez-vous à l'article de la </w:t>
      </w:r>
      <w:hyperlink r:id="rId141">
        <w:r w:rsidR="00FC3D4B" w:rsidRPr="0024585F">
          <w:rPr>
            <w:rStyle w:val="Hyperlink"/>
            <w:lang w:val="fr-FR"/>
          </w:rPr>
          <w:t xml:space="preserve">base de connaissances </w:t>
        </w:r>
        <w:proofErr w:type="spellStart"/>
        <w:r w:rsidR="00FC3D4B" w:rsidRPr="0024585F">
          <w:rPr>
            <w:rStyle w:val="Hyperlink"/>
            <w:lang w:val="fr-FR"/>
          </w:rPr>
          <w:t>UNall</w:t>
        </w:r>
        <w:proofErr w:type="spellEnd"/>
      </w:hyperlink>
      <w:r w:rsidR="00FC3D4B" w:rsidRPr="0025092B">
        <w:rPr>
          <w:lang w:val="fr-FR"/>
        </w:rPr>
        <w:t xml:space="preserve">. </w:t>
      </w:r>
      <w:r w:rsidR="00863D5F" w:rsidRPr="0025092B">
        <w:rPr>
          <w:lang w:val="fr-FR"/>
        </w:rPr>
        <w:t>Ava</w:t>
      </w:r>
      <w:r w:rsidR="00863D5F" w:rsidRPr="0024585F">
        <w:rPr>
          <w:lang w:val="fr-FR"/>
        </w:rPr>
        <w:t xml:space="preserve">nt d'établir le poste dans Quantum, les approbations pertinentes doivent avoir été fournies, la disponibilité des fonds doit être confirmée et des documents justificatifs adéquats doivent exister. Un poste sera créé chez Quantum à l'issue de toutes les étapes d'approbation et d'examen, comme illustré ci-dessous : </w:t>
      </w:r>
    </w:p>
    <w:p w14:paraId="7F5636D9" w14:textId="5A9C4DC7" w:rsidR="00174A58" w:rsidRPr="0024585F" w:rsidRDefault="00C5295B" w:rsidP="00A25367">
      <w:pPr>
        <w:jc w:val="center"/>
        <w:rPr>
          <w:lang w:val="fr-FR"/>
        </w:rPr>
      </w:pPr>
      <w:r w:rsidRPr="00C5295B">
        <w:rPr>
          <w:noProof/>
          <w:lang w:val="fr-FR"/>
        </w:rPr>
        <w:lastRenderedPageBreak/>
        <w:drawing>
          <wp:inline distT="0" distB="0" distL="0" distR="0" wp14:anchorId="3960B6D1" wp14:editId="6B586123">
            <wp:extent cx="5280025" cy="2935367"/>
            <wp:effectExtent l="0" t="0" r="0" b="0"/>
            <wp:docPr id="1610983006"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83006" name="Picture 1" descr="A diagram of a process&#10;&#10;AI-generated content may be incorrect."/>
                    <pic:cNvPicPr/>
                  </pic:nvPicPr>
                  <pic:blipFill>
                    <a:blip r:embed="rId142"/>
                    <a:stretch>
                      <a:fillRect/>
                    </a:stretch>
                  </pic:blipFill>
                  <pic:spPr>
                    <a:xfrm>
                      <a:off x="0" y="0"/>
                      <a:ext cx="5292762" cy="2942448"/>
                    </a:xfrm>
                    <a:prstGeom prst="rect">
                      <a:avLst/>
                    </a:prstGeom>
                  </pic:spPr>
                </pic:pic>
              </a:graphicData>
            </a:graphic>
          </wp:inline>
        </w:drawing>
      </w:r>
    </w:p>
    <w:tbl>
      <w:tblPr>
        <w:tblStyle w:val="TableGrid"/>
        <w:tblW w:w="10255" w:type="dxa"/>
        <w:tblCellMar>
          <w:left w:w="72" w:type="dxa"/>
          <w:bottom w:w="43" w:type="dxa"/>
          <w:right w:w="72" w:type="dxa"/>
        </w:tblCellMar>
        <w:tblLook w:val="04A0" w:firstRow="1" w:lastRow="0" w:firstColumn="1" w:lastColumn="0" w:noHBand="0" w:noVBand="1"/>
      </w:tblPr>
      <w:tblGrid>
        <w:gridCol w:w="4585"/>
        <w:gridCol w:w="4140"/>
        <w:gridCol w:w="1530"/>
      </w:tblGrid>
      <w:tr w:rsidR="006B6603" w:rsidRPr="00952F6A" w14:paraId="5F169123" w14:textId="3DA2D7F3" w:rsidTr="009F26F6">
        <w:trPr>
          <w:trHeight w:val="20"/>
          <w:tblHeader/>
        </w:trPr>
        <w:tc>
          <w:tcPr>
            <w:tcW w:w="4585" w:type="dxa"/>
            <w:tcBorders>
              <w:bottom w:val="single" w:sz="4" w:space="0" w:color="auto"/>
            </w:tcBorders>
            <w:shd w:val="clear" w:color="auto" w:fill="002060"/>
          </w:tcPr>
          <w:p w14:paraId="4498B33E" w14:textId="06C4E5DE" w:rsidR="006B6603" w:rsidRPr="0024585F" w:rsidRDefault="006B6603" w:rsidP="00DE4462">
            <w:pPr>
              <w:rPr>
                <w:b/>
                <w:sz w:val="20"/>
                <w:szCs w:val="20"/>
                <w:lang w:val="fr-FR"/>
              </w:rPr>
            </w:pPr>
            <w:r w:rsidRPr="0024585F">
              <w:rPr>
                <w:b/>
                <w:sz w:val="20"/>
                <w:szCs w:val="20"/>
                <w:lang w:val="fr-FR"/>
              </w:rPr>
              <w:t>Le participant et son rôle</w:t>
            </w:r>
          </w:p>
        </w:tc>
        <w:tc>
          <w:tcPr>
            <w:tcW w:w="4140" w:type="dxa"/>
            <w:tcBorders>
              <w:bottom w:val="single" w:sz="4" w:space="0" w:color="auto"/>
            </w:tcBorders>
            <w:shd w:val="clear" w:color="auto" w:fill="002060"/>
          </w:tcPr>
          <w:p w14:paraId="312121B3" w14:textId="35F0E4DD" w:rsidR="006B6603" w:rsidRPr="0024585F" w:rsidRDefault="006B6603" w:rsidP="00DE4462">
            <w:pPr>
              <w:rPr>
                <w:b/>
                <w:sz w:val="20"/>
                <w:szCs w:val="20"/>
                <w:lang w:val="fr-FR"/>
              </w:rPr>
            </w:pPr>
            <w:r w:rsidRPr="0024585F">
              <w:rPr>
                <w:b/>
                <w:sz w:val="20"/>
                <w:szCs w:val="20"/>
                <w:lang w:val="fr-FR"/>
              </w:rPr>
              <w:t>Titulaire de l'un des profils d'entreprise IDAM HR suivants</w:t>
            </w:r>
          </w:p>
        </w:tc>
        <w:tc>
          <w:tcPr>
            <w:tcW w:w="1530" w:type="dxa"/>
            <w:tcBorders>
              <w:bottom w:val="single" w:sz="4" w:space="0" w:color="auto"/>
            </w:tcBorders>
            <w:shd w:val="clear" w:color="auto" w:fill="002060"/>
          </w:tcPr>
          <w:p w14:paraId="2B436364" w14:textId="7734BF63" w:rsidR="006B6603" w:rsidRPr="0024585F" w:rsidRDefault="006B6603" w:rsidP="00DE4462">
            <w:pPr>
              <w:rPr>
                <w:b/>
                <w:sz w:val="20"/>
                <w:szCs w:val="20"/>
                <w:lang w:val="fr-FR"/>
              </w:rPr>
            </w:pPr>
            <w:r w:rsidRPr="0024585F">
              <w:rPr>
                <w:b/>
                <w:sz w:val="20"/>
                <w:szCs w:val="20"/>
                <w:lang w:val="fr-FR"/>
              </w:rPr>
              <w:t>Rôles assignables à des non-membres du personnel</w:t>
            </w:r>
          </w:p>
        </w:tc>
      </w:tr>
      <w:tr w:rsidR="006B6603" w:rsidRPr="0024585F" w14:paraId="5299D4B1" w14:textId="5348AC33" w:rsidTr="009F26F6">
        <w:trPr>
          <w:trHeight w:val="20"/>
        </w:trPr>
        <w:tc>
          <w:tcPr>
            <w:tcW w:w="4585" w:type="dxa"/>
            <w:tcBorders>
              <w:top w:val="single" w:sz="4" w:space="0" w:color="auto"/>
              <w:left w:val="single" w:sz="4" w:space="0" w:color="auto"/>
              <w:bottom w:val="single" w:sz="4" w:space="0" w:color="auto"/>
              <w:right w:val="single" w:sz="4" w:space="0" w:color="auto"/>
            </w:tcBorders>
          </w:tcPr>
          <w:p w14:paraId="7E3AB436" w14:textId="3836CC68" w:rsidR="006B6603" w:rsidRPr="0024585F" w:rsidRDefault="006B6603">
            <w:pPr>
              <w:pStyle w:val="ListParagraph"/>
              <w:numPr>
                <w:ilvl w:val="0"/>
                <w:numId w:val="37"/>
              </w:numPr>
              <w:rPr>
                <w:b/>
                <w:sz w:val="20"/>
                <w:szCs w:val="20"/>
                <w:lang w:val="fr-FR"/>
              </w:rPr>
            </w:pPr>
            <w:r w:rsidRPr="0024585F">
              <w:rPr>
                <w:rFonts w:eastAsia="Times New Roman" w:cstheme="minorHAnsi"/>
                <w:b/>
                <w:kern w:val="0"/>
                <w:sz w:val="20"/>
                <w:szCs w:val="20"/>
                <w:lang w:val="fr-FR"/>
                <w14:ligatures w14:val="none"/>
              </w:rPr>
              <w:t>Demandeur</w:t>
            </w:r>
            <w:r w:rsidRPr="0024585F">
              <w:rPr>
                <w:rFonts w:eastAsia="Times New Roman" w:cstheme="minorHAnsi"/>
                <w:kern w:val="0"/>
                <w:sz w:val="20"/>
                <w:szCs w:val="20"/>
                <w:lang w:val="fr-FR"/>
                <w14:ligatures w14:val="none"/>
              </w:rPr>
              <w:t xml:space="preserve"> - Crée et met à jour les postes par unité d'exploitation/hiérarchie de service</w:t>
            </w:r>
          </w:p>
        </w:tc>
        <w:tc>
          <w:tcPr>
            <w:tcW w:w="4140" w:type="dxa"/>
            <w:tcBorders>
              <w:top w:val="single" w:sz="4" w:space="0" w:color="auto"/>
              <w:left w:val="single" w:sz="4" w:space="0" w:color="auto"/>
              <w:bottom w:val="single" w:sz="4" w:space="0" w:color="auto"/>
              <w:right w:val="single" w:sz="4" w:space="0" w:color="auto"/>
            </w:tcBorders>
          </w:tcPr>
          <w:p w14:paraId="2D207E4B" w14:textId="294C804F" w:rsidR="006B6603" w:rsidRPr="0024585F" w:rsidRDefault="006B6603">
            <w:pPr>
              <w:pStyle w:val="ListParagraph"/>
              <w:numPr>
                <w:ilvl w:val="0"/>
                <w:numId w:val="33"/>
              </w:numPr>
              <w:ind w:left="360"/>
              <w:rPr>
                <w:b/>
                <w:sz w:val="20"/>
                <w:szCs w:val="20"/>
                <w:lang w:val="fr-FR"/>
              </w:rPr>
            </w:pPr>
            <w:bookmarkStart w:id="85" w:name="_Hlk209005154"/>
            <w:r w:rsidRPr="0024585F">
              <w:rPr>
                <w:rFonts w:eastAsia="Times New Roman" w:cstheme="minorHAnsi"/>
                <w:b/>
                <w:kern w:val="0"/>
                <w:sz w:val="20"/>
                <w:szCs w:val="20"/>
                <w:lang w:val="fr-FR"/>
                <w14:ligatures w14:val="none"/>
              </w:rPr>
              <w:t>Poste d'administrateur - Accès aux données au niveau de l'unité d'exploitation</w:t>
            </w:r>
            <w:bookmarkEnd w:id="85"/>
          </w:p>
        </w:tc>
        <w:tc>
          <w:tcPr>
            <w:tcW w:w="1530" w:type="dxa"/>
            <w:tcBorders>
              <w:top w:val="single" w:sz="4" w:space="0" w:color="auto"/>
              <w:left w:val="single" w:sz="4" w:space="0" w:color="auto"/>
              <w:bottom w:val="single" w:sz="4" w:space="0" w:color="auto"/>
              <w:right w:val="single" w:sz="4" w:space="0" w:color="auto"/>
            </w:tcBorders>
          </w:tcPr>
          <w:p w14:paraId="2602F533" w14:textId="5D055595" w:rsidR="006B6603" w:rsidRPr="0024585F" w:rsidRDefault="00204126" w:rsidP="000032BC">
            <w:pPr>
              <w:pStyle w:val="ListParagraph"/>
              <w:ind w:left="360" w:hanging="436"/>
              <w:jc w:val="center"/>
              <w:rPr>
                <w:b/>
                <w:bCs/>
                <w:sz w:val="20"/>
                <w:szCs w:val="20"/>
                <w:lang w:val="fr-FR"/>
              </w:rPr>
            </w:pPr>
            <w:r w:rsidRPr="0024585F">
              <w:rPr>
                <w:sz w:val="20"/>
                <w:szCs w:val="20"/>
                <w:lang w:val="fr-FR"/>
              </w:rPr>
              <w:t>Oui</w:t>
            </w:r>
          </w:p>
        </w:tc>
      </w:tr>
      <w:tr w:rsidR="006B6603" w:rsidRPr="0024585F" w14:paraId="2B72F2AB" w14:textId="5A8562BE" w:rsidTr="009F26F6">
        <w:trPr>
          <w:trHeight w:val="20"/>
        </w:trPr>
        <w:tc>
          <w:tcPr>
            <w:tcW w:w="4585" w:type="dxa"/>
            <w:tcBorders>
              <w:top w:val="single" w:sz="4" w:space="0" w:color="auto"/>
              <w:left w:val="single" w:sz="4" w:space="0" w:color="auto"/>
              <w:bottom w:val="single" w:sz="4" w:space="0" w:color="auto"/>
              <w:right w:val="single" w:sz="4" w:space="0" w:color="auto"/>
            </w:tcBorders>
          </w:tcPr>
          <w:p w14:paraId="0FEE9A1A" w14:textId="1B187A44" w:rsidR="006B6603" w:rsidRPr="0024585F" w:rsidRDefault="006B6603">
            <w:pPr>
              <w:pStyle w:val="ListParagraph"/>
              <w:numPr>
                <w:ilvl w:val="0"/>
                <w:numId w:val="37"/>
              </w:numPr>
              <w:rPr>
                <w:sz w:val="20"/>
                <w:szCs w:val="20"/>
                <w:lang w:val="fr-FR"/>
              </w:rPr>
            </w:pPr>
            <w:r w:rsidRPr="0024585F">
              <w:rPr>
                <w:b/>
                <w:sz w:val="20"/>
                <w:szCs w:val="20"/>
                <w:lang w:val="fr-FR"/>
              </w:rPr>
              <w:t>Point focal RH/examinateur du gestionnaire des RH</w:t>
            </w:r>
            <w:r w:rsidRPr="0024585F">
              <w:rPr>
                <w:sz w:val="20"/>
                <w:szCs w:val="20"/>
                <w:lang w:val="fr-FR"/>
              </w:rPr>
              <w:t xml:space="preserve"> – effectue la première ligne d'examen pour toute demande de poste.</w:t>
            </w:r>
          </w:p>
        </w:tc>
        <w:tc>
          <w:tcPr>
            <w:tcW w:w="4140" w:type="dxa"/>
            <w:tcBorders>
              <w:top w:val="single" w:sz="4" w:space="0" w:color="auto"/>
              <w:left w:val="single" w:sz="4" w:space="0" w:color="auto"/>
              <w:bottom w:val="single" w:sz="4" w:space="0" w:color="auto"/>
              <w:right w:val="single" w:sz="4" w:space="0" w:color="auto"/>
            </w:tcBorders>
          </w:tcPr>
          <w:p w14:paraId="4F9A8F0B" w14:textId="4ACC31EE" w:rsidR="006B6603" w:rsidRPr="0024585F" w:rsidRDefault="006B6603">
            <w:pPr>
              <w:pStyle w:val="ListParagraph"/>
              <w:numPr>
                <w:ilvl w:val="0"/>
                <w:numId w:val="33"/>
              </w:numPr>
              <w:ind w:left="360"/>
              <w:rPr>
                <w:sz w:val="20"/>
                <w:szCs w:val="20"/>
                <w:lang w:val="fr-FR"/>
              </w:rPr>
            </w:pPr>
            <w:bookmarkStart w:id="86" w:name="_Hlk209005164"/>
            <w:r w:rsidRPr="0024585F">
              <w:rPr>
                <w:b/>
                <w:sz w:val="20"/>
                <w:szCs w:val="20"/>
                <w:lang w:val="fr-FR"/>
              </w:rPr>
              <w:t>Poste de responsable des ressources humaines approbateur par département –</w:t>
            </w:r>
            <w:r w:rsidRPr="0024585F">
              <w:rPr>
                <w:sz w:val="20"/>
                <w:szCs w:val="20"/>
                <w:lang w:val="fr-FR"/>
              </w:rPr>
              <w:t xml:space="preserve"> si la demande est limitée à un département/ou CO.</w:t>
            </w:r>
            <w:bookmarkEnd w:id="86"/>
          </w:p>
          <w:p w14:paraId="776E6A4A" w14:textId="77777777" w:rsidR="006B6603" w:rsidRPr="0024585F" w:rsidRDefault="006B6603" w:rsidP="006B6603">
            <w:pPr>
              <w:rPr>
                <w:sz w:val="20"/>
                <w:szCs w:val="20"/>
                <w:lang w:val="fr-FR"/>
              </w:rPr>
            </w:pPr>
          </w:p>
          <w:p w14:paraId="66A38D5C" w14:textId="712CB621" w:rsidR="006B6603" w:rsidRPr="0024585F" w:rsidRDefault="006B6603">
            <w:pPr>
              <w:pStyle w:val="ListParagraph"/>
              <w:numPr>
                <w:ilvl w:val="0"/>
                <w:numId w:val="33"/>
              </w:numPr>
              <w:ind w:left="360"/>
              <w:rPr>
                <w:sz w:val="20"/>
                <w:szCs w:val="20"/>
                <w:lang w:val="fr-FR"/>
              </w:rPr>
            </w:pPr>
            <w:bookmarkStart w:id="87" w:name="_Hlk209005178"/>
            <w:r w:rsidRPr="0024585F">
              <w:rPr>
                <w:b/>
                <w:sz w:val="20"/>
                <w:szCs w:val="20"/>
                <w:lang w:val="fr-FR"/>
              </w:rPr>
              <w:t>Approbateur de poste Responsable RH Niveau Bureau –</w:t>
            </w:r>
            <w:bookmarkEnd w:id="87"/>
            <w:r w:rsidRPr="0024585F">
              <w:rPr>
                <w:sz w:val="20"/>
                <w:szCs w:val="20"/>
                <w:lang w:val="fr-FR"/>
              </w:rPr>
              <w:t xml:space="preserve"> pour des scénarios exceptionnels où un seul collègue agit en tant que responsable RH/point focal pour l'ensemble du Bureau.</w:t>
            </w:r>
          </w:p>
        </w:tc>
        <w:tc>
          <w:tcPr>
            <w:tcW w:w="1530" w:type="dxa"/>
            <w:tcBorders>
              <w:top w:val="single" w:sz="4" w:space="0" w:color="auto"/>
              <w:left w:val="single" w:sz="4" w:space="0" w:color="auto"/>
              <w:bottom w:val="single" w:sz="4" w:space="0" w:color="auto"/>
              <w:right w:val="single" w:sz="4" w:space="0" w:color="auto"/>
            </w:tcBorders>
          </w:tcPr>
          <w:p w14:paraId="4A29FC39" w14:textId="1BFE7A93" w:rsidR="006B6603" w:rsidRPr="0024585F" w:rsidRDefault="006B6603" w:rsidP="000032BC">
            <w:pPr>
              <w:pStyle w:val="ListParagraph"/>
              <w:ind w:left="360" w:hanging="436"/>
              <w:jc w:val="center"/>
              <w:rPr>
                <w:sz w:val="20"/>
                <w:szCs w:val="20"/>
                <w:lang w:val="fr-FR"/>
              </w:rPr>
            </w:pPr>
            <w:r w:rsidRPr="0024585F">
              <w:rPr>
                <w:sz w:val="20"/>
                <w:szCs w:val="20"/>
                <w:lang w:val="fr-FR"/>
              </w:rPr>
              <w:t>Oui</w:t>
            </w:r>
          </w:p>
        </w:tc>
      </w:tr>
      <w:tr w:rsidR="006B6603" w:rsidRPr="0024585F" w14:paraId="44CA4268" w14:textId="47BDF172" w:rsidTr="009F26F6">
        <w:trPr>
          <w:trHeight w:val="20"/>
        </w:trPr>
        <w:tc>
          <w:tcPr>
            <w:tcW w:w="4585" w:type="dxa"/>
            <w:tcBorders>
              <w:top w:val="single" w:sz="4" w:space="0" w:color="auto"/>
              <w:left w:val="single" w:sz="4" w:space="0" w:color="auto"/>
              <w:bottom w:val="single" w:sz="4" w:space="0" w:color="auto"/>
              <w:right w:val="single" w:sz="4" w:space="0" w:color="auto"/>
            </w:tcBorders>
          </w:tcPr>
          <w:p w14:paraId="74DA8D88" w14:textId="7EC9A7A4" w:rsidR="006B6603" w:rsidRPr="0024585F" w:rsidRDefault="006B6603">
            <w:pPr>
              <w:pStyle w:val="ListParagraph"/>
              <w:numPr>
                <w:ilvl w:val="0"/>
                <w:numId w:val="37"/>
              </w:numPr>
              <w:rPr>
                <w:sz w:val="20"/>
                <w:szCs w:val="20"/>
                <w:lang w:val="fr-FR"/>
              </w:rPr>
            </w:pPr>
            <w:r w:rsidRPr="0024585F">
              <w:rPr>
                <w:b/>
                <w:sz w:val="20"/>
                <w:szCs w:val="20"/>
                <w:lang w:val="fr-FR"/>
              </w:rPr>
              <w:t>Examinateurs du budget et des finances</w:t>
            </w:r>
            <w:r w:rsidRPr="0024585F">
              <w:rPr>
                <w:sz w:val="20"/>
                <w:szCs w:val="20"/>
                <w:lang w:val="fr-FR"/>
              </w:rPr>
              <w:t xml:space="preserve"> – chargés de s'assurer qu'il y a suffisamment de fonds disponibles pour la demande de poste dans un département ou un bureau de pays/unité (y compris, le cas échéant, effectuer un examen du budget de trésorerie pour minimiser les erreurs de paie).</w:t>
            </w:r>
            <w:bookmarkStart w:id="88" w:name="_Hlk194500402"/>
            <w:bookmarkEnd w:id="88"/>
          </w:p>
        </w:tc>
        <w:tc>
          <w:tcPr>
            <w:tcW w:w="4140" w:type="dxa"/>
            <w:tcBorders>
              <w:top w:val="single" w:sz="4" w:space="0" w:color="auto"/>
              <w:left w:val="single" w:sz="4" w:space="0" w:color="auto"/>
              <w:bottom w:val="single" w:sz="4" w:space="0" w:color="auto"/>
              <w:right w:val="single" w:sz="4" w:space="0" w:color="auto"/>
            </w:tcBorders>
          </w:tcPr>
          <w:p w14:paraId="7F74A1B9" w14:textId="4A3D15AE" w:rsidR="006B6603" w:rsidRPr="0024585F" w:rsidRDefault="006B6603">
            <w:pPr>
              <w:pStyle w:val="ListParagraph"/>
              <w:numPr>
                <w:ilvl w:val="0"/>
                <w:numId w:val="34"/>
              </w:numPr>
              <w:ind w:left="360"/>
              <w:rPr>
                <w:sz w:val="20"/>
                <w:szCs w:val="20"/>
                <w:lang w:val="fr-FR"/>
              </w:rPr>
            </w:pPr>
            <w:bookmarkStart w:id="89" w:name="_Hlk209005188"/>
            <w:r w:rsidRPr="0024585F">
              <w:rPr>
                <w:b/>
                <w:sz w:val="20"/>
                <w:szCs w:val="20"/>
                <w:lang w:val="fr-FR"/>
              </w:rPr>
              <w:t xml:space="preserve">Poste d'approbateur d'examen budgétaire par département </w:t>
            </w:r>
            <w:bookmarkEnd w:id="89"/>
            <w:r w:rsidRPr="0024585F">
              <w:rPr>
                <w:sz w:val="20"/>
                <w:szCs w:val="20"/>
                <w:lang w:val="fr-FR"/>
              </w:rPr>
              <w:t>– si la demande est limitée à un département/ou CO.</w:t>
            </w:r>
          </w:p>
          <w:p w14:paraId="386D3835" w14:textId="77777777" w:rsidR="006B6603" w:rsidRPr="0024585F" w:rsidRDefault="006B6603" w:rsidP="006B6603">
            <w:pPr>
              <w:rPr>
                <w:sz w:val="20"/>
                <w:szCs w:val="20"/>
                <w:lang w:val="fr-FR"/>
              </w:rPr>
            </w:pPr>
          </w:p>
          <w:p w14:paraId="40B39790" w14:textId="172EDA8D" w:rsidR="006B6603" w:rsidRPr="0024585F" w:rsidRDefault="006B6603">
            <w:pPr>
              <w:pStyle w:val="ListParagraph"/>
              <w:numPr>
                <w:ilvl w:val="0"/>
                <w:numId w:val="34"/>
              </w:numPr>
              <w:ind w:left="360"/>
              <w:rPr>
                <w:sz w:val="20"/>
                <w:szCs w:val="20"/>
                <w:lang w:val="fr-FR"/>
              </w:rPr>
            </w:pPr>
            <w:bookmarkStart w:id="90" w:name="_Hlk209005199"/>
            <w:r w:rsidRPr="0024585F">
              <w:rPr>
                <w:b/>
                <w:sz w:val="20"/>
                <w:szCs w:val="20"/>
                <w:lang w:val="fr-FR"/>
              </w:rPr>
              <w:t xml:space="preserve">Approbateur de poste : Bureau de l'examinateur budgétaire </w:t>
            </w:r>
            <w:bookmarkEnd w:id="90"/>
            <w:r w:rsidRPr="0024585F">
              <w:rPr>
                <w:sz w:val="20"/>
                <w:szCs w:val="20"/>
                <w:lang w:val="fr-FR"/>
              </w:rPr>
              <w:t>– pour les scénarios exceptionnels où un seul collègue effectue la vérification de la disponibilité des fonds pour toutes les demandes du Bureau.</w:t>
            </w:r>
          </w:p>
        </w:tc>
        <w:tc>
          <w:tcPr>
            <w:tcW w:w="1530" w:type="dxa"/>
            <w:tcBorders>
              <w:top w:val="single" w:sz="4" w:space="0" w:color="auto"/>
              <w:left w:val="single" w:sz="4" w:space="0" w:color="auto"/>
              <w:bottom w:val="single" w:sz="4" w:space="0" w:color="auto"/>
              <w:right w:val="single" w:sz="4" w:space="0" w:color="auto"/>
            </w:tcBorders>
          </w:tcPr>
          <w:p w14:paraId="5CE47AFA" w14:textId="3D41D301" w:rsidR="006B6603" w:rsidRPr="0024585F" w:rsidRDefault="006B6603" w:rsidP="000032BC">
            <w:pPr>
              <w:pStyle w:val="ListParagraph"/>
              <w:ind w:left="360" w:hanging="436"/>
              <w:jc w:val="center"/>
              <w:rPr>
                <w:b/>
                <w:bCs/>
                <w:sz w:val="20"/>
                <w:szCs w:val="20"/>
                <w:lang w:val="fr-FR"/>
              </w:rPr>
            </w:pPr>
            <w:r w:rsidRPr="0024585F">
              <w:rPr>
                <w:sz w:val="20"/>
                <w:szCs w:val="20"/>
                <w:lang w:val="fr-FR"/>
              </w:rPr>
              <w:t>Oui</w:t>
            </w:r>
          </w:p>
        </w:tc>
      </w:tr>
      <w:tr w:rsidR="006B6603" w:rsidRPr="0024585F" w14:paraId="75E1E425" w14:textId="444EBD7C" w:rsidTr="009F26F6">
        <w:trPr>
          <w:trHeight w:val="20"/>
        </w:trPr>
        <w:tc>
          <w:tcPr>
            <w:tcW w:w="4585" w:type="dxa"/>
            <w:tcBorders>
              <w:top w:val="single" w:sz="4" w:space="0" w:color="auto"/>
              <w:left w:val="single" w:sz="4" w:space="0" w:color="auto"/>
              <w:bottom w:val="single" w:sz="4" w:space="0" w:color="auto"/>
              <w:right w:val="single" w:sz="4" w:space="0" w:color="auto"/>
            </w:tcBorders>
          </w:tcPr>
          <w:p w14:paraId="2D97EF1D" w14:textId="67C92171" w:rsidR="006B6603" w:rsidRPr="0024585F" w:rsidRDefault="006B6603">
            <w:pPr>
              <w:pStyle w:val="ListParagraph"/>
              <w:numPr>
                <w:ilvl w:val="0"/>
                <w:numId w:val="37"/>
              </w:numPr>
              <w:rPr>
                <w:sz w:val="20"/>
                <w:szCs w:val="20"/>
                <w:lang w:val="fr-FR"/>
              </w:rPr>
            </w:pPr>
            <w:r w:rsidRPr="0024585F">
              <w:rPr>
                <w:b/>
                <w:sz w:val="20"/>
                <w:szCs w:val="20"/>
                <w:lang w:val="fr-FR"/>
              </w:rPr>
              <w:t>Chef de bureau</w:t>
            </w:r>
            <w:r w:rsidRPr="0024585F">
              <w:rPr>
                <w:sz w:val="20"/>
                <w:szCs w:val="20"/>
                <w:lang w:val="fr-FR"/>
              </w:rPr>
              <w:t xml:space="preserve"> – RR/RR/Chef de bureau (ou ses délégués) - approuve la demande de poste dans leurs départements/CO respectifs.</w:t>
            </w:r>
          </w:p>
        </w:tc>
        <w:tc>
          <w:tcPr>
            <w:tcW w:w="4140" w:type="dxa"/>
            <w:tcBorders>
              <w:top w:val="single" w:sz="4" w:space="0" w:color="auto"/>
              <w:left w:val="single" w:sz="4" w:space="0" w:color="auto"/>
              <w:bottom w:val="single" w:sz="4" w:space="0" w:color="auto"/>
              <w:right w:val="single" w:sz="4" w:space="0" w:color="auto"/>
            </w:tcBorders>
          </w:tcPr>
          <w:p w14:paraId="38BD0154" w14:textId="77777777" w:rsidR="006B6603" w:rsidRPr="0024585F" w:rsidRDefault="006B6603">
            <w:pPr>
              <w:pStyle w:val="ListParagraph"/>
              <w:numPr>
                <w:ilvl w:val="0"/>
                <w:numId w:val="35"/>
              </w:numPr>
              <w:ind w:left="360"/>
              <w:rPr>
                <w:sz w:val="20"/>
                <w:szCs w:val="20"/>
                <w:lang w:val="fr-FR"/>
              </w:rPr>
            </w:pPr>
            <w:r w:rsidRPr="0024585F">
              <w:rPr>
                <w:b/>
                <w:sz w:val="20"/>
                <w:szCs w:val="20"/>
                <w:lang w:val="fr-FR"/>
              </w:rPr>
              <w:t>Approbateur de poste Chef de bureau –</w:t>
            </w:r>
            <w:r w:rsidRPr="0024585F">
              <w:rPr>
                <w:sz w:val="20"/>
                <w:szCs w:val="20"/>
                <w:lang w:val="fr-FR"/>
              </w:rPr>
              <w:t xml:space="preserve"> si la demande est limitée à un département/ou CO.</w:t>
            </w:r>
          </w:p>
          <w:p w14:paraId="45E8CC88" w14:textId="77777777" w:rsidR="006B6603" w:rsidRPr="0024585F" w:rsidRDefault="006B6603" w:rsidP="006B6603">
            <w:pPr>
              <w:rPr>
                <w:sz w:val="20"/>
                <w:szCs w:val="20"/>
                <w:lang w:val="fr-FR"/>
              </w:rPr>
            </w:pPr>
          </w:p>
          <w:p w14:paraId="5A186B86" w14:textId="4E128FFA" w:rsidR="006B6603" w:rsidRPr="0024585F" w:rsidRDefault="006B6603">
            <w:pPr>
              <w:pStyle w:val="ListParagraph"/>
              <w:numPr>
                <w:ilvl w:val="0"/>
                <w:numId w:val="35"/>
              </w:numPr>
              <w:ind w:left="360"/>
              <w:rPr>
                <w:sz w:val="20"/>
                <w:szCs w:val="20"/>
                <w:lang w:val="fr-FR"/>
              </w:rPr>
            </w:pPr>
            <w:r w:rsidRPr="0024585F">
              <w:rPr>
                <w:b/>
                <w:sz w:val="20"/>
                <w:szCs w:val="20"/>
                <w:lang w:val="fr-FR"/>
              </w:rPr>
              <w:t>Approbateur de poste Chef de bureau Niveau bureau –</w:t>
            </w:r>
            <w:r w:rsidRPr="0024585F">
              <w:rPr>
                <w:sz w:val="20"/>
                <w:szCs w:val="20"/>
                <w:lang w:val="fr-FR"/>
              </w:rPr>
              <w:t xml:space="preserve"> pour des scénarios exceptionnels où un seul collègue agit en tant que gestionnaire des ressources </w:t>
            </w:r>
            <w:r w:rsidRPr="0024585F">
              <w:rPr>
                <w:sz w:val="20"/>
                <w:szCs w:val="20"/>
                <w:lang w:val="fr-FR"/>
              </w:rPr>
              <w:lastRenderedPageBreak/>
              <w:t>humaines/point focal pour l'ensemble du bureau.</w:t>
            </w:r>
          </w:p>
        </w:tc>
        <w:tc>
          <w:tcPr>
            <w:tcW w:w="1530" w:type="dxa"/>
            <w:tcBorders>
              <w:top w:val="single" w:sz="4" w:space="0" w:color="auto"/>
              <w:left w:val="single" w:sz="4" w:space="0" w:color="auto"/>
              <w:bottom w:val="single" w:sz="4" w:space="0" w:color="auto"/>
              <w:right w:val="single" w:sz="4" w:space="0" w:color="auto"/>
            </w:tcBorders>
          </w:tcPr>
          <w:p w14:paraId="1BC810C5" w14:textId="2B535CC7" w:rsidR="006B6603" w:rsidRPr="0024585F" w:rsidRDefault="006B6603" w:rsidP="000032BC">
            <w:pPr>
              <w:pStyle w:val="ListParagraph"/>
              <w:ind w:left="360" w:hanging="436"/>
              <w:jc w:val="center"/>
              <w:rPr>
                <w:b/>
                <w:bCs/>
                <w:sz w:val="20"/>
                <w:szCs w:val="20"/>
                <w:lang w:val="fr-FR"/>
              </w:rPr>
            </w:pPr>
            <w:r w:rsidRPr="0024585F">
              <w:rPr>
                <w:sz w:val="20"/>
                <w:szCs w:val="20"/>
                <w:lang w:val="fr-FR"/>
              </w:rPr>
              <w:lastRenderedPageBreak/>
              <w:t>Non</w:t>
            </w:r>
          </w:p>
        </w:tc>
      </w:tr>
      <w:tr w:rsidR="006B6603" w:rsidRPr="0024585F" w14:paraId="1DBC2929" w14:textId="65381D6C" w:rsidTr="009F26F6">
        <w:trPr>
          <w:trHeight w:val="20"/>
        </w:trPr>
        <w:tc>
          <w:tcPr>
            <w:tcW w:w="4585" w:type="dxa"/>
            <w:tcBorders>
              <w:top w:val="single" w:sz="4" w:space="0" w:color="auto"/>
              <w:left w:val="single" w:sz="4" w:space="0" w:color="auto"/>
              <w:bottom w:val="single" w:sz="4" w:space="0" w:color="auto"/>
              <w:right w:val="single" w:sz="4" w:space="0" w:color="auto"/>
            </w:tcBorders>
          </w:tcPr>
          <w:p w14:paraId="10CBC483" w14:textId="232419F7" w:rsidR="006B6603" w:rsidRPr="0024585F" w:rsidRDefault="006B6603">
            <w:pPr>
              <w:pStyle w:val="ListParagraph"/>
              <w:numPr>
                <w:ilvl w:val="0"/>
                <w:numId w:val="37"/>
              </w:numPr>
              <w:rPr>
                <w:sz w:val="20"/>
                <w:szCs w:val="20"/>
                <w:lang w:val="fr-FR"/>
              </w:rPr>
            </w:pPr>
            <w:r w:rsidRPr="0024585F">
              <w:rPr>
                <w:b/>
                <w:sz w:val="20"/>
                <w:szCs w:val="20"/>
                <w:lang w:val="fr-FR"/>
              </w:rPr>
              <w:t>Examinateur au niveau du bureau</w:t>
            </w:r>
            <w:r w:rsidRPr="0024585F">
              <w:rPr>
                <w:sz w:val="20"/>
                <w:szCs w:val="20"/>
                <w:lang w:val="fr-FR"/>
              </w:rPr>
              <w:t xml:space="preserve"> – examine la demande de poste pour des postes financés par le budget de l'établissement (de base, non essentiels) ou de gestion du changement, conformément à la pratique du Bureau.</w:t>
            </w:r>
          </w:p>
        </w:tc>
        <w:tc>
          <w:tcPr>
            <w:tcW w:w="4140" w:type="dxa"/>
            <w:tcBorders>
              <w:top w:val="single" w:sz="4" w:space="0" w:color="auto"/>
              <w:left w:val="single" w:sz="4" w:space="0" w:color="auto"/>
              <w:bottom w:val="single" w:sz="4" w:space="0" w:color="auto"/>
              <w:right w:val="single" w:sz="4" w:space="0" w:color="auto"/>
            </w:tcBorders>
          </w:tcPr>
          <w:p w14:paraId="1EA43CC6" w14:textId="73ECB7C6" w:rsidR="006B6603" w:rsidRPr="0024585F" w:rsidRDefault="006B6603">
            <w:pPr>
              <w:pStyle w:val="ListParagraph"/>
              <w:numPr>
                <w:ilvl w:val="0"/>
                <w:numId w:val="36"/>
              </w:numPr>
              <w:rPr>
                <w:sz w:val="20"/>
                <w:szCs w:val="20"/>
                <w:lang w:val="fr-FR"/>
              </w:rPr>
            </w:pPr>
            <w:bookmarkStart w:id="91" w:name="_Hlk209005215"/>
            <w:r w:rsidRPr="0024585F">
              <w:rPr>
                <w:b/>
                <w:sz w:val="20"/>
                <w:szCs w:val="20"/>
                <w:lang w:val="fr-FR"/>
              </w:rPr>
              <w:t xml:space="preserve">Poste d'approbateur : examinateur du Bureau </w:t>
            </w:r>
            <w:bookmarkEnd w:id="91"/>
            <w:r w:rsidRPr="0024585F">
              <w:rPr>
                <w:sz w:val="20"/>
                <w:szCs w:val="20"/>
                <w:lang w:val="fr-FR"/>
              </w:rPr>
              <w:t>– pour les scénarios exceptionnels où un seul collègue agit en tant que gestionnaire des ressources humaines/point focal pour l'ensemble du Bureau.</w:t>
            </w:r>
          </w:p>
        </w:tc>
        <w:tc>
          <w:tcPr>
            <w:tcW w:w="1530" w:type="dxa"/>
            <w:tcBorders>
              <w:top w:val="single" w:sz="4" w:space="0" w:color="auto"/>
              <w:left w:val="single" w:sz="4" w:space="0" w:color="auto"/>
              <w:bottom w:val="single" w:sz="4" w:space="0" w:color="auto"/>
              <w:right w:val="single" w:sz="4" w:space="0" w:color="auto"/>
            </w:tcBorders>
          </w:tcPr>
          <w:p w14:paraId="34CD997E" w14:textId="141EF2AE" w:rsidR="006B6603" w:rsidRPr="0024585F" w:rsidRDefault="006B6603" w:rsidP="000032BC">
            <w:pPr>
              <w:pStyle w:val="ListParagraph"/>
              <w:ind w:left="360" w:hanging="436"/>
              <w:jc w:val="center"/>
              <w:rPr>
                <w:b/>
                <w:bCs/>
                <w:sz w:val="20"/>
                <w:szCs w:val="20"/>
                <w:lang w:val="fr-FR"/>
              </w:rPr>
            </w:pPr>
            <w:r w:rsidRPr="0024585F">
              <w:rPr>
                <w:sz w:val="20"/>
                <w:szCs w:val="20"/>
                <w:lang w:val="fr-FR"/>
              </w:rPr>
              <w:t>Oui</w:t>
            </w:r>
          </w:p>
        </w:tc>
      </w:tr>
      <w:tr w:rsidR="006B6603" w:rsidRPr="0024585F" w14:paraId="0124AD19" w14:textId="4E8647C5" w:rsidTr="009F26F6">
        <w:trPr>
          <w:trHeight w:val="1314"/>
        </w:trPr>
        <w:tc>
          <w:tcPr>
            <w:tcW w:w="4585" w:type="dxa"/>
            <w:tcBorders>
              <w:top w:val="single" w:sz="4" w:space="0" w:color="auto"/>
              <w:left w:val="single" w:sz="4" w:space="0" w:color="auto"/>
              <w:bottom w:val="single" w:sz="4" w:space="0" w:color="auto"/>
              <w:right w:val="single" w:sz="4" w:space="0" w:color="auto"/>
            </w:tcBorders>
          </w:tcPr>
          <w:p w14:paraId="18F600D0" w14:textId="3A8CA310" w:rsidR="006B6603" w:rsidRPr="0024585F" w:rsidRDefault="006B6603">
            <w:pPr>
              <w:pStyle w:val="ListParagraph"/>
              <w:numPr>
                <w:ilvl w:val="0"/>
                <w:numId w:val="37"/>
              </w:numPr>
              <w:rPr>
                <w:sz w:val="20"/>
                <w:szCs w:val="20"/>
                <w:lang w:val="fr-FR"/>
              </w:rPr>
            </w:pPr>
            <w:r w:rsidRPr="0024585F">
              <w:rPr>
                <w:b/>
                <w:sz w:val="20"/>
                <w:szCs w:val="20"/>
                <w:lang w:val="fr-FR"/>
              </w:rPr>
              <w:t>Approbateur de poste BMS/GSSC</w:t>
            </w:r>
            <w:r w:rsidRPr="0024585F">
              <w:rPr>
                <w:sz w:val="20"/>
                <w:szCs w:val="20"/>
                <w:lang w:val="fr-FR"/>
              </w:rPr>
              <w:t xml:space="preserve"> – effectue l'examen final de « vérification » pour tous les postes actuellement non décentralisés avant d'approuver la création/extension de poste dans Quantum.</w:t>
            </w:r>
          </w:p>
        </w:tc>
        <w:tc>
          <w:tcPr>
            <w:tcW w:w="4140" w:type="dxa"/>
            <w:tcBorders>
              <w:top w:val="single" w:sz="4" w:space="0" w:color="auto"/>
              <w:left w:val="single" w:sz="4" w:space="0" w:color="auto"/>
              <w:bottom w:val="single" w:sz="4" w:space="0" w:color="auto"/>
              <w:right w:val="single" w:sz="4" w:space="0" w:color="auto"/>
            </w:tcBorders>
          </w:tcPr>
          <w:p w14:paraId="3089EE8D" w14:textId="7EEF6A5D" w:rsidR="006B6603" w:rsidRPr="0024585F" w:rsidRDefault="006B6603">
            <w:pPr>
              <w:pStyle w:val="ListParagraph"/>
              <w:numPr>
                <w:ilvl w:val="0"/>
                <w:numId w:val="36"/>
              </w:numPr>
              <w:rPr>
                <w:b/>
                <w:sz w:val="20"/>
                <w:szCs w:val="20"/>
                <w:lang w:val="fr-FR"/>
              </w:rPr>
            </w:pPr>
            <w:bookmarkStart w:id="92" w:name="_Hlk209005223"/>
            <w:r w:rsidRPr="0024585F">
              <w:rPr>
                <w:b/>
                <w:bCs/>
                <w:sz w:val="20"/>
                <w:szCs w:val="20"/>
                <w:lang w:val="fr-FR"/>
              </w:rPr>
              <w:t>Approbateur de poste GSSC</w:t>
            </w:r>
          </w:p>
          <w:bookmarkEnd w:id="92"/>
          <w:p w14:paraId="36915989" w14:textId="77777777" w:rsidR="006B6603" w:rsidRPr="0024585F" w:rsidRDefault="006B6603" w:rsidP="006B6603">
            <w:pPr>
              <w:rPr>
                <w:sz w:val="20"/>
                <w:szCs w:val="20"/>
                <w:lang w:val="fr-FR"/>
              </w:rPr>
            </w:pPr>
          </w:p>
        </w:tc>
        <w:tc>
          <w:tcPr>
            <w:tcW w:w="1530" w:type="dxa"/>
            <w:tcBorders>
              <w:top w:val="single" w:sz="4" w:space="0" w:color="auto"/>
              <w:left w:val="single" w:sz="4" w:space="0" w:color="auto"/>
              <w:bottom w:val="single" w:sz="4" w:space="0" w:color="auto"/>
              <w:right w:val="single" w:sz="4" w:space="0" w:color="auto"/>
            </w:tcBorders>
          </w:tcPr>
          <w:p w14:paraId="107C37F8" w14:textId="6564AAF1" w:rsidR="006B6603" w:rsidRPr="0024585F" w:rsidRDefault="00204126" w:rsidP="000032BC">
            <w:pPr>
              <w:pStyle w:val="ListParagraph"/>
              <w:ind w:left="360" w:hanging="436"/>
              <w:jc w:val="center"/>
              <w:rPr>
                <w:b/>
                <w:bCs/>
                <w:sz w:val="20"/>
                <w:szCs w:val="20"/>
                <w:lang w:val="fr-FR"/>
              </w:rPr>
            </w:pPr>
            <w:r w:rsidRPr="0024585F">
              <w:rPr>
                <w:sz w:val="20"/>
                <w:szCs w:val="20"/>
                <w:lang w:val="fr-FR"/>
              </w:rPr>
              <w:t>Oui</w:t>
            </w:r>
          </w:p>
        </w:tc>
      </w:tr>
    </w:tbl>
    <w:p w14:paraId="10A30461" w14:textId="45FD01EF" w:rsidR="00D41C92" w:rsidRPr="0024585F" w:rsidRDefault="004B7DDB">
      <w:pPr>
        <w:pStyle w:val="Heading1"/>
        <w:numPr>
          <w:ilvl w:val="0"/>
          <w:numId w:val="92"/>
        </w:numPr>
        <w:spacing w:after="240"/>
        <w:rPr>
          <w:lang w:val="fr-FR"/>
        </w:rPr>
      </w:pPr>
      <w:bookmarkStart w:id="93" w:name="_Toc215762977"/>
      <w:r w:rsidRPr="0024585F">
        <w:rPr>
          <w:lang w:val="fr-FR"/>
        </w:rPr>
        <w:t>Gestion financière générale</w:t>
      </w:r>
      <w:bookmarkEnd w:id="93"/>
    </w:p>
    <w:p w14:paraId="559410BF" w14:textId="32DA1F87" w:rsidR="00223CD7" w:rsidRPr="0024585F" w:rsidRDefault="004B7DDB" w:rsidP="363CA695">
      <w:pPr>
        <w:spacing w:line="240" w:lineRule="auto"/>
        <w:rPr>
          <w:lang w:val="fr-FR"/>
        </w:rPr>
      </w:pPr>
      <w:r w:rsidRPr="0024585F">
        <w:rPr>
          <w:lang w:val="fr-FR"/>
        </w:rPr>
        <w:t xml:space="preserve">L'équipe des finances de chaque bureau ou unité soutient la promotion du programme de développement durable en améliorant continuellement le rendement financier des CO, en assurant une gestion saine des ressources financières et en assurant une solide responsabilisation grâce à une prise de décision </w:t>
      </w:r>
      <w:r w:rsidR="00E40A0F" w:rsidRPr="0024585F">
        <w:rPr>
          <w:lang w:val="fr-FR"/>
        </w:rPr>
        <w:t>informée</w:t>
      </w:r>
      <w:r w:rsidRPr="0024585F">
        <w:rPr>
          <w:lang w:val="fr-FR"/>
        </w:rPr>
        <w:t>, à des processus de gestion financière efficaces et à des rapports financiers transparents conformes aux normes internationales et aux directives réglementaires. Sous la direction générale de la RRC, l'équipe des finances est chargée d'assurer la plus grande efficacité dans la gestion des ressources financières et la fourniture d'informations financières exactes, minutieusement documentées et approfondies, la prestation efficace des services financiers et l'utilisation transparente des ressources financières.</w:t>
      </w:r>
    </w:p>
    <w:p w14:paraId="118519BB" w14:textId="016DC9DC" w:rsidR="00053CC0" w:rsidRPr="0024585F" w:rsidRDefault="00053CC0" w:rsidP="00053CC0">
      <w:pPr>
        <w:spacing w:line="240" w:lineRule="auto"/>
        <w:rPr>
          <w:lang w:val="fr-FR"/>
        </w:rPr>
      </w:pPr>
      <w:r w:rsidRPr="0024585F">
        <w:rPr>
          <w:lang w:val="fr-FR"/>
        </w:rPr>
        <w:t xml:space="preserve">POPP </w:t>
      </w:r>
      <w:hyperlink r:id="rId143">
        <w:r w:rsidRPr="0024585F">
          <w:rPr>
            <w:rStyle w:val="Hyperlink"/>
            <w:color w:val="4472C4" w:themeColor="accent1"/>
            <w:lang w:val="fr-FR"/>
          </w:rPr>
          <w:t xml:space="preserve">Financial </w:t>
        </w:r>
        <w:r w:rsidR="00EB7A20" w:rsidRPr="0024585F">
          <w:rPr>
            <w:rStyle w:val="Hyperlink"/>
            <w:color w:val="4472C4" w:themeColor="accent1"/>
            <w:lang w:val="fr-FR"/>
          </w:rPr>
          <w:t>Ressources</w:t>
        </w:r>
        <w:r w:rsidRPr="0024585F">
          <w:rPr>
            <w:rStyle w:val="Hyperlink"/>
            <w:color w:val="4472C4" w:themeColor="accent1"/>
            <w:lang w:val="fr-FR"/>
          </w:rPr>
          <w:t xml:space="preserve"> Management</w:t>
        </w:r>
      </w:hyperlink>
      <w:r w:rsidRPr="0024585F">
        <w:rPr>
          <w:color w:val="4472C4" w:themeColor="accent1"/>
          <w:lang w:val="fr-FR"/>
        </w:rPr>
        <w:t xml:space="preserve"> </w:t>
      </w:r>
      <w:r w:rsidRPr="0024585F">
        <w:rPr>
          <w:lang w:val="fr-FR"/>
        </w:rPr>
        <w:t xml:space="preserve">définit les politiques et les procédures de gestion financière. De plus, une gamme d'articles sur les connaissances </w:t>
      </w:r>
      <w:r w:rsidR="00D76E35">
        <w:rPr>
          <w:lang w:val="fr-FR"/>
        </w:rPr>
        <w:t>Quantum</w:t>
      </w:r>
      <w:r w:rsidRPr="0024585F">
        <w:rPr>
          <w:lang w:val="fr-FR"/>
        </w:rPr>
        <w:t xml:space="preserve"> se trouve dans </w:t>
      </w:r>
      <w:proofErr w:type="spellStart"/>
      <w:r w:rsidRPr="0024585F">
        <w:rPr>
          <w:lang w:val="fr-FR"/>
        </w:rPr>
        <w:t>UNall</w:t>
      </w:r>
      <w:proofErr w:type="spellEnd"/>
      <w:r w:rsidRPr="0024585F">
        <w:rPr>
          <w:lang w:val="fr-FR"/>
        </w:rPr>
        <w:t xml:space="preserve"> at </w:t>
      </w:r>
      <w:hyperlink r:id="rId144">
        <w:r w:rsidRPr="0024585F">
          <w:rPr>
            <w:rStyle w:val="Hyperlink"/>
            <w:color w:val="4472C4" w:themeColor="accent1"/>
            <w:lang w:val="fr-FR"/>
          </w:rPr>
          <w:t>Financial Management</w:t>
        </w:r>
      </w:hyperlink>
      <w:r w:rsidRPr="0024585F">
        <w:rPr>
          <w:lang w:val="fr-FR"/>
        </w:rPr>
        <w:t xml:space="preserve">, ainsi que sur le </w:t>
      </w:r>
      <w:hyperlink r:id="rId145">
        <w:r w:rsidRPr="0024585F">
          <w:rPr>
            <w:rStyle w:val="Hyperlink"/>
            <w:color w:val="4472C4" w:themeColor="accent1"/>
            <w:lang w:val="fr-FR"/>
          </w:rPr>
          <w:t>site SharePoint des services financiers BMS/GSSC</w:t>
        </w:r>
      </w:hyperlink>
      <w:r w:rsidRPr="0024585F">
        <w:rPr>
          <w:lang w:val="fr-FR"/>
        </w:rPr>
        <w:t xml:space="preserve"> et le </w:t>
      </w:r>
      <w:hyperlink r:id="rId146">
        <w:r w:rsidRPr="0024585F">
          <w:rPr>
            <w:rStyle w:val="Hyperlink"/>
            <w:color w:val="4472C4" w:themeColor="accent1"/>
            <w:lang w:val="fr-FR"/>
          </w:rPr>
          <w:t>site SharePoint BMS/GSSC SOP</w:t>
        </w:r>
      </w:hyperlink>
      <w:r w:rsidRPr="0024585F">
        <w:rPr>
          <w:color w:val="4472C4" w:themeColor="accent1"/>
          <w:lang w:val="fr-FR"/>
        </w:rPr>
        <w:t>.</w:t>
      </w:r>
    </w:p>
    <w:p w14:paraId="3F7C4793" w14:textId="79FE1726" w:rsidR="0005445E" w:rsidRPr="0024585F" w:rsidRDefault="0005445E">
      <w:pPr>
        <w:pStyle w:val="Heading2"/>
        <w:numPr>
          <w:ilvl w:val="1"/>
          <w:numId w:val="92"/>
        </w:numPr>
        <w:spacing w:after="240"/>
        <w:ind w:left="360"/>
        <w:rPr>
          <w:color w:val="4472C4" w:themeColor="accent1"/>
          <w:lang w:val="fr-FR"/>
        </w:rPr>
      </w:pPr>
      <w:bookmarkStart w:id="94" w:name="_Toc215762978"/>
      <w:r w:rsidRPr="0024585F">
        <w:rPr>
          <w:color w:val="4472C4" w:themeColor="accent1"/>
          <w:lang w:val="fr-FR"/>
        </w:rPr>
        <w:t>Opérations de RRC (ou équivalent au QG)</w:t>
      </w:r>
      <w:bookmarkEnd w:id="94"/>
    </w:p>
    <w:p w14:paraId="00703AF7" w14:textId="43B2AFE4" w:rsidR="0005445E" w:rsidRPr="0024585F" w:rsidRDefault="00E27FA3" w:rsidP="363CA695">
      <w:pPr>
        <w:spacing w:line="240" w:lineRule="auto"/>
        <w:rPr>
          <w:lang w:val="fr-FR"/>
        </w:rPr>
      </w:pPr>
      <w:r w:rsidRPr="0024585F">
        <w:rPr>
          <w:lang w:val="fr-FR"/>
        </w:rPr>
        <w:t xml:space="preserve">Le Représentant </w:t>
      </w:r>
      <w:r w:rsidR="00ED6CC6" w:rsidRPr="0024585F">
        <w:rPr>
          <w:lang w:val="fr-FR"/>
        </w:rPr>
        <w:t>R</w:t>
      </w:r>
      <w:r w:rsidRPr="0024585F">
        <w:rPr>
          <w:lang w:val="fr-FR"/>
        </w:rPr>
        <w:t>ésident adjoint (Opérations) (ou l'équivalent au Siège) veille à ce que toutes les fonctions de gestion et de direction soient exercées conformément aux normes, règlements et règles de gestion établis par l'ONU et le PNUD et conformément au cadre interne de responsabilisation des hauts fonctionnaires du PNUD, qui met l'accent, entre autres, sur les normes les plus élevées en matière de déontologie, d'intégrité et de responsabilité dans les domaines personnel et professionnel. Bien que les bureaux/unités du PNUD aient des structures organisationnelles différentes, les opérations de RRC peuvent généralement avoir les responsabilités clés suivantes en ce qui concerne la gestion des ressources financières et les contrôles connexes :</w:t>
      </w:r>
    </w:p>
    <w:tbl>
      <w:tblPr>
        <w:tblpPr w:leftFromText="180" w:rightFromText="180" w:vertAnchor="text" w:horzAnchor="margin" w:tblpY="-7"/>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05"/>
      </w:tblGrid>
      <w:tr w:rsidR="00A35ED2" w:rsidRPr="00952F6A" w14:paraId="3AD937D4" w14:textId="77777777" w:rsidTr="363CA695">
        <w:trPr>
          <w:trHeight w:val="20"/>
        </w:trPr>
        <w:tc>
          <w:tcPr>
            <w:tcW w:w="9805" w:type="dxa"/>
            <w:shd w:val="clear" w:color="auto" w:fill="FFF1CC"/>
          </w:tcPr>
          <w:p w14:paraId="33B25215" w14:textId="5920E40F" w:rsidR="00A35ED2" w:rsidRPr="0024585F" w:rsidRDefault="00A35ED2" w:rsidP="006A7B6C">
            <w:pPr>
              <w:spacing w:after="0" w:line="240" w:lineRule="auto"/>
              <w:rPr>
                <w:b/>
                <w:sz w:val="20"/>
                <w:szCs w:val="20"/>
                <w:lang w:val="fr-FR"/>
              </w:rPr>
            </w:pPr>
            <w:r w:rsidRPr="0024585F">
              <w:rPr>
                <w:b/>
                <w:sz w:val="20"/>
                <w:szCs w:val="20"/>
                <w:lang w:val="fr-FR"/>
              </w:rPr>
              <w:lastRenderedPageBreak/>
              <w:t>Opérations de RRC (ou équivalent au siège) : Responsabilités de contrôle interne généralement exercées au sein de chaque bureau/unité</w:t>
            </w:r>
          </w:p>
        </w:tc>
      </w:tr>
      <w:tr w:rsidR="00A35ED2" w:rsidRPr="00952F6A" w14:paraId="0276E4CE" w14:textId="77777777" w:rsidTr="363CA695">
        <w:trPr>
          <w:trHeight w:val="20"/>
        </w:trPr>
        <w:tc>
          <w:tcPr>
            <w:tcW w:w="9805" w:type="dxa"/>
          </w:tcPr>
          <w:p w14:paraId="3A3F8ACB" w14:textId="27B8BBA0" w:rsidR="00A35ED2" w:rsidRPr="0024585F" w:rsidRDefault="00A35ED2">
            <w:pPr>
              <w:pStyle w:val="ListParagraph"/>
              <w:widowControl w:val="0"/>
              <w:numPr>
                <w:ilvl w:val="0"/>
                <w:numId w:val="101"/>
              </w:numPr>
              <w:autoSpaceDE w:val="0"/>
              <w:autoSpaceDN w:val="0"/>
              <w:spacing w:after="0" w:line="240" w:lineRule="auto"/>
              <w:rPr>
                <w:sz w:val="20"/>
                <w:szCs w:val="20"/>
                <w:lang w:val="fr-FR"/>
              </w:rPr>
            </w:pPr>
            <w:r w:rsidRPr="0024585F">
              <w:rPr>
                <w:sz w:val="20"/>
                <w:szCs w:val="20"/>
                <w:lang w:val="fr-FR"/>
              </w:rPr>
              <w:t>Assurer l'intégrité des systèmes financiers, l'examen des exigences budgétaires et l'application uniforme des règlements et des règles.</w:t>
            </w:r>
          </w:p>
        </w:tc>
      </w:tr>
      <w:tr w:rsidR="00A35ED2" w:rsidRPr="00952F6A" w14:paraId="54C9C78F" w14:textId="77777777" w:rsidTr="363CA695">
        <w:trPr>
          <w:trHeight w:val="20"/>
        </w:trPr>
        <w:tc>
          <w:tcPr>
            <w:tcW w:w="9805" w:type="dxa"/>
          </w:tcPr>
          <w:p w14:paraId="26345C20" w14:textId="5DE5C80E" w:rsidR="00A35ED2" w:rsidRPr="0024585F" w:rsidRDefault="00A35ED2">
            <w:pPr>
              <w:pStyle w:val="ListParagraph"/>
              <w:widowControl w:val="0"/>
              <w:numPr>
                <w:ilvl w:val="0"/>
                <w:numId w:val="101"/>
              </w:numPr>
              <w:autoSpaceDE w:val="0"/>
              <w:autoSpaceDN w:val="0"/>
              <w:spacing w:after="0" w:line="240" w:lineRule="auto"/>
              <w:rPr>
                <w:sz w:val="20"/>
                <w:szCs w:val="20"/>
                <w:lang w:val="fr-FR"/>
              </w:rPr>
            </w:pPr>
            <w:r w:rsidRPr="0024585F">
              <w:rPr>
                <w:sz w:val="20"/>
                <w:szCs w:val="20"/>
                <w:lang w:val="fr-FR"/>
              </w:rPr>
              <w:t>Mettre en place et superviser la mise en œuvre de contrôles internes adéquats pour assurer l'intégrité des transactions et des systèmes financiers, y compris l'examen et l'achèvement en temps voulu de la documentation du cadre de contrôle interne du bureau ou de l'unité.</w:t>
            </w:r>
          </w:p>
        </w:tc>
      </w:tr>
      <w:tr w:rsidR="00A35ED2" w:rsidRPr="00952F6A" w14:paraId="0F92100B" w14:textId="77777777" w:rsidTr="363CA695">
        <w:trPr>
          <w:trHeight w:val="20"/>
        </w:trPr>
        <w:tc>
          <w:tcPr>
            <w:tcW w:w="9805" w:type="dxa"/>
          </w:tcPr>
          <w:p w14:paraId="5BF997E2" w14:textId="54CB2585" w:rsidR="00A35ED2" w:rsidRPr="0024585F" w:rsidRDefault="00A35ED2">
            <w:pPr>
              <w:pStyle w:val="ListParagraph"/>
              <w:widowControl w:val="0"/>
              <w:numPr>
                <w:ilvl w:val="0"/>
                <w:numId w:val="101"/>
              </w:numPr>
              <w:autoSpaceDE w:val="0"/>
              <w:autoSpaceDN w:val="0"/>
              <w:spacing w:after="0" w:line="240" w:lineRule="auto"/>
              <w:ind w:right="110"/>
              <w:rPr>
                <w:sz w:val="20"/>
                <w:szCs w:val="20"/>
                <w:lang w:val="fr-FR"/>
              </w:rPr>
            </w:pPr>
            <w:r w:rsidRPr="0024585F">
              <w:rPr>
                <w:sz w:val="20"/>
                <w:szCs w:val="20"/>
                <w:lang w:val="fr-FR"/>
              </w:rPr>
              <w:t xml:space="preserve">Surveiller et superviser la mise en œuvre de la planification intégrée, de la budgétisation et de l'utilisation des ressources conformément à la </w:t>
            </w:r>
            <w:hyperlink r:id="rId147" w:history="1">
              <w:r w:rsidRPr="00BF55F5">
                <w:rPr>
                  <w:rStyle w:val="Hyperlink"/>
                  <w:sz w:val="20"/>
                  <w:szCs w:val="20"/>
                  <w:lang w:val="fr-FR"/>
                </w:rPr>
                <w:t>gestion des ressources financières du POPP.</w:t>
              </w:r>
            </w:hyperlink>
          </w:p>
        </w:tc>
      </w:tr>
      <w:tr w:rsidR="00172AD3" w:rsidRPr="00952F6A" w14:paraId="3A6C1023" w14:textId="77777777" w:rsidTr="363CA695">
        <w:trPr>
          <w:trHeight w:val="20"/>
        </w:trPr>
        <w:tc>
          <w:tcPr>
            <w:tcW w:w="9805" w:type="dxa"/>
          </w:tcPr>
          <w:p w14:paraId="7810DFF1" w14:textId="6AE8A8C1" w:rsidR="00172AD3" w:rsidRPr="0024585F" w:rsidRDefault="00172AD3">
            <w:pPr>
              <w:pStyle w:val="ListParagraph"/>
              <w:widowControl w:val="0"/>
              <w:numPr>
                <w:ilvl w:val="0"/>
                <w:numId w:val="101"/>
              </w:numPr>
              <w:autoSpaceDE w:val="0"/>
              <w:autoSpaceDN w:val="0"/>
              <w:spacing w:after="0" w:line="240" w:lineRule="auto"/>
              <w:rPr>
                <w:sz w:val="20"/>
                <w:szCs w:val="20"/>
                <w:lang w:val="fr-FR"/>
              </w:rPr>
            </w:pPr>
            <w:r w:rsidRPr="0024585F">
              <w:rPr>
                <w:sz w:val="20"/>
                <w:szCs w:val="20"/>
                <w:lang w:val="fr-FR"/>
              </w:rPr>
              <w:t>Superviser les exercices institutionnels tels que la représentation annuelle, le plan de continuité des activités et la préparation du IWP de la composante du budget institutionnel, en veillant à ce que les contributions pertinentes soient obtenues des programmes ARR.</w:t>
            </w:r>
          </w:p>
        </w:tc>
      </w:tr>
      <w:tr w:rsidR="00172AD3" w:rsidRPr="00952F6A" w14:paraId="7F24AD8D" w14:textId="77777777" w:rsidTr="363CA695">
        <w:trPr>
          <w:trHeight w:val="20"/>
        </w:trPr>
        <w:tc>
          <w:tcPr>
            <w:tcW w:w="9805" w:type="dxa"/>
          </w:tcPr>
          <w:p w14:paraId="484E4E75" w14:textId="53B62C11" w:rsidR="00172AD3" w:rsidRPr="0024585F" w:rsidRDefault="00335E15">
            <w:pPr>
              <w:pStyle w:val="ListParagraph"/>
              <w:widowControl w:val="0"/>
              <w:numPr>
                <w:ilvl w:val="0"/>
                <w:numId w:val="101"/>
              </w:numPr>
              <w:autoSpaceDE w:val="0"/>
              <w:autoSpaceDN w:val="0"/>
              <w:spacing w:after="0" w:line="240" w:lineRule="auto"/>
              <w:rPr>
                <w:sz w:val="20"/>
                <w:szCs w:val="20"/>
                <w:lang w:val="fr-FR"/>
              </w:rPr>
            </w:pPr>
            <w:r w:rsidRPr="0024585F">
              <w:rPr>
                <w:sz w:val="20"/>
                <w:szCs w:val="20"/>
                <w:lang w:val="fr-FR"/>
              </w:rPr>
              <w:t>Surveiller la conformité HACT du bureau ou de l'unité en étroite collaboration avec les équipes ARR – P et les équipes de programme et d'opérations.</w:t>
            </w:r>
          </w:p>
        </w:tc>
      </w:tr>
      <w:tr w:rsidR="00A35ED2" w:rsidRPr="00952F6A" w14:paraId="15AAF7BA" w14:textId="77777777" w:rsidTr="363CA695">
        <w:trPr>
          <w:trHeight w:val="20"/>
        </w:trPr>
        <w:tc>
          <w:tcPr>
            <w:tcW w:w="9805" w:type="dxa"/>
          </w:tcPr>
          <w:p w14:paraId="717E3755" w14:textId="7524E178" w:rsidR="00A35ED2" w:rsidRPr="0024585F" w:rsidRDefault="00A35ED2">
            <w:pPr>
              <w:pStyle w:val="ListParagraph"/>
              <w:widowControl w:val="0"/>
              <w:numPr>
                <w:ilvl w:val="0"/>
                <w:numId w:val="101"/>
              </w:numPr>
              <w:autoSpaceDE w:val="0"/>
              <w:autoSpaceDN w:val="0"/>
              <w:spacing w:after="0" w:line="240" w:lineRule="auto"/>
              <w:rPr>
                <w:sz w:val="20"/>
                <w:szCs w:val="20"/>
                <w:lang w:val="fr-FR"/>
              </w:rPr>
            </w:pPr>
            <w:r w:rsidRPr="0024585F">
              <w:rPr>
                <w:sz w:val="20"/>
                <w:szCs w:val="20"/>
                <w:lang w:val="fr-FR"/>
              </w:rPr>
              <w:t xml:space="preserve">Appliquer la politique de </w:t>
            </w:r>
            <w:hyperlink r:id="rId148" w:history="1">
              <w:r w:rsidRPr="0024585F">
                <w:rPr>
                  <w:rStyle w:val="Hyperlink"/>
                  <w:color w:val="4472C4" w:themeColor="accent1"/>
                  <w:sz w:val="20"/>
                  <w:szCs w:val="20"/>
                  <w:lang w:val="fr-FR"/>
                </w:rPr>
                <w:t>recouvrement des coûts</w:t>
              </w:r>
            </w:hyperlink>
            <w:r w:rsidR="003F4635" w:rsidRPr="0024585F">
              <w:rPr>
                <w:color w:val="4472C4" w:themeColor="accent1"/>
                <w:sz w:val="20"/>
                <w:szCs w:val="20"/>
                <w:lang w:val="fr-FR"/>
              </w:rPr>
              <w:t xml:space="preserve"> </w:t>
            </w:r>
            <w:r w:rsidRPr="0024585F">
              <w:rPr>
                <w:color w:val="4472C4" w:themeColor="accent1"/>
                <w:sz w:val="20"/>
                <w:szCs w:val="20"/>
                <w:lang w:val="fr-FR"/>
              </w:rPr>
              <w:t>du PNUD.</w:t>
            </w:r>
          </w:p>
        </w:tc>
      </w:tr>
      <w:tr w:rsidR="00EB0AFA" w:rsidRPr="00952F6A" w14:paraId="6550E197" w14:textId="77777777" w:rsidTr="363CA695">
        <w:trPr>
          <w:trHeight w:val="20"/>
        </w:trPr>
        <w:tc>
          <w:tcPr>
            <w:tcW w:w="9805" w:type="dxa"/>
          </w:tcPr>
          <w:p w14:paraId="536BB022" w14:textId="3D1ACDA8" w:rsidR="00EB0AFA" w:rsidRPr="0024585F" w:rsidRDefault="00EB0AFA">
            <w:pPr>
              <w:pStyle w:val="ListParagraph"/>
              <w:widowControl w:val="0"/>
              <w:numPr>
                <w:ilvl w:val="0"/>
                <w:numId w:val="101"/>
              </w:numPr>
              <w:autoSpaceDE w:val="0"/>
              <w:autoSpaceDN w:val="0"/>
              <w:spacing w:after="0" w:line="240" w:lineRule="auto"/>
              <w:rPr>
                <w:sz w:val="20"/>
                <w:szCs w:val="20"/>
                <w:lang w:val="fr-FR"/>
              </w:rPr>
            </w:pPr>
            <w:r w:rsidRPr="0024585F">
              <w:rPr>
                <w:sz w:val="20"/>
                <w:szCs w:val="20"/>
                <w:lang w:val="fr-FR"/>
              </w:rPr>
              <w:t>Généralement affecté en tant que gestionnaire approbateur pour le bureau ou l'unité, exécutant les fonctions décrites à la section 5.4.</w:t>
            </w:r>
          </w:p>
        </w:tc>
      </w:tr>
      <w:tr w:rsidR="00A35ED2" w:rsidRPr="00952F6A" w14:paraId="0725E6A4" w14:textId="77777777" w:rsidTr="363CA695">
        <w:trPr>
          <w:trHeight w:val="20"/>
        </w:trPr>
        <w:tc>
          <w:tcPr>
            <w:tcW w:w="9805" w:type="dxa"/>
            <w:shd w:val="clear" w:color="auto" w:fill="E1EED9"/>
          </w:tcPr>
          <w:p w14:paraId="08BF7A9A" w14:textId="77777777" w:rsidR="00A35ED2" w:rsidRPr="0024585F" w:rsidRDefault="00A35ED2" w:rsidP="006A7B6C">
            <w:pPr>
              <w:spacing w:after="0" w:line="240" w:lineRule="auto"/>
              <w:ind w:left="90"/>
              <w:rPr>
                <w:b/>
                <w:sz w:val="20"/>
                <w:szCs w:val="20"/>
                <w:lang w:val="fr-FR"/>
              </w:rPr>
            </w:pPr>
            <w:r w:rsidRPr="0024585F">
              <w:rPr>
                <w:b/>
                <w:sz w:val="20"/>
                <w:szCs w:val="20"/>
                <w:lang w:val="fr-FR"/>
              </w:rPr>
              <w:t>Profil d'entreprise IDAM - Cadre supérieur (doit être un membre du personnel du PNUD)</w:t>
            </w:r>
          </w:p>
        </w:tc>
      </w:tr>
    </w:tbl>
    <w:p w14:paraId="4C2BE7F3" w14:textId="34B7C572" w:rsidR="00E27FA3" w:rsidRPr="0024585F" w:rsidRDefault="00E27FA3" w:rsidP="363CA695">
      <w:pPr>
        <w:spacing w:after="0"/>
        <w:rPr>
          <w:i/>
          <w:sz w:val="20"/>
          <w:szCs w:val="20"/>
          <w:lang w:val="fr-FR"/>
        </w:rPr>
      </w:pPr>
      <w:r w:rsidRPr="0024585F">
        <w:rPr>
          <w:i/>
          <w:sz w:val="20"/>
          <w:szCs w:val="20"/>
          <w:lang w:val="fr-FR"/>
        </w:rPr>
        <w:t xml:space="preserve">Source : Facettes de la gestion financière basées sur les </w:t>
      </w:r>
      <w:hyperlink r:id="rId149">
        <w:r w:rsidRPr="0024585F">
          <w:rPr>
            <w:rStyle w:val="Hyperlink"/>
            <w:i/>
            <w:color w:val="4472C4" w:themeColor="accent1"/>
            <w:sz w:val="20"/>
            <w:szCs w:val="20"/>
            <w:lang w:val="fr-FR"/>
          </w:rPr>
          <w:t>descriptions de poste génériques</w:t>
        </w:r>
      </w:hyperlink>
      <w:r w:rsidR="003F4635" w:rsidRPr="0024585F">
        <w:rPr>
          <w:i/>
          <w:color w:val="4472C4" w:themeColor="accent1"/>
          <w:sz w:val="20"/>
          <w:szCs w:val="20"/>
          <w:lang w:val="fr-FR"/>
        </w:rPr>
        <w:t xml:space="preserve"> </w:t>
      </w:r>
      <w:r w:rsidRPr="0024585F">
        <w:rPr>
          <w:i/>
          <w:sz w:val="20"/>
          <w:szCs w:val="20"/>
          <w:lang w:val="fr-FR"/>
        </w:rPr>
        <w:t>du SGB/OHR élaborées pour la RRC - Ops en 2023.</w:t>
      </w:r>
    </w:p>
    <w:p w14:paraId="267288A1" w14:textId="77777777" w:rsidR="0029384D" w:rsidRPr="0024585F" w:rsidRDefault="0029384D" w:rsidP="00E27FA3">
      <w:pPr>
        <w:rPr>
          <w:i/>
          <w:sz w:val="8"/>
          <w:szCs w:val="8"/>
          <w:lang w:val="fr-FR"/>
        </w:rPr>
      </w:pPr>
    </w:p>
    <w:p w14:paraId="540FED2A" w14:textId="3E49B532" w:rsidR="0029384D" w:rsidRPr="0024585F" w:rsidRDefault="0005445E">
      <w:pPr>
        <w:pStyle w:val="Heading2"/>
        <w:numPr>
          <w:ilvl w:val="1"/>
          <w:numId w:val="92"/>
        </w:numPr>
        <w:spacing w:after="240"/>
        <w:ind w:left="360"/>
        <w:rPr>
          <w:lang w:val="fr-FR"/>
        </w:rPr>
      </w:pPr>
      <w:bookmarkStart w:id="95" w:name="_Toc215762979"/>
      <w:r w:rsidRPr="0024585F">
        <w:rPr>
          <w:lang w:val="fr-FR"/>
        </w:rPr>
        <w:t>Directeur des opérations</w:t>
      </w:r>
      <w:bookmarkEnd w:id="95"/>
    </w:p>
    <w:p w14:paraId="6A3EE2BE" w14:textId="5B548F85" w:rsidR="0029384D" w:rsidRPr="0024585F" w:rsidRDefault="0029384D" w:rsidP="363CA695">
      <w:pPr>
        <w:spacing w:line="240" w:lineRule="auto"/>
        <w:rPr>
          <w:lang w:val="fr-FR"/>
        </w:rPr>
      </w:pPr>
      <w:r w:rsidRPr="0024585F">
        <w:rPr>
          <w:lang w:val="fr-FR"/>
        </w:rPr>
        <w:t xml:space="preserve">Le gestionnaire des opérations (et l'équivalent </w:t>
      </w:r>
      <w:r w:rsidR="00F641E9" w:rsidRPr="0024585F">
        <w:rPr>
          <w:lang w:val="fr-FR"/>
        </w:rPr>
        <w:t xml:space="preserve">au </w:t>
      </w:r>
      <w:r w:rsidR="0067005A" w:rsidRPr="0024585F">
        <w:rPr>
          <w:lang w:val="fr-FR"/>
        </w:rPr>
        <w:t>Siège</w:t>
      </w:r>
      <w:r w:rsidRPr="0024585F">
        <w:rPr>
          <w:lang w:val="fr-FR"/>
        </w:rPr>
        <w:t>) est chargé d'assurer une gestion et une supervision efficaces, précises et tenant compte des risques des ressources financières de l'équipe des finances. Bien que les bureaux/unités du PNUD aient des structures organisationnelles variées, le Directeur des opérations peut généralement avoir les principales responsabilités suivantes en ce qui concerne la gestion des ressources financières et les contrôles connexes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6A7B6C" w:rsidRPr="00952F6A" w14:paraId="4C344420" w14:textId="77777777" w:rsidTr="009F26F6">
        <w:trPr>
          <w:tblHeader/>
        </w:trPr>
        <w:tc>
          <w:tcPr>
            <w:tcW w:w="9926" w:type="dxa"/>
            <w:shd w:val="clear" w:color="auto" w:fill="FFF2CC" w:themeFill="accent4" w:themeFillTint="33"/>
          </w:tcPr>
          <w:p w14:paraId="752FF76F" w14:textId="5612CE30" w:rsidR="006A7B6C" w:rsidRPr="0024585F" w:rsidRDefault="006A7B6C" w:rsidP="006A4651">
            <w:pPr>
              <w:rPr>
                <w:lang w:val="fr-FR"/>
              </w:rPr>
            </w:pPr>
            <w:r w:rsidRPr="0024585F">
              <w:rPr>
                <w:b/>
                <w:sz w:val="20"/>
                <w:szCs w:val="20"/>
                <w:lang w:val="fr-FR"/>
              </w:rPr>
              <w:t xml:space="preserve">Responsable des opérations (et équivalent au </w:t>
            </w:r>
            <w:r w:rsidR="0067005A" w:rsidRPr="0024585F">
              <w:rPr>
                <w:b/>
                <w:bCs/>
                <w:sz w:val="20"/>
                <w:szCs w:val="20"/>
                <w:lang w:val="fr-FR"/>
              </w:rPr>
              <w:t>S</w:t>
            </w:r>
            <w:r w:rsidRPr="0024585F">
              <w:rPr>
                <w:b/>
                <w:sz w:val="20"/>
                <w:szCs w:val="20"/>
                <w:lang w:val="fr-FR"/>
              </w:rPr>
              <w:t>iège) : responsabilités du contrôle interne exercées au sein de chaque bureau/unité</w:t>
            </w:r>
          </w:p>
        </w:tc>
      </w:tr>
      <w:tr w:rsidR="006A7B6C" w:rsidRPr="00952F6A" w14:paraId="37796DF0" w14:textId="77777777" w:rsidTr="009F26F6">
        <w:tc>
          <w:tcPr>
            <w:tcW w:w="9926" w:type="dxa"/>
          </w:tcPr>
          <w:p w14:paraId="0C26618F" w14:textId="3B04DAF8" w:rsidR="006A7B6C" w:rsidRPr="0024585F" w:rsidRDefault="006A7B6C">
            <w:pPr>
              <w:pStyle w:val="ListParagraph"/>
              <w:numPr>
                <w:ilvl w:val="0"/>
                <w:numId w:val="104"/>
              </w:numPr>
              <w:rPr>
                <w:lang w:val="fr-FR"/>
              </w:rPr>
            </w:pPr>
            <w:r w:rsidRPr="0024585F">
              <w:rPr>
                <w:sz w:val="20"/>
                <w:szCs w:val="20"/>
                <w:lang w:val="fr-FR"/>
              </w:rPr>
              <w:t>Assurer une bonne planification des ressources financières du CO, le suivi et l'enregistrement des dépenses conformément aux normes IPSAS, et l'audit des ressources financières, y compris les revenus autres que les ressources de base, conformément aux RFR du PNUD.</w:t>
            </w:r>
          </w:p>
        </w:tc>
      </w:tr>
      <w:tr w:rsidR="006A7B6C" w:rsidRPr="00952F6A" w14:paraId="3E18C8D3" w14:textId="77777777" w:rsidTr="009F26F6">
        <w:tc>
          <w:tcPr>
            <w:tcW w:w="9926" w:type="dxa"/>
          </w:tcPr>
          <w:p w14:paraId="487B5280" w14:textId="2D877586" w:rsidR="006A7B6C" w:rsidRPr="0024585F" w:rsidRDefault="006A7B6C">
            <w:pPr>
              <w:pStyle w:val="ListParagraph"/>
              <w:numPr>
                <w:ilvl w:val="0"/>
                <w:numId w:val="104"/>
              </w:numPr>
              <w:rPr>
                <w:lang w:val="fr-FR"/>
              </w:rPr>
            </w:pPr>
            <w:r w:rsidRPr="0024585F">
              <w:rPr>
                <w:sz w:val="20"/>
                <w:szCs w:val="20"/>
                <w:lang w:val="fr-FR"/>
              </w:rPr>
              <w:t>Superviser les activités d'assurance du CO (par exemple, les audits de la direction et du NIM) et assurer la mise en œuvre des recommandations connexes.</w:t>
            </w:r>
          </w:p>
        </w:tc>
      </w:tr>
      <w:tr w:rsidR="006A7B6C" w:rsidRPr="00952F6A" w14:paraId="57966611" w14:textId="77777777" w:rsidTr="009F26F6">
        <w:tc>
          <w:tcPr>
            <w:tcW w:w="9926" w:type="dxa"/>
          </w:tcPr>
          <w:p w14:paraId="57DD15B3" w14:textId="712B3ACB" w:rsidR="006A7B6C" w:rsidRPr="0024585F" w:rsidRDefault="006A7B6C">
            <w:pPr>
              <w:pStyle w:val="ListParagraph"/>
              <w:numPr>
                <w:ilvl w:val="0"/>
                <w:numId w:val="104"/>
              </w:numPr>
              <w:rPr>
                <w:lang w:val="fr-FR"/>
              </w:rPr>
            </w:pPr>
            <w:r w:rsidRPr="0024585F">
              <w:rPr>
                <w:sz w:val="20"/>
                <w:szCs w:val="20"/>
                <w:lang w:val="fr-FR"/>
              </w:rPr>
              <w:t xml:space="preserve">Assurer l'achèvement en temps opportun des exercices </w:t>
            </w:r>
            <w:r w:rsidR="00373D25" w:rsidRPr="0024585F">
              <w:rPr>
                <w:sz w:val="20"/>
                <w:szCs w:val="20"/>
                <w:lang w:val="fr-FR"/>
              </w:rPr>
              <w:t>organisationnels</w:t>
            </w:r>
            <w:r w:rsidR="003F4635" w:rsidRPr="0024585F">
              <w:rPr>
                <w:sz w:val="20"/>
                <w:szCs w:val="20"/>
                <w:lang w:val="fr-FR"/>
              </w:rPr>
              <w:t xml:space="preserve"> </w:t>
            </w:r>
            <w:r w:rsidRPr="0024585F">
              <w:rPr>
                <w:sz w:val="20"/>
                <w:szCs w:val="20"/>
                <w:lang w:val="fr-FR"/>
              </w:rPr>
              <w:t>tels que la représentation annuelle, le plan de continuité des activités et la préparation du IWP de la composante du budget institutionnel (IB).</w:t>
            </w:r>
          </w:p>
        </w:tc>
      </w:tr>
      <w:tr w:rsidR="006A7B6C" w:rsidRPr="00952F6A" w14:paraId="23CE30DD" w14:textId="77777777" w:rsidTr="009F26F6">
        <w:tc>
          <w:tcPr>
            <w:tcW w:w="9926" w:type="dxa"/>
          </w:tcPr>
          <w:p w14:paraId="3FD6858C" w14:textId="5B0B4F15" w:rsidR="006A7B6C" w:rsidRPr="0024585F" w:rsidRDefault="00172AD3">
            <w:pPr>
              <w:pStyle w:val="ListParagraph"/>
              <w:numPr>
                <w:ilvl w:val="0"/>
                <w:numId w:val="104"/>
              </w:numPr>
              <w:rPr>
                <w:lang w:val="fr-FR"/>
              </w:rPr>
            </w:pPr>
            <w:r w:rsidRPr="0024585F">
              <w:rPr>
                <w:sz w:val="20"/>
                <w:szCs w:val="20"/>
                <w:lang w:val="fr-FR"/>
              </w:rPr>
              <w:t>Soutenir la conformité HACT du bureau/unité en étroite collaboration avec les équipes de programme et d'exploitation.</w:t>
            </w:r>
          </w:p>
        </w:tc>
      </w:tr>
      <w:tr w:rsidR="006A7B6C" w:rsidRPr="00952F6A" w14:paraId="730DEF1F" w14:textId="77777777" w:rsidTr="009F26F6">
        <w:tc>
          <w:tcPr>
            <w:tcW w:w="9926" w:type="dxa"/>
          </w:tcPr>
          <w:p w14:paraId="3835626E" w14:textId="66CEAA9C" w:rsidR="006A7B6C" w:rsidRPr="0024585F" w:rsidRDefault="006A7B6C">
            <w:pPr>
              <w:pStyle w:val="ListParagraph"/>
              <w:numPr>
                <w:ilvl w:val="0"/>
                <w:numId w:val="104"/>
              </w:numPr>
              <w:rPr>
                <w:lang w:val="fr-FR"/>
              </w:rPr>
            </w:pPr>
            <w:r w:rsidRPr="0024585F">
              <w:rPr>
                <w:sz w:val="20"/>
                <w:szCs w:val="20"/>
                <w:lang w:val="fr-FR"/>
              </w:rPr>
              <w:t>Superviser le processus opérationnel de gestion des contributions et la comptabilisation des contributions pour s'assurer que l'argent dû au PNUD est correctement identifié, classifié de manière cohérente et uniforme, enregistré en temps opportun et reçu avec suffisamment de pièces justificatives.</w:t>
            </w:r>
          </w:p>
        </w:tc>
      </w:tr>
      <w:tr w:rsidR="006A7B6C" w:rsidRPr="00952F6A" w14:paraId="004974E5" w14:textId="77777777" w:rsidTr="009F26F6">
        <w:tc>
          <w:tcPr>
            <w:tcW w:w="9926" w:type="dxa"/>
          </w:tcPr>
          <w:p w14:paraId="789B7E4E" w14:textId="0E71B6E3" w:rsidR="006A7B6C" w:rsidRPr="0024585F" w:rsidRDefault="006A7B6C">
            <w:pPr>
              <w:pStyle w:val="ListParagraph"/>
              <w:numPr>
                <w:ilvl w:val="0"/>
                <w:numId w:val="104"/>
              </w:numPr>
              <w:rPr>
                <w:lang w:val="fr-FR"/>
              </w:rPr>
            </w:pPr>
            <w:r w:rsidRPr="0024585F">
              <w:rPr>
                <w:sz w:val="20"/>
                <w:szCs w:val="20"/>
                <w:lang w:val="fr-FR"/>
              </w:rPr>
              <w:t>Organiser des mécanismes de recouvrement des coûts pour les services d'OC fournis aux projets et aux agences des Nations Unies, notamment en veillant à ce que les factures pro</w:t>
            </w:r>
            <w:r w:rsidR="006F25EC" w:rsidRPr="0024585F">
              <w:rPr>
                <w:sz w:val="20"/>
                <w:szCs w:val="20"/>
                <w:lang w:val="fr-FR"/>
              </w:rPr>
              <w:t>-</w:t>
            </w:r>
            <w:r w:rsidRPr="0024585F">
              <w:rPr>
                <w:sz w:val="20"/>
                <w:szCs w:val="20"/>
                <w:lang w:val="fr-FR"/>
              </w:rPr>
              <w:t>forma soient préparées en temps opportun pour les agences des Nations Unies.</w:t>
            </w:r>
          </w:p>
        </w:tc>
      </w:tr>
      <w:tr w:rsidR="006A7B6C" w:rsidRPr="000D436E" w14:paraId="74F24780" w14:textId="77777777" w:rsidTr="009F26F6">
        <w:tc>
          <w:tcPr>
            <w:tcW w:w="9926" w:type="dxa"/>
          </w:tcPr>
          <w:p w14:paraId="1D1620BA" w14:textId="3B81E214" w:rsidR="006A7B6C" w:rsidRPr="0024585F" w:rsidRDefault="006A7B6C">
            <w:pPr>
              <w:pStyle w:val="ListParagraph"/>
              <w:numPr>
                <w:ilvl w:val="0"/>
                <w:numId w:val="104"/>
              </w:numPr>
              <w:rPr>
                <w:lang w:val="fr-FR"/>
              </w:rPr>
            </w:pPr>
            <w:r w:rsidRPr="0024585F">
              <w:rPr>
                <w:sz w:val="20"/>
                <w:szCs w:val="20"/>
                <w:lang w:val="fr-FR"/>
              </w:rPr>
              <w:t>Effectuer les délégations appropriées dans Quantum pour l'approbation des pièces justificatives et des transactions de trésorerie et le rapprochement bancaire. Approuver les rapprochements bancaires et les décaissements en attente en tant qu</w:t>
            </w:r>
            <w:proofErr w:type="gramStart"/>
            <w:r w:rsidRPr="0024585F">
              <w:rPr>
                <w:sz w:val="20"/>
                <w:szCs w:val="20"/>
                <w:lang w:val="fr-FR"/>
              </w:rPr>
              <w:t>'«</w:t>
            </w:r>
            <w:proofErr w:type="gramEnd"/>
            <w:r w:rsidRPr="0024585F">
              <w:rPr>
                <w:sz w:val="20"/>
                <w:szCs w:val="20"/>
                <w:lang w:val="fr-FR"/>
              </w:rPr>
              <w:t xml:space="preserve"> autorité tierce » (chèques, virements bancaires, TEF), lorsque ce rôle n'est pas joué par le </w:t>
            </w:r>
            <w:r w:rsidR="006F25EC" w:rsidRPr="0024585F">
              <w:rPr>
                <w:sz w:val="20"/>
                <w:szCs w:val="20"/>
                <w:lang w:val="fr-FR"/>
              </w:rPr>
              <w:t>BMS</w:t>
            </w:r>
            <w:r w:rsidRPr="0024585F">
              <w:rPr>
                <w:sz w:val="20"/>
                <w:szCs w:val="20"/>
                <w:lang w:val="fr-FR"/>
              </w:rPr>
              <w:t>/GSSC.</w:t>
            </w:r>
          </w:p>
        </w:tc>
      </w:tr>
      <w:tr w:rsidR="006A7B6C" w:rsidRPr="000D436E" w14:paraId="7E399BE6" w14:textId="77777777" w:rsidTr="009F26F6">
        <w:tc>
          <w:tcPr>
            <w:tcW w:w="9926" w:type="dxa"/>
          </w:tcPr>
          <w:p w14:paraId="003B4E5B" w14:textId="78D0F46D" w:rsidR="006A7B6C" w:rsidRPr="0024585F" w:rsidRDefault="006A7B6C">
            <w:pPr>
              <w:pStyle w:val="ListParagraph"/>
              <w:numPr>
                <w:ilvl w:val="0"/>
                <w:numId w:val="104"/>
              </w:numPr>
              <w:rPr>
                <w:sz w:val="20"/>
                <w:szCs w:val="20"/>
                <w:lang w:val="fr-FR"/>
              </w:rPr>
            </w:pPr>
            <w:r w:rsidRPr="0024585F">
              <w:rPr>
                <w:sz w:val="20"/>
                <w:szCs w:val="20"/>
                <w:lang w:val="fr-FR"/>
              </w:rPr>
              <w:lastRenderedPageBreak/>
              <w:t>Organiser et superviser les processus de gestion de la trésorerie du CO, y compris la gestion des liquidités, la recommandation du niveau d'avances temporaires, l'évaluation des risques, la gestion des relations bancaires, la comptabilité et le rapprochement en temps opportun de toutes les transactions, et la sécurité des actifs en espèces sur place.</w:t>
            </w:r>
          </w:p>
        </w:tc>
      </w:tr>
      <w:tr w:rsidR="006A7B6C" w:rsidRPr="000D436E" w14:paraId="22FDFC70" w14:textId="77777777" w:rsidTr="009F26F6">
        <w:tc>
          <w:tcPr>
            <w:tcW w:w="9926" w:type="dxa"/>
          </w:tcPr>
          <w:p w14:paraId="4BA56419" w14:textId="65C91305" w:rsidR="006A7B6C" w:rsidRPr="0024585F" w:rsidRDefault="006A7B6C">
            <w:pPr>
              <w:pStyle w:val="ListParagraph"/>
              <w:numPr>
                <w:ilvl w:val="0"/>
                <w:numId w:val="104"/>
              </w:numPr>
              <w:rPr>
                <w:sz w:val="20"/>
                <w:szCs w:val="20"/>
                <w:lang w:val="fr-FR"/>
              </w:rPr>
            </w:pPr>
            <w:r w:rsidRPr="0024585F">
              <w:rPr>
                <w:sz w:val="20"/>
                <w:szCs w:val="20"/>
                <w:lang w:val="fr-FR"/>
              </w:rPr>
              <w:t>Remplir les rôles de gestionnaire d'actifs et de gestionnaire des stocks, conformément à la section 7 du présent guide.</w:t>
            </w:r>
          </w:p>
        </w:tc>
      </w:tr>
      <w:tr w:rsidR="006A7B6C" w:rsidRPr="00952F6A" w14:paraId="25E5129E" w14:textId="77777777" w:rsidTr="009F26F6">
        <w:tc>
          <w:tcPr>
            <w:tcW w:w="9926" w:type="dxa"/>
          </w:tcPr>
          <w:p w14:paraId="5593E5D5" w14:textId="06167663" w:rsidR="006A7B6C" w:rsidRPr="0024585F" w:rsidRDefault="006A7B6C">
            <w:pPr>
              <w:pStyle w:val="ListParagraph"/>
              <w:numPr>
                <w:ilvl w:val="0"/>
                <w:numId w:val="104"/>
              </w:numPr>
              <w:rPr>
                <w:sz w:val="20"/>
                <w:szCs w:val="20"/>
                <w:lang w:val="fr-FR"/>
              </w:rPr>
            </w:pPr>
            <w:r w:rsidRPr="0024585F">
              <w:rPr>
                <w:sz w:val="20"/>
                <w:szCs w:val="20"/>
                <w:lang w:val="fr-FR"/>
              </w:rPr>
              <w:t xml:space="preserve">Surveiller les rapports d'exceptions financières pour détecter les activités et/ou les transactions inhabituelles ; et enquêter sur les anomalies ou les transactions inhabituelles. Veiller à ce que le personnel </w:t>
            </w:r>
            <w:r w:rsidR="00883269" w:rsidRPr="0024585F">
              <w:rPr>
                <w:sz w:val="20"/>
                <w:szCs w:val="20"/>
                <w:lang w:val="fr-FR"/>
              </w:rPr>
              <w:t xml:space="preserve">nécessaire </w:t>
            </w:r>
            <w:r w:rsidRPr="0024585F">
              <w:rPr>
                <w:sz w:val="20"/>
                <w:szCs w:val="20"/>
                <w:lang w:val="fr-FR"/>
              </w:rPr>
              <w:t>du CO et du siège du PNUD soi</w:t>
            </w:r>
            <w:r w:rsidR="00791DF5" w:rsidRPr="0024585F">
              <w:rPr>
                <w:sz w:val="20"/>
                <w:szCs w:val="20"/>
                <w:lang w:val="fr-FR"/>
              </w:rPr>
              <w:t>en</w:t>
            </w:r>
            <w:r w:rsidR="005626ED" w:rsidRPr="0024585F">
              <w:rPr>
                <w:sz w:val="20"/>
                <w:szCs w:val="20"/>
                <w:lang w:val="fr-FR"/>
              </w:rPr>
              <w:t>t</w:t>
            </w:r>
            <w:r w:rsidRPr="0024585F">
              <w:rPr>
                <w:sz w:val="20"/>
                <w:szCs w:val="20"/>
                <w:lang w:val="fr-FR"/>
              </w:rPr>
              <w:t xml:space="preserve"> informé</w:t>
            </w:r>
            <w:r w:rsidR="005626ED" w:rsidRPr="0024585F">
              <w:rPr>
                <w:sz w:val="20"/>
                <w:szCs w:val="20"/>
                <w:lang w:val="fr-FR"/>
              </w:rPr>
              <w:t>s</w:t>
            </w:r>
            <w:r w:rsidRPr="0024585F">
              <w:rPr>
                <w:sz w:val="20"/>
                <w:szCs w:val="20"/>
                <w:lang w:val="fr-FR"/>
              </w:rPr>
              <w:t xml:space="preserve"> des résultats de l'enquête lorsque des réponses satisfaisantes ne sont pas obtenues.</w:t>
            </w:r>
          </w:p>
        </w:tc>
      </w:tr>
      <w:tr w:rsidR="006A7B6C" w:rsidRPr="00952F6A" w14:paraId="0EEEF44A" w14:textId="77777777" w:rsidTr="009F26F6">
        <w:tc>
          <w:tcPr>
            <w:tcW w:w="9926" w:type="dxa"/>
          </w:tcPr>
          <w:p w14:paraId="08E33182" w14:textId="1B6914EA" w:rsidR="006A7B6C" w:rsidRPr="0024585F" w:rsidRDefault="006A7B6C">
            <w:pPr>
              <w:pStyle w:val="ListParagraph"/>
              <w:numPr>
                <w:ilvl w:val="0"/>
                <w:numId w:val="104"/>
              </w:numPr>
              <w:rPr>
                <w:sz w:val="20"/>
                <w:szCs w:val="20"/>
                <w:lang w:val="fr-FR"/>
              </w:rPr>
            </w:pPr>
            <w:r w:rsidRPr="0024585F">
              <w:rPr>
                <w:sz w:val="20"/>
                <w:szCs w:val="20"/>
                <w:lang w:val="fr-FR"/>
              </w:rPr>
              <w:t xml:space="preserve">Servir de membre du panel de signataires </w:t>
            </w:r>
            <w:r w:rsidR="00341A68" w:rsidRPr="0024585F">
              <w:rPr>
                <w:sz w:val="20"/>
                <w:szCs w:val="20"/>
                <w:lang w:val="fr-FR"/>
              </w:rPr>
              <w:t>bancaires</w:t>
            </w:r>
            <w:r w:rsidRPr="0024585F">
              <w:rPr>
                <w:sz w:val="20"/>
                <w:szCs w:val="20"/>
                <w:lang w:val="fr-FR"/>
              </w:rPr>
              <w:t xml:space="preserve"> (pour les </w:t>
            </w:r>
            <w:r w:rsidR="00E36741" w:rsidRPr="0024585F">
              <w:rPr>
                <w:sz w:val="20"/>
                <w:szCs w:val="20"/>
                <w:lang w:val="fr-FR"/>
              </w:rPr>
              <w:t xml:space="preserve">bureaux </w:t>
            </w:r>
            <w:r w:rsidR="003C31DE" w:rsidRPr="0024585F">
              <w:rPr>
                <w:sz w:val="20"/>
                <w:szCs w:val="20"/>
                <w:lang w:val="fr-FR"/>
              </w:rPr>
              <w:t xml:space="preserve">pays </w:t>
            </w:r>
            <w:r w:rsidRPr="0024585F">
              <w:rPr>
                <w:sz w:val="20"/>
                <w:szCs w:val="20"/>
                <w:lang w:val="fr-FR"/>
              </w:rPr>
              <w:t>et les</w:t>
            </w:r>
            <w:r w:rsidR="00711707" w:rsidRPr="0024585F">
              <w:rPr>
                <w:sz w:val="20"/>
                <w:szCs w:val="20"/>
                <w:lang w:val="fr-FR"/>
              </w:rPr>
              <w:t xml:space="preserve"> services centraux délocalisés</w:t>
            </w:r>
            <w:r w:rsidRPr="0024585F">
              <w:rPr>
                <w:sz w:val="20"/>
                <w:szCs w:val="20"/>
                <w:lang w:val="fr-FR"/>
              </w:rPr>
              <w:t>)</w:t>
            </w:r>
          </w:p>
        </w:tc>
      </w:tr>
      <w:tr w:rsidR="006A7B6C" w:rsidRPr="00952F6A" w14:paraId="7455C20A" w14:textId="77777777" w:rsidTr="009F26F6">
        <w:tc>
          <w:tcPr>
            <w:tcW w:w="9926" w:type="dxa"/>
          </w:tcPr>
          <w:p w14:paraId="295D1E07" w14:textId="308C95AB" w:rsidR="006A7B6C" w:rsidRPr="0024585F" w:rsidRDefault="006A7B6C">
            <w:pPr>
              <w:pStyle w:val="ListParagraph"/>
              <w:numPr>
                <w:ilvl w:val="0"/>
                <w:numId w:val="104"/>
              </w:numPr>
              <w:rPr>
                <w:sz w:val="20"/>
                <w:szCs w:val="20"/>
                <w:lang w:val="fr-FR"/>
              </w:rPr>
            </w:pPr>
            <w:r w:rsidRPr="0024585F">
              <w:rPr>
                <w:sz w:val="20"/>
                <w:szCs w:val="20"/>
                <w:lang w:val="fr-FR"/>
              </w:rPr>
              <w:t>Assurer l'approbation de la transaction et de l'arrêt de paiement sur le système bancaire en ligne.</w:t>
            </w:r>
          </w:p>
        </w:tc>
      </w:tr>
      <w:tr w:rsidR="006A7B6C" w:rsidRPr="00952F6A" w14:paraId="1DF8F88B" w14:textId="77777777" w:rsidTr="009F26F6">
        <w:tc>
          <w:tcPr>
            <w:tcW w:w="9926" w:type="dxa"/>
          </w:tcPr>
          <w:p w14:paraId="7C673213" w14:textId="50576671" w:rsidR="006A7B6C" w:rsidRPr="0024585F" w:rsidRDefault="09D45027">
            <w:pPr>
              <w:pStyle w:val="ListParagraph"/>
              <w:numPr>
                <w:ilvl w:val="0"/>
                <w:numId w:val="104"/>
              </w:numPr>
              <w:rPr>
                <w:sz w:val="20"/>
                <w:szCs w:val="20"/>
                <w:lang w:val="fr-FR"/>
              </w:rPr>
            </w:pPr>
            <w:r w:rsidRPr="0024585F">
              <w:rPr>
                <w:sz w:val="20"/>
                <w:szCs w:val="20"/>
                <w:lang w:val="fr-FR"/>
              </w:rPr>
              <w:t>Surveillez les remplacements d'exceptions de correspondance à 3 voies (dans les bureaux/unités avec des processus de comptabilité fournisseurs non groupés</w:t>
            </w:r>
            <w:r w:rsidR="006A7B6C" w:rsidRPr="0024585F">
              <w:rPr>
                <w:rStyle w:val="FootnoteReference"/>
                <w:sz w:val="20"/>
                <w:szCs w:val="20"/>
                <w:lang w:val="fr-FR"/>
              </w:rPr>
              <w:footnoteReference w:id="31"/>
            </w:r>
            <w:r w:rsidRPr="0024585F">
              <w:rPr>
                <w:sz w:val="20"/>
                <w:szCs w:val="20"/>
                <w:lang w:val="fr-FR"/>
              </w:rPr>
              <w:t>)</w:t>
            </w:r>
          </w:p>
        </w:tc>
      </w:tr>
      <w:tr w:rsidR="00E06F45" w:rsidRPr="00952F6A" w14:paraId="553D0A78" w14:textId="77777777" w:rsidTr="009F26F6">
        <w:tc>
          <w:tcPr>
            <w:tcW w:w="9926" w:type="dxa"/>
          </w:tcPr>
          <w:p w14:paraId="5105593B" w14:textId="7C5932E3" w:rsidR="006A7B6C" w:rsidRPr="0024585F" w:rsidRDefault="006A7B6C">
            <w:pPr>
              <w:pStyle w:val="ListParagraph"/>
              <w:numPr>
                <w:ilvl w:val="0"/>
                <w:numId w:val="104"/>
              </w:numPr>
              <w:rPr>
                <w:sz w:val="20"/>
                <w:szCs w:val="20"/>
                <w:lang w:val="fr-FR"/>
              </w:rPr>
            </w:pPr>
            <w:r w:rsidRPr="0024585F">
              <w:rPr>
                <w:sz w:val="20"/>
                <w:szCs w:val="20"/>
                <w:lang w:val="fr-FR"/>
              </w:rPr>
              <w:t>S'assurer que toutes les transactions financières sont identifiées, enregistrées et vérifiées conformément aux normes IPSAS telles que décrites dans les politiques et procédures de l'entreprise.</w:t>
            </w:r>
          </w:p>
        </w:tc>
      </w:tr>
      <w:tr w:rsidR="00E06F45" w:rsidRPr="00952F6A" w14:paraId="59A89652" w14:textId="77777777" w:rsidTr="009F26F6">
        <w:tc>
          <w:tcPr>
            <w:tcW w:w="9926" w:type="dxa"/>
            <w:shd w:val="clear" w:color="auto" w:fill="E2EFD9" w:themeFill="accent6" w:themeFillTint="33"/>
          </w:tcPr>
          <w:p w14:paraId="7C0151B5" w14:textId="27C501E0" w:rsidR="006A7B6C" w:rsidRPr="0024585F" w:rsidRDefault="006A7B6C" w:rsidP="006A4651">
            <w:pPr>
              <w:rPr>
                <w:sz w:val="20"/>
                <w:szCs w:val="20"/>
                <w:lang w:val="fr-FR"/>
              </w:rPr>
            </w:pPr>
            <w:r w:rsidRPr="0024585F">
              <w:rPr>
                <w:b/>
                <w:sz w:val="20"/>
                <w:szCs w:val="20"/>
                <w:lang w:val="fr-FR"/>
              </w:rPr>
              <w:t>Profil d'entreprise IDAM – Généralement cadre supérieur ou responsable de niveau 2 (doit être un membre du personnel du PNUD)</w:t>
            </w:r>
          </w:p>
        </w:tc>
      </w:tr>
    </w:tbl>
    <w:p w14:paraId="18A94BCA" w14:textId="29540FD4" w:rsidR="00EC79FA" w:rsidRPr="0024585F" w:rsidRDefault="00EC79FA" w:rsidP="363CA695">
      <w:pPr>
        <w:rPr>
          <w:i/>
          <w:sz w:val="20"/>
          <w:szCs w:val="20"/>
          <w:lang w:val="fr-FR"/>
        </w:rPr>
      </w:pPr>
      <w:r w:rsidRPr="0024585F">
        <w:rPr>
          <w:i/>
          <w:sz w:val="20"/>
          <w:szCs w:val="20"/>
          <w:lang w:val="fr-FR"/>
        </w:rPr>
        <w:t xml:space="preserve">Source : Facettes de la gestion financière sur la base des </w:t>
      </w:r>
      <w:hyperlink r:id="rId150">
        <w:r w:rsidRPr="0024585F">
          <w:rPr>
            <w:rStyle w:val="Hyperlink"/>
            <w:i/>
            <w:color w:val="4472C4" w:themeColor="accent1"/>
            <w:sz w:val="20"/>
            <w:szCs w:val="20"/>
            <w:lang w:val="fr-FR"/>
          </w:rPr>
          <w:t xml:space="preserve">descriptions de poste génériques du </w:t>
        </w:r>
        <w:r w:rsidR="00C91114" w:rsidRPr="0024585F">
          <w:rPr>
            <w:rStyle w:val="Hyperlink"/>
            <w:i/>
            <w:color w:val="4472C4" w:themeColor="accent1"/>
            <w:sz w:val="20"/>
            <w:szCs w:val="20"/>
            <w:lang w:val="fr-FR"/>
          </w:rPr>
          <w:t>BMS</w:t>
        </w:r>
        <w:r w:rsidRPr="0024585F">
          <w:rPr>
            <w:rStyle w:val="Hyperlink"/>
            <w:i/>
            <w:color w:val="4472C4" w:themeColor="accent1"/>
            <w:sz w:val="20"/>
            <w:szCs w:val="20"/>
            <w:lang w:val="fr-FR"/>
          </w:rPr>
          <w:t xml:space="preserve">/OHR </w:t>
        </w:r>
      </w:hyperlink>
      <w:r w:rsidRPr="0024585F">
        <w:rPr>
          <w:i/>
          <w:color w:val="4472C4" w:themeColor="accent1"/>
          <w:sz w:val="20"/>
          <w:szCs w:val="20"/>
          <w:lang w:val="fr-FR"/>
        </w:rPr>
        <w:t xml:space="preserve"> </w:t>
      </w:r>
      <w:r w:rsidRPr="0024585F">
        <w:rPr>
          <w:i/>
          <w:sz w:val="20"/>
          <w:szCs w:val="20"/>
          <w:lang w:val="fr-FR"/>
        </w:rPr>
        <w:t>élaborées pour les responsables des opérations en 2023.</w:t>
      </w:r>
    </w:p>
    <w:p w14:paraId="1294316F" w14:textId="5098C48D" w:rsidR="008A398C" w:rsidRPr="0024585F" w:rsidRDefault="008A398C">
      <w:pPr>
        <w:pStyle w:val="Heading2"/>
        <w:numPr>
          <w:ilvl w:val="1"/>
          <w:numId w:val="92"/>
        </w:numPr>
        <w:spacing w:after="240"/>
        <w:ind w:left="360"/>
        <w:rPr>
          <w:lang w:val="fr-FR"/>
        </w:rPr>
      </w:pPr>
      <w:bookmarkStart w:id="96" w:name="_Toc215762980"/>
      <w:r w:rsidRPr="0024585F">
        <w:rPr>
          <w:lang w:val="fr-FR"/>
        </w:rPr>
        <w:t>Personnel des finances</w:t>
      </w:r>
      <w:bookmarkEnd w:id="96"/>
    </w:p>
    <w:p w14:paraId="5626CFB9" w14:textId="42AA64B3" w:rsidR="00097CC5" w:rsidRPr="0024585F" w:rsidRDefault="00097CC5" w:rsidP="00097CC5">
      <w:pPr>
        <w:spacing w:line="240" w:lineRule="auto"/>
        <w:rPr>
          <w:lang w:val="fr-FR"/>
        </w:rPr>
      </w:pPr>
      <w:r w:rsidRPr="0024585F">
        <w:rPr>
          <w:lang w:val="fr-FR"/>
        </w:rPr>
        <w:t xml:space="preserve">Le personnel des finances est responsable d'un large éventail d'activités de gestion financière qui comprennent la budgétisation, la gestion des revenus, le recouvrement des coûts, les paiements, la gestion de la trésorerie, la surveillance des comptes du grand livre, la surveillance financière et la gestion des documents. Ces activités sont généralement effectuées par le personnel des finances avec un profil d'entreprise IDAM « Utilisateur financier ». Le </w:t>
      </w:r>
      <w:r w:rsidR="005F5606" w:rsidRPr="0024585F">
        <w:rPr>
          <w:lang w:val="fr-FR"/>
        </w:rPr>
        <w:t>BMS</w:t>
      </w:r>
      <w:r w:rsidRPr="0024585F">
        <w:rPr>
          <w:lang w:val="fr-FR"/>
        </w:rPr>
        <w:t xml:space="preserve">/GSSC exerce de nombreuses fonctions financières pour les bureaux et les unités dont les processus financiers sont regroupés. Pour les bureaux ou les unités dont les processus financiers ne sont pas regroupés, le </w:t>
      </w:r>
      <w:r w:rsidR="001C55EF" w:rsidRPr="0024585F">
        <w:rPr>
          <w:lang w:val="fr-FR"/>
        </w:rPr>
        <w:t>BMS</w:t>
      </w:r>
      <w:r w:rsidRPr="0024585F">
        <w:rPr>
          <w:lang w:val="fr-FR"/>
        </w:rPr>
        <w:t>/GSSC effectue la comptabilité des revenus, des actifs et des stocks et les rapprochements bancaires.</w:t>
      </w:r>
    </w:p>
    <w:p w14:paraId="5D31EFD9" w14:textId="2230960C" w:rsidR="00097CC5" w:rsidRPr="0024585F" w:rsidRDefault="00097CC5" w:rsidP="00097CC5">
      <w:pPr>
        <w:spacing w:line="240" w:lineRule="auto"/>
        <w:rPr>
          <w:lang w:val="fr-FR"/>
        </w:rPr>
      </w:pPr>
      <w:r w:rsidRPr="0024585F">
        <w:rPr>
          <w:lang w:val="fr-FR"/>
        </w:rPr>
        <w:t>Avec le lancement de Quantum, le profil d'entreprise « Utilisateur financier » de l'IDAM peut être attribué à des non-fonctionnaires, y compris des IPSA, des NPSA et des IC, car les fonctions de contrôle qui étaient auparavant dans ce rôle sont désormais assurées par BMS/GSSC et BMS/OFRM/</w:t>
      </w:r>
      <w:proofErr w:type="spellStart"/>
      <w:r w:rsidRPr="0024585F">
        <w:rPr>
          <w:lang w:val="fr-FR"/>
        </w:rPr>
        <w:t>Treasury</w:t>
      </w:r>
      <w:proofErr w:type="spellEnd"/>
      <w:r w:rsidRPr="0024585F">
        <w:rPr>
          <w:lang w:val="fr-FR"/>
        </w:rPr>
        <w:t xml:space="preserve">. </w:t>
      </w:r>
    </w:p>
    <w:p w14:paraId="088B6023" w14:textId="340F0C46" w:rsidR="00097CC5" w:rsidRPr="0024585F" w:rsidRDefault="00097CC5" w:rsidP="004A797B">
      <w:pPr>
        <w:rPr>
          <w:rFonts w:ascii="Calibri" w:hAnsi="Calibri" w:cs="Calibri"/>
          <w:lang w:val="fr-FR"/>
        </w:rPr>
      </w:pPr>
      <w:r w:rsidRPr="0024585F">
        <w:rPr>
          <w:lang w:val="fr-FR"/>
        </w:rPr>
        <w:t>Ce guide suppose que l'équipe des finances comprend l'</w:t>
      </w:r>
      <w:r w:rsidR="00064687" w:rsidRPr="0024585F">
        <w:rPr>
          <w:lang w:val="fr-FR"/>
        </w:rPr>
        <w:t>u</w:t>
      </w:r>
      <w:r w:rsidRPr="0024585F">
        <w:rPr>
          <w:lang w:val="fr-FR"/>
        </w:rPr>
        <w:t>nité d'appui aux programmes (PSU). Bien que les bureaux ou les unités ne soient pas tenus de combiner ces deux équipes, dans de nombreux cas, ils peuvent ainsi réaliser de plus grandes synergies. Lorsque l</w:t>
      </w:r>
      <w:r w:rsidR="005D5F83" w:rsidRPr="0024585F">
        <w:rPr>
          <w:lang w:val="fr-FR"/>
        </w:rPr>
        <w:t>a PSU</w:t>
      </w:r>
      <w:r w:rsidRPr="0024585F">
        <w:rPr>
          <w:lang w:val="fr-FR"/>
        </w:rPr>
        <w:t xml:space="preserve"> n'est pas combinée avec l'équipe des finances, les bureaux/unités devraient envisager de maintenir une responsabilité de rapport direct ou matriciel à l'égard du directeur des opérations (ou de l'équivalent au siège), ou de veiller à ce qu'il existe des canaux de communication étroits entre les équipes des finances et des unités </w:t>
      </w:r>
      <w:r w:rsidR="004A797B" w:rsidRPr="0024585F">
        <w:rPr>
          <w:rFonts w:ascii="Calibri" w:hAnsi="Calibri" w:cs="Calibri"/>
          <w:lang w:val="fr-FR"/>
        </w:rPr>
        <w:t xml:space="preserve">d'alimentation afin d'assurer un examen adéquat des responsabilités des finances et des programmes qui y sont liées. </w:t>
      </w:r>
      <w:r w:rsidRPr="0024585F">
        <w:rPr>
          <w:lang w:val="fr-FR"/>
        </w:rPr>
        <w:t xml:space="preserve">Bien que les bureaux/unités du PNUD aient des structures organisationnelles variées, les équipes financières peuvent généralement avoir les </w:t>
      </w:r>
      <w:r w:rsidRPr="0024585F">
        <w:rPr>
          <w:lang w:val="fr-FR"/>
        </w:rPr>
        <w:lastRenderedPageBreak/>
        <w:t xml:space="preserve">responsabilités clés suivantes en ce qui concerne la gestion des ressources financières et les contrôles </w:t>
      </w:r>
      <w:proofErr w:type="gramStart"/>
      <w:r w:rsidRPr="0024585F">
        <w:rPr>
          <w:lang w:val="fr-FR"/>
        </w:rPr>
        <w:t>connexes:</w:t>
      </w:r>
      <w:proofErr w:type="gramEnd"/>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AC709C" w:rsidRPr="00952F6A" w14:paraId="6532F9E4" w14:textId="77777777" w:rsidTr="25BAA373">
        <w:trPr>
          <w:trHeight w:val="20"/>
          <w:tblHeader/>
        </w:trPr>
        <w:tc>
          <w:tcPr>
            <w:tcW w:w="9895" w:type="dxa"/>
            <w:shd w:val="clear" w:color="auto" w:fill="D9E2F3" w:themeFill="accent1" w:themeFillTint="33"/>
          </w:tcPr>
          <w:p w14:paraId="6B422FDC" w14:textId="11DE45C8" w:rsidR="00AC709C" w:rsidRPr="0024585F" w:rsidRDefault="00674D27" w:rsidP="008A398C">
            <w:pPr>
              <w:spacing w:after="0" w:line="240" w:lineRule="auto"/>
              <w:rPr>
                <w:b/>
                <w:sz w:val="20"/>
                <w:szCs w:val="20"/>
                <w:lang w:val="fr-FR"/>
              </w:rPr>
            </w:pPr>
            <w:r w:rsidRPr="0024585F">
              <w:rPr>
                <w:b/>
                <w:sz w:val="20"/>
                <w:szCs w:val="20"/>
                <w:lang w:val="fr-FR"/>
              </w:rPr>
              <w:t xml:space="preserve">Personnel des finances (et équivalent </w:t>
            </w:r>
            <w:r w:rsidR="00DB4C39" w:rsidRPr="0024585F">
              <w:rPr>
                <w:b/>
                <w:sz w:val="20"/>
                <w:szCs w:val="20"/>
                <w:lang w:val="fr-FR"/>
              </w:rPr>
              <w:t>au Siege</w:t>
            </w:r>
            <w:r w:rsidRPr="0024585F">
              <w:rPr>
                <w:b/>
                <w:sz w:val="20"/>
                <w:szCs w:val="20"/>
                <w:lang w:val="fr-FR"/>
              </w:rPr>
              <w:t>) : responsabilités en matière de contrôle interne exercées au sein de chaque bureau/unité</w:t>
            </w:r>
          </w:p>
        </w:tc>
      </w:tr>
      <w:tr w:rsidR="00AC709C" w:rsidRPr="00952F6A" w14:paraId="53BEA604" w14:textId="77777777" w:rsidTr="25BAA373">
        <w:trPr>
          <w:trHeight w:val="20"/>
        </w:trPr>
        <w:tc>
          <w:tcPr>
            <w:tcW w:w="9895" w:type="dxa"/>
            <w:shd w:val="clear" w:color="auto" w:fill="000000" w:themeFill="text1"/>
          </w:tcPr>
          <w:p w14:paraId="6FA97A1D" w14:textId="4E7045D7" w:rsidR="00AC709C" w:rsidRPr="0024585F" w:rsidRDefault="008D7700" w:rsidP="008A398C">
            <w:pPr>
              <w:spacing w:after="0" w:line="240" w:lineRule="auto"/>
              <w:rPr>
                <w:b/>
                <w:sz w:val="20"/>
                <w:szCs w:val="20"/>
                <w:lang w:val="fr-FR"/>
              </w:rPr>
            </w:pPr>
            <w:r w:rsidRPr="0024585F">
              <w:rPr>
                <w:b/>
                <w:sz w:val="20"/>
                <w:szCs w:val="20"/>
                <w:lang w:val="fr-FR"/>
              </w:rPr>
              <w:t>Création et mise à jour du projet</w:t>
            </w:r>
          </w:p>
        </w:tc>
      </w:tr>
      <w:tr w:rsidR="00AC709C" w:rsidRPr="00952F6A" w14:paraId="4B451528" w14:textId="77777777" w:rsidTr="25BAA373">
        <w:trPr>
          <w:trHeight w:val="20"/>
        </w:trPr>
        <w:tc>
          <w:tcPr>
            <w:tcW w:w="9895" w:type="dxa"/>
          </w:tcPr>
          <w:p w14:paraId="53F3CE7B" w14:textId="6D4A1398" w:rsidR="00AC709C" w:rsidRPr="0024585F" w:rsidRDefault="008D7700">
            <w:pPr>
              <w:pStyle w:val="ListParagraph"/>
              <w:numPr>
                <w:ilvl w:val="0"/>
                <w:numId w:val="40"/>
              </w:numPr>
              <w:spacing w:after="0" w:line="240" w:lineRule="auto"/>
              <w:rPr>
                <w:sz w:val="20"/>
                <w:szCs w:val="20"/>
                <w:lang w:val="fr-FR"/>
              </w:rPr>
            </w:pPr>
            <w:r w:rsidRPr="0024585F">
              <w:rPr>
                <w:b/>
                <w:sz w:val="20"/>
                <w:szCs w:val="20"/>
                <w:lang w:val="fr-FR"/>
              </w:rPr>
              <w:t>Créer et mettre à jour des projets dans Quantum</w:t>
            </w:r>
            <w:r w:rsidRPr="0024585F">
              <w:rPr>
                <w:sz w:val="20"/>
                <w:szCs w:val="20"/>
                <w:lang w:val="fr-FR"/>
              </w:rPr>
              <w:t xml:space="preserve">, après s'être assuré que : (i) l'examen du </w:t>
            </w:r>
            <w:r w:rsidR="00206419" w:rsidRPr="0024585F">
              <w:rPr>
                <w:sz w:val="20"/>
                <w:szCs w:val="20"/>
                <w:lang w:val="fr-FR"/>
              </w:rPr>
              <w:t>PAC</w:t>
            </w:r>
            <w:r w:rsidRPr="0024585F">
              <w:rPr>
                <w:sz w:val="20"/>
                <w:szCs w:val="20"/>
                <w:lang w:val="fr-FR"/>
              </w:rPr>
              <w:t xml:space="preserve"> est terminé ; ii) le descriptif de projet est signé ; iii) le procès-verbal </w:t>
            </w:r>
            <w:r w:rsidR="00C03464" w:rsidRPr="0024585F">
              <w:rPr>
                <w:sz w:val="20"/>
                <w:szCs w:val="20"/>
                <w:lang w:val="fr-FR"/>
              </w:rPr>
              <w:t>du PAC</w:t>
            </w:r>
            <w:r w:rsidRPr="0024585F">
              <w:rPr>
                <w:sz w:val="20"/>
                <w:szCs w:val="20"/>
                <w:lang w:val="fr-FR"/>
              </w:rPr>
              <w:t xml:space="preserve"> et le descriptif de projet sont joints à la proposition en Quantum ; et iv) les ressources de base sont confirmées et/ou les autres ressources sont prévues.</w:t>
            </w:r>
          </w:p>
        </w:tc>
      </w:tr>
      <w:tr w:rsidR="00FB4635" w:rsidRPr="0024585F" w14:paraId="1E31EFB2" w14:textId="77777777" w:rsidTr="25BAA373">
        <w:trPr>
          <w:trHeight w:val="20"/>
        </w:trPr>
        <w:tc>
          <w:tcPr>
            <w:tcW w:w="9895" w:type="dxa"/>
            <w:shd w:val="clear" w:color="auto" w:fill="000000" w:themeFill="text1"/>
          </w:tcPr>
          <w:p w14:paraId="52443855" w14:textId="64760998" w:rsidR="00FB4635" w:rsidRPr="0024585F" w:rsidRDefault="00FB4635" w:rsidP="008A398C">
            <w:pPr>
              <w:spacing w:after="0" w:line="240" w:lineRule="auto"/>
              <w:rPr>
                <w:b/>
                <w:bCs/>
                <w:sz w:val="20"/>
                <w:szCs w:val="20"/>
                <w:lang w:val="fr-FR"/>
              </w:rPr>
            </w:pPr>
            <w:r w:rsidRPr="0024585F">
              <w:rPr>
                <w:b/>
                <w:bCs/>
                <w:sz w:val="20"/>
                <w:szCs w:val="20"/>
                <w:lang w:val="fr-FR"/>
              </w:rPr>
              <w:t>Budgets</w:t>
            </w:r>
          </w:p>
        </w:tc>
      </w:tr>
      <w:tr w:rsidR="00FB4635" w:rsidRPr="00952F6A" w14:paraId="7C2EB7FA" w14:textId="77777777" w:rsidTr="25BAA373">
        <w:trPr>
          <w:trHeight w:val="20"/>
        </w:trPr>
        <w:tc>
          <w:tcPr>
            <w:tcW w:w="9895" w:type="dxa"/>
          </w:tcPr>
          <w:p w14:paraId="352233EC" w14:textId="34CAD41F" w:rsidR="00FB4635" w:rsidRPr="0024585F" w:rsidRDefault="009E45EB">
            <w:pPr>
              <w:pStyle w:val="ListParagraph"/>
              <w:numPr>
                <w:ilvl w:val="0"/>
                <w:numId w:val="40"/>
              </w:numPr>
              <w:spacing w:after="0" w:line="240" w:lineRule="auto"/>
              <w:rPr>
                <w:sz w:val="20"/>
                <w:szCs w:val="20"/>
                <w:lang w:val="fr-FR"/>
              </w:rPr>
            </w:pPr>
            <w:r w:rsidRPr="0024585F">
              <w:rPr>
                <w:b/>
                <w:sz w:val="20"/>
                <w:szCs w:val="20"/>
                <w:lang w:val="fr-FR"/>
              </w:rPr>
              <w:t xml:space="preserve">Examen et analyse du budget : Clarifier </w:t>
            </w:r>
            <w:r w:rsidR="00FB4635" w:rsidRPr="0024585F">
              <w:rPr>
                <w:sz w:val="20"/>
                <w:szCs w:val="20"/>
                <w:lang w:val="fr-FR"/>
              </w:rPr>
              <w:t xml:space="preserve">les budgets des projets de développement, gérer les budgets des projets de gestion et des coûts directs des projets (DPC)/Services de </w:t>
            </w:r>
            <w:r w:rsidR="00D10B8B" w:rsidRPr="0024585F">
              <w:rPr>
                <w:sz w:val="20"/>
                <w:szCs w:val="20"/>
                <w:lang w:val="fr-FR"/>
              </w:rPr>
              <w:t xml:space="preserve">support </w:t>
            </w:r>
            <w:r w:rsidR="001A616A" w:rsidRPr="0024585F">
              <w:rPr>
                <w:sz w:val="20"/>
                <w:szCs w:val="20"/>
                <w:lang w:val="fr-FR"/>
              </w:rPr>
              <w:t>à la réalisation</w:t>
            </w:r>
            <w:r w:rsidR="00FB4635" w:rsidRPr="0024585F">
              <w:rPr>
                <w:sz w:val="20"/>
                <w:szCs w:val="20"/>
                <w:lang w:val="fr-FR"/>
              </w:rPr>
              <w:t xml:space="preserve"> (DES) ; préparer et suivre les budgets des projets dans l'ERP. Fournir des analyses et des rapports réguliers sur les approbations budgétaires et la situation de livraison des projets de gestion.</w:t>
            </w:r>
          </w:p>
        </w:tc>
      </w:tr>
      <w:tr w:rsidR="00FB4635" w:rsidRPr="00952F6A" w14:paraId="08468988" w14:textId="77777777" w:rsidTr="25BAA373">
        <w:trPr>
          <w:trHeight w:val="20"/>
        </w:trPr>
        <w:tc>
          <w:tcPr>
            <w:tcW w:w="9895" w:type="dxa"/>
          </w:tcPr>
          <w:p w14:paraId="05B2B4DA" w14:textId="34AE1080" w:rsidR="00FB4635" w:rsidRPr="0024585F" w:rsidRDefault="00FB4635">
            <w:pPr>
              <w:pStyle w:val="ListParagraph"/>
              <w:numPr>
                <w:ilvl w:val="0"/>
                <w:numId w:val="40"/>
              </w:numPr>
              <w:spacing w:after="0" w:line="240" w:lineRule="auto"/>
              <w:rPr>
                <w:b/>
                <w:sz w:val="20"/>
                <w:szCs w:val="20"/>
                <w:lang w:val="fr-FR"/>
              </w:rPr>
            </w:pPr>
            <w:r w:rsidRPr="0024585F">
              <w:rPr>
                <w:b/>
                <w:sz w:val="20"/>
                <w:szCs w:val="20"/>
                <w:lang w:val="fr-FR"/>
              </w:rPr>
              <w:t>Coordonner la préparation des révisions budgétaires requises</w:t>
            </w:r>
            <w:r w:rsidRPr="0024585F">
              <w:rPr>
                <w:sz w:val="20"/>
                <w:szCs w:val="20"/>
                <w:lang w:val="fr-FR"/>
              </w:rPr>
              <w:t xml:space="preserve"> (en </w:t>
            </w:r>
            <w:r w:rsidR="00B244A3" w:rsidRPr="0024585F">
              <w:rPr>
                <w:sz w:val="20"/>
                <w:szCs w:val="20"/>
                <w:lang w:val="fr-FR"/>
              </w:rPr>
              <w:t>s</w:t>
            </w:r>
            <w:r w:rsidR="0022123C" w:rsidRPr="0024585F">
              <w:rPr>
                <w:sz w:val="20"/>
                <w:szCs w:val="20"/>
                <w:lang w:val="fr-FR"/>
              </w:rPr>
              <w:t>’a</w:t>
            </w:r>
            <w:r w:rsidR="00B244A3" w:rsidRPr="0024585F">
              <w:rPr>
                <w:sz w:val="20"/>
                <w:szCs w:val="20"/>
                <w:lang w:val="fr-FR"/>
              </w:rPr>
              <w:t>ssurant</w:t>
            </w:r>
            <w:r w:rsidR="00846090">
              <w:rPr>
                <w:sz w:val="20"/>
                <w:szCs w:val="20"/>
                <w:lang w:val="fr-FR"/>
              </w:rPr>
              <w:t xml:space="preserve"> </w:t>
            </w:r>
            <w:r w:rsidR="0022123C" w:rsidRPr="0024585F">
              <w:rPr>
                <w:sz w:val="20"/>
                <w:szCs w:val="20"/>
                <w:lang w:val="fr-FR"/>
              </w:rPr>
              <w:t>d</w:t>
            </w:r>
            <w:r w:rsidRPr="0024585F">
              <w:rPr>
                <w:sz w:val="20"/>
                <w:szCs w:val="20"/>
                <w:lang w:val="fr-FR"/>
              </w:rPr>
              <w:t>es révisions budgétaires pluriannuelles) au sein de l'unité au cours de la période requise, l'obtention en temps voulu des limites de dépenses autorisées</w:t>
            </w:r>
            <w:r w:rsidR="00DA3F31" w:rsidRPr="0024585F">
              <w:rPr>
                <w:sz w:val="20"/>
                <w:szCs w:val="20"/>
                <w:lang w:val="fr-FR"/>
              </w:rPr>
              <w:t xml:space="preserve"> (ASL)</w:t>
            </w:r>
            <w:r w:rsidRPr="0024585F">
              <w:rPr>
                <w:sz w:val="20"/>
                <w:szCs w:val="20"/>
                <w:lang w:val="fr-FR"/>
              </w:rPr>
              <w:t xml:space="preserve">, la tenue de registres détaillés des fonds débloqués pour les projets, ainsi que les rapports mensuels sur les </w:t>
            </w:r>
            <w:r w:rsidR="00BA397A" w:rsidRPr="0024585F">
              <w:rPr>
                <w:sz w:val="20"/>
                <w:szCs w:val="20"/>
                <w:lang w:val="fr-FR"/>
              </w:rPr>
              <w:t>ressources</w:t>
            </w:r>
            <w:r w:rsidR="003F4635" w:rsidRPr="0024585F">
              <w:rPr>
                <w:sz w:val="20"/>
                <w:szCs w:val="20"/>
                <w:lang w:val="fr-FR"/>
              </w:rPr>
              <w:t xml:space="preserve"> </w:t>
            </w:r>
            <w:r w:rsidR="00C94884" w:rsidRPr="0024585F">
              <w:rPr>
                <w:sz w:val="20"/>
                <w:szCs w:val="20"/>
                <w:lang w:val="fr-FR"/>
              </w:rPr>
              <w:t xml:space="preserve">autres que les ressources </w:t>
            </w:r>
            <w:r w:rsidRPr="0024585F">
              <w:rPr>
                <w:sz w:val="20"/>
                <w:szCs w:val="20"/>
                <w:lang w:val="fr-FR"/>
              </w:rPr>
              <w:t>de base/</w:t>
            </w:r>
            <w:r w:rsidR="00716CCA" w:rsidRPr="0024585F">
              <w:rPr>
                <w:sz w:val="20"/>
                <w:szCs w:val="20"/>
                <w:lang w:val="fr-FR"/>
              </w:rPr>
              <w:t>GEF</w:t>
            </w:r>
            <w:r w:rsidRPr="0024585F">
              <w:rPr>
                <w:sz w:val="20"/>
                <w:szCs w:val="20"/>
                <w:lang w:val="fr-FR"/>
              </w:rPr>
              <w:t xml:space="preserve">. Mettre en œuvre des mécanismes pour éliminer les lacunes dans la gestion budgétaire. </w:t>
            </w:r>
          </w:p>
        </w:tc>
      </w:tr>
      <w:tr w:rsidR="00FB4635" w:rsidRPr="0024585F" w14:paraId="023ABDC2" w14:textId="77777777" w:rsidTr="25BAA373">
        <w:trPr>
          <w:trHeight w:val="20"/>
        </w:trPr>
        <w:tc>
          <w:tcPr>
            <w:tcW w:w="9895" w:type="dxa"/>
            <w:shd w:val="clear" w:color="auto" w:fill="000000" w:themeFill="text1"/>
          </w:tcPr>
          <w:p w14:paraId="34497C85" w14:textId="2FB75141" w:rsidR="00FB4635" w:rsidRPr="0024585F" w:rsidRDefault="00FB4635" w:rsidP="008A398C">
            <w:pPr>
              <w:spacing w:after="0" w:line="240" w:lineRule="auto"/>
              <w:rPr>
                <w:b/>
                <w:sz w:val="20"/>
                <w:szCs w:val="20"/>
                <w:lang w:val="fr-FR"/>
              </w:rPr>
            </w:pPr>
            <w:r w:rsidRPr="0024585F">
              <w:rPr>
                <w:b/>
                <w:bCs/>
                <w:sz w:val="20"/>
                <w:szCs w:val="20"/>
                <w:lang w:val="fr-FR"/>
              </w:rPr>
              <w:t>Revenu</w:t>
            </w:r>
          </w:p>
        </w:tc>
      </w:tr>
      <w:tr w:rsidR="004C5FBB" w:rsidRPr="00952F6A" w14:paraId="1AA7352A" w14:textId="77777777" w:rsidTr="25BAA373">
        <w:trPr>
          <w:trHeight w:val="20"/>
        </w:trPr>
        <w:tc>
          <w:tcPr>
            <w:tcW w:w="9895" w:type="dxa"/>
          </w:tcPr>
          <w:p w14:paraId="33D0BBB4" w14:textId="481E98EF" w:rsidR="004C5FBB" w:rsidRPr="0024585F" w:rsidRDefault="004C5FBB">
            <w:pPr>
              <w:pStyle w:val="ListParagraph"/>
              <w:numPr>
                <w:ilvl w:val="0"/>
                <w:numId w:val="47"/>
              </w:numPr>
              <w:spacing w:after="0" w:line="240" w:lineRule="auto"/>
              <w:rPr>
                <w:b/>
                <w:sz w:val="20"/>
                <w:szCs w:val="20"/>
                <w:lang w:val="fr-FR"/>
              </w:rPr>
            </w:pPr>
            <w:r w:rsidRPr="0024585F">
              <w:rPr>
                <w:b/>
                <w:sz w:val="20"/>
                <w:szCs w:val="20"/>
                <w:lang w:val="fr-FR"/>
              </w:rPr>
              <w:t xml:space="preserve">Communiquer des informations et soumettre des documents au </w:t>
            </w:r>
            <w:r w:rsidR="003E0BDC" w:rsidRPr="0024585F">
              <w:rPr>
                <w:b/>
                <w:sz w:val="20"/>
                <w:szCs w:val="20"/>
                <w:lang w:val="fr-FR"/>
              </w:rPr>
              <w:t>BMS</w:t>
            </w:r>
            <w:r w:rsidRPr="0024585F">
              <w:rPr>
                <w:b/>
                <w:sz w:val="20"/>
                <w:szCs w:val="20"/>
                <w:lang w:val="fr-FR"/>
              </w:rPr>
              <w:t xml:space="preserve">/GSSC pour enregistrer les contributions, y compris </w:t>
            </w:r>
            <w:r w:rsidRPr="0024585F">
              <w:rPr>
                <w:sz w:val="20"/>
                <w:szCs w:val="20"/>
                <w:lang w:val="fr-FR"/>
              </w:rPr>
              <w:t>en complétant les informations nécessaires dans Unity/</w:t>
            </w:r>
            <w:proofErr w:type="spellStart"/>
            <w:r w:rsidRPr="0024585F">
              <w:rPr>
                <w:sz w:val="20"/>
                <w:szCs w:val="20"/>
                <w:lang w:val="fr-FR"/>
              </w:rPr>
              <w:t>UNAll</w:t>
            </w:r>
            <w:proofErr w:type="spellEnd"/>
            <w:r w:rsidRPr="0024585F">
              <w:rPr>
                <w:sz w:val="20"/>
                <w:szCs w:val="20"/>
                <w:lang w:val="fr-FR"/>
              </w:rPr>
              <w:t xml:space="preserve">, en téléchargeant les accords/documents signés et en les soumettant à l'enregistrement ultérieur par le </w:t>
            </w:r>
            <w:r w:rsidR="009D05F7" w:rsidRPr="0024585F">
              <w:rPr>
                <w:sz w:val="20"/>
                <w:szCs w:val="20"/>
                <w:lang w:val="fr-FR"/>
              </w:rPr>
              <w:t>BMS</w:t>
            </w:r>
            <w:r w:rsidRPr="0024585F">
              <w:rPr>
                <w:sz w:val="20"/>
                <w:szCs w:val="20"/>
                <w:lang w:val="fr-FR"/>
              </w:rPr>
              <w:t xml:space="preserve">/GSSC </w:t>
            </w:r>
            <w:r w:rsidRPr="0024585F">
              <w:rPr>
                <w:b/>
                <w:sz w:val="20"/>
                <w:szCs w:val="20"/>
                <w:lang w:val="fr-FR"/>
              </w:rPr>
              <w:t>dès leur réception des administrateurs de programme</w:t>
            </w:r>
            <w:r w:rsidRPr="0024585F">
              <w:rPr>
                <w:sz w:val="20"/>
                <w:szCs w:val="20"/>
                <w:lang w:val="fr-FR"/>
              </w:rPr>
              <w:t>. De plus, le BMS/GSSC doit être informé par Unity/</w:t>
            </w:r>
            <w:proofErr w:type="spellStart"/>
            <w:r w:rsidRPr="0024585F">
              <w:rPr>
                <w:sz w:val="20"/>
                <w:szCs w:val="20"/>
                <w:lang w:val="fr-FR"/>
              </w:rPr>
              <w:t>UNAll</w:t>
            </w:r>
            <w:proofErr w:type="spellEnd"/>
            <w:r w:rsidRPr="0024585F">
              <w:rPr>
                <w:sz w:val="20"/>
                <w:szCs w:val="20"/>
                <w:lang w:val="fr-FR"/>
              </w:rPr>
              <w:t xml:space="preserve"> dès que des événements en cours tels que les dépôts et les rapports approuvés sont réalisés afin que Quantum puisse être mis à jour en conséquence. La soumission tardive des accords signés ou la notification tardive des événements </w:t>
            </w:r>
            <w:r w:rsidR="00D674D4" w:rsidRPr="0024585F">
              <w:rPr>
                <w:sz w:val="20"/>
                <w:szCs w:val="20"/>
                <w:lang w:val="fr-FR"/>
              </w:rPr>
              <w:t xml:space="preserve">à </w:t>
            </w:r>
            <w:r w:rsidR="00F421E4" w:rsidRPr="0024585F">
              <w:rPr>
                <w:sz w:val="20"/>
                <w:szCs w:val="20"/>
                <w:lang w:val="fr-FR"/>
              </w:rPr>
              <w:t>BMS</w:t>
            </w:r>
            <w:r w:rsidR="003B3445" w:rsidRPr="0024585F">
              <w:rPr>
                <w:sz w:val="20"/>
                <w:szCs w:val="20"/>
                <w:lang w:val="fr-FR"/>
              </w:rPr>
              <w:t>/GSSC</w:t>
            </w:r>
            <w:r w:rsidRPr="0024585F">
              <w:rPr>
                <w:sz w:val="20"/>
                <w:szCs w:val="20"/>
                <w:lang w:val="fr-FR"/>
              </w:rPr>
              <w:t xml:space="preserve"> à la fin de l'exercice peut entraîner une inexactitude importante des recettes du PNUD dans les états financiers et entraîner une réserve d'audit. Tenir à jour les ententes de financement et de fonds fiduciaires.</w:t>
            </w:r>
          </w:p>
        </w:tc>
      </w:tr>
      <w:tr w:rsidR="004C5FBB" w:rsidRPr="00952F6A" w14:paraId="4FB9AA05" w14:textId="77777777" w:rsidTr="25BAA373">
        <w:trPr>
          <w:trHeight w:val="20"/>
        </w:trPr>
        <w:tc>
          <w:tcPr>
            <w:tcW w:w="9895" w:type="dxa"/>
          </w:tcPr>
          <w:p w14:paraId="4D123CF7" w14:textId="36692AA8" w:rsidR="004C5FBB" w:rsidRPr="0024585F" w:rsidRDefault="004C5FBB">
            <w:pPr>
              <w:pStyle w:val="ListParagraph"/>
              <w:numPr>
                <w:ilvl w:val="0"/>
                <w:numId w:val="47"/>
              </w:numPr>
              <w:spacing w:after="0" w:line="240" w:lineRule="auto"/>
              <w:rPr>
                <w:sz w:val="20"/>
                <w:szCs w:val="20"/>
                <w:lang w:val="fr-FR"/>
              </w:rPr>
            </w:pPr>
            <w:r w:rsidRPr="0024585F">
              <w:rPr>
                <w:b/>
                <w:sz w:val="20"/>
                <w:szCs w:val="20"/>
                <w:lang w:val="fr-FR"/>
              </w:rPr>
              <w:t>Assurer l'identification et la communication en temps opportun des dépôts au Service des services de gestion des bâtiments/GSSC :</w:t>
            </w:r>
            <w:r w:rsidRPr="0024585F">
              <w:rPr>
                <w:sz w:val="20"/>
                <w:szCs w:val="20"/>
                <w:lang w:val="fr-FR"/>
              </w:rPr>
              <w:t xml:space="preserve"> Pour</w:t>
            </w:r>
            <w:r w:rsidR="003F4635" w:rsidRPr="0024585F">
              <w:rPr>
                <w:sz w:val="20"/>
                <w:szCs w:val="20"/>
                <w:lang w:val="fr-FR"/>
              </w:rPr>
              <w:t xml:space="preserve"> </w:t>
            </w:r>
            <w:r w:rsidRPr="0024585F">
              <w:rPr>
                <w:sz w:val="20"/>
                <w:szCs w:val="20"/>
                <w:lang w:val="fr-FR"/>
              </w:rPr>
              <w:t xml:space="preserve">les </w:t>
            </w:r>
            <w:r w:rsidRPr="0024585F">
              <w:rPr>
                <w:sz w:val="20"/>
                <w:szCs w:val="20"/>
                <w:u w:val="single"/>
                <w:lang w:val="fr-FR"/>
              </w:rPr>
              <w:t>comptes bancaires des bureaux de pays</w:t>
            </w:r>
            <w:r w:rsidRPr="0024585F">
              <w:rPr>
                <w:sz w:val="20"/>
                <w:szCs w:val="20"/>
                <w:lang w:val="fr-FR"/>
              </w:rPr>
              <w:t xml:space="preserve">, les dépôts sont créés par </w:t>
            </w:r>
            <w:r w:rsidR="00C94884" w:rsidRPr="0024585F">
              <w:rPr>
                <w:sz w:val="20"/>
                <w:szCs w:val="20"/>
                <w:lang w:val="fr-FR"/>
              </w:rPr>
              <w:t>BMS</w:t>
            </w:r>
            <w:r w:rsidRPr="0024585F">
              <w:rPr>
                <w:sz w:val="20"/>
                <w:szCs w:val="20"/>
                <w:lang w:val="fr-FR"/>
              </w:rPr>
              <w:t xml:space="preserve">/GSSC sur la base des relevés bancaires obtenus soit par le biais de l'accès du </w:t>
            </w:r>
            <w:r w:rsidR="00AF6E39" w:rsidRPr="0024585F">
              <w:rPr>
                <w:sz w:val="20"/>
                <w:szCs w:val="20"/>
                <w:lang w:val="fr-FR"/>
              </w:rPr>
              <w:t>BMS/GSSC</w:t>
            </w:r>
            <w:r w:rsidRPr="0024585F">
              <w:rPr>
                <w:sz w:val="20"/>
                <w:szCs w:val="20"/>
                <w:lang w:val="fr-FR"/>
              </w:rPr>
              <w:t xml:space="preserve"> aux services bancaires en ligne, soit sur la base des relevés bancaires fournis par le </w:t>
            </w:r>
            <w:r w:rsidR="002130F9" w:rsidRPr="0024585F">
              <w:rPr>
                <w:sz w:val="20"/>
                <w:szCs w:val="20"/>
                <w:lang w:val="fr-FR"/>
              </w:rPr>
              <w:t>bureau pays (CO)</w:t>
            </w:r>
            <w:r w:rsidRPr="0024585F">
              <w:rPr>
                <w:sz w:val="20"/>
                <w:szCs w:val="20"/>
                <w:lang w:val="fr-FR"/>
              </w:rPr>
              <w:t>. Dans les cas où le CO a reçu le dépôt directement, le CO crée une « demande de service de création de dépôt » dans Unity/</w:t>
            </w:r>
            <w:proofErr w:type="spellStart"/>
            <w:r w:rsidRPr="0024585F">
              <w:rPr>
                <w:sz w:val="20"/>
                <w:szCs w:val="20"/>
                <w:lang w:val="fr-FR"/>
              </w:rPr>
              <w:t>UNAll</w:t>
            </w:r>
            <w:proofErr w:type="spellEnd"/>
            <w:r w:rsidRPr="0024585F">
              <w:rPr>
                <w:sz w:val="20"/>
                <w:szCs w:val="20"/>
                <w:lang w:val="fr-FR"/>
              </w:rPr>
              <w:t xml:space="preserve"> pour que le BMS/GSSC puisse créer et appliquer les dépôts reçus. Il est de la responsabilité du bureau ou de l'unité du CO ou </w:t>
            </w:r>
            <w:r w:rsidR="00AD3E63" w:rsidRPr="0024585F">
              <w:rPr>
                <w:sz w:val="20"/>
                <w:szCs w:val="20"/>
                <w:lang w:val="fr-FR"/>
              </w:rPr>
              <w:t xml:space="preserve">du Siège </w:t>
            </w:r>
            <w:r w:rsidRPr="0024585F">
              <w:rPr>
                <w:sz w:val="20"/>
                <w:szCs w:val="20"/>
                <w:lang w:val="fr-FR"/>
              </w:rPr>
              <w:t>de communiquer les informations de réception via Unity/</w:t>
            </w:r>
            <w:proofErr w:type="spellStart"/>
            <w:r w:rsidRPr="0024585F">
              <w:rPr>
                <w:sz w:val="20"/>
                <w:szCs w:val="20"/>
                <w:lang w:val="fr-FR"/>
              </w:rPr>
              <w:t>UNAll</w:t>
            </w:r>
            <w:proofErr w:type="spellEnd"/>
            <w:r w:rsidRPr="0024585F">
              <w:rPr>
                <w:sz w:val="20"/>
                <w:szCs w:val="20"/>
                <w:lang w:val="fr-FR"/>
              </w:rPr>
              <w:t xml:space="preserve">. </w:t>
            </w:r>
            <w:r w:rsidRPr="0024585F">
              <w:rPr>
                <w:sz w:val="20"/>
                <w:szCs w:val="20"/>
                <w:u w:val="single"/>
                <w:lang w:val="fr-FR"/>
              </w:rPr>
              <w:t xml:space="preserve">Pour les comptes bancaires du </w:t>
            </w:r>
            <w:r w:rsidR="00AD3E63" w:rsidRPr="0024585F">
              <w:rPr>
                <w:sz w:val="20"/>
                <w:szCs w:val="20"/>
                <w:u w:val="single"/>
                <w:lang w:val="fr-FR"/>
              </w:rPr>
              <w:t>Siege</w:t>
            </w:r>
            <w:r w:rsidRPr="0024585F">
              <w:rPr>
                <w:sz w:val="20"/>
                <w:szCs w:val="20"/>
                <w:u w:val="single"/>
                <w:lang w:val="fr-FR"/>
              </w:rPr>
              <w:t xml:space="preserve"> : </w:t>
            </w:r>
            <w:r w:rsidR="007D23BA" w:rsidRPr="0024585F">
              <w:rPr>
                <w:sz w:val="20"/>
                <w:szCs w:val="20"/>
                <w:lang w:val="fr-FR"/>
              </w:rPr>
              <w:t>BMS/GSSC</w:t>
            </w:r>
            <w:r w:rsidRPr="0024585F">
              <w:rPr>
                <w:sz w:val="20"/>
                <w:szCs w:val="20"/>
                <w:lang w:val="fr-FR"/>
              </w:rPr>
              <w:t xml:space="preserve"> reçoit un « rapport quotidien sur les recettes non utilisées » produit par le </w:t>
            </w:r>
            <w:r w:rsidR="00BC641E" w:rsidRPr="0024585F">
              <w:rPr>
                <w:sz w:val="20"/>
                <w:szCs w:val="20"/>
                <w:lang w:val="fr-FR"/>
              </w:rPr>
              <w:t>BMS</w:t>
            </w:r>
            <w:r w:rsidRPr="0024585F">
              <w:rPr>
                <w:sz w:val="20"/>
                <w:szCs w:val="20"/>
                <w:lang w:val="fr-FR"/>
              </w:rPr>
              <w:t>/OFRM/Trésorerie, identifiant tous les dépôts à enregistrer dans Quantum, y compris les contributions des donateurs et les recettes diverses. Le BMS/GSSC enregistre les dépôts répertoriés dans le rapport quotidien des recettes non utilisées dans Quantum. Il est de la responsabilité de la division du siège de communiquer les informations de réception via Unity/</w:t>
            </w:r>
            <w:proofErr w:type="spellStart"/>
            <w:r w:rsidRPr="0024585F">
              <w:rPr>
                <w:sz w:val="20"/>
                <w:szCs w:val="20"/>
                <w:lang w:val="fr-FR"/>
              </w:rPr>
              <w:t>UNAll</w:t>
            </w:r>
            <w:proofErr w:type="spellEnd"/>
            <w:r w:rsidRPr="0024585F">
              <w:rPr>
                <w:sz w:val="20"/>
                <w:szCs w:val="20"/>
                <w:lang w:val="fr-FR"/>
              </w:rPr>
              <w:t>.</w:t>
            </w:r>
          </w:p>
        </w:tc>
      </w:tr>
      <w:tr w:rsidR="00FB4635" w:rsidRPr="00952F6A" w14:paraId="68BC91BE" w14:textId="77777777" w:rsidTr="25BAA373">
        <w:trPr>
          <w:trHeight w:val="20"/>
        </w:trPr>
        <w:tc>
          <w:tcPr>
            <w:tcW w:w="9895" w:type="dxa"/>
          </w:tcPr>
          <w:p w14:paraId="0EB2498E" w14:textId="64D04A12" w:rsidR="00FB4635" w:rsidRPr="0024585F" w:rsidRDefault="00FB4635">
            <w:pPr>
              <w:pStyle w:val="ListParagraph"/>
              <w:numPr>
                <w:ilvl w:val="0"/>
                <w:numId w:val="47"/>
              </w:numPr>
              <w:spacing w:after="0" w:line="240" w:lineRule="auto"/>
              <w:rPr>
                <w:sz w:val="20"/>
                <w:szCs w:val="20"/>
                <w:lang w:val="fr-FR"/>
              </w:rPr>
            </w:pPr>
            <w:r w:rsidRPr="0024585F">
              <w:rPr>
                <w:b/>
                <w:sz w:val="20"/>
                <w:szCs w:val="20"/>
                <w:lang w:val="fr-FR"/>
              </w:rPr>
              <w:t>Enregistrer et rapprocher les autres revenus :</w:t>
            </w:r>
            <w:r w:rsidRPr="0024585F">
              <w:rPr>
                <w:sz w:val="20"/>
                <w:szCs w:val="20"/>
                <w:lang w:val="fr-FR"/>
              </w:rPr>
              <w:t xml:space="preserve"> y compris le paiement du GLOC, les contributions en nature des gouvernements et les revenus de l'agence par le biais de UPL/LPL. </w:t>
            </w:r>
            <w:r w:rsidR="00C1404A" w:rsidRPr="0024585F">
              <w:rPr>
                <w:sz w:val="20"/>
                <w:szCs w:val="20"/>
                <w:u w:val="single"/>
                <w:lang w:val="fr-FR"/>
              </w:rPr>
              <w:t>Pour les bureaux et les unités dotés de processus de facturation groupés</w:t>
            </w:r>
            <w:r w:rsidR="00C1404A" w:rsidRPr="0024585F">
              <w:rPr>
                <w:sz w:val="20"/>
                <w:szCs w:val="20"/>
                <w:lang w:val="fr-FR"/>
              </w:rPr>
              <w:t xml:space="preserve">, le </w:t>
            </w:r>
            <w:r w:rsidR="00C514B4" w:rsidRPr="0024585F">
              <w:rPr>
                <w:sz w:val="20"/>
                <w:szCs w:val="20"/>
                <w:lang w:val="fr-FR"/>
              </w:rPr>
              <w:t>BMS</w:t>
            </w:r>
            <w:r w:rsidR="00C1404A" w:rsidRPr="0024585F">
              <w:rPr>
                <w:sz w:val="20"/>
                <w:szCs w:val="20"/>
                <w:lang w:val="fr-FR"/>
              </w:rPr>
              <w:t xml:space="preserve">/GSSC prépare les factures de service à l'intention des organismes des Nations Unies sur la base des SLA signés par le CO et des LPL négociés, traite et applique les recettes de services gagnées, et rend compte et rapproche les montants de recouvrement des coûts facturés et appliqués. BMS/GSSC rapproche également le compte de compensation de service (SCA). Les bureaux/unités dotés de processus de facturation d'agence groupés surveillent l'application des revenus de service. </w:t>
            </w:r>
            <w:r w:rsidR="00C1404A" w:rsidRPr="0024585F">
              <w:rPr>
                <w:sz w:val="20"/>
                <w:szCs w:val="20"/>
                <w:u w:val="single"/>
                <w:lang w:val="fr-FR"/>
              </w:rPr>
              <w:t>Pour les bureaux/unités dotés de processus de facturation d'agence non groupés</w:t>
            </w:r>
            <w:r w:rsidR="00C1404A" w:rsidRPr="0024585F">
              <w:rPr>
                <w:sz w:val="20"/>
                <w:szCs w:val="20"/>
                <w:lang w:val="fr-FR"/>
              </w:rPr>
              <w:t>, toutes les actions de facturation de services d'agence sont effectuées au sein du bureau/de l'unité.</w:t>
            </w:r>
          </w:p>
        </w:tc>
      </w:tr>
      <w:tr w:rsidR="00D43A2F" w:rsidRPr="00952F6A" w14:paraId="7A29B514" w14:textId="77777777" w:rsidTr="25BAA373">
        <w:trPr>
          <w:trHeight w:val="20"/>
        </w:trPr>
        <w:tc>
          <w:tcPr>
            <w:tcW w:w="9895" w:type="dxa"/>
          </w:tcPr>
          <w:p w14:paraId="260A74A5" w14:textId="20B31673" w:rsidR="00D43A2F" w:rsidRPr="0024585F" w:rsidRDefault="00D43A2F">
            <w:pPr>
              <w:pStyle w:val="ListParagraph"/>
              <w:numPr>
                <w:ilvl w:val="0"/>
                <w:numId w:val="39"/>
              </w:numPr>
              <w:spacing w:after="0" w:line="240" w:lineRule="auto"/>
              <w:rPr>
                <w:sz w:val="20"/>
                <w:szCs w:val="20"/>
                <w:lang w:val="fr-FR"/>
              </w:rPr>
            </w:pPr>
            <w:r w:rsidRPr="0024585F">
              <w:rPr>
                <w:b/>
                <w:sz w:val="20"/>
                <w:szCs w:val="20"/>
                <w:lang w:val="fr-FR"/>
              </w:rPr>
              <w:t>Enregistrer les revenus divers :</w:t>
            </w:r>
            <w:r w:rsidRPr="0024585F">
              <w:rPr>
                <w:sz w:val="20"/>
                <w:szCs w:val="20"/>
                <w:lang w:val="fr-FR"/>
              </w:rPr>
              <w:t xml:space="preserve"> Le</w:t>
            </w:r>
            <w:r w:rsidR="003F4635" w:rsidRPr="0024585F">
              <w:rPr>
                <w:b/>
                <w:sz w:val="20"/>
                <w:szCs w:val="20"/>
                <w:lang w:val="fr-FR"/>
              </w:rPr>
              <w:t xml:space="preserve"> </w:t>
            </w:r>
            <w:r w:rsidRPr="0024585F">
              <w:rPr>
                <w:sz w:val="20"/>
                <w:szCs w:val="20"/>
                <w:lang w:val="fr-FR"/>
              </w:rPr>
              <w:t>personnel des finances prépare une « demande de service de création de dépôt » via Unity/</w:t>
            </w:r>
            <w:proofErr w:type="spellStart"/>
            <w:r w:rsidRPr="0024585F">
              <w:rPr>
                <w:sz w:val="20"/>
                <w:szCs w:val="20"/>
                <w:lang w:val="fr-FR"/>
              </w:rPr>
              <w:t>UNAll</w:t>
            </w:r>
            <w:proofErr w:type="spellEnd"/>
            <w:r w:rsidRPr="0024585F">
              <w:rPr>
                <w:sz w:val="20"/>
                <w:szCs w:val="20"/>
                <w:lang w:val="fr-FR"/>
              </w:rPr>
              <w:t xml:space="preserve"> à soumettre </w:t>
            </w:r>
            <w:r w:rsidR="009F420F" w:rsidRPr="0024585F">
              <w:rPr>
                <w:sz w:val="20"/>
                <w:szCs w:val="20"/>
                <w:lang w:val="fr-FR"/>
              </w:rPr>
              <w:t>à</w:t>
            </w:r>
            <w:r w:rsidRPr="0024585F">
              <w:rPr>
                <w:sz w:val="20"/>
                <w:szCs w:val="20"/>
                <w:lang w:val="fr-FR"/>
              </w:rPr>
              <w:t xml:space="preserve"> BMS/GSSC pour l'enregistrement dans Quantum de tous les revenus divers qui peuvent résulter du remboursement d'activités personnelles telles que les appels téléphoniques personnels ou les </w:t>
            </w:r>
            <w:r w:rsidRPr="0024585F">
              <w:rPr>
                <w:sz w:val="20"/>
                <w:szCs w:val="20"/>
                <w:lang w:val="fr-FR"/>
              </w:rPr>
              <w:lastRenderedPageBreak/>
              <w:t xml:space="preserve">petites sommes d'argent reçues au CO. Pour plus d'informations sur la gestion des encaissements, reportez-vous à </w:t>
            </w:r>
            <w:hyperlink r:id="rId151">
              <w:r w:rsidRPr="0024585F">
                <w:rPr>
                  <w:rStyle w:val="Hyperlink"/>
                  <w:sz w:val="20"/>
                  <w:szCs w:val="20"/>
                  <w:lang w:val="fr-FR"/>
                </w:rPr>
                <w:t xml:space="preserve">POPP Handling Cash &amp; </w:t>
              </w:r>
              <w:proofErr w:type="spellStart"/>
              <w:r w:rsidRPr="0024585F">
                <w:rPr>
                  <w:rStyle w:val="Hyperlink"/>
                  <w:sz w:val="20"/>
                  <w:szCs w:val="20"/>
                  <w:lang w:val="fr-FR"/>
                </w:rPr>
                <w:t>Receipts</w:t>
              </w:r>
              <w:proofErr w:type="spellEnd"/>
              <w:r w:rsidRPr="0024585F">
                <w:rPr>
                  <w:rStyle w:val="Hyperlink"/>
                  <w:sz w:val="20"/>
                  <w:szCs w:val="20"/>
                  <w:lang w:val="fr-FR"/>
                </w:rPr>
                <w:t xml:space="preserve"> </w:t>
              </w:r>
            </w:hyperlink>
            <w:r w:rsidRPr="0024585F">
              <w:rPr>
                <w:sz w:val="20"/>
                <w:szCs w:val="20"/>
                <w:lang w:val="fr-FR"/>
              </w:rPr>
              <w:t xml:space="preserve">et à la </w:t>
            </w:r>
            <w:hyperlink r:id="rId152">
              <w:r w:rsidRPr="0024585F">
                <w:rPr>
                  <w:rStyle w:val="Hyperlink"/>
                  <w:sz w:val="20"/>
                  <w:szCs w:val="20"/>
                  <w:lang w:val="fr-FR"/>
                </w:rPr>
                <w:t>SOP BMS/GSSC sur la gestion des revenus</w:t>
              </w:r>
            </w:hyperlink>
            <w:r w:rsidRPr="0024585F">
              <w:rPr>
                <w:sz w:val="20"/>
                <w:szCs w:val="20"/>
                <w:lang w:val="fr-FR"/>
              </w:rPr>
              <w:t>.</w:t>
            </w:r>
          </w:p>
        </w:tc>
      </w:tr>
      <w:tr w:rsidR="00D43A2F" w:rsidRPr="000D436E" w14:paraId="30015433" w14:textId="77777777" w:rsidTr="25BAA373">
        <w:trPr>
          <w:trHeight w:val="20"/>
        </w:trPr>
        <w:tc>
          <w:tcPr>
            <w:tcW w:w="9895" w:type="dxa"/>
          </w:tcPr>
          <w:p w14:paraId="69BDBE2E" w14:textId="4DB254EF" w:rsidR="00D43A2F" w:rsidRPr="0024585F" w:rsidRDefault="00D43A2F">
            <w:pPr>
              <w:pStyle w:val="ListParagraph"/>
              <w:numPr>
                <w:ilvl w:val="0"/>
                <w:numId w:val="39"/>
              </w:numPr>
              <w:spacing w:after="0" w:line="240" w:lineRule="auto"/>
              <w:rPr>
                <w:b/>
                <w:sz w:val="20"/>
                <w:szCs w:val="20"/>
                <w:lang w:val="fr-FR"/>
              </w:rPr>
            </w:pPr>
            <w:r w:rsidRPr="0024585F">
              <w:rPr>
                <w:b/>
                <w:sz w:val="20"/>
                <w:szCs w:val="20"/>
                <w:lang w:val="fr-FR"/>
              </w:rPr>
              <w:lastRenderedPageBreak/>
              <w:t>Tenir à jour les comptes débiteurs et assurer le suivi des contributions :</w:t>
            </w:r>
            <w:r w:rsidRPr="0024585F">
              <w:rPr>
                <w:sz w:val="20"/>
                <w:szCs w:val="20"/>
                <w:lang w:val="fr-FR"/>
              </w:rPr>
              <w:t xml:space="preserve"> Pour les bureaux ou les unités dotés de processus de gestion des comptes débiteurs regroupés, le Service des services généraux des services de gestion des comptes et du Groupe de coordination des comptes comptables effectue périodiquement l'examen et l'analyse : i) des comptes débiteurs en souffrance (donateurs et autres débiteurs, tels que les comptes débiteurs du personnel) ; et ii) des événements en suspens ou en retard et collabore avec le bureau ou le groupe demandeur pour les résoudre. Le </w:t>
            </w:r>
            <w:r w:rsidR="00B272DB" w:rsidRPr="0024585F">
              <w:rPr>
                <w:sz w:val="20"/>
                <w:szCs w:val="20"/>
                <w:lang w:val="fr-FR"/>
              </w:rPr>
              <w:t>BMS</w:t>
            </w:r>
            <w:r w:rsidRPr="0024585F">
              <w:rPr>
                <w:sz w:val="20"/>
                <w:szCs w:val="20"/>
                <w:lang w:val="fr-FR"/>
              </w:rPr>
              <w:t xml:space="preserve">/GSSC rapproche également les GL et les comptes EA et les comptes de solde. Pour les bureaux/unités avec des processus de gestion des créances non groupés, surveillance de </w:t>
            </w:r>
            <w:r w:rsidR="00846090" w:rsidRPr="0024585F">
              <w:rPr>
                <w:sz w:val="20"/>
                <w:szCs w:val="20"/>
                <w:lang w:val="fr-FR"/>
              </w:rPr>
              <w:t>toutes les créances</w:t>
            </w:r>
            <w:r w:rsidRPr="0024585F">
              <w:rPr>
                <w:sz w:val="20"/>
                <w:szCs w:val="20"/>
                <w:lang w:val="fr-FR"/>
              </w:rPr>
              <w:t>, recouvrement ou une autre résolution est effectuée au sein du bureau ou de l'unité.</w:t>
            </w:r>
          </w:p>
        </w:tc>
      </w:tr>
      <w:tr w:rsidR="00D43A2F" w:rsidRPr="000D436E" w14:paraId="541498D5" w14:textId="77777777" w:rsidTr="25BAA373">
        <w:trPr>
          <w:trHeight w:val="20"/>
        </w:trPr>
        <w:tc>
          <w:tcPr>
            <w:tcW w:w="9895" w:type="dxa"/>
          </w:tcPr>
          <w:p w14:paraId="6365D120" w14:textId="4350AC6C" w:rsidR="00D43A2F" w:rsidRPr="0024585F" w:rsidRDefault="004B2DF3">
            <w:pPr>
              <w:pStyle w:val="ListParagraph"/>
              <w:numPr>
                <w:ilvl w:val="0"/>
                <w:numId w:val="39"/>
              </w:numPr>
              <w:spacing w:after="0" w:line="240" w:lineRule="auto"/>
              <w:rPr>
                <w:b/>
                <w:sz w:val="20"/>
                <w:szCs w:val="20"/>
                <w:lang w:val="fr-FR"/>
              </w:rPr>
            </w:pPr>
            <w:r w:rsidRPr="0024585F">
              <w:rPr>
                <w:b/>
                <w:sz w:val="20"/>
                <w:szCs w:val="20"/>
                <w:lang w:val="fr-FR"/>
              </w:rPr>
              <w:t xml:space="preserve">Gérer les demandes de TVA : </w:t>
            </w:r>
            <w:r w:rsidR="00D43A2F" w:rsidRPr="0024585F">
              <w:rPr>
                <w:sz w:val="20"/>
                <w:szCs w:val="20"/>
                <w:lang w:val="fr-FR"/>
              </w:rPr>
              <w:t>Assurer l'enregistrement, le rapprochement et la soumission en temps opportun des demandes de TVA auprès de l'autorité fiscale compétente et assurer le suivi des remboursements de TVA.</w:t>
            </w:r>
          </w:p>
        </w:tc>
      </w:tr>
      <w:tr w:rsidR="00FB4635" w:rsidRPr="0024585F" w14:paraId="1D45811E" w14:textId="77777777" w:rsidTr="25BAA373">
        <w:trPr>
          <w:trHeight w:val="20"/>
        </w:trPr>
        <w:tc>
          <w:tcPr>
            <w:tcW w:w="9895" w:type="dxa"/>
            <w:shd w:val="clear" w:color="auto" w:fill="000000" w:themeFill="text1"/>
          </w:tcPr>
          <w:p w14:paraId="021FE94B" w14:textId="3E628E79" w:rsidR="00FB4635" w:rsidRPr="0024585F" w:rsidRDefault="00FB4635" w:rsidP="008A398C">
            <w:pPr>
              <w:spacing w:after="0" w:line="240" w:lineRule="auto"/>
              <w:rPr>
                <w:b/>
                <w:sz w:val="20"/>
                <w:szCs w:val="20"/>
                <w:lang w:val="fr-FR"/>
              </w:rPr>
            </w:pPr>
            <w:r w:rsidRPr="0024585F">
              <w:rPr>
                <w:b/>
                <w:bCs/>
                <w:sz w:val="20"/>
                <w:szCs w:val="20"/>
                <w:lang w:val="fr-FR"/>
              </w:rPr>
              <w:t>Recouvrement des coûts</w:t>
            </w:r>
          </w:p>
        </w:tc>
      </w:tr>
      <w:tr w:rsidR="00FB4635" w:rsidRPr="00952F6A" w14:paraId="517500C0" w14:textId="77777777" w:rsidTr="25BAA373">
        <w:trPr>
          <w:trHeight w:val="20"/>
        </w:trPr>
        <w:tc>
          <w:tcPr>
            <w:tcW w:w="9895" w:type="dxa"/>
          </w:tcPr>
          <w:p w14:paraId="0D640734" w14:textId="54025452" w:rsidR="00FB4635" w:rsidRPr="0024585F" w:rsidRDefault="00FB4635">
            <w:pPr>
              <w:pStyle w:val="ListParagraph"/>
              <w:numPr>
                <w:ilvl w:val="0"/>
                <w:numId w:val="41"/>
              </w:numPr>
              <w:spacing w:after="0" w:line="240" w:lineRule="auto"/>
              <w:rPr>
                <w:sz w:val="20"/>
                <w:szCs w:val="20"/>
                <w:lang w:val="fr-FR"/>
              </w:rPr>
            </w:pPr>
            <w:r w:rsidRPr="0024585F">
              <w:rPr>
                <w:b/>
                <w:sz w:val="20"/>
                <w:szCs w:val="20"/>
                <w:lang w:val="fr-FR"/>
              </w:rPr>
              <w:t>Organiser les mécanismes de recouvrement des coûts et de DPC/DES</w:t>
            </w:r>
            <w:r w:rsidRPr="0024585F">
              <w:rPr>
                <w:sz w:val="20"/>
                <w:szCs w:val="20"/>
                <w:lang w:val="fr-FR"/>
              </w:rPr>
              <w:t xml:space="preserve"> pour les services fournis par le PNUD, en veillant à la préparation des factures pro forma pour les agences des Nations Unies et en assurant le suivi par le biais du système de suivi ERP. Veiller à ce que les contributions au titre de la participation aux coûts soient correctement transférées au PNUD en temps voulu.</w:t>
            </w:r>
          </w:p>
        </w:tc>
      </w:tr>
      <w:tr w:rsidR="00FB4635" w:rsidRPr="00952F6A" w14:paraId="01F9D31F" w14:textId="77777777" w:rsidTr="25BAA373">
        <w:trPr>
          <w:trHeight w:val="20"/>
        </w:trPr>
        <w:tc>
          <w:tcPr>
            <w:tcW w:w="9895" w:type="dxa"/>
          </w:tcPr>
          <w:p w14:paraId="7C23BC40" w14:textId="4E2DC57C" w:rsidR="00FB4635" w:rsidRPr="0024585F" w:rsidRDefault="00FB4635">
            <w:pPr>
              <w:pStyle w:val="ListParagraph"/>
              <w:numPr>
                <w:ilvl w:val="0"/>
                <w:numId w:val="41"/>
              </w:numPr>
              <w:spacing w:after="0" w:line="240" w:lineRule="auto"/>
              <w:rPr>
                <w:sz w:val="20"/>
                <w:szCs w:val="20"/>
                <w:lang w:val="fr-FR"/>
              </w:rPr>
            </w:pPr>
            <w:r w:rsidRPr="0024585F">
              <w:rPr>
                <w:b/>
                <w:sz w:val="20"/>
                <w:szCs w:val="20"/>
                <w:lang w:val="fr-FR"/>
              </w:rPr>
              <w:t xml:space="preserve">Préparer en temps voulu les factures de recouvrement des coûts et les factures DPC/DES dans le PGI (pour les agences Quantum) / enregistrer les autorisations financières et répondre aux demandes de services de l'agence dans le portail des services de l'Agence (pour SCA) afin de recouvrer les coûts des services fournis par le PNUD. </w:t>
            </w:r>
            <w:r w:rsidR="00736033" w:rsidRPr="0024585F">
              <w:rPr>
                <w:sz w:val="20"/>
                <w:szCs w:val="20"/>
                <w:lang w:val="fr-FR"/>
              </w:rPr>
              <w:t xml:space="preserve">Mettre en place un système de suivi des revenus et faire le suivi du recouvrement des coûts. Établir des critères pour calculer au prorata les contributions des organismes au compte des services communs, préparer et modifier le budget des services communs et assurer le suivi du recouvrement des paiements en temps opportun. </w:t>
            </w:r>
            <w:r w:rsidR="00DA4C02" w:rsidRPr="0024585F">
              <w:rPr>
                <w:sz w:val="20"/>
                <w:szCs w:val="20"/>
                <w:u w:val="single"/>
                <w:lang w:val="fr-FR"/>
              </w:rPr>
              <w:t>Pour les bureaux et les unités dotés de processus d'administration des services communs regroupés</w:t>
            </w:r>
            <w:r w:rsidR="00DA4C02" w:rsidRPr="0024585F">
              <w:rPr>
                <w:sz w:val="20"/>
                <w:szCs w:val="20"/>
                <w:lang w:val="fr-FR"/>
              </w:rPr>
              <w:t xml:space="preserve">, le </w:t>
            </w:r>
            <w:r w:rsidR="0073667F" w:rsidRPr="0024585F">
              <w:rPr>
                <w:sz w:val="20"/>
                <w:szCs w:val="20"/>
                <w:lang w:val="fr-FR"/>
              </w:rPr>
              <w:t>BMS</w:t>
            </w:r>
            <w:r w:rsidR="00DA4C02" w:rsidRPr="0024585F">
              <w:rPr>
                <w:sz w:val="20"/>
                <w:szCs w:val="20"/>
                <w:lang w:val="fr-FR"/>
              </w:rPr>
              <w:t xml:space="preserve">/GSSC assure la gestion, l'administration et l'établissement de rapports des services communs des organismes des Nations Unies, y compris la facturation anticipée aux organismes avant de recevoir les paiements et les fonds, l'enregistrement de toutes les transactions liées aux projets (autres lignes de services - AP, ZDI, dépôts), le suivi des projets et des dépenses budgétaires (entités des Nations Unies) et la préparation de rapports périodiques pour les organismes des Nations Unies. </w:t>
            </w:r>
            <w:r w:rsidR="00DA4C02" w:rsidRPr="0024585F">
              <w:rPr>
                <w:sz w:val="20"/>
                <w:szCs w:val="20"/>
                <w:u w:val="single"/>
                <w:lang w:val="fr-FR"/>
              </w:rPr>
              <w:t>Pour les bureaux/unités dotés de processus d'administration des services communs non groupés</w:t>
            </w:r>
            <w:r w:rsidR="00DA4C02" w:rsidRPr="0024585F">
              <w:rPr>
                <w:sz w:val="20"/>
                <w:szCs w:val="20"/>
                <w:lang w:val="fr-FR"/>
              </w:rPr>
              <w:t>, toutes les actions de facturation des services communs sont effectuées au sein du bureau ou de l'unité.</w:t>
            </w:r>
          </w:p>
        </w:tc>
      </w:tr>
      <w:tr w:rsidR="00195091" w:rsidRPr="0024585F" w14:paraId="21A7818F" w14:textId="77777777" w:rsidTr="25BAA373">
        <w:trPr>
          <w:trHeight w:val="20"/>
        </w:trPr>
        <w:tc>
          <w:tcPr>
            <w:tcW w:w="9895" w:type="dxa"/>
            <w:shd w:val="clear" w:color="auto" w:fill="000000" w:themeFill="text1"/>
          </w:tcPr>
          <w:p w14:paraId="6F8D7AA8" w14:textId="33E47340" w:rsidR="00195091" w:rsidRPr="0024585F" w:rsidRDefault="00195091" w:rsidP="008A398C">
            <w:pPr>
              <w:spacing w:after="0" w:line="240" w:lineRule="auto"/>
              <w:rPr>
                <w:b/>
                <w:bCs/>
                <w:sz w:val="20"/>
                <w:szCs w:val="20"/>
                <w:lang w:val="fr-FR"/>
              </w:rPr>
            </w:pPr>
            <w:r w:rsidRPr="0024585F">
              <w:rPr>
                <w:b/>
                <w:bCs/>
                <w:sz w:val="20"/>
                <w:szCs w:val="20"/>
                <w:lang w:val="fr-FR"/>
              </w:rPr>
              <w:t>Paiements</w:t>
            </w:r>
          </w:p>
        </w:tc>
      </w:tr>
      <w:tr w:rsidR="00195091" w:rsidRPr="00952F6A" w14:paraId="4B1821D7" w14:textId="77777777" w:rsidTr="25BAA373">
        <w:trPr>
          <w:trHeight w:val="20"/>
        </w:trPr>
        <w:tc>
          <w:tcPr>
            <w:tcW w:w="9895" w:type="dxa"/>
          </w:tcPr>
          <w:p w14:paraId="5F975155" w14:textId="4D712526" w:rsidR="00E173C1" w:rsidRPr="0024585F" w:rsidRDefault="2D012A0E">
            <w:pPr>
              <w:pStyle w:val="ListParagraph"/>
              <w:numPr>
                <w:ilvl w:val="0"/>
                <w:numId w:val="48"/>
              </w:numPr>
              <w:spacing w:after="0" w:line="240" w:lineRule="auto"/>
              <w:rPr>
                <w:sz w:val="20"/>
                <w:szCs w:val="20"/>
                <w:lang w:val="fr-FR"/>
              </w:rPr>
            </w:pPr>
            <w:r w:rsidRPr="0024585F">
              <w:rPr>
                <w:b/>
                <w:sz w:val="20"/>
                <w:szCs w:val="20"/>
                <w:lang w:val="fr-FR"/>
              </w:rPr>
              <w:t>Examiner et traiter les paiements anticipés et directs pour les projets à soumettre au</w:t>
            </w:r>
            <w:r w:rsidR="00846090">
              <w:rPr>
                <w:b/>
                <w:sz w:val="20"/>
                <w:szCs w:val="20"/>
                <w:lang w:val="fr-FR"/>
              </w:rPr>
              <w:t xml:space="preserve"> </w:t>
            </w:r>
            <w:r w:rsidR="00612A41" w:rsidRPr="0024585F">
              <w:rPr>
                <w:b/>
                <w:sz w:val="20"/>
                <w:szCs w:val="20"/>
                <w:lang w:val="fr-FR"/>
              </w:rPr>
              <w:t>BMS</w:t>
            </w:r>
            <w:r w:rsidRPr="0024585F">
              <w:rPr>
                <w:b/>
                <w:sz w:val="20"/>
                <w:szCs w:val="20"/>
                <w:lang w:val="fr-FR"/>
              </w:rPr>
              <w:t>/GSSC en temps opportun :</w:t>
            </w:r>
            <w:r w:rsidRPr="0024585F">
              <w:rPr>
                <w:sz w:val="20"/>
                <w:szCs w:val="20"/>
                <w:lang w:val="fr-FR"/>
              </w:rPr>
              <w:t xml:space="preserve"> et s'assurer que les renseignements sur les paiements sont correctement enregistrés dans le système ERP en temps opportun. </w:t>
            </w:r>
            <w:r w:rsidR="114C65D7" w:rsidRPr="0024585F">
              <w:rPr>
                <w:sz w:val="20"/>
                <w:szCs w:val="20"/>
                <w:u w:val="single"/>
                <w:lang w:val="fr-FR"/>
              </w:rPr>
              <w:t xml:space="preserve">Pour le paiement des avances NIM/partie responsable (PR) : </w:t>
            </w:r>
            <w:r w:rsidR="114C65D7" w:rsidRPr="0024585F">
              <w:rPr>
                <w:sz w:val="20"/>
                <w:szCs w:val="20"/>
                <w:lang w:val="fr-FR"/>
              </w:rPr>
              <w:t>Le personnel désigné du bureau/unité demandeur est chargé de s'assurer que la demande de paiement est conforme au plan de travail annuel et au budget approuvés et qu'elle répond aux 3 critères</w:t>
            </w:r>
            <w:r w:rsidR="00E173C1" w:rsidRPr="0024585F">
              <w:rPr>
                <w:rStyle w:val="FootnoteReference"/>
                <w:sz w:val="20"/>
                <w:szCs w:val="20"/>
                <w:lang w:val="fr-FR"/>
              </w:rPr>
              <w:footnoteReference w:id="32"/>
            </w:r>
            <w:r w:rsidR="114C65D7" w:rsidRPr="0024585F">
              <w:rPr>
                <w:sz w:val="20"/>
                <w:szCs w:val="20"/>
                <w:lang w:val="fr-FR"/>
              </w:rPr>
              <w:t xml:space="preserve"> de déblocage des avances aux partenaires de mise en œuvre (PI) ou aux parties responsables (PR). </w:t>
            </w:r>
            <w:r w:rsidR="114C65D7" w:rsidRPr="0024585F">
              <w:rPr>
                <w:b/>
                <w:sz w:val="20"/>
                <w:szCs w:val="20"/>
                <w:lang w:val="fr-FR"/>
              </w:rPr>
              <w:t>L'approbation du Bureau régional est requise pour : (i) tout projet qui n'utilise pas de formulaire FACE ; et (ii) les paiements NIM/PR qui ne répondent pas aux 3 critères et dépassent les seuils de flexibilité de traitement d</w:t>
            </w:r>
            <w:r w:rsidR="00467096" w:rsidRPr="0024585F">
              <w:rPr>
                <w:b/>
                <w:sz w:val="20"/>
                <w:szCs w:val="20"/>
                <w:lang w:val="fr-FR"/>
              </w:rPr>
              <w:t>e</w:t>
            </w:r>
            <w:r w:rsidR="114C65D7" w:rsidRPr="0024585F">
              <w:rPr>
                <w:b/>
                <w:sz w:val="20"/>
                <w:szCs w:val="20"/>
                <w:lang w:val="fr-FR"/>
              </w:rPr>
              <w:t xml:space="preserve"> BMS/GSSC. </w:t>
            </w:r>
            <w:r w:rsidR="114C65D7" w:rsidRPr="0024585F">
              <w:rPr>
                <w:sz w:val="20"/>
                <w:szCs w:val="20"/>
                <w:lang w:val="fr-FR"/>
              </w:rPr>
              <w:t xml:space="preserve">Il incombe au bureau ou à l'unité demandeur d'obtenir les approbations requises de la direction régionale. La première approbation du responsable du CO certifie que la personne qui a signé le formulaire FACE en tant qu'agent de programme est vraiment l'agent de programme. Pour </w:t>
            </w:r>
            <w:hyperlink r:id="rId153" w:history="1">
              <w:r w:rsidR="65551710" w:rsidRPr="0024585F">
                <w:rPr>
                  <w:rStyle w:val="Hyperlink"/>
                  <w:sz w:val="20"/>
                  <w:szCs w:val="20"/>
                  <w:lang w:val="fr-FR"/>
                </w:rPr>
                <w:t xml:space="preserve"> plus de détails sur les critères à appliquer,</w:t>
              </w:r>
              <w:r w:rsidR="003F4635" w:rsidRPr="0024585F">
                <w:rPr>
                  <w:rStyle w:val="Hyperlink"/>
                  <w:sz w:val="20"/>
                  <w:szCs w:val="20"/>
                  <w:lang w:val="fr-FR"/>
                </w:rPr>
                <w:t xml:space="preserve"> </w:t>
              </w:r>
              <w:r w:rsidR="65551710" w:rsidRPr="0024585F">
                <w:rPr>
                  <w:rStyle w:val="Hyperlink"/>
                  <w:sz w:val="20"/>
                  <w:szCs w:val="20"/>
                  <w:lang w:val="fr-FR"/>
                </w:rPr>
                <w:t xml:space="preserve">veuillez consulter le POPP sur les </w:t>
              </w:r>
            </w:hyperlink>
            <w:r w:rsidR="65551710" w:rsidRPr="0024585F" w:rsidDel="008956E6">
              <w:rPr>
                <w:sz w:val="20"/>
                <w:szCs w:val="20"/>
                <w:lang w:val="fr-FR"/>
              </w:rPr>
              <w:t>transferts directs d'argent et les remboursements.</w:t>
            </w:r>
          </w:p>
        </w:tc>
      </w:tr>
      <w:tr w:rsidR="00615908" w:rsidRPr="00952F6A" w14:paraId="766F6D7C" w14:textId="77777777" w:rsidTr="25BAA373">
        <w:trPr>
          <w:trHeight w:val="20"/>
        </w:trPr>
        <w:tc>
          <w:tcPr>
            <w:tcW w:w="9895" w:type="dxa"/>
          </w:tcPr>
          <w:p w14:paraId="6E05E5DD" w14:textId="62905A38" w:rsidR="00615908" w:rsidRPr="0024585F" w:rsidRDefault="00615908">
            <w:pPr>
              <w:pStyle w:val="ListParagraph"/>
              <w:numPr>
                <w:ilvl w:val="0"/>
                <w:numId w:val="48"/>
              </w:numPr>
              <w:spacing w:after="0" w:line="240" w:lineRule="auto"/>
              <w:rPr>
                <w:color w:val="ED7D31" w:themeColor="accent2"/>
                <w:sz w:val="20"/>
                <w:szCs w:val="20"/>
                <w:lang w:val="fr-FR"/>
              </w:rPr>
            </w:pPr>
            <w:r w:rsidRPr="0024585F">
              <w:rPr>
                <w:b/>
                <w:sz w:val="20"/>
                <w:szCs w:val="20"/>
                <w:lang w:val="fr-FR"/>
              </w:rPr>
              <w:lastRenderedPageBreak/>
              <w:t>Créez des factures dans Quantum</w:t>
            </w:r>
            <w:r w:rsidRPr="0024585F">
              <w:rPr>
                <w:sz w:val="20"/>
                <w:szCs w:val="20"/>
                <w:lang w:val="fr-FR"/>
              </w:rPr>
              <w:t xml:space="preserve"> dans les cas où un fournisseur ne peut pas soumettre une facture via le portail des fournisseurs de Quantum. Toutes les factures basées sur des bons de commande sont automatiquement vérifiées par rapport au bon de commande et à la réception de biens/services et, lorsqu'il y a une correspondance à 3 voies, elles sont envoyées au cycle de paie. Pour les factures sans bon de commande, le personnel des finances dans les bureaux et les unités s'assure que les gestionnaires de projet ont confirmé la réception des biens et des services, vérifie la facture, ajoute le certificat d'authenticité et effectue une vérification des fonds. Reportez-vous à l' </w:t>
            </w:r>
            <w:hyperlink w:anchor="_Annex_5:_Process" w:history="1">
              <w:r w:rsidRPr="0024585F">
                <w:rPr>
                  <w:rStyle w:val="Hyperlink"/>
                  <w:sz w:val="20"/>
                  <w:szCs w:val="20"/>
                  <w:lang w:val="fr-FR"/>
                </w:rPr>
                <w:t>annexe 5</w:t>
              </w:r>
            </w:hyperlink>
            <w:r w:rsidRPr="0024585F">
              <w:rPr>
                <w:color w:val="ED7D31" w:themeColor="accent2"/>
                <w:sz w:val="20"/>
                <w:szCs w:val="20"/>
                <w:lang w:val="fr-FR"/>
              </w:rPr>
              <w:t xml:space="preserve"> </w:t>
            </w:r>
            <w:r w:rsidRPr="0024585F">
              <w:rPr>
                <w:sz w:val="20"/>
                <w:szCs w:val="20"/>
                <w:lang w:val="fr-FR"/>
              </w:rPr>
              <w:t>pour plus de détails sur les étapes et les rôles du processus d'approvisionnement et de paiement des OP et des autres agents.</w:t>
            </w:r>
          </w:p>
          <w:p w14:paraId="67182D6B" w14:textId="77777777" w:rsidR="00FB5581" w:rsidRPr="0024585F" w:rsidRDefault="00FB5581" w:rsidP="00FB5581">
            <w:pPr>
              <w:pStyle w:val="ListParagraph"/>
              <w:spacing w:after="0" w:line="240" w:lineRule="auto"/>
              <w:ind w:left="360"/>
              <w:rPr>
                <w:b/>
                <w:sz w:val="20"/>
                <w:szCs w:val="20"/>
                <w:lang w:val="fr-FR"/>
              </w:rPr>
            </w:pPr>
          </w:p>
          <w:p w14:paraId="3A94B84E" w14:textId="19354202" w:rsidR="00FB5581" w:rsidRPr="0024585F" w:rsidRDefault="00FB5581" w:rsidP="00FB5581">
            <w:pPr>
              <w:pStyle w:val="ListParagraph"/>
              <w:spacing w:after="0" w:line="240" w:lineRule="auto"/>
              <w:ind w:left="360"/>
              <w:rPr>
                <w:lang w:val="fr-FR"/>
              </w:rPr>
            </w:pPr>
            <w:r w:rsidRPr="0024585F">
              <w:rPr>
                <w:b/>
                <w:sz w:val="20"/>
                <w:szCs w:val="20"/>
                <w:lang w:val="fr-FR"/>
              </w:rPr>
              <w:t>Situation particulière : Création de factures pour d'autres bureaux avec des processus de comptabilité fournisseur regroupés :</w:t>
            </w:r>
            <w:r w:rsidRPr="0024585F">
              <w:rPr>
                <w:sz w:val="20"/>
                <w:szCs w:val="20"/>
                <w:lang w:val="fr-FR"/>
              </w:rPr>
              <w:t xml:space="preserve"> Il peut y avoir des situations où un bureau/unité (comme le </w:t>
            </w:r>
            <w:r w:rsidR="000211E8" w:rsidRPr="0024585F">
              <w:rPr>
                <w:sz w:val="20"/>
                <w:szCs w:val="20"/>
                <w:lang w:val="fr-FR"/>
              </w:rPr>
              <w:t>BMS</w:t>
            </w:r>
            <w:r w:rsidRPr="0024585F">
              <w:rPr>
                <w:sz w:val="20"/>
                <w:szCs w:val="20"/>
                <w:lang w:val="fr-FR"/>
              </w:rPr>
              <w:t xml:space="preserve">/GSSC RH) crée une facture pour une avance de salaire dans un CO. BMS/GSSC HR n'a pas de processus de comptabilité fournisseurs regroupés, mais le CO en a. Dans ces situations, le flux de travail Quantum enverra la facture à l'approbateur CO plutôt qu'aux RH du </w:t>
            </w:r>
            <w:r w:rsidR="008B1EE9" w:rsidRPr="0024585F">
              <w:rPr>
                <w:sz w:val="20"/>
                <w:szCs w:val="20"/>
                <w:lang w:val="fr-FR"/>
              </w:rPr>
              <w:t>BMS</w:t>
            </w:r>
            <w:r w:rsidRPr="0024585F">
              <w:rPr>
                <w:sz w:val="20"/>
                <w:szCs w:val="20"/>
                <w:lang w:val="fr-FR"/>
              </w:rPr>
              <w:t>/GSSC. Si le montant est supérieur à 5 000 $, il sera transmis à BMS/GSSC Finance pour approbation. Cependant, s'il s'agit d'un montant inférieur à 5 000 $, il ne sera approuvé que dans le CO.</w:t>
            </w:r>
          </w:p>
        </w:tc>
      </w:tr>
      <w:tr w:rsidR="00195091" w:rsidRPr="000D436E" w14:paraId="6F0AFFC7" w14:textId="77777777" w:rsidTr="25BAA373">
        <w:trPr>
          <w:trHeight w:val="20"/>
        </w:trPr>
        <w:tc>
          <w:tcPr>
            <w:tcW w:w="9895" w:type="dxa"/>
          </w:tcPr>
          <w:p w14:paraId="0F489864" w14:textId="57EE97B5" w:rsidR="00CD60E6" w:rsidRPr="0024585F" w:rsidRDefault="3A745BA6">
            <w:pPr>
              <w:pStyle w:val="ListParagraph"/>
              <w:numPr>
                <w:ilvl w:val="0"/>
                <w:numId w:val="42"/>
              </w:numPr>
              <w:spacing w:after="0" w:line="240" w:lineRule="auto"/>
              <w:rPr>
                <w:sz w:val="20"/>
                <w:szCs w:val="20"/>
                <w:lang w:val="fr-FR"/>
              </w:rPr>
            </w:pPr>
            <w:r w:rsidRPr="0024585F">
              <w:rPr>
                <w:b/>
                <w:sz w:val="20"/>
                <w:szCs w:val="20"/>
                <w:lang w:val="fr-FR"/>
              </w:rPr>
              <w:t xml:space="preserve">Avec l'autorisation du chef de bureau/unité, effectuer des paiements manuels (exceptionnellement, et au maximum 5 par mois, sauf si le directeur financier </w:t>
            </w:r>
            <w:r w:rsidR="00064021" w:rsidRPr="0024585F">
              <w:rPr>
                <w:b/>
                <w:sz w:val="20"/>
                <w:szCs w:val="20"/>
                <w:lang w:val="fr-FR"/>
              </w:rPr>
              <w:t xml:space="preserve">(CFO) </w:t>
            </w:r>
            <w:r w:rsidRPr="0024585F">
              <w:rPr>
                <w:b/>
                <w:sz w:val="20"/>
                <w:szCs w:val="20"/>
                <w:lang w:val="fr-FR"/>
              </w:rPr>
              <w:t>en approuve plus de 5) :</w:t>
            </w:r>
            <w:r w:rsidR="126BAF39" w:rsidRPr="0024585F">
              <w:rPr>
                <w:sz w:val="20"/>
                <w:szCs w:val="20"/>
                <w:lang w:val="fr-FR"/>
              </w:rPr>
              <w:t xml:space="preserve"> Un « chèque manuel »</w:t>
            </w:r>
            <w:r w:rsidR="00CD60E6" w:rsidRPr="0024585F">
              <w:rPr>
                <w:rStyle w:val="FootnoteReference"/>
                <w:sz w:val="20"/>
                <w:szCs w:val="20"/>
                <w:lang w:val="fr-FR"/>
              </w:rPr>
              <w:footnoteReference w:id="33"/>
            </w:r>
            <w:r w:rsidR="126BAF39" w:rsidRPr="0024585F">
              <w:rPr>
                <w:sz w:val="20"/>
                <w:szCs w:val="20"/>
                <w:lang w:val="fr-FR"/>
              </w:rPr>
              <w:t xml:space="preserve"> ou une « lettre d'envoi de paiement » est un paiement émis en dehors de Quantum et enregistré par la suite dans Quantum. Lorsqu'il est enregistré dans Quantum, le type de paiement est « MAN » pour « manuel ». </w:t>
            </w:r>
            <w:r w:rsidR="126BAF39" w:rsidRPr="0024585F">
              <w:rPr>
                <w:sz w:val="20"/>
                <w:szCs w:val="20"/>
                <w:u w:val="single"/>
                <w:lang w:val="fr-FR"/>
              </w:rPr>
              <w:t>Les paiements manuels constituent un risque majeur en matière de contrôle et doivent être utilisés à titre exceptionnel</w:t>
            </w:r>
            <w:r w:rsidR="126BAF39" w:rsidRPr="0024585F">
              <w:rPr>
                <w:sz w:val="20"/>
                <w:szCs w:val="20"/>
                <w:lang w:val="fr-FR"/>
              </w:rPr>
              <w:t xml:space="preserve">. L'utilisation de paiements manuels contourne toutes les fonctionnalités de contrôle Quantum telles que la vérification du budget. Si elles ne sont pas faites correctement, les </w:t>
            </w:r>
            <w:r w:rsidR="00C06EC3" w:rsidRPr="0024585F">
              <w:rPr>
                <w:sz w:val="20"/>
                <w:szCs w:val="20"/>
                <w:lang w:val="fr-FR"/>
              </w:rPr>
              <w:t>contrôles</w:t>
            </w:r>
            <w:r w:rsidR="126BAF39" w:rsidRPr="0024585F">
              <w:rPr>
                <w:sz w:val="20"/>
                <w:szCs w:val="20"/>
                <w:lang w:val="fr-FR"/>
              </w:rPr>
              <w:t xml:space="preserve"> manuel</w:t>
            </w:r>
            <w:r w:rsidR="009875F1" w:rsidRPr="0024585F">
              <w:rPr>
                <w:sz w:val="20"/>
                <w:szCs w:val="20"/>
                <w:lang w:val="fr-FR"/>
              </w:rPr>
              <w:t>s</w:t>
            </w:r>
            <w:r w:rsidR="126BAF39" w:rsidRPr="0024585F">
              <w:rPr>
                <w:sz w:val="20"/>
                <w:szCs w:val="20"/>
                <w:lang w:val="fr-FR"/>
              </w:rPr>
              <w:t xml:space="preserve"> risquent également d'être contournés. Les paiements manuels ne doivent être effectués qu'après l'enregistrement dans Quantum, ou lorsque Quantum n'est pas disponible et que le paiement est urgent, le paiement doit être enregistré dans Quantum immédiatement dès que la fonctionnalité Quantum est rétablie, après l'émission du paiement. Le </w:t>
            </w:r>
            <w:r w:rsidR="002C2D5B" w:rsidRPr="0024585F">
              <w:rPr>
                <w:sz w:val="20"/>
                <w:szCs w:val="20"/>
                <w:lang w:val="fr-FR"/>
              </w:rPr>
              <w:t>Directeur Financier (CFO)</w:t>
            </w:r>
            <w:r w:rsidR="126BAF39" w:rsidRPr="0024585F">
              <w:rPr>
                <w:sz w:val="20"/>
                <w:szCs w:val="20"/>
                <w:lang w:val="fr-FR"/>
              </w:rPr>
              <w:t xml:space="preserve"> a autorisé les bureaux et les unités à effectuer jusqu'à cinq paiements manuels par mois. </w:t>
            </w:r>
            <w:proofErr w:type="gramStart"/>
            <w:r w:rsidR="126BAF39" w:rsidRPr="0024585F">
              <w:rPr>
                <w:sz w:val="20"/>
                <w:szCs w:val="20"/>
                <w:lang w:val="fr-FR"/>
              </w:rPr>
              <w:t>tout</w:t>
            </w:r>
            <w:proofErr w:type="gramEnd"/>
            <w:r w:rsidR="126BAF39" w:rsidRPr="0024585F">
              <w:rPr>
                <w:sz w:val="20"/>
                <w:szCs w:val="20"/>
                <w:lang w:val="fr-FR"/>
              </w:rPr>
              <w:t xml:space="preserve"> ajout nécessite l'approbation écrite du </w:t>
            </w:r>
            <w:r w:rsidR="002C2D5B" w:rsidRPr="0024585F">
              <w:rPr>
                <w:sz w:val="20"/>
                <w:szCs w:val="20"/>
                <w:lang w:val="fr-FR"/>
              </w:rPr>
              <w:t>CFO</w:t>
            </w:r>
            <w:r w:rsidR="126BAF39" w:rsidRPr="0024585F">
              <w:rPr>
                <w:sz w:val="20"/>
                <w:szCs w:val="20"/>
                <w:lang w:val="fr-FR"/>
              </w:rPr>
              <w:t>.</w:t>
            </w:r>
          </w:p>
        </w:tc>
      </w:tr>
      <w:tr w:rsidR="00195091" w:rsidRPr="0024585F" w14:paraId="5D72EB87" w14:textId="77777777" w:rsidTr="25BAA373">
        <w:trPr>
          <w:trHeight w:val="20"/>
        </w:trPr>
        <w:tc>
          <w:tcPr>
            <w:tcW w:w="9895" w:type="dxa"/>
            <w:shd w:val="clear" w:color="auto" w:fill="000000" w:themeFill="text1"/>
          </w:tcPr>
          <w:p w14:paraId="0F20192F" w14:textId="46999A71" w:rsidR="00195091" w:rsidRPr="0024585F" w:rsidRDefault="00195091" w:rsidP="008A398C">
            <w:pPr>
              <w:spacing w:after="0" w:line="240" w:lineRule="auto"/>
              <w:rPr>
                <w:b/>
                <w:sz w:val="20"/>
                <w:szCs w:val="20"/>
                <w:lang w:val="fr-FR"/>
              </w:rPr>
            </w:pPr>
            <w:r w:rsidRPr="0024585F">
              <w:rPr>
                <w:b/>
                <w:bCs/>
                <w:sz w:val="20"/>
                <w:szCs w:val="20"/>
                <w:lang w:val="fr-FR"/>
              </w:rPr>
              <w:t>Gestion de trésorerie</w:t>
            </w:r>
          </w:p>
        </w:tc>
      </w:tr>
      <w:tr w:rsidR="00195091" w:rsidRPr="00952F6A" w14:paraId="7706189B" w14:textId="77777777" w:rsidTr="25BAA373">
        <w:trPr>
          <w:trHeight w:val="20"/>
        </w:trPr>
        <w:tc>
          <w:tcPr>
            <w:tcW w:w="9895" w:type="dxa"/>
          </w:tcPr>
          <w:p w14:paraId="3D9422C1" w14:textId="111A2B2C" w:rsidR="00195091" w:rsidRPr="0024585F" w:rsidRDefault="2D012A0E">
            <w:pPr>
              <w:pStyle w:val="ListParagraph"/>
              <w:numPr>
                <w:ilvl w:val="0"/>
                <w:numId w:val="43"/>
              </w:numPr>
              <w:spacing w:after="0" w:line="240" w:lineRule="auto"/>
              <w:rPr>
                <w:sz w:val="20"/>
                <w:szCs w:val="20"/>
                <w:lang w:val="fr-FR"/>
              </w:rPr>
            </w:pPr>
            <w:r w:rsidRPr="0024585F">
              <w:rPr>
                <w:b/>
                <w:sz w:val="20"/>
                <w:szCs w:val="20"/>
                <w:lang w:val="fr-FR"/>
              </w:rPr>
              <w:t>Examiner en temps opportun les positions de trésorerie des</w:t>
            </w:r>
            <w:r w:rsidRPr="0024585F">
              <w:rPr>
                <w:sz w:val="20"/>
                <w:szCs w:val="20"/>
                <w:lang w:val="fr-FR"/>
              </w:rPr>
              <w:t xml:space="preserve"> comptes locaux afin de s'assurer que les fonds sont suffisants pour les décaissements et de maintenir le niveau de liquidité approuvé par </w:t>
            </w:r>
            <w:r w:rsidR="00B841A3" w:rsidRPr="0024585F">
              <w:rPr>
                <w:sz w:val="20"/>
                <w:szCs w:val="20"/>
                <w:lang w:val="fr-FR"/>
              </w:rPr>
              <w:t>BMS</w:t>
            </w:r>
            <w:r w:rsidR="00873D05" w:rsidRPr="0024585F">
              <w:rPr>
                <w:sz w:val="20"/>
                <w:szCs w:val="20"/>
                <w:lang w:val="fr-FR"/>
              </w:rPr>
              <w:t>/</w:t>
            </w:r>
            <w:r w:rsidRPr="0024585F">
              <w:rPr>
                <w:sz w:val="20"/>
                <w:szCs w:val="20"/>
                <w:lang w:val="fr-FR"/>
              </w:rPr>
              <w:t>OFRM</w:t>
            </w:r>
            <w:r w:rsidR="00873D05" w:rsidRPr="0024585F">
              <w:rPr>
                <w:sz w:val="20"/>
                <w:szCs w:val="20"/>
                <w:lang w:val="fr-FR"/>
              </w:rPr>
              <w:t>/</w:t>
            </w:r>
            <w:proofErr w:type="spellStart"/>
            <w:r w:rsidR="00846090" w:rsidRPr="0024585F">
              <w:rPr>
                <w:sz w:val="20"/>
                <w:szCs w:val="20"/>
                <w:lang w:val="fr-FR"/>
              </w:rPr>
              <w:t>Treasury</w:t>
            </w:r>
            <w:proofErr w:type="spellEnd"/>
            <w:r w:rsidR="00846090" w:rsidRPr="0024585F">
              <w:rPr>
                <w:sz w:val="20"/>
                <w:szCs w:val="20"/>
                <w:lang w:val="fr-FR"/>
              </w:rPr>
              <w:t>.</w:t>
            </w:r>
            <w:r w:rsidRPr="0024585F">
              <w:rPr>
                <w:sz w:val="20"/>
                <w:szCs w:val="20"/>
                <w:lang w:val="fr-FR"/>
              </w:rPr>
              <w:t xml:space="preserve"> Assurer l'examen quotidien des relevés bancaires de compte à solde zéro dans l'ERP</w:t>
            </w:r>
            <w:r w:rsidR="00FF3F21" w:rsidRPr="0024585F">
              <w:rPr>
                <w:rStyle w:val="FootnoteReference"/>
                <w:sz w:val="20"/>
                <w:szCs w:val="20"/>
                <w:lang w:val="fr-FR"/>
              </w:rPr>
              <w:footnoteReference w:id="34"/>
            </w:r>
            <w:r w:rsidRPr="0024585F">
              <w:rPr>
                <w:sz w:val="20"/>
                <w:szCs w:val="20"/>
                <w:lang w:val="fr-FR"/>
              </w:rPr>
              <w:t xml:space="preserve"> pour surveiller le niveau d'avances temporaires. Obtenir des estimations de décaissement auprès des agences des Nations Unies participantes.</w:t>
            </w:r>
          </w:p>
        </w:tc>
      </w:tr>
      <w:tr w:rsidR="00195091" w:rsidRPr="00952F6A" w14:paraId="697FD7E4" w14:textId="77777777" w:rsidTr="25BAA373">
        <w:trPr>
          <w:trHeight w:val="20"/>
        </w:trPr>
        <w:tc>
          <w:tcPr>
            <w:tcW w:w="9895" w:type="dxa"/>
          </w:tcPr>
          <w:p w14:paraId="4B6B2BE5" w14:textId="393D0B9B" w:rsidR="00195091" w:rsidRPr="0024585F" w:rsidRDefault="00195091">
            <w:pPr>
              <w:pStyle w:val="ListParagraph"/>
              <w:numPr>
                <w:ilvl w:val="0"/>
                <w:numId w:val="43"/>
              </w:numPr>
              <w:spacing w:after="0" w:line="240" w:lineRule="auto"/>
              <w:rPr>
                <w:sz w:val="20"/>
                <w:szCs w:val="20"/>
                <w:lang w:val="fr-FR"/>
              </w:rPr>
            </w:pPr>
            <w:r w:rsidRPr="0024585F">
              <w:rPr>
                <w:b/>
                <w:sz w:val="20"/>
                <w:szCs w:val="20"/>
                <w:lang w:val="fr-FR"/>
              </w:rPr>
              <w:t>Préparer et traiter les décaissements et les oppositions de paiement</w:t>
            </w:r>
            <w:r w:rsidRPr="0024585F">
              <w:rPr>
                <w:sz w:val="20"/>
                <w:szCs w:val="20"/>
                <w:lang w:val="fr-FR"/>
              </w:rPr>
              <w:t xml:space="preserve"> sur le système bancaire en ligne. </w:t>
            </w:r>
          </w:p>
        </w:tc>
      </w:tr>
      <w:tr w:rsidR="00FF3F21" w:rsidRPr="00952F6A" w14:paraId="4F3C5A30" w14:textId="77777777" w:rsidTr="25BAA373">
        <w:trPr>
          <w:trHeight w:val="20"/>
        </w:trPr>
        <w:tc>
          <w:tcPr>
            <w:tcW w:w="9895" w:type="dxa"/>
          </w:tcPr>
          <w:p w14:paraId="6B203FCC" w14:textId="70046B05" w:rsidR="00FF3F21" w:rsidRPr="0024585F" w:rsidRDefault="00FF3F21">
            <w:pPr>
              <w:pStyle w:val="ListParagraph"/>
              <w:numPr>
                <w:ilvl w:val="0"/>
                <w:numId w:val="43"/>
              </w:numPr>
              <w:spacing w:after="0" w:line="240" w:lineRule="auto"/>
              <w:rPr>
                <w:sz w:val="20"/>
                <w:szCs w:val="20"/>
                <w:lang w:val="fr-FR"/>
              </w:rPr>
            </w:pPr>
            <w:r w:rsidRPr="0024585F">
              <w:rPr>
                <w:b/>
                <w:sz w:val="20"/>
                <w:szCs w:val="20"/>
                <w:lang w:val="fr-FR"/>
              </w:rPr>
              <w:t>Lancez et sélectionnez les virements bancaires et les transactions</w:t>
            </w:r>
            <w:r w:rsidRPr="0024585F">
              <w:rPr>
                <w:sz w:val="20"/>
                <w:szCs w:val="20"/>
                <w:lang w:val="fr-FR"/>
              </w:rPr>
              <w:t xml:space="preserve"> pour approbation et règlement, et informez le responsable approbateur.</w:t>
            </w:r>
            <w:r w:rsidR="003F4635" w:rsidRPr="0024585F">
              <w:rPr>
                <w:sz w:val="20"/>
                <w:szCs w:val="20"/>
                <w:lang w:val="fr-FR"/>
              </w:rPr>
              <w:t xml:space="preserve"> </w:t>
            </w:r>
            <w:r w:rsidRPr="0024585F">
              <w:rPr>
                <w:sz w:val="20"/>
                <w:szCs w:val="20"/>
                <w:lang w:val="fr-FR"/>
              </w:rPr>
              <w:t>Informez BMS/GSSC de créer et de sélectionner des virements bancaires (Gestion de trésorerie/Règlements) dans l'ERP.</w:t>
            </w:r>
          </w:p>
        </w:tc>
      </w:tr>
      <w:tr w:rsidR="00195091" w:rsidRPr="00952F6A" w14:paraId="02406346" w14:textId="77777777" w:rsidTr="25BAA373">
        <w:trPr>
          <w:trHeight w:val="20"/>
        </w:trPr>
        <w:tc>
          <w:tcPr>
            <w:tcW w:w="9895" w:type="dxa"/>
          </w:tcPr>
          <w:p w14:paraId="182C9AEE" w14:textId="769E459B" w:rsidR="00195091" w:rsidRPr="0024585F" w:rsidRDefault="2D012A0E">
            <w:pPr>
              <w:pStyle w:val="ListParagraph"/>
              <w:numPr>
                <w:ilvl w:val="0"/>
                <w:numId w:val="43"/>
              </w:numPr>
              <w:spacing w:after="0" w:line="240" w:lineRule="auto"/>
              <w:rPr>
                <w:sz w:val="20"/>
                <w:szCs w:val="20"/>
                <w:lang w:val="fr-FR"/>
              </w:rPr>
            </w:pPr>
            <w:r w:rsidRPr="0024585F">
              <w:rPr>
                <w:b/>
                <w:sz w:val="20"/>
                <w:szCs w:val="20"/>
                <w:lang w:val="fr-FR"/>
              </w:rPr>
              <w:t xml:space="preserve">Examiner les rapprochements bancaires et fournir la documentation au </w:t>
            </w:r>
            <w:r w:rsidR="000518A2" w:rsidRPr="0024585F">
              <w:rPr>
                <w:b/>
                <w:sz w:val="20"/>
                <w:szCs w:val="20"/>
                <w:lang w:val="fr-FR"/>
              </w:rPr>
              <w:t>BMS</w:t>
            </w:r>
            <w:r w:rsidRPr="0024585F">
              <w:rPr>
                <w:b/>
                <w:sz w:val="20"/>
                <w:szCs w:val="20"/>
                <w:lang w:val="fr-FR"/>
              </w:rPr>
              <w:t>/GSSC</w:t>
            </w:r>
            <w:r w:rsidRPr="0024585F">
              <w:rPr>
                <w:sz w:val="20"/>
                <w:szCs w:val="20"/>
                <w:lang w:val="fr-FR"/>
              </w:rPr>
              <w:t xml:space="preserve"> conformément à l'accord sur le niveau de service. Les rapprochements bancaires réguliers constituent un contrôle interne essentiel et doivent être effectués au moins une fois par mois. L'objectif du rapprochement des comptes bancaires est de prouver que les écritures dans Quantum sont correctes et </w:t>
            </w:r>
            <w:r w:rsidR="00203D63" w:rsidRPr="0024585F">
              <w:rPr>
                <w:sz w:val="20"/>
                <w:szCs w:val="20"/>
                <w:lang w:val="fr-FR"/>
              </w:rPr>
              <w:t>en accord avec les</w:t>
            </w:r>
            <w:r w:rsidRPr="0024585F">
              <w:rPr>
                <w:sz w:val="20"/>
                <w:szCs w:val="20"/>
                <w:lang w:val="fr-FR"/>
              </w:rPr>
              <w:t xml:space="preserve"> transactions qui ont été enregistrées par la banque. Toute différence doit être analysée et signalée. Les rapprochements bancaires sont établis et approuvés par </w:t>
            </w:r>
            <w:r w:rsidR="003E04B6" w:rsidRPr="0024585F">
              <w:rPr>
                <w:sz w:val="20"/>
                <w:szCs w:val="20"/>
                <w:lang w:val="fr-FR"/>
              </w:rPr>
              <w:lastRenderedPageBreak/>
              <w:t xml:space="preserve">BMS/GSSC </w:t>
            </w:r>
            <w:r w:rsidRPr="0024585F">
              <w:rPr>
                <w:sz w:val="20"/>
                <w:szCs w:val="20"/>
                <w:lang w:val="fr-FR"/>
              </w:rPr>
              <w:t>pour tous les bureaux et unités</w:t>
            </w:r>
            <w:r w:rsidR="00A25367" w:rsidRPr="0024585F">
              <w:rPr>
                <w:rStyle w:val="FootnoteReference"/>
                <w:sz w:val="20"/>
                <w:szCs w:val="20"/>
                <w:lang w:val="fr-FR"/>
              </w:rPr>
              <w:footnoteReference w:id="35"/>
            </w:r>
            <w:r w:rsidR="6E32B75F" w:rsidRPr="0024585F">
              <w:rPr>
                <w:sz w:val="20"/>
                <w:szCs w:val="20"/>
                <w:lang w:val="fr-FR"/>
              </w:rPr>
              <w:t xml:space="preserve">. Les bureaux de pays fournissent des informations/documents B2B au BMS/GSSC ; assurer la liaison avec les banques locales pour résoudre les erreurs et les problèmes bancaires ; et effacer les éléments non rapprochés ou </w:t>
            </w:r>
            <w:r w:rsidR="00CA4AFA" w:rsidRPr="0024585F">
              <w:rPr>
                <w:sz w:val="20"/>
                <w:szCs w:val="20"/>
                <w:lang w:val="fr-FR"/>
              </w:rPr>
              <w:t>anciens</w:t>
            </w:r>
            <w:r w:rsidR="6E32B75F" w:rsidRPr="0024585F">
              <w:rPr>
                <w:sz w:val="20"/>
                <w:szCs w:val="20"/>
                <w:lang w:val="fr-FR"/>
              </w:rPr>
              <w:t xml:space="preserve">. Pour les bureaux </w:t>
            </w:r>
            <w:r w:rsidR="00165965" w:rsidRPr="0024585F">
              <w:rPr>
                <w:sz w:val="20"/>
                <w:szCs w:val="20"/>
                <w:lang w:val="fr-FR"/>
              </w:rPr>
              <w:t>du Siege</w:t>
            </w:r>
            <w:r w:rsidR="6E32B75F" w:rsidRPr="0024585F">
              <w:rPr>
                <w:sz w:val="20"/>
                <w:szCs w:val="20"/>
                <w:lang w:val="fr-FR"/>
              </w:rPr>
              <w:t xml:space="preserve">, </w:t>
            </w:r>
            <w:r w:rsidR="00165965" w:rsidRPr="0024585F">
              <w:rPr>
                <w:sz w:val="20"/>
                <w:szCs w:val="20"/>
                <w:lang w:val="fr-FR"/>
              </w:rPr>
              <w:t>BMS </w:t>
            </w:r>
            <w:r w:rsidR="00396A62" w:rsidRPr="0024585F">
              <w:rPr>
                <w:sz w:val="20"/>
                <w:szCs w:val="20"/>
                <w:lang w:val="fr-FR"/>
              </w:rPr>
              <w:t>/</w:t>
            </w:r>
            <w:r w:rsidR="6E32B75F" w:rsidRPr="0024585F">
              <w:rPr>
                <w:sz w:val="20"/>
                <w:szCs w:val="20"/>
                <w:lang w:val="fr-FR"/>
              </w:rPr>
              <w:t>OFRM</w:t>
            </w:r>
            <w:r w:rsidR="00396A62" w:rsidRPr="0024585F">
              <w:rPr>
                <w:sz w:val="20"/>
                <w:szCs w:val="20"/>
                <w:lang w:val="fr-FR"/>
              </w:rPr>
              <w:t>/</w:t>
            </w:r>
            <w:proofErr w:type="spellStart"/>
            <w:r w:rsidR="00396A62" w:rsidRPr="0024585F">
              <w:rPr>
                <w:sz w:val="20"/>
                <w:szCs w:val="20"/>
                <w:lang w:val="fr-FR"/>
              </w:rPr>
              <w:t>Treasury</w:t>
            </w:r>
            <w:proofErr w:type="spellEnd"/>
            <w:r w:rsidR="6E32B75F" w:rsidRPr="0024585F">
              <w:rPr>
                <w:sz w:val="20"/>
                <w:szCs w:val="20"/>
                <w:lang w:val="fr-FR"/>
              </w:rPr>
              <w:t xml:space="preserve"> mènent à bien ces mesures. </w:t>
            </w:r>
          </w:p>
        </w:tc>
      </w:tr>
      <w:tr w:rsidR="00195091" w:rsidRPr="00952F6A" w14:paraId="6C2BACDB" w14:textId="77777777" w:rsidTr="25BAA373">
        <w:trPr>
          <w:trHeight w:val="20"/>
        </w:trPr>
        <w:tc>
          <w:tcPr>
            <w:tcW w:w="9895" w:type="dxa"/>
          </w:tcPr>
          <w:p w14:paraId="283AA07D" w14:textId="268DE7FA" w:rsidR="00195091" w:rsidRPr="0024585F" w:rsidRDefault="00195091">
            <w:pPr>
              <w:pStyle w:val="ListParagraph"/>
              <w:numPr>
                <w:ilvl w:val="0"/>
                <w:numId w:val="43"/>
              </w:numPr>
              <w:spacing w:after="0" w:line="240" w:lineRule="auto"/>
              <w:rPr>
                <w:sz w:val="20"/>
                <w:szCs w:val="20"/>
                <w:lang w:val="fr-FR"/>
              </w:rPr>
            </w:pPr>
            <w:r w:rsidRPr="0024585F">
              <w:rPr>
                <w:b/>
                <w:sz w:val="20"/>
                <w:szCs w:val="20"/>
                <w:lang w:val="fr-FR"/>
              </w:rPr>
              <w:lastRenderedPageBreak/>
              <w:t xml:space="preserve">Surveillez les rapports d'exceptions financières </w:t>
            </w:r>
            <w:r w:rsidR="005419B8" w:rsidRPr="0024585F">
              <w:rPr>
                <w:sz w:val="20"/>
                <w:szCs w:val="20"/>
                <w:lang w:val="fr-FR"/>
              </w:rPr>
              <w:t>(p. ex., arrangements de trésorerie) pour détecter les transactions inhabituelles et mettez en évidence les anomalies.</w:t>
            </w:r>
          </w:p>
        </w:tc>
      </w:tr>
      <w:tr w:rsidR="00195091" w:rsidRPr="00952F6A" w14:paraId="4E3C5F53" w14:textId="77777777" w:rsidTr="25BAA373">
        <w:trPr>
          <w:trHeight w:val="20"/>
        </w:trPr>
        <w:tc>
          <w:tcPr>
            <w:tcW w:w="9895" w:type="dxa"/>
          </w:tcPr>
          <w:p w14:paraId="6588DABD" w14:textId="00059940" w:rsidR="00195091" w:rsidRPr="0024585F" w:rsidRDefault="00195091">
            <w:pPr>
              <w:pStyle w:val="ListParagraph"/>
              <w:numPr>
                <w:ilvl w:val="0"/>
                <w:numId w:val="43"/>
              </w:numPr>
              <w:spacing w:after="0" w:line="240" w:lineRule="auto"/>
              <w:rPr>
                <w:sz w:val="20"/>
                <w:szCs w:val="20"/>
                <w:lang w:val="fr-FR"/>
              </w:rPr>
            </w:pPr>
            <w:r w:rsidRPr="0024585F">
              <w:rPr>
                <w:b/>
                <w:sz w:val="20"/>
                <w:szCs w:val="20"/>
                <w:lang w:val="fr-FR"/>
              </w:rPr>
              <w:t>Assurer une sécurité adéquate pour l'argent et les autres biens</w:t>
            </w:r>
            <w:r w:rsidRPr="0024585F">
              <w:rPr>
                <w:sz w:val="20"/>
                <w:szCs w:val="20"/>
                <w:lang w:val="fr-FR"/>
              </w:rPr>
              <w:t xml:space="preserve"> sur le site, y compris la petite caisse, l'argent du projet, les coffres-forts, etc.</w:t>
            </w:r>
          </w:p>
        </w:tc>
      </w:tr>
      <w:tr w:rsidR="00195091" w:rsidRPr="00952F6A" w14:paraId="0EF68655" w14:textId="77777777" w:rsidTr="25BAA373">
        <w:trPr>
          <w:trHeight w:val="20"/>
        </w:trPr>
        <w:tc>
          <w:tcPr>
            <w:tcW w:w="9895" w:type="dxa"/>
          </w:tcPr>
          <w:p w14:paraId="1385CC2D" w14:textId="08BBE379" w:rsidR="00195091" w:rsidRPr="0024585F" w:rsidRDefault="00195091">
            <w:pPr>
              <w:pStyle w:val="ListParagraph"/>
              <w:numPr>
                <w:ilvl w:val="0"/>
                <w:numId w:val="43"/>
              </w:numPr>
              <w:spacing w:after="0" w:line="240" w:lineRule="auto"/>
              <w:rPr>
                <w:sz w:val="20"/>
                <w:szCs w:val="20"/>
                <w:lang w:val="fr-FR"/>
              </w:rPr>
            </w:pPr>
            <w:r w:rsidRPr="0024585F">
              <w:rPr>
                <w:b/>
                <w:sz w:val="20"/>
                <w:szCs w:val="20"/>
                <w:lang w:val="fr-FR"/>
              </w:rPr>
              <w:t>Rapprocher les comptes de petite caisse</w:t>
            </w:r>
            <w:r w:rsidR="008A398C" w:rsidRPr="0024585F">
              <w:rPr>
                <w:sz w:val="20"/>
                <w:szCs w:val="20"/>
                <w:lang w:val="fr-FR"/>
              </w:rPr>
              <w:t xml:space="preserve"> conformément </w:t>
            </w:r>
            <w:r w:rsidR="00C85394" w:rsidRPr="0024585F">
              <w:rPr>
                <w:sz w:val="20"/>
                <w:szCs w:val="20"/>
                <w:lang w:val="fr-FR"/>
              </w:rPr>
              <w:t>à la</w:t>
            </w:r>
            <w:r w:rsidR="008A398C" w:rsidRPr="0024585F">
              <w:rPr>
                <w:sz w:val="20"/>
                <w:szCs w:val="20"/>
                <w:lang w:val="fr-FR"/>
              </w:rPr>
              <w:t xml:space="preserve"> </w:t>
            </w:r>
            <w:hyperlink r:id="rId154">
              <w:r w:rsidR="008A398C" w:rsidRPr="0024585F">
                <w:rPr>
                  <w:rStyle w:val="Hyperlink"/>
                  <w:sz w:val="20"/>
                  <w:szCs w:val="20"/>
                  <w:lang w:val="fr-FR"/>
                </w:rPr>
                <w:t>gestion de la petite caisse</w:t>
              </w:r>
            </w:hyperlink>
            <w:r w:rsidR="00FF3F21" w:rsidRPr="0024585F">
              <w:rPr>
                <w:sz w:val="20"/>
                <w:szCs w:val="20"/>
                <w:lang w:val="fr-FR"/>
              </w:rPr>
              <w:t xml:space="preserve"> POPP.</w:t>
            </w:r>
          </w:p>
        </w:tc>
      </w:tr>
      <w:tr w:rsidR="00195091" w:rsidRPr="00952F6A" w14:paraId="3EE48472" w14:textId="77777777" w:rsidTr="25BAA373">
        <w:trPr>
          <w:trHeight w:val="20"/>
        </w:trPr>
        <w:tc>
          <w:tcPr>
            <w:tcW w:w="9895" w:type="dxa"/>
          </w:tcPr>
          <w:p w14:paraId="780A5179" w14:textId="15418237" w:rsidR="00195091" w:rsidRPr="0024585F" w:rsidRDefault="00FF3F21">
            <w:pPr>
              <w:pStyle w:val="ListParagraph"/>
              <w:numPr>
                <w:ilvl w:val="0"/>
                <w:numId w:val="38"/>
              </w:numPr>
              <w:spacing w:after="0" w:line="240" w:lineRule="auto"/>
              <w:ind w:left="375"/>
              <w:rPr>
                <w:sz w:val="20"/>
                <w:szCs w:val="20"/>
                <w:lang w:val="fr-FR"/>
              </w:rPr>
            </w:pPr>
            <w:r w:rsidRPr="0024585F">
              <w:rPr>
                <w:b/>
                <w:sz w:val="20"/>
                <w:szCs w:val="20"/>
                <w:lang w:val="fr-FR"/>
              </w:rPr>
              <w:t>Gérer la sécurité du bureau ou de l'unité</w:t>
            </w:r>
            <w:r w:rsidRPr="0024585F">
              <w:rPr>
                <w:sz w:val="20"/>
                <w:szCs w:val="20"/>
                <w:lang w:val="fr-FR"/>
              </w:rPr>
              <w:t xml:space="preserve"> conformément aux directives du POPP </w:t>
            </w:r>
            <w:hyperlink r:id="rId155">
              <w:r w:rsidRPr="0024585F">
                <w:rPr>
                  <w:rStyle w:val="Hyperlink"/>
                  <w:sz w:val="20"/>
                  <w:szCs w:val="20"/>
                  <w:lang w:val="fr-FR"/>
                </w:rPr>
                <w:t xml:space="preserve">sur la gestion de la sécurité et aux </w:t>
              </w:r>
            </w:hyperlink>
            <w:r w:rsidRPr="0024585F">
              <w:rPr>
                <w:sz w:val="20"/>
                <w:szCs w:val="20"/>
                <w:lang w:val="fr-FR"/>
              </w:rPr>
              <w:t>normes de reprise après sinistre des TIC du POPP pour les bureaux et les unités du PNUD.</w:t>
            </w:r>
            <w:hyperlink r:id="rId156">
              <w:r w:rsidRPr="0024585F">
                <w:rPr>
                  <w:rStyle w:val="Hyperlink"/>
                  <w:sz w:val="20"/>
                  <w:szCs w:val="20"/>
                  <w:lang w:val="fr-FR"/>
                </w:rPr>
                <w:t xml:space="preserve"> </w:t>
              </w:r>
            </w:hyperlink>
          </w:p>
        </w:tc>
      </w:tr>
      <w:tr w:rsidR="00C666FA" w:rsidRPr="00952F6A" w14:paraId="2005D6D8" w14:textId="77777777" w:rsidTr="25BAA373">
        <w:trPr>
          <w:trHeight w:val="20"/>
        </w:trPr>
        <w:tc>
          <w:tcPr>
            <w:tcW w:w="9895" w:type="dxa"/>
            <w:shd w:val="clear" w:color="auto" w:fill="000000" w:themeFill="text1"/>
          </w:tcPr>
          <w:p w14:paraId="7D722BC3" w14:textId="00208AB0" w:rsidR="00C666FA" w:rsidRPr="0024585F" w:rsidRDefault="00C666FA" w:rsidP="008A398C">
            <w:pPr>
              <w:spacing w:after="0" w:line="240" w:lineRule="auto"/>
              <w:rPr>
                <w:b/>
                <w:sz w:val="20"/>
                <w:szCs w:val="20"/>
                <w:lang w:val="fr-FR"/>
              </w:rPr>
            </w:pPr>
            <w:r w:rsidRPr="0024585F">
              <w:rPr>
                <w:b/>
                <w:sz w:val="20"/>
                <w:szCs w:val="20"/>
                <w:lang w:val="fr-FR"/>
              </w:rPr>
              <w:t>Comptes d'opérations et comptes GL</w:t>
            </w:r>
          </w:p>
        </w:tc>
      </w:tr>
      <w:tr w:rsidR="00C666FA" w:rsidRPr="00952F6A" w14:paraId="0B072474" w14:textId="77777777" w:rsidTr="25BAA373">
        <w:trPr>
          <w:trHeight w:val="20"/>
        </w:trPr>
        <w:tc>
          <w:tcPr>
            <w:tcW w:w="9895" w:type="dxa"/>
          </w:tcPr>
          <w:p w14:paraId="7BEB401A" w14:textId="3F38418E" w:rsidR="00C666FA" w:rsidRPr="0024585F" w:rsidRDefault="0003693B">
            <w:pPr>
              <w:pStyle w:val="ListParagraph"/>
              <w:numPr>
                <w:ilvl w:val="0"/>
                <w:numId w:val="38"/>
              </w:numPr>
              <w:spacing w:after="0" w:line="240" w:lineRule="auto"/>
              <w:ind w:left="375"/>
              <w:rPr>
                <w:sz w:val="20"/>
                <w:szCs w:val="20"/>
                <w:lang w:val="fr-FR"/>
              </w:rPr>
            </w:pPr>
            <w:r w:rsidRPr="0024585F">
              <w:rPr>
                <w:b/>
                <w:sz w:val="20"/>
                <w:szCs w:val="20"/>
                <w:lang w:val="fr-FR"/>
              </w:rPr>
              <w:t>Tenir le grand livre du bureau/de l'unité :</w:t>
            </w:r>
            <w:r w:rsidRPr="0024585F">
              <w:rPr>
                <w:sz w:val="20"/>
                <w:szCs w:val="20"/>
                <w:lang w:val="fr-FR"/>
              </w:rPr>
              <w:t xml:space="preserve"> S'assurer que toutes les transactions financières sont identifiées, enregistrées et vérifiées conformément à la gestion financière du POPP, y compris la coordination et l'examen des comptes alloués du grand livre et </w:t>
            </w:r>
            <w:r w:rsidR="00E26276" w:rsidRPr="0024585F">
              <w:rPr>
                <w:sz w:val="20"/>
                <w:szCs w:val="20"/>
                <w:lang w:val="fr-FR"/>
              </w:rPr>
              <w:t>des comptes auxiliaires</w:t>
            </w:r>
            <w:r w:rsidRPr="0024585F">
              <w:rPr>
                <w:sz w:val="20"/>
                <w:szCs w:val="20"/>
                <w:lang w:val="fr-FR"/>
              </w:rPr>
              <w:t>, le suivi des comptes débiteurs et le soutien à la clôture du projet en temps opportun.</w:t>
            </w:r>
          </w:p>
        </w:tc>
      </w:tr>
      <w:tr w:rsidR="00C666FA" w:rsidRPr="00952F6A" w14:paraId="2C0E0E7E" w14:textId="77777777" w:rsidTr="25BAA373">
        <w:trPr>
          <w:trHeight w:val="20"/>
        </w:trPr>
        <w:tc>
          <w:tcPr>
            <w:tcW w:w="9895" w:type="dxa"/>
          </w:tcPr>
          <w:p w14:paraId="35B2EBD5" w14:textId="6C37CCBC" w:rsidR="00C666FA" w:rsidRPr="0024585F" w:rsidRDefault="0003693B">
            <w:pPr>
              <w:pStyle w:val="ListParagraph"/>
              <w:numPr>
                <w:ilvl w:val="0"/>
                <w:numId w:val="38"/>
              </w:numPr>
              <w:spacing w:after="0" w:line="240" w:lineRule="auto"/>
              <w:ind w:left="375"/>
              <w:rPr>
                <w:sz w:val="20"/>
                <w:szCs w:val="20"/>
                <w:lang w:val="fr-FR"/>
              </w:rPr>
            </w:pPr>
            <w:r w:rsidRPr="0024585F">
              <w:rPr>
                <w:b/>
                <w:sz w:val="20"/>
                <w:szCs w:val="20"/>
                <w:lang w:val="fr-FR"/>
              </w:rPr>
              <w:t xml:space="preserve">S' </w:t>
            </w:r>
            <w:r w:rsidR="00C666FA" w:rsidRPr="0024585F">
              <w:rPr>
                <w:b/>
                <w:sz w:val="20"/>
                <w:szCs w:val="20"/>
                <w:lang w:val="fr-FR"/>
              </w:rPr>
              <w:t xml:space="preserve">assurer </w:t>
            </w:r>
            <w:r w:rsidR="00E2106C" w:rsidRPr="0024585F">
              <w:rPr>
                <w:b/>
                <w:sz w:val="20"/>
                <w:szCs w:val="20"/>
                <w:lang w:val="fr-FR"/>
              </w:rPr>
              <w:t xml:space="preserve">de </w:t>
            </w:r>
            <w:r w:rsidR="00A4792A" w:rsidRPr="0024585F">
              <w:rPr>
                <w:b/>
                <w:sz w:val="20"/>
                <w:szCs w:val="20"/>
                <w:lang w:val="fr-FR"/>
              </w:rPr>
              <w:t>le conclusion des transactions en temps opportun</w:t>
            </w:r>
            <w:r w:rsidR="00D97CC6" w:rsidRPr="0024585F">
              <w:rPr>
                <w:b/>
                <w:sz w:val="20"/>
                <w:szCs w:val="20"/>
                <w:lang w:val="fr-FR"/>
              </w:rPr>
              <w:t xml:space="preserve"> : </w:t>
            </w:r>
            <w:r w:rsidR="00A4792A" w:rsidRPr="0024585F">
              <w:rPr>
                <w:sz w:val="20"/>
                <w:szCs w:val="20"/>
                <w:lang w:val="fr-FR"/>
              </w:rPr>
              <w:t>s</w:t>
            </w:r>
            <w:r w:rsidR="00374B12" w:rsidRPr="0024585F">
              <w:rPr>
                <w:sz w:val="20"/>
                <w:szCs w:val="20"/>
                <w:lang w:val="fr-FR"/>
              </w:rPr>
              <w:t>’</w:t>
            </w:r>
            <w:r w:rsidR="00C666FA" w:rsidRPr="0024585F">
              <w:rPr>
                <w:sz w:val="20"/>
                <w:szCs w:val="20"/>
                <w:lang w:val="fr-FR"/>
              </w:rPr>
              <w:t xml:space="preserve">assurer que les factures traitées sont </w:t>
            </w:r>
            <w:r w:rsidR="006037C3" w:rsidRPr="0024585F">
              <w:rPr>
                <w:sz w:val="20"/>
                <w:szCs w:val="20"/>
                <w:lang w:val="fr-FR"/>
              </w:rPr>
              <w:t>attribuées</w:t>
            </w:r>
            <w:r w:rsidR="00C666FA" w:rsidRPr="0024585F">
              <w:rPr>
                <w:sz w:val="20"/>
                <w:szCs w:val="20"/>
                <w:lang w:val="fr-FR"/>
              </w:rPr>
              <w:t xml:space="preserve"> et complétées, que les transactions sont correctement enregistrées et publiées dans l'ERP, que les demandes de remboursement de frais de voyage et autres droits sont dûment traitées conformément au POPP, et que des mesures correctives sont prises en temps opportun sur les factures et les factures non validées, y compris les factures comportant des erreurs de validation, les exceptions de correspondance et/ou les factures non approuvées.</w:t>
            </w:r>
          </w:p>
        </w:tc>
      </w:tr>
      <w:tr w:rsidR="00C666FA" w:rsidRPr="00952F6A" w14:paraId="426132FA" w14:textId="77777777" w:rsidTr="25BAA373">
        <w:trPr>
          <w:trHeight w:val="20"/>
        </w:trPr>
        <w:tc>
          <w:tcPr>
            <w:tcW w:w="9895" w:type="dxa"/>
          </w:tcPr>
          <w:p w14:paraId="524529CB" w14:textId="404E09EF" w:rsidR="00C666FA" w:rsidRPr="0024585F" w:rsidRDefault="0003693B">
            <w:pPr>
              <w:pStyle w:val="ListParagraph"/>
              <w:numPr>
                <w:ilvl w:val="0"/>
                <w:numId w:val="44"/>
              </w:numPr>
              <w:spacing w:after="0" w:line="240" w:lineRule="auto"/>
              <w:rPr>
                <w:sz w:val="20"/>
                <w:szCs w:val="20"/>
                <w:lang w:val="fr-FR"/>
              </w:rPr>
            </w:pPr>
            <w:r w:rsidRPr="0024585F">
              <w:rPr>
                <w:b/>
                <w:sz w:val="20"/>
                <w:szCs w:val="20"/>
                <w:lang w:val="fr-FR"/>
              </w:rPr>
              <w:t>Surveiller la situation financière et les indicateurs de gestion du bureau ou de l'unité :</w:t>
            </w:r>
            <w:r w:rsidRPr="0024585F">
              <w:rPr>
                <w:sz w:val="20"/>
                <w:szCs w:val="20"/>
                <w:lang w:val="fr-FR"/>
              </w:rPr>
              <w:t xml:space="preserve"> Examiner régulièrement les indicateurs clés du tableau de bord financier intégré et prendre rapidement des mesures préventives ou correctives. Surveiller périodiquement les tableaux de bord et les exceptions ; et déterminer les mesures correctives. </w:t>
            </w:r>
          </w:p>
        </w:tc>
      </w:tr>
      <w:tr w:rsidR="00C666FA" w:rsidRPr="00952F6A" w14:paraId="1AEC2258" w14:textId="77777777" w:rsidTr="25BAA373">
        <w:trPr>
          <w:trHeight w:val="20"/>
        </w:trPr>
        <w:tc>
          <w:tcPr>
            <w:tcW w:w="9895" w:type="dxa"/>
          </w:tcPr>
          <w:p w14:paraId="6147CF64" w14:textId="2B4713A8" w:rsidR="00C666FA" w:rsidRPr="0024585F" w:rsidRDefault="0003693B">
            <w:pPr>
              <w:pStyle w:val="ListParagraph"/>
              <w:numPr>
                <w:ilvl w:val="0"/>
                <w:numId w:val="44"/>
              </w:numPr>
              <w:spacing w:after="0" w:line="240" w:lineRule="auto"/>
              <w:rPr>
                <w:sz w:val="20"/>
                <w:szCs w:val="20"/>
                <w:lang w:val="fr-FR"/>
              </w:rPr>
            </w:pPr>
            <w:r w:rsidRPr="0024585F">
              <w:rPr>
                <w:b/>
                <w:sz w:val="20"/>
                <w:szCs w:val="20"/>
                <w:lang w:val="fr-FR"/>
              </w:rPr>
              <w:t xml:space="preserve">Assurer les certifications en temps opportun : </w:t>
            </w:r>
            <w:r w:rsidR="00C666FA" w:rsidRPr="0024585F">
              <w:rPr>
                <w:sz w:val="20"/>
                <w:szCs w:val="20"/>
                <w:lang w:val="fr-FR"/>
              </w:rPr>
              <w:t>Effectuer des certifications trimestrielles et de fin d'année en temps opportun conformément aux directives BMS/OFRM.</w:t>
            </w:r>
          </w:p>
        </w:tc>
      </w:tr>
      <w:tr w:rsidR="00DB1DB9" w:rsidRPr="00952F6A" w14:paraId="3F66AF3D" w14:textId="77777777" w:rsidTr="25BAA373">
        <w:trPr>
          <w:trHeight w:val="20"/>
        </w:trPr>
        <w:tc>
          <w:tcPr>
            <w:tcW w:w="9895" w:type="dxa"/>
            <w:shd w:val="clear" w:color="auto" w:fill="000000" w:themeFill="text1"/>
          </w:tcPr>
          <w:p w14:paraId="24C547F8" w14:textId="09487D49" w:rsidR="00DB1DB9" w:rsidRPr="0024585F" w:rsidRDefault="00DB1DB9" w:rsidP="363CA695">
            <w:pPr>
              <w:spacing w:after="0" w:line="240" w:lineRule="auto"/>
              <w:rPr>
                <w:b/>
                <w:sz w:val="20"/>
                <w:szCs w:val="20"/>
                <w:lang w:val="fr-FR"/>
              </w:rPr>
            </w:pPr>
            <w:r w:rsidRPr="0024585F">
              <w:rPr>
                <w:b/>
                <w:sz w:val="20"/>
                <w:szCs w:val="20"/>
                <w:lang w:val="fr-FR"/>
              </w:rPr>
              <w:t>Suivi de la gestion financière</w:t>
            </w:r>
          </w:p>
        </w:tc>
      </w:tr>
      <w:tr w:rsidR="00EC70BF" w:rsidRPr="00952F6A" w14:paraId="0357D8DE" w14:textId="77777777" w:rsidTr="25BAA373">
        <w:trPr>
          <w:trHeight w:val="20"/>
        </w:trPr>
        <w:tc>
          <w:tcPr>
            <w:tcW w:w="9895" w:type="dxa"/>
          </w:tcPr>
          <w:p w14:paraId="1EB0E542" w14:textId="5F7913FB" w:rsidR="00EC70BF" w:rsidRPr="0024585F" w:rsidRDefault="00EC70BF">
            <w:pPr>
              <w:pStyle w:val="ListParagraph"/>
              <w:numPr>
                <w:ilvl w:val="0"/>
                <w:numId w:val="45"/>
              </w:numPr>
              <w:spacing w:after="0" w:line="240" w:lineRule="auto"/>
              <w:rPr>
                <w:sz w:val="20"/>
                <w:szCs w:val="20"/>
                <w:lang w:val="fr-FR"/>
              </w:rPr>
            </w:pPr>
            <w:r w:rsidRPr="0024585F">
              <w:rPr>
                <w:b/>
                <w:sz w:val="20"/>
                <w:szCs w:val="20"/>
                <w:lang w:val="fr-FR"/>
              </w:rPr>
              <w:t>Surveiller la situation financière :</w:t>
            </w:r>
            <w:r w:rsidRPr="0024585F">
              <w:rPr>
                <w:sz w:val="20"/>
                <w:szCs w:val="20"/>
                <w:lang w:val="fr-FR"/>
              </w:rPr>
              <w:t xml:space="preserve"> Analyser et surveiller en permanence la situation financière et les </w:t>
            </w:r>
            <w:proofErr w:type="gramStart"/>
            <w:r w:rsidRPr="0024585F">
              <w:rPr>
                <w:sz w:val="20"/>
                <w:szCs w:val="20"/>
                <w:lang w:val="fr-FR"/>
              </w:rPr>
              <w:t>risques potentiels</w:t>
            </w:r>
            <w:proofErr w:type="gramEnd"/>
            <w:r w:rsidRPr="0024585F">
              <w:rPr>
                <w:sz w:val="20"/>
                <w:szCs w:val="20"/>
                <w:lang w:val="fr-FR"/>
              </w:rPr>
              <w:t xml:space="preserve"> du bureau ou de l'unité, y compris la surveillance régulière de toutes les ressources gérées par le bureau ou l'unité, et fournir des prévisions pour les projets, les transactions et les activités de développement et de gestion alloués. Voir la section 15 pour obtenir des renseignements sur les principaux rapports de surveillance de la gestion financière.</w:t>
            </w:r>
          </w:p>
        </w:tc>
      </w:tr>
      <w:tr w:rsidR="00DB1DB9" w:rsidRPr="00952F6A" w14:paraId="6D8FBEDD" w14:textId="77777777" w:rsidTr="25BAA373">
        <w:trPr>
          <w:trHeight w:val="20"/>
        </w:trPr>
        <w:tc>
          <w:tcPr>
            <w:tcW w:w="9895" w:type="dxa"/>
          </w:tcPr>
          <w:p w14:paraId="0D040064" w14:textId="3180DD34" w:rsidR="00DB1DB9" w:rsidRPr="0024585F" w:rsidRDefault="00EC70BF">
            <w:pPr>
              <w:pStyle w:val="ListParagraph"/>
              <w:numPr>
                <w:ilvl w:val="0"/>
                <w:numId w:val="45"/>
              </w:numPr>
              <w:spacing w:after="0" w:line="240" w:lineRule="auto"/>
              <w:rPr>
                <w:sz w:val="20"/>
                <w:szCs w:val="20"/>
                <w:lang w:val="fr-FR"/>
              </w:rPr>
            </w:pPr>
            <w:r w:rsidRPr="0024585F">
              <w:rPr>
                <w:b/>
                <w:sz w:val="20"/>
                <w:szCs w:val="20"/>
                <w:lang w:val="fr-FR"/>
              </w:rPr>
              <w:t xml:space="preserve">Surveiller les exceptions financières : surveillez </w:t>
            </w:r>
            <w:r w:rsidR="00DB1DB9" w:rsidRPr="0024585F">
              <w:rPr>
                <w:sz w:val="20"/>
                <w:szCs w:val="20"/>
                <w:lang w:val="fr-FR"/>
              </w:rPr>
              <w:t xml:space="preserve">régulièrement les rapports d'exceptions financières pour détecter les activités et les transactions inhabituelles, et enquêtez sur les anomalies ou les transactions inhabituelles. Reportez-vous à la </w:t>
            </w:r>
            <w:hyperlink w:anchor="_Management_Reports">
              <w:r w:rsidR="004A797B" w:rsidRPr="0024585F">
                <w:rPr>
                  <w:rStyle w:val="Hyperlink"/>
                  <w:color w:val="4472C4" w:themeColor="accent1"/>
                  <w:sz w:val="20"/>
                  <w:szCs w:val="20"/>
                  <w:lang w:val="fr-FR"/>
                </w:rPr>
                <w:t>section 16</w:t>
              </w:r>
            </w:hyperlink>
            <w:r w:rsidR="004A797B" w:rsidRPr="0024585F">
              <w:rPr>
                <w:sz w:val="20"/>
                <w:szCs w:val="20"/>
                <w:lang w:val="fr-FR"/>
              </w:rPr>
              <w:t xml:space="preserve"> pour obtenir des liens vers les rapports Quantum pertinents. Informer la direction du CO et les autres membres du personnel du PNUD au Siège des résultats de l'enquête lorsque des réponses satisfaisantes ne sont pas obtenues.</w:t>
            </w:r>
          </w:p>
        </w:tc>
      </w:tr>
      <w:tr w:rsidR="00DB1DB9" w:rsidRPr="00952F6A" w14:paraId="4E0C1546" w14:textId="77777777" w:rsidTr="25BAA373">
        <w:trPr>
          <w:trHeight w:val="20"/>
        </w:trPr>
        <w:tc>
          <w:tcPr>
            <w:tcW w:w="9895" w:type="dxa"/>
          </w:tcPr>
          <w:p w14:paraId="25D095B5" w14:textId="292CFBB8" w:rsidR="00DB1DB9" w:rsidRPr="0024585F" w:rsidRDefault="00DB1DB9">
            <w:pPr>
              <w:pStyle w:val="ListParagraph"/>
              <w:numPr>
                <w:ilvl w:val="0"/>
                <w:numId w:val="38"/>
              </w:numPr>
              <w:spacing w:after="0" w:line="240" w:lineRule="auto"/>
              <w:ind w:left="375"/>
              <w:rPr>
                <w:sz w:val="20"/>
                <w:szCs w:val="20"/>
                <w:lang w:val="fr-FR"/>
              </w:rPr>
            </w:pPr>
            <w:r w:rsidRPr="0024585F">
              <w:rPr>
                <w:b/>
                <w:sz w:val="20"/>
                <w:szCs w:val="20"/>
                <w:lang w:val="fr-FR"/>
              </w:rPr>
              <w:t xml:space="preserve">Faciliter la saine gestion des ressources financières </w:t>
            </w:r>
            <w:r w:rsidR="00EC70BF" w:rsidRPr="0024585F">
              <w:rPr>
                <w:sz w:val="20"/>
                <w:szCs w:val="20"/>
                <w:lang w:val="fr-FR"/>
              </w:rPr>
              <w:t>: par la planification, l'orientation, le suivi et le contrôle des ressources conformément aux politiques et procédures du POPP. Effectuer la supervision périodique des rapports financiers des projets et de la gestion des fonds et de l'équilibre budgétaire, y compris le recouvrement des coûts et le SGG.</w:t>
            </w:r>
          </w:p>
        </w:tc>
      </w:tr>
      <w:tr w:rsidR="00DB1DB9" w:rsidRPr="00952F6A" w14:paraId="6ED3D61F" w14:textId="77777777" w:rsidTr="25BAA373">
        <w:trPr>
          <w:trHeight w:val="20"/>
        </w:trPr>
        <w:tc>
          <w:tcPr>
            <w:tcW w:w="9895" w:type="dxa"/>
          </w:tcPr>
          <w:p w14:paraId="190BA55E" w14:textId="28162AE4" w:rsidR="00DB1DB9" w:rsidRPr="0024585F" w:rsidRDefault="00EC70BF">
            <w:pPr>
              <w:pStyle w:val="ListParagraph"/>
              <w:numPr>
                <w:ilvl w:val="0"/>
                <w:numId w:val="38"/>
              </w:numPr>
              <w:spacing w:after="0" w:line="240" w:lineRule="auto"/>
              <w:ind w:left="375"/>
              <w:rPr>
                <w:sz w:val="20"/>
                <w:szCs w:val="20"/>
                <w:lang w:val="fr-FR"/>
              </w:rPr>
            </w:pPr>
            <w:r w:rsidRPr="0024585F">
              <w:rPr>
                <w:b/>
                <w:sz w:val="20"/>
                <w:szCs w:val="20"/>
                <w:lang w:val="fr-FR"/>
              </w:rPr>
              <w:lastRenderedPageBreak/>
              <w:t xml:space="preserve">Faciliter la gestion des risques financiers : </w:t>
            </w:r>
            <w:r w:rsidR="00DB1DB9" w:rsidRPr="0024585F">
              <w:rPr>
                <w:sz w:val="20"/>
                <w:szCs w:val="20"/>
                <w:lang w:val="fr-FR"/>
              </w:rPr>
              <w:t>Fournir un soutien pour combler les lacunes en matière de vérification, mettre en œuvre des contrôles internes efficaces et assurer la conception et le bon fonctionnement du système de gestion des ressources financières en accordant une attention particulière à la gestion des risques.</w:t>
            </w:r>
          </w:p>
        </w:tc>
      </w:tr>
      <w:tr w:rsidR="00DB1DB9" w:rsidRPr="0024585F" w14:paraId="7DA03E6E" w14:textId="77777777" w:rsidTr="25BAA373">
        <w:trPr>
          <w:trHeight w:val="20"/>
        </w:trPr>
        <w:tc>
          <w:tcPr>
            <w:tcW w:w="9895" w:type="dxa"/>
            <w:shd w:val="clear" w:color="auto" w:fill="000000" w:themeFill="text1"/>
          </w:tcPr>
          <w:p w14:paraId="5A1BF559" w14:textId="4602BA05" w:rsidR="00DB1DB9" w:rsidRPr="0024585F" w:rsidRDefault="00DB1DB9" w:rsidP="008A398C">
            <w:pPr>
              <w:spacing w:after="0" w:line="240" w:lineRule="auto"/>
              <w:rPr>
                <w:b/>
                <w:bCs/>
                <w:sz w:val="20"/>
                <w:szCs w:val="20"/>
                <w:lang w:val="fr-FR"/>
              </w:rPr>
            </w:pPr>
            <w:r w:rsidRPr="0024585F">
              <w:rPr>
                <w:b/>
                <w:bCs/>
                <w:sz w:val="20"/>
                <w:szCs w:val="20"/>
                <w:lang w:val="fr-FR"/>
              </w:rPr>
              <w:t>Gestion des documents</w:t>
            </w:r>
          </w:p>
        </w:tc>
      </w:tr>
      <w:tr w:rsidR="00DB1DB9" w:rsidRPr="00952F6A" w14:paraId="0492503B" w14:textId="77777777" w:rsidTr="25BAA373">
        <w:trPr>
          <w:trHeight w:val="20"/>
        </w:trPr>
        <w:tc>
          <w:tcPr>
            <w:tcW w:w="9895" w:type="dxa"/>
          </w:tcPr>
          <w:p w14:paraId="0993C251" w14:textId="5866C881" w:rsidR="00DB1DB9" w:rsidRPr="0024585F" w:rsidRDefault="00DB1DB9">
            <w:pPr>
              <w:pStyle w:val="ListParagraph"/>
              <w:numPr>
                <w:ilvl w:val="0"/>
                <w:numId w:val="46"/>
              </w:numPr>
              <w:spacing w:after="0" w:line="240" w:lineRule="auto"/>
              <w:rPr>
                <w:sz w:val="20"/>
                <w:szCs w:val="20"/>
                <w:lang w:val="fr-FR"/>
              </w:rPr>
            </w:pPr>
            <w:r w:rsidRPr="0024585F">
              <w:rPr>
                <w:sz w:val="20"/>
                <w:szCs w:val="20"/>
                <w:lang w:val="fr-FR"/>
              </w:rPr>
              <w:t>Assurer une gestion efficace des documents financiers conformément aux directives fournies à la section 2.10 du présent guide.</w:t>
            </w:r>
          </w:p>
        </w:tc>
      </w:tr>
      <w:tr w:rsidR="00DB1DB9" w:rsidRPr="00952F6A" w14:paraId="24BF51C2" w14:textId="77777777" w:rsidTr="25BAA373">
        <w:trPr>
          <w:trHeight w:val="20"/>
        </w:trPr>
        <w:tc>
          <w:tcPr>
            <w:tcW w:w="9895" w:type="dxa"/>
            <w:shd w:val="clear" w:color="auto" w:fill="E1EED9"/>
          </w:tcPr>
          <w:p w14:paraId="7023B40D" w14:textId="17CB2406" w:rsidR="00DB1DB9" w:rsidRPr="0024585F" w:rsidRDefault="00DB1DB9" w:rsidP="005419B8">
            <w:pPr>
              <w:spacing w:after="0" w:line="240" w:lineRule="auto"/>
              <w:ind w:left="90"/>
              <w:rPr>
                <w:b/>
                <w:sz w:val="20"/>
                <w:szCs w:val="20"/>
                <w:lang w:val="fr-FR"/>
              </w:rPr>
            </w:pPr>
            <w:r w:rsidRPr="0024585F">
              <w:rPr>
                <w:b/>
                <w:sz w:val="20"/>
                <w:szCs w:val="20"/>
                <w:lang w:val="fr-FR"/>
              </w:rPr>
              <w:t>Profil d'entreprise IDAM – Divers, y compris Manager Level 1 (doit être un membre du personnel du PNUD) ou Utilisateur financier (peut être attribué à des non-membres du personnel)</w:t>
            </w:r>
          </w:p>
        </w:tc>
      </w:tr>
    </w:tbl>
    <w:p w14:paraId="4856D4A5" w14:textId="21C9DB3F" w:rsidR="001765C7" w:rsidRPr="0024585F" w:rsidRDefault="00E578DA" w:rsidP="363CA695">
      <w:pPr>
        <w:rPr>
          <w:i/>
          <w:sz w:val="20"/>
          <w:szCs w:val="20"/>
          <w:lang w:val="fr-FR"/>
        </w:rPr>
      </w:pPr>
      <w:r w:rsidRPr="0024585F">
        <w:rPr>
          <w:i/>
          <w:sz w:val="20"/>
          <w:szCs w:val="20"/>
          <w:lang w:val="fr-FR"/>
        </w:rPr>
        <w:t xml:space="preserve">Source : Aspects de la gestion financière sur la base des </w:t>
      </w:r>
      <w:hyperlink r:id="rId157">
        <w:r w:rsidRPr="0024585F">
          <w:rPr>
            <w:rStyle w:val="Hyperlink"/>
            <w:i/>
            <w:color w:val="4472C4" w:themeColor="accent1"/>
            <w:sz w:val="20"/>
            <w:szCs w:val="20"/>
            <w:lang w:val="fr-FR"/>
          </w:rPr>
          <w:t xml:space="preserve">descriptions de poste génériques du Service des affaires BMS/OHR </w:t>
        </w:r>
      </w:hyperlink>
      <w:r w:rsidRPr="0024585F">
        <w:rPr>
          <w:i/>
          <w:sz w:val="20"/>
          <w:szCs w:val="20"/>
          <w:lang w:val="fr-FR"/>
        </w:rPr>
        <w:t xml:space="preserve"> élaborées pour le personnel des finances en 2023.</w:t>
      </w:r>
    </w:p>
    <w:p w14:paraId="3EA68BB9" w14:textId="77777777" w:rsidR="00CC7A58" w:rsidRPr="0024585F" w:rsidRDefault="00CC7A58" w:rsidP="00E578DA">
      <w:pPr>
        <w:rPr>
          <w:sz w:val="8"/>
          <w:szCs w:val="8"/>
          <w:lang w:val="fr-FR"/>
        </w:rPr>
      </w:pPr>
    </w:p>
    <w:p w14:paraId="595C4CC0" w14:textId="72AAE28C" w:rsidR="001470A0" w:rsidRPr="0024585F" w:rsidRDefault="001470A0">
      <w:pPr>
        <w:pStyle w:val="Heading2"/>
        <w:numPr>
          <w:ilvl w:val="1"/>
          <w:numId w:val="92"/>
        </w:numPr>
        <w:spacing w:after="240"/>
        <w:ind w:left="360"/>
        <w:rPr>
          <w:lang w:val="fr-FR"/>
        </w:rPr>
      </w:pPr>
      <w:bookmarkStart w:id="97" w:name="_Toc215762981"/>
      <w:r w:rsidRPr="0024585F">
        <w:rPr>
          <w:lang w:val="fr-FR"/>
        </w:rPr>
        <w:t>Équipe financière BMS/GSSC</w:t>
      </w:r>
      <w:bookmarkEnd w:id="97"/>
    </w:p>
    <w:p w14:paraId="33C236A0" w14:textId="6ACFBBD0" w:rsidR="00040E07" w:rsidRPr="0024585F" w:rsidRDefault="23B12F61" w:rsidP="363CA695">
      <w:pPr>
        <w:spacing w:line="240" w:lineRule="auto"/>
        <w:rPr>
          <w:lang w:val="fr-FR"/>
        </w:rPr>
      </w:pPr>
      <w:r w:rsidRPr="0024585F">
        <w:rPr>
          <w:lang w:val="fr-FR"/>
        </w:rPr>
        <w:t xml:space="preserve">De plus amples détails sur les services de gestion financière fournis par l'équipe des finances du SGB/GSSC et leurs responsabilités spécifiques dans le cadre d'un processus sont disponibles en cliquant sur les liens ci-dessous et dans </w:t>
      </w:r>
      <w:hyperlink r:id="rId158">
        <w:r w:rsidR="2F3DB2CD" w:rsidRPr="0024585F">
          <w:rPr>
            <w:rStyle w:val="Hyperlink"/>
            <w:color w:val="auto"/>
            <w:lang w:val="fr-FR"/>
          </w:rPr>
          <w:t xml:space="preserve">les </w:t>
        </w:r>
        <w:r w:rsidR="00A415FB" w:rsidRPr="0024585F">
          <w:rPr>
            <w:rStyle w:val="Hyperlink"/>
            <w:color w:val="auto"/>
            <w:lang w:val="fr-FR"/>
          </w:rPr>
          <w:t xml:space="preserve">SOP </w:t>
        </w:r>
        <w:r w:rsidR="2F3DB2CD" w:rsidRPr="0024585F">
          <w:rPr>
            <w:rStyle w:val="Hyperlink"/>
            <w:color w:val="auto"/>
            <w:lang w:val="fr-FR"/>
          </w:rPr>
          <w:t xml:space="preserve">du </w:t>
        </w:r>
        <w:r w:rsidR="00BB557C" w:rsidRPr="0024585F">
          <w:rPr>
            <w:rStyle w:val="Hyperlink"/>
            <w:color w:val="auto"/>
            <w:lang w:val="fr-FR"/>
          </w:rPr>
          <w:t>BMS</w:t>
        </w:r>
        <w:r w:rsidR="2F3DB2CD" w:rsidRPr="0024585F">
          <w:rPr>
            <w:rStyle w:val="Hyperlink"/>
            <w:color w:val="auto"/>
            <w:lang w:val="fr-FR"/>
          </w:rPr>
          <w:t>/GSSC</w:t>
        </w:r>
      </w:hyperlink>
      <w:r w:rsidR="2F3DB2CD" w:rsidRPr="0024585F">
        <w:rPr>
          <w:lang w:val="fr-FR"/>
        </w:rPr>
        <w:t>.</w:t>
      </w:r>
    </w:p>
    <w:tbl>
      <w:tblPr>
        <w:tblStyle w:val="TableGrid"/>
        <w:tblW w:w="9895" w:type="dxa"/>
        <w:tblCellMar>
          <w:bottom w:w="43" w:type="dxa"/>
        </w:tblCellMar>
        <w:tblLook w:val="04A0" w:firstRow="1" w:lastRow="0" w:firstColumn="1" w:lastColumn="0" w:noHBand="0" w:noVBand="1"/>
      </w:tblPr>
      <w:tblGrid>
        <w:gridCol w:w="1525"/>
        <w:gridCol w:w="3600"/>
        <w:gridCol w:w="4770"/>
      </w:tblGrid>
      <w:tr w:rsidR="00CC7A58" w:rsidRPr="0024585F" w14:paraId="2CFC58B8" w14:textId="77777777" w:rsidTr="00761B82">
        <w:trPr>
          <w:trHeight w:val="20"/>
          <w:tblHeader/>
        </w:trPr>
        <w:tc>
          <w:tcPr>
            <w:tcW w:w="1525" w:type="dxa"/>
            <w:tcBorders>
              <w:top w:val="single" w:sz="4" w:space="0" w:color="auto"/>
              <w:left w:val="single" w:sz="4" w:space="0" w:color="auto"/>
              <w:bottom w:val="single" w:sz="4" w:space="0" w:color="auto"/>
              <w:right w:val="single" w:sz="4" w:space="0" w:color="auto"/>
            </w:tcBorders>
            <w:shd w:val="clear" w:color="auto" w:fill="002060"/>
          </w:tcPr>
          <w:p w14:paraId="442D15CD" w14:textId="313237C1" w:rsidR="00C06ED7" w:rsidRPr="0024585F" w:rsidRDefault="00CC7A58" w:rsidP="001470A0">
            <w:pPr>
              <w:rPr>
                <w:b/>
                <w:bCs/>
                <w:sz w:val="20"/>
                <w:szCs w:val="20"/>
                <w:lang w:val="fr-FR"/>
              </w:rPr>
            </w:pPr>
            <w:r w:rsidRPr="0024585F">
              <w:rPr>
                <w:b/>
                <w:bCs/>
                <w:sz w:val="20"/>
                <w:szCs w:val="20"/>
                <w:lang w:val="fr-FR"/>
              </w:rPr>
              <w:t>Aire de services</w:t>
            </w:r>
          </w:p>
        </w:tc>
        <w:tc>
          <w:tcPr>
            <w:tcW w:w="3600" w:type="dxa"/>
            <w:tcBorders>
              <w:top w:val="single" w:sz="4" w:space="0" w:color="auto"/>
              <w:left w:val="single" w:sz="4" w:space="0" w:color="auto"/>
              <w:bottom w:val="single" w:sz="4" w:space="0" w:color="auto"/>
              <w:right w:val="single" w:sz="4" w:space="0" w:color="auto"/>
            </w:tcBorders>
            <w:shd w:val="clear" w:color="auto" w:fill="002060"/>
          </w:tcPr>
          <w:p w14:paraId="10AA34AA" w14:textId="4DB12F9B" w:rsidR="00C06ED7" w:rsidRPr="0024585F" w:rsidRDefault="00C06ED7" w:rsidP="001470A0">
            <w:pPr>
              <w:rPr>
                <w:b/>
                <w:sz w:val="20"/>
                <w:szCs w:val="20"/>
                <w:lang w:val="fr-FR"/>
              </w:rPr>
            </w:pPr>
            <w:r w:rsidRPr="0024585F">
              <w:rPr>
                <w:b/>
                <w:sz w:val="20"/>
                <w:szCs w:val="20"/>
                <w:lang w:val="fr-FR"/>
              </w:rPr>
              <w:t>Processus et description des responsabilités du SGB/GSSC</w:t>
            </w:r>
          </w:p>
        </w:tc>
        <w:tc>
          <w:tcPr>
            <w:tcW w:w="4770" w:type="dxa"/>
            <w:tcBorders>
              <w:top w:val="single" w:sz="4" w:space="0" w:color="auto"/>
              <w:left w:val="single" w:sz="4" w:space="0" w:color="auto"/>
              <w:bottom w:val="single" w:sz="4" w:space="0" w:color="auto"/>
              <w:right w:val="single" w:sz="4" w:space="0" w:color="auto"/>
            </w:tcBorders>
            <w:shd w:val="clear" w:color="auto" w:fill="002060"/>
          </w:tcPr>
          <w:p w14:paraId="6CB31367" w14:textId="313B829B" w:rsidR="00C06ED7" w:rsidRPr="0024585F" w:rsidRDefault="00C06ED7" w:rsidP="001470A0">
            <w:pPr>
              <w:rPr>
                <w:b/>
                <w:sz w:val="20"/>
                <w:szCs w:val="20"/>
                <w:lang w:val="fr-FR"/>
              </w:rPr>
            </w:pPr>
            <w:r w:rsidRPr="0024585F">
              <w:rPr>
                <w:b/>
                <w:bCs/>
                <w:sz w:val="20"/>
                <w:szCs w:val="20"/>
                <w:lang w:val="fr-FR"/>
              </w:rPr>
              <w:t>Services fournis à</w:t>
            </w:r>
          </w:p>
        </w:tc>
      </w:tr>
      <w:tr w:rsidR="00CC7A58" w:rsidRPr="00952F6A" w14:paraId="5AE72FCC" w14:textId="00C3BC02" w:rsidTr="009F26F6">
        <w:trPr>
          <w:trHeight w:val="20"/>
        </w:trPr>
        <w:tc>
          <w:tcPr>
            <w:tcW w:w="1525" w:type="dxa"/>
            <w:vMerge w:val="restart"/>
            <w:tcBorders>
              <w:top w:val="single" w:sz="4" w:space="0" w:color="auto"/>
              <w:left w:val="single" w:sz="4" w:space="0" w:color="auto"/>
              <w:bottom w:val="single" w:sz="4" w:space="0" w:color="auto"/>
              <w:right w:val="single" w:sz="4" w:space="0" w:color="auto"/>
            </w:tcBorders>
          </w:tcPr>
          <w:p w14:paraId="1193A03D" w14:textId="70A82CA9" w:rsidR="00C06ED7" w:rsidRPr="0024585F" w:rsidRDefault="00C06ED7" w:rsidP="001470A0">
            <w:pPr>
              <w:rPr>
                <w:sz w:val="20"/>
                <w:szCs w:val="20"/>
                <w:lang w:val="fr-FR"/>
              </w:rPr>
            </w:pPr>
            <w:r w:rsidRPr="0024585F">
              <w:rPr>
                <w:sz w:val="20"/>
                <w:szCs w:val="20"/>
                <w:lang w:val="fr-FR"/>
              </w:rPr>
              <w:t>Comptes fournisseurs</w:t>
            </w:r>
          </w:p>
        </w:tc>
        <w:tc>
          <w:tcPr>
            <w:tcW w:w="3600" w:type="dxa"/>
            <w:tcBorders>
              <w:top w:val="single" w:sz="4" w:space="0" w:color="auto"/>
              <w:left w:val="single" w:sz="4" w:space="0" w:color="auto"/>
              <w:bottom w:val="single" w:sz="4" w:space="0" w:color="auto"/>
              <w:right w:val="single" w:sz="4" w:space="0" w:color="auto"/>
            </w:tcBorders>
          </w:tcPr>
          <w:p w14:paraId="6776FD7A" w14:textId="57204BD7" w:rsidR="00C06ED7" w:rsidRPr="0024585F" w:rsidRDefault="00C06ED7" w:rsidP="001470A0">
            <w:pPr>
              <w:rPr>
                <w:color w:val="4472C4" w:themeColor="accent1"/>
                <w:sz w:val="20"/>
                <w:szCs w:val="20"/>
                <w:lang w:val="fr-FR"/>
              </w:rPr>
            </w:pPr>
            <w:hyperlink r:id="rId159" w:history="1">
              <w:r w:rsidRPr="0024585F">
                <w:rPr>
                  <w:rStyle w:val="Hyperlink"/>
                  <w:color w:val="4472C4" w:themeColor="accent1"/>
                  <w:sz w:val="20"/>
                  <w:szCs w:val="20"/>
                  <w:lang w:val="fr-FR"/>
                </w:rPr>
                <w:t>Gestion des fournisseurs</w:t>
              </w:r>
            </w:hyperlink>
          </w:p>
        </w:tc>
        <w:tc>
          <w:tcPr>
            <w:tcW w:w="4770" w:type="dxa"/>
            <w:tcBorders>
              <w:top w:val="single" w:sz="4" w:space="0" w:color="auto"/>
              <w:left w:val="single" w:sz="4" w:space="0" w:color="auto"/>
              <w:bottom w:val="single" w:sz="4" w:space="0" w:color="auto"/>
              <w:right w:val="single" w:sz="4" w:space="0" w:color="auto"/>
            </w:tcBorders>
          </w:tcPr>
          <w:p w14:paraId="7010435C" w14:textId="456A6712" w:rsidR="00C06ED7" w:rsidRPr="0024585F" w:rsidRDefault="004721A4" w:rsidP="001470A0">
            <w:pPr>
              <w:rPr>
                <w:sz w:val="20"/>
                <w:szCs w:val="20"/>
                <w:lang w:val="fr-FR"/>
              </w:rPr>
            </w:pPr>
            <w:r w:rsidRPr="0024585F">
              <w:rPr>
                <w:sz w:val="20"/>
                <w:szCs w:val="20"/>
                <w:lang w:val="fr-FR"/>
              </w:rPr>
              <w:t>Approbation du fournisseur L2 pour tous les bureaux</w:t>
            </w:r>
          </w:p>
        </w:tc>
      </w:tr>
      <w:tr w:rsidR="00CC7A58" w:rsidRPr="0024585F" w14:paraId="08F8AEB5" w14:textId="3AF507D3" w:rsidTr="00761B82">
        <w:trPr>
          <w:trHeight w:val="20"/>
        </w:trPr>
        <w:tc>
          <w:tcPr>
            <w:tcW w:w="1525" w:type="dxa"/>
            <w:vMerge/>
            <w:tcBorders>
              <w:top w:val="single" w:sz="4" w:space="0" w:color="auto"/>
              <w:left w:val="single" w:sz="4" w:space="0" w:color="auto"/>
              <w:bottom w:val="single" w:sz="4" w:space="0" w:color="auto"/>
            </w:tcBorders>
          </w:tcPr>
          <w:p w14:paraId="72219653" w14:textId="418C7FA1" w:rsidR="00C06ED7" w:rsidRPr="0024585F" w:rsidRDefault="00C06ED7"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0D90D99A" w14:textId="570D8E92" w:rsidR="00C06ED7" w:rsidRPr="0024585F" w:rsidRDefault="00C06ED7" w:rsidP="001470A0">
            <w:pPr>
              <w:rPr>
                <w:color w:val="4472C4" w:themeColor="accent1"/>
                <w:sz w:val="20"/>
                <w:szCs w:val="20"/>
                <w:lang w:val="fr-FR"/>
              </w:rPr>
            </w:pPr>
            <w:hyperlink r:id="rId160" w:history="1">
              <w:r w:rsidRPr="0024585F">
                <w:rPr>
                  <w:rStyle w:val="Hyperlink"/>
                  <w:color w:val="4472C4" w:themeColor="accent1"/>
                  <w:sz w:val="20"/>
                  <w:szCs w:val="20"/>
                  <w:lang w:val="fr-FR"/>
                </w:rPr>
                <w:t>Traitement des factures</w:t>
              </w:r>
            </w:hyperlink>
          </w:p>
        </w:tc>
        <w:tc>
          <w:tcPr>
            <w:tcW w:w="4770" w:type="dxa"/>
            <w:tcBorders>
              <w:top w:val="single" w:sz="4" w:space="0" w:color="auto"/>
              <w:left w:val="single" w:sz="4" w:space="0" w:color="auto"/>
              <w:bottom w:val="single" w:sz="4" w:space="0" w:color="auto"/>
              <w:right w:val="single" w:sz="4" w:space="0" w:color="auto"/>
            </w:tcBorders>
          </w:tcPr>
          <w:p w14:paraId="653A0224" w14:textId="1F1D3566" w:rsidR="00C06ED7" w:rsidRPr="0024585F" w:rsidRDefault="00C06ED7" w:rsidP="001470A0">
            <w:pPr>
              <w:rPr>
                <w:sz w:val="20"/>
                <w:szCs w:val="20"/>
                <w:lang w:val="fr-FR"/>
              </w:rPr>
            </w:pPr>
            <w:r w:rsidRPr="0024585F">
              <w:rPr>
                <w:sz w:val="20"/>
                <w:szCs w:val="20"/>
                <w:lang w:val="fr-FR"/>
              </w:rPr>
              <w:t>Bureaux avec processus groupé*</w:t>
            </w:r>
          </w:p>
        </w:tc>
      </w:tr>
      <w:tr w:rsidR="00CC7A58" w:rsidRPr="00952F6A" w14:paraId="5EFD1B2F" w14:textId="7D710CC5" w:rsidTr="00761B82">
        <w:trPr>
          <w:trHeight w:val="20"/>
        </w:trPr>
        <w:tc>
          <w:tcPr>
            <w:tcW w:w="1525" w:type="dxa"/>
            <w:vMerge/>
            <w:tcBorders>
              <w:top w:val="single" w:sz="4" w:space="0" w:color="auto"/>
              <w:left w:val="single" w:sz="4" w:space="0" w:color="auto"/>
              <w:bottom w:val="single" w:sz="4" w:space="0" w:color="auto"/>
            </w:tcBorders>
          </w:tcPr>
          <w:p w14:paraId="47530D5A" w14:textId="13AADA5F" w:rsidR="00C06ED7" w:rsidRPr="0024585F" w:rsidRDefault="00C06ED7"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583406FE" w14:textId="4E382A1C" w:rsidR="00C06ED7" w:rsidRPr="0024585F" w:rsidRDefault="00C06ED7" w:rsidP="001470A0">
            <w:pPr>
              <w:rPr>
                <w:color w:val="4472C4" w:themeColor="accent1"/>
                <w:sz w:val="20"/>
                <w:szCs w:val="20"/>
                <w:lang w:val="fr-FR"/>
              </w:rPr>
            </w:pPr>
            <w:hyperlink r:id="rId161" w:history="1">
              <w:r w:rsidRPr="0024585F">
                <w:rPr>
                  <w:rStyle w:val="Hyperlink"/>
                  <w:color w:val="4472C4" w:themeColor="accent1"/>
                  <w:sz w:val="20"/>
                  <w:szCs w:val="20"/>
                  <w:lang w:val="fr-FR"/>
                </w:rPr>
                <w:t>Cycle de paie</w:t>
              </w:r>
            </w:hyperlink>
          </w:p>
        </w:tc>
        <w:tc>
          <w:tcPr>
            <w:tcW w:w="4770" w:type="dxa"/>
            <w:tcBorders>
              <w:top w:val="single" w:sz="4" w:space="0" w:color="auto"/>
              <w:left w:val="single" w:sz="4" w:space="0" w:color="auto"/>
              <w:bottom w:val="single" w:sz="4" w:space="0" w:color="auto"/>
              <w:right w:val="single" w:sz="4" w:space="0" w:color="auto"/>
            </w:tcBorders>
          </w:tcPr>
          <w:p w14:paraId="7503DEC5" w14:textId="3E65099B" w:rsidR="00C06ED7" w:rsidRPr="0024585F" w:rsidRDefault="00C06ED7" w:rsidP="001470A0">
            <w:pPr>
              <w:rPr>
                <w:sz w:val="20"/>
                <w:szCs w:val="20"/>
                <w:lang w:val="fr-FR"/>
              </w:rPr>
            </w:pPr>
            <w:r w:rsidRPr="0024585F">
              <w:rPr>
                <w:sz w:val="20"/>
                <w:szCs w:val="20"/>
                <w:lang w:val="fr-FR"/>
              </w:rPr>
              <w:t xml:space="preserve">Bureaux avec processus groupé. Le </w:t>
            </w:r>
            <w:r w:rsidR="005F3FF7" w:rsidRPr="0024585F">
              <w:rPr>
                <w:sz w:val="20"/>
                <w:szCs w:val="20"/>
                <w:lang w:val="fr-FR"/>
              </w:rPr>
              <w:t>BMS/OFRM/</w:t>
            </w:r>
            <w:proofErr w:type="spellStart"/>
            <w:r w:rsidR="005F3FF7" w:rsidRPr="0024585F">
              <w:rPr>
                <w:sz w:val="20"/>
                <w:szCs w:val="20"/>
                <w:lang w:val="fr-FR"/>
              </w:rPr>
              <w:t>Treasury</w:t>
            </w:r>
            <w:proofErr w:type="spellEnd"/>
            <w:r w:rsidRPr="0024585F">
              <w:rPr>
                <w:sz w:val="20"/>
                <w:szCs w:val="20"/>
                <w:lang w:val="fr-FR"/>
              </w:rPr>
              <w:t xml:space="preserve"> fournit ces services aux bureaux et aux unités du Siège.</w:t>
            </w:r>
          </w:p>
        </w:tc>
      </w:tr>
      <w:tr w:rsidR="00CC7A58" w:rsidRPr="0024585F" w14:paraId="2F15347B" w14:textId="3086197D" w:rsidTr="009F26F6">
        <w:trPr>
          <w:trHeight w:val="20"/>
        </w:trPr>
        <w:tc>
          <w:tcPr>
            <w:tcW w:w="1525" w:type="dxa"/>
            <w:vMerge w:val="restart"/>
            <w:tcBorders>
              <w:top w:val="single" w:sz="4" w:space="0" w:color="auto"/>
              <w:left w:val="single" w:sz="4" w:space="0" w:color="auto"/>
              <w:bottom w:val="single" w:sz="4" w:space="0" w:color="auto"/>
              <w:right w:val="single" w:sz="4" w:space="0" w:color="auto"/>
            </w:tcBorders>
          </w:tcPr>
          <w:p w14:paraId="2F08BCE8" w14:textId="7E446FF3" w:rsidR="00C06ED7" w:rsidRPr="0024585F" w:rsidRDefault="00C06ED7" w:rsidP="001470A0">
            <w:pPr>
              <w:rPr>
                <w:sz w:val="20"/>
                <w:szCs w:val="20"/>
                <w:lang w:val="fr-FR"/>
              </w:rPr>
            </w:pPr>
            <w:r w:rsidRPr="0024585F">
              <w:rPr>
                <w:sz w:val="20"/>
                <w:szCs w:val="20"/>
                <w:lang w:val="fr-FR"/>
              </w:rPr>
              <w:t>Gestion des contributions et des revenus</w:t>
            </w:r>
          </w:p>
        </w:tc>
        <w:tc>
          <w:tcPr>
            <w:tcW w:w="3600" w:type="dxa"/>
            <w:tcBorders>
              <w:top w:val="single" w:sz="4" w:space="0" w:color="auto"/>
              <w:left w:val="single" w:sz="4" w:space="0" w:color="auto"/>
              <w:bottom w:val="single" w:sz="4" w:space="0" w:color="auto"/>
              <w:right w:val="single" w:sz="4" w:space="0" w:color="auto"/>
            </w:tcBorders>
          </w:tcPr>
          <w:p w14:paraId="7D43DA28" w14:textId="5A168513" w:rsidR="00C06ED7" w:rsidRPr="0024585F" w:rsidRDefault="00C06ED7" w:rsidP="001470A0">
            <w:pPr>
              <w:rPr>
                <w:color w:val="4472C4" w:themeColor="accent1"/>
                <w:sz w:val="20"/>
                <w:szCs w:val="20"/>
                <w:lang w:val="fr-FR"/>
              </w:rPr>
            </w:pPr>
            <w:hyperlink r:id="rId162" w:history="1">
              <w:r w:rsidRPr="0024585F">
                <w:rPr>
                  <w:rStyle w:val="Hyperlink"/>
                  <w:color w:val="4472C4" w:themeColor="accent1"/>
                  <w:sz w:val="20"/>
                  <w:szCs w:val="20"/>
                  <w:lang w:val="fr-FR"/>
                </w:rPr>
                <w:t>Gestion des contrats</w:t>
              </w:r>
            </w:hyperlink>
          </w:p>
        </w:tc>
        <w:tc>
          <w:tcPr>
            <w:tcW w:w="4770" w:type="dxa"/>
            <w:tcBorders>
              <w:top w:val="single" w:sz="4" w:space="0" w:color="auto"/>
              <w:left w:val="single" w:sz="4" w:space="0" w:color="auto"/>
              <w:bottom w:val="single" w:sz="4" w:space="0" w:color="auto"/>
              <w:right w:val="single" w:sz="4" w:space="0" w:color="auto"/>
            </w:tcBorders>
          </w:tcPr>
          <w:p w14:paraId="238C95DF" w14:textId="77385756" w:rsidR="00C06ED7" w:rsidRPr="0024585F" w:rsidRDefault="00C06ED7" w:rsidP="001470A0">
            <w:pPr>
              <w:rPr>
                <w:sz w:val="20"/>
                <w:szCs w:val="20"/>
                <w:lang w:val="fr-FR"/>
              </w:rPr>
            </w:pPr>
            <w:r w:rsidRPr="0024585F">
              <w:rPr>
                <w:sz w:val="20"/>
                <w:szCs w:val="20"/>
                <w:lang w:val="fr-FR"/>
              </w:rPr>
              <w:t>Tous les bureaux/unités</w:t>
            </w:r>
          </w:p>
        </w:tc>
      </w:tr>
      <w:tr w:rsidR="00CC7A58" w:rsidRPr="0024585F" w14:paraId="5DCC234D" w14:textId="635E4E19" w:rsidTr="00761B82">
        <w:trPr>
          <w:trHeight w:val="20"/>
        </w:trPr>
        <w:tc>
          <w:tcPr>
            <w:tcW w:w="1525" w:type="dxa"/>
            <w:vMerge/>
            <w:tcBorders>
              <w:top w:val="single" w:sz="4" w:space="0" w:color="auto"/>
              <w:left w:val="single" w:sz="4" w:space="0" w:color="auto"/>
              <w:bottom w:val="single" w:sz="4" w:space="0" w:color="auto"/>
            </w:tcBorders>
          </w:tcPr>
          <w:p w14:paraId="5B8B2793" w14:textId="77777777" w:rsidR="00C06ED7" w:rsidRPr="0024585F" w:rsidRDefault="00C06ED7"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047A2AE4" w14:textId="2A58E16B" w:rsidR="00C06ED7" w:rsidRPr="0024585F" w:rsidRDefault="00C06ED7" w:rsidP="001470A0">
            <w:pPr>
              <w:rPr>
                <w:color w:val="4472C4" w:themeColor="accent1"/>
                <w:sz w:val="20"/>
                <w:szCs w:val="20"/>
                <w:lang w:val="fr-FR"/>
              </w:rPr>
            </w:pPr>
            <w:hyperlink r:id="rId163" w:history="1">
              <w:r w:rsidRPr="0024585F">
                <w:rPr>
                  <w:rStyle w:val="Hyperlink"/>
                  <w:color w:val="4472C4" w:themeColor="accent1"/>
                  <w:sz w:val="20"/>
                  <w:szCs w:val="20"/>
                  <w:lang w:val="fr-FR"/>
                </w:rPr>
                <w:t>Création et application de dépôts</w:t>
              </w:r>
            </w:hyperlink>
          </w:p>
        </w:tc>
        <w:tc>
          <w:tcPr>
            <w:tcW w:w="4770" w:type="dxa"/>
            <w:tcBorders>
              <w:top w:val="single" w:sz="4" w:space="0" w:color="auto"/>
              <w:left w:val="single" w:sz="4" w:space="0" w:color="auto"/>
              <w:bottom w:val="single" w:sz="4" w:space="0" w:color="auto"/>
              <w:right w:val="single" w:sz="4" w:space="0" w:color="auto"/>
            </w:tcBorders>
          </w:tcPr>
          <w:p w14:paraId="33E6F6DD" w14:textId="111A29F5" w:rsidR="00C06ED7" w:rsidRPr="0024585F" w:rsidRDefault="00C06ED7" w:rsidP="001470A0">
            <w:pPr>
              <w:rPr>
                <w:sz w:val="20"/>
                <w:szCs w:val="20"/>
                <w:lang w:val="fr-FR"/>
              </w:rPr>
            </w:pPr>
            <w:r w:rsidRPr="0024585F">
              <w:rPr>
                <w:sz w:val="20"/>
                <w:szCs w:val="20"/>
                <w:lang w:val="fr-FR"/>
              </w:rPr>
              <w:t>Tous les bureaux/unités</w:t>
            </w:r>
          </w:p>
        </w:tc>
      </w:tr>
      <w:tr w:rsidR="00CC7A58" w:rsidRPr="0024585F" w14:paraId="709D554E" w14:textId="3E9957B3" w:rsidTr="00761B82">
        <w:trPr>
          <w:trHeight w:val="20"/>
        </w:trPr>
        <w:tc>
          <w:tcPr>
            <w:tcW w:w="1525" w:type="dxa"/>
            <w:vMerge/>
            <w:tcBorders>
              <w:top w:val="single" w:sz="4" w:space="0" w:color="auto"/>
              <w:left w:val="single" w:sz="4" w:space="0" w:color="auto"/>
              <w:bottom w:val="single" w:sz="4" w:space="0" w:color="auto"/>
            </w:tcBorders>
          </w:tcPr>
          <w:p w14:paraId="7B731CD5" w14:textId="77777777" w:rsidR="00C06ED7" w:rsidRPr="0024585F" w:rsidRDefault="00C06ED7"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0A260BBF" w14:textId="29E06370" w:rsidR="00C06ED7" w:rsidRPr="0024585F" w:rsidRDefault="00C06ED7" w:rsidP="001470A0">
            <w:pPr>
              <w:rPr>
                <w:color w:val="4472C4" w:themeColor="accent1"/>
                <w:sz w:val="20"/>
                <w:szCs w:val="20"/>
                <w:lang w:val="fr-FR"/>
              </w:rPr>
            </w:pPr>
            <w:hyperlink r:id="rId164" w:history="1">
              <w:proofErr w:type="spellStart"/>
              <w:r w:rsidRPr="0024585F">
                <w:rPr>
                  <w:rStyle w:val="Hyperlink"/>
                  <w:color w:val="4472C4" w:themeColor="accent1"/>
                  <w:sz w:val="20"/>
                  <w:szCs w:val="20"/>
                  <w:lang w:val="fr-FR"/>
                </w:rPr>
                <w:t>Reporting</w:t>
              </w:r>
              <w:proofErr w:type="spellEnd"/>
              <w:r w:rsidRPr="0024585F">
                <w:rPr>
                  <w:rStyle w:val="Hyperlink"/>
                  <w:color w:val="4472C4" w:themeColor="accent1"/>
                  <w:sz w:val="20"/>
                  <w:szCs w:val="20"/>
                  <w:lang w:val="fr-FR"/>
                </w:rPr>
                <w:t xml:space="preserve"> des comptes clients</w:t>
              </w:r>
            </w:hyperlink>
          </w:p>
        </w:tc>
        <w:tc>
          <w:tcPr>
            <w:tcW w:w="4770" w:type="dxa"/>
            <w:tcBorders>
              <w:top w:val="single" w:sz="4" w:space="0" w:color="auto"/>
              <w:left w:val="single" w:sz="4" w:space="0" w:color="auto"/>
              <w:bottom w:val="single" w:sz="4" w:space="0" w:color="auto"/>
              <w:right w:val="single" w:sz="4" w:space="0" w:color="auto"/>
            </w:tcBorders>
          </w:tcPr>
          <w:p w14:paraId="1BC63895" w14:textId="6C022408" w:rsidR="00C06ED7" w:rsidRPr="0024585F" w:rsidRDefault="00C06ED7" w:rsidP="001470A0">
            <w:pPr>
              <w:rPr>
                <w:sz w:val="20"/>
                <w:szCs w:val="20"/>
                <w:lang w:val="fr-FR"/>
              </w:rPr>
            </w:pPr>
            <w:r w:rsidRPr="0024585F">
              <w:rPr>
                <w:sz w:val="20"/>
                <w:szCs w:val="20"/>
                <w:lang w:val="fr-FR"/>
              </w:rPr>
              <w:t>Tous les bureaux/unités</w:t>
            </w:r>
          </w:p>
        </w:tc>
      </w:tr>
      <w:tr w:rsidR="00CC7A58" w:rsidRPr="0024585F" w14:paraId="7EF2EB26" w14:textId="77777777" w:rsidTr="009F26F6">
        <w:trPr>
          <w:trHeight w:val="20"/>
        </w:trPr>
        <w:tc>
          <w:tcPr>
            <w:tcW w:w="1525" w:type="dxa"/>
            <w:vMerge w:val="restart"/>
            <w:tcBorders>
              <w:top w:val="single" w:sz="4" w:space="0" w:color="auto"/>
              <w:left w:val="single" w:sz="4" w:space="0" w:color="auto"/>
              <w:bottom w:val="single" w:sz="4" w:space="0" w:color="auto"/>
              <w:right w:val="single" w:sz="4" w:space="0" w:color="auto"/>
            </w:tcBorders>
          </w:tcPr>
          <w:p w14:paraId="3542D470" w14:textId="7174F9E6" w:rsidR="000679D3" w:rsidRPr="0024585F" w:rsidRDefault="000679D3" w:rsidP="001470A0">
            <w:pPr>
              <w:rPr>
                <w:sz w:val="20"/>
                <w:szCs w:val="20"/>
                <w:lang w:val="fr-FR"/>
              </w:rPr>
            </w:pPr>
            <w:r w:rsidRPr="0024585F">
              <w:rPr>
                <w:sz w:val="20"/>
                <w:szCs w:val="20"/>
                <w:lang w:val="fr-FR"/>
              </w:rPr>
              <w:t>Comptabilité générale</w:t>
            </w:r>
          </w:p>
        </w:tc>
        <w:tc>
          <w:tcPr>
            <w:tcW w:w="3600" w:type="dxa"/>
            <w:tcBorders>
              <w:top w:val="single" w:sz="4" w:space="0" w:color="auto"/>
              <w:left w:val="single" w:sz="4" w:space="0" w:color="auto"/>
              <w:bottom w:val="single" w:sz="4" w:space="0" w:color="auto"/>
              <w:right w:val="single" w:sz="4" w:space="0" w:color="auto"/>
            </w:tcBorders>
          </w:tcPr>
          <w:p w14:paraId="5FDC8CF9" w14:textId="1EA5CC3C" w:rsidR="000679D3" w:rsidRPr="0024585F" w:rsidRDefault="000679D3" w:rsidP="001470A0">
            <w:pPr>
              <w:rPr>
                <w:color w:val="4472C4" w:themeColor="accent1"/>
                <w:sz w:val="20"/>
                <w:szCs w:val="20"/>
                <w:lang w:val="fr-FR"/>
              </w:rPr>
            </w:pPr>
            <w:hyperlink r:id="rId165" w:history="1">
              <w:r w:rsidRPr="0024585F">
                <w:rPr>
                  <w:rStyle w:val="Hyperlink"/>
                  <w:color w:val="4472C4" w:themeColor="accent1"/>
                  <w:sz w:val="20"/>
                  <w:szCs w:val="20"/>
                  <w:lang w:val="fr-FR"/>
                </w:rPr>
                <w:t>Comptabilité des placements</w:t>
              </w:r>
            </w:hyperlink>
          </w:p>
        </w:tc>
        <w:tc>
          <w:tcPr>
            <w:tcW w:w="4770" w:type="dxa"/>
            <w:tcBorders>
              <w:top w:val="single" w:sz="4" w:space="0" w:color="auto"/>
              <w:left w:val="single" w:sz="4" w:space="0" w:color="auto"/>
              <w:bottom w:val="single" w:sz="4" w:space="0" w:color="auto"/>
              <w:right w:val="single" w:sz="4" w:space="0" w:color="auto"/>
            </w:tcBorders>
          </w:tcPr>
          <w:p w14:paraId="2B1926D1" w14:textId="628C28A2" w:rsidR="000679D3" w:rsidRPr="0024585F" w:rsidRDefault="00F2298C" w:rsidP="001470A0">
            <w:pPr>
              <w:rPr>
                <w:sz w:val="20"/>
                <w:szCs w:val="20"/>
                <w:lang w:val="fr-FR"/>
              </w:rPr>
            </w:pPr>
            <w:r w:rsidRPr="0024585F">
              <w:rPr>
                <w:sz w:val="20"/>
                <w:szCs w:val="20"/>
                <w:lang w:val="fr-FR"/>
              </w:rPr>
              <w:t xml:space="preserve">Bureaux du siège social </w:t>
            </w:r>
          </w:p>
        </w:tc>
      </w:tr>
      <w:tr w:rsidR="00CC7A58" w:rsidRPr="0024585F" w14:paraId="5E11E63E" w14:textId="1E757BB5" w:rsidTr="00761B82">
        <w:trPr>
          <w:trHeight w:val="20"/>
        </w:trPr>
        <w:tc>
          <w:tcPr>
            <w:tcW w:w="1525" w:type="dxa"/>
            <w:vMerge/>
            <w:tcBorders>
              <w:top w:val="single" w:sz="4" w:space="0" w:color="auto"/>
              <w:left w:val="single" w:sz="4" w:space="0" w:color="auto"/>
              <w:bottom w:val="single" w:sz="4" w:space="0" w:color="auto"/>
            </w:tcBorders>
          </w:tcPr>
          <w:p w14:paraId="5EDE9702" w14:textId="579FF5BC" w:rsidR="000679D3" w:rsidRPr="0024585F" w:rsidRDefault="000679D3"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1C54035E" w14:textId="5B87F1DC" w:rsidR="000679D3" w:rsidRPr="0024585F" w:rsidRDefault="000679D3" w:rsidP="001470A0">
            <w:pPr>
              <w:rPr>
                <w:color w:val="4472C4" w:themeColor="accent1"/>
                <w:sz w:val="20"/>
                <w:szCs w:val="20"/>
                <w:lang w:val="fr-FR"/>
              </w:rPr>
            </w:pPr>
            <w:hyperlink r:id="rId166" w:history="1">
              <w:r w:rsidRPr="0024585F">
                <w:rPr>
                  <w:rStyle w:val="Hyperlink"/>
                  <w:color w:val="4472C4" w:themeColor="accent1"/>
                  <w:sz w:val="20"/>
                  <w:szCs w:val="20"/>
                  <w:lang w:val="fr-FR"/>
                </w:rPr>
                <w:t>Paiement et rapprochement des billets de voyage</w:t>
              </w:r>
            </w:hyperlink>
          </w:p>
        </w:tc>
        <w:tc>
          <w:tcPr>
            <w:tcW w:w="4770" w:type="dxa"/>
            <w:tcBorders>
              <w:top w:val="single" w:sz="4" w:space="0" w:color="auto"/>
              <w:left w:val="single" w:sz="4" w:space="0" w:color="auto"/>
              <w:bottom w:val="single" w:sz="4" w:space="0" w:color="auto"/>
              <w:right w:val="single" w:sz="4" w:space="0" w:color="auto"/>
            </w:tcBorders>
          </w:tcPr>
          <w:p w14:paraId="1C177E7C" w14:textId="3F8E4C1D" w:rsidR="000679D3" w:rsidRPr="0024585F" w:rsidRDefault="000679D3" w:rsidP="001470A0">
            <w:pPr>
              <w:rPr>
                <w:sz w:val="20"/>
                <w:szCs w:val="20"/>
                <w:lang w:val="fr-FR"/>
              </w:rPr>
            </w:pPr>
            <w:r w:rsidRPr="0024585F">
              <w:rPr>
                <w:sz w:val="20"/>
                <w:szCs w:val="20"/>
                <w:lang w:val="fr-FR"/>
              </w:rPr>
              <w:t>Tous les bureaux/unités, avec une assistance supplémentaire à la création de factures disponible pour les transactions à volume élevé. Se référer à la rubrique 6.</w:t>
            </w:r>
          </w:p>
        </w:tc>
      </w:tr>
      <w:tr w:rsidR="00CC7A58" w:rsidRPr="0024585F" w14:paraId="3F3F1DEF" w14:textId="4C5C2992" w:rsidTr="00761B82">
        <w:trPr>
          <w:trHeight w:val="20"/>
        </w:trPr>
        <w:tc>
          <w:tcPr>
            <w:tcW w:w="1525" w:type="dxa"/>
            <w:vMerge/>
            <w:tcBorders>
              <w:top w:val="single" w:sz="4" w:space="0" w:color="auto"/>
              <w:left w:val="single" w:sz="4" w:space="0" w:color="auto"/>
              <w:bottom w:val="single" w:sz="4" w:space="0" w:color="auto"/>
            </w:tcBorders>
          </w:tcPr>
          <w:p w14:paraId="6FBAC218" w14:textId="77777777" w:rsidR="000679D3" w:rsidRPr="0024585F" w:rsidRDefault="000679D3"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6AB5104C" w14:textId="5CBE1BA8" w:rsidR="000679D3" w:rsidRPr="0024585F" w:rsidRDefault="000679D3" w:rsidP="001470A0">
            <w:pPr>
              <w:rPr>
                <w:color w:val="4472C4" w:themeColor="accent1"/>
                <w:sz w:val="20"/>
                <w:szCs w:val="20"/>
                <w:lang w:val="fr-FR"/>
              </w:rPr>
            </w:pPr>
            <w:hyperlink r:id="rId167" w:history="1">
              <w:r w:rsidRPr="0024585F">
                <w:rPr>
                  <w:rStyle w:val="Hyperlink"/>
                  <w:color w:val="4472C4" w:themeColor="accent1"/>
                  <w:sz w:val="20"/>
                  <w:szCs w:val="20"/>
                  <w:lang w:val="fr-FR"/>
                </w:rPr>
                <w:t>Rapprochements de banque à comptable</w:t>
              </w:r>
            </w:hyperlink>
          </w:p>
        </w:tc>
        <w:tc>
          <w:tcPr>
            <w:tcW w:w="4770" w:type="dxa"/>
            <w:tcBorders>
              <w:top w:val="single" w:sz="4" w:space="0" w:color="auto"/>
              <w:left w:val="single" w:sz="4" w:space="0" w:color="auto"/>
              <w:bottom w:val="single" w:sz="4" w:space="0" w:color="auto"/>
              <w:right w:val="single" w:sz="4" w:space="0" w:color="auto"/>
            </w:tcBorders>
          </w:tcPr>
          <w:p w14:paraId="06B3ADAB" w14:textId="1394CEF0" w:rsidR="000679D3" w:rsidRPr="0024585F" w:rsidRDefault="000679D3" w:rsidP="001470A0">
            <w:pPr>
              <w:rPr>
                <w:sz w:val="20"/>
                <w:szCs w:val="20"/>
                <w:lang w:val="fr-FR"/>
              </w:rPr>
            </w:pPr>
            <w:r w:rsidRPr="0024585F">
              <w:rPr>
                <w:sz w:val="20"/>
                <w:szCs w:val="20"/>
                <w:lang w:val="fr-FR"/>
              </w:rPr>
              <w:t>Tous les bureaux/unités</w:t>
            </w:r>
          </w:p>
        </w:tc>
      </w:tr>
      <w:tr w:rsidR="00CC7A58" w:rsidRPr="0024585F" w14:paraId="04B517DF" w14:textId="361A349D" w:rsidTr="00761B82">
        <w:trPr>
          <w:trHeight w:val="20"/>
        </w:trPr>
        <w:tc>
          <w:tcPr>
            <w:tcW w:w="1525" w:type="dxa"/>
            <w:vMerge/>
            <w:tcBorders>
              <w:top w:val="single" w:sz="4" w:space="0" w:color="auto"/>
              <w:left w:val="single" w:sz="4" w:space="0" w:color="auto"/>
              <w:bottom w:val="single" w:sz="4" w:space="0" w:color="auto"/>
            </w:tcBorders>
          </w:tcPr>
          <w:p w14:paraId="50F3379D" w14:textId="77777777" w:rsidR="000679D3" w:rsidRPr="0024585F" w:rsidRDefault="000679D3"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1DA95881" w14:textId="6253BADE" w:rsidR="000679D3" w:rsidRPr="0024585F" w:rsidRDefault="000679D3" w:rsidP="001470A0">
            <w:pPr>
              <w:rPr>
                <w:color w:val="4472C4" w:themeColor="accent1"/>
                <w:sz w:val="20"/>
                <w:szCs w:val="20"/>
                <w:lang w:val="fr-FR"/>
              </w:rPr>
            </w:pPr>
            <w:hyperlink r:id="rId168" w:history="1">
              <w:r w:rsidRPr="0024585F">
                <w:rPr>
                  <w:rStyle w:val="Hyperlink"/>
                  <w:color w:val="4472C4" w:themeColor="accent1"/>
                  <w:sz w:val="20"/>
                  <w:szCs w:val="20"/>
                  <w:lang w:val="fr-FR"/>
                </w:rPr>
                <w:t>Traitement des immobilisations et certifications des stocks</w:t>
              </w:r>
            </w:hyperlink>
          </w:p>
        </w:tc>
        <w:tc>
          <w:tcPr>
            <w:tcW w:w="4770" w:type="dxa"/>
            <w:tcBorders>
              <w:top w:val="single" w:sz="4" w:space="0" w:color="auto"/>
              <w:left w:val="single" w:sz="4" w:space="0" w:color="auto"/>
              <w:bottom w:val="single" w:sz="4" w:space="0" w:color="auto"/>
              <w:right w:val="single" w:sz="4" w:space="0" w:color="auto"/>
            </w:tcBorders>
          </w:tcPr>
          <w:p w14:paraId="26614D6B" w14:textId="3820EBC3" w:rsidR="000679D3" w:rsidRPr="0024585F" w:rsidRDefault="000679D3" w:rsidP="001470A0">
            <w:pPr>
              <w:rPr>
                <w:sz w:val="20"/>
                <w:szCs w:val="20"/>
                <w:lang w:val="fr-FR"/>
              </w:rPr>
            </w:pPr>
            <w:r w:rsidRPr="0024585F">
              <w:rPr>
                <w:sz w:val="20"/>
                <w:szCs w:val="20"/>
                <w:lang w:val="fr-FR"/>
              </w:rPr>
              <w:t>Tous les bureaux/unités</w:t>
            </w:r>
          </w:p>
        </w:tc>
      </w:tr>
      <w:tr w:rsidR="00CC7A58" w:rsidRPr="00952F6A" w14:paraId="0E3AF250" w14:textId="7DE3C84D" w:rsidTr="009F26F6">
        <w:trPr>
          <w:trHeight w:val="20"/>
        </w:trPr>
        <w:tc>
          <w:tcPr>
            <w:tcW w:w="1525" w:type="dxa"/>
            <w:vMerge w:val="restart"/>
            <w:tcBorders>
              <w:top w:val="single" w:sz="4" w:space="0" w:color="auto"/>
              <w:left w:val="single" w:sz="4" w:space="0" w:color="auto"/>
              <w:bottom w:val="single" w:sz="4" w:space="0" w:color="auto"/>
              <w:right w:val="single" w:sz="4" w:space="0" w:color="auto"/>
            </w:tcBorders>
          </w:tcPr>
          <w:p w14:paraId="44F48567" w14:textId="4F03F0A9" w:rsidR="00C06ED7" w:rsidRPr="0024585F" w:rsidRDefault="00C06ED7" w:rsidP="001470A0">
            <w:pPr>
              <w:rPr>
                <w:sz w:val="20"/>
                <w:szCs w:val="20"/>
                <w:lang w:val="fr-FR"/>
              </w:rPr>
            </w:pPr>
            <w:r w:rsidRPr="0024585F">
              <w:rPr>
                <w:sz w:val="20"/>
                <w:szCs w:val="20"/>
                <w:lang w:val="fr-FR"/>
              </w:rPr>
              <w:t>Comptabilité de projet</w:t>
            </w:r>
          </w:p>
        </w:tc>
        <w:tc>
          <w:tcPr>
            <w:tcW w:w="3600" w:type="dxa"/>
            <w:tcBorders>
              <w:top w:val="single" w:sz="4" w:space="0" w:color="auto"/>
              <w:left w:val="single" w:sz="4" w:space="0" w:color="auto"/>
              <w:bottom w:val="single" w:sz="4" w:space="0" w:color="auto"/>
              <w:right w:val="single" w:sz="4" w:space="0" w:color="auto"/>
            </w:tcBorders>
          </w:tcPr>
          <w:p w14:paraId="73AEA69E" w14:textId="29653E5D" w:rsidR="00C06ED7" w:rsidRPr="0024585F" w:rsidRDefault="00C06ED7" w:rsidP="001470A0">
            <w:pPr>
              <w:rPr>
                <w:color w:val="4472C4" w:themeColor="accent1"/>
                <w:sz w:val="20"/>
                <w:szCs w:val="20"/>
                <w:lang w:val="fr-FR"/>
              </w:rPr>
            </w:pPr>
            <w:hyperlink r:id="rId169" w:history="1">
              <w:r w:rsidRPr="0024585F">
                <w:rPr>
                  <w:rStyle w:val="Hyperlink"/>
                  <w:color w:val="4472C4" w:themeColor="accent1"/>
                  <w:sz w:val="20"/>
                  <w:szCs w:val="20"/>
                  <w:lang w:val="fr-FR"/>
                </w:rPr>
                <w:t>Clôture financière des projets de développement</w:t>
              </w:r>
            </w:hyperlink>
          </w:p>
        </w:tc>
        <w:tc>
          <w:tcPr>
            <w:tcW w:w="4770" w:type="dxa"/>
            <w:tcBorders>
              <w:top w:val="single" w:sz="4" w:space="0" w:color="auto"/>
              <w:left w:val="single" w:sz="4" w:space="0" w:color="auto"/>
              <w:bottom w:val="single" w:sz="4" w:space="0" w:color="auto"/>
              <w:right w:val="single" w:sz="4" w:space="0" w:color="auto"/>
            </w:tcBorders>
          </w:tcPr>
          <w:p w14:paraId="26882849" w14:textId="15AD4BDB" w:rsidR="00C06ED7" w:rsidRPr="0024585F" w:rsidRDefault="00C06ED7" w:rsidP="363CA695">
            <w:pPr>
              <w:rPr>
                <w:sz w:val="20"/>
                <w:szCs w:val="20"/>
                <w:lang w:val="fr-FR"/>
              </w:rPr>
            </w:pPr>
            <w:r w:rsidRPr="0024585F">
              <w:rPr>
                <w:sz w:val="20"/>
                <w:szCs w:val="20"/>
                <w:lang w:val="fr-FR"/>
              </w:rPr>
              <w:t xml:space="preserve">Bureaux avec processus groupés*. </w:t>
            </w:r>
            <w:r w:rsidR="00F2298C" w:rsidRPr="0024585F">
              <w:rPr>
                <w:rStyle w:val="cf01"/>
                <w:rFonts w:asciiTheme="minorHAnsi" w:hAnsiTheme="minorHAnsi" w:cstheme="minorBidi"/>
                <w:sz w:val="20"/>
                <w:szCs w:val="20"/>
                <w:lang w:val="fr-FR"/>
              </w:rPr>
              <w:t>La responsabilité de la clôture financière des projets de développement BMS/GSSC comprend les projets qui ont été clôturés opérationnellement jusqu'à 6 mois avant ou après le regroupement. Les projets qui ont été clôturés plus de 6 mois avant la date de regroupement de la région doivent être clôturés financièrement par le CO/BU.</w:t>
            </w:r>
          </w:p>
        </w:tc>
      </w:tr>
      <w:tr w:rsidR="00CC7A58" w:rsidRPr="0024585F" w14:paraId="6C80698B" w14:textId="507E4B2A" w:rsidTr="00761B82">
        <w:trPr>
          <w:trHeight w:val="20"/>
        </w:trPr>
        <w:tc>
          <w:tcPr>
            <w:tcW w:w="1525" w:type="dxa"/>
            <w:vMerge/>
            <w:tcBorders>
              <w:top w:val="single" w:sz="4" w:space="0" w:color="auto"/>
              <w:left w:val="single" w:sz="4" w:space="0" w:color="auto"/>
              <w:bottom w:val="single" w:sz="4" w:space="0" w:color="auto"/>
            </w:tcBorders>
          </w:tcPr>
          <w:p w14:paraId="1F22065C" w14:textId="77777777" w:rsidR="00C06ED7" w:rsidRPr="0024585F" w:rsidRDefault="00C06ED7" w:rsidP="001470A0">
            <w:pPr>
              <w:rPr>
                <w:sz w:val="20"/>
                <w:szCs w:val="20"/>
                <w:lang w:val="fr-FR"/>
              </w:rPr>
            </w:pPr>
          </w:p>
        </w:tc>
        <w:tc>
          <w:tcPr>
            <w:tcW w:w="3600" w:type="dxa"/>
            <w:tcBorders>
              <w:top w:val="single" w:sz="4" w:space="0" w:color="auto"/>
              <w:left w:val="single" w:sz="4" w:space="0" w:color="auto"/>
              <w:bottom w:val="single" w:sz="4" w:space="0" w:color="auto"/>
              <w:right w:val="single" w:sz="4" w:space="0" w:color="auto"/>
            </w:tcBorders>
          </w:tcPr>
          <w:p w14:paraId="775AABDE" w14:textId="5CE8F9E3" w:rsidR="00C06ED7" w:rsidRPr="0024585F" w:rsidRDefault="00C06ED7" w:rsidP="001470A0">
            <w:pPr>
              <w:rPr>
                <w:color w:val="4472C4" w:themeColor="accent1"/>
                <w:sz w:val="20"/>
                <w:szCs w:val="20"/>
                <w:lang w:val="fr-FR"/>
              </w:rPr>
            </w:pPr>
            <w:hyperlink r:id="rId170" w:history="1">
              <w:r w:rsidRPr="0024585F">
                <w:rPr>
                  <w:rStyle w:val="Hyperlink"/>
                  <w:color w:val="4472C4" w:themeColor="accent1"/>
                  <w:sz w:val="20"/>
                  <w:szCs w:val="20"/>
                  <w:lang w:val="fr-FR"/>
                </w:rPr>
                <w:t>Remboursements aux donateurs</w:t>
              </w:r>
            </w:hyperlink>
          </w:p>
        </w:tc>
        <w:tc>
          <w:tcPr>
            <w:tcW w:w="4770" w:type="dxa"/>
            <w:tcBorders>
              <w:top w:val="single" w:sz="4" w:space="0" w:color="auto"/>
              <w:left w:val="single" w:sz="4" w:space="0" w:color="auto"/>
              <w:bottom w:val="single" w:sz="4" w:space="0" w:color="auto"/>
              <w:right w:val="single" w:sz="4" w:space="0" w:color="auto"/>
            </w:tcBorders>
          </w:tcPr>
          <w:p w14:paraId="18167183" w14:textId="0F0A1AC4" w:rsidR="00C06ED7" w:rsidRPr="0024585F" w:rsidRDefault="00CC7A58" w:rsidP="001470A0">
            <w:pPr>
              <w:rPr>
                <w:sz w:val="20"/>
                <w:szCs w:val="20"/>
                <w:lang w:val="fr-FR"/>
              </w:rPr>
            </w:pPr>
            <w:r w:rsidRPr="0024585F">
              <w:rPr>
                <w:sz w:val="20"/>
                <w:szCs w:val="20"/>
                <w:lang w:val="fr-FR"/>
              </w:rPr>
              <w:t>Tous les bureaux/unités</w:t>
            </w:r>
          </w:p>
        </w:tc>
      </w:tr>
    </w:tbl>
    <w:p w14:paraId="704FE540" w14:textId="07097DDB" w:rsidR="00D43E96" w:rsidRPr="0024585F" w:rsidRDefault="004721A4" w:rsidP="004721A4">
      <w:pPr>
        <w:rPr>
          <w:sz w:val="20"/>
          <w:szCs w:val="20"/>
          <w:lang w:val="fr-FR"/>
        </w:rPr>
      </w:pPr>
      <w:r w:rsidRPr="0024585F">
        <w:rPr>
          <w:sz w:val="20"/>
          <w:szCs w:val="20"/>
          <w:lang w:val="fr-FR"/>
        </w:rPr>
        <w:t xml:space="preserve">*Les bureaux dotés de processus non groupés remplissent ces rôles au sein de leur bureau/unité. </w:t>
      </w:r>
    </w:p>
    <w:p w14:paraId="6BCDF00D" w14:textId="1F3E4B8C" w:rsidR="00697230" w:rsidRPr="0024585F" w:rsidRDefault="00697230" w:rsidP="363CA695">
      <w:pPr>
        <w:spacing w:line="240" w:lineRule="auto"/>
        <w:rPr>
          <w:lang w:val="fr-FR"/>
        </w:rPr>
      </w:pPr>
      <w:r w:rsidRPr="0024585F">
        <w:rPr>
          <w:lang w:val="fr-FR"/>
        </w:rPr>
        <w:t xml:space="preserve">On se reportera à l' </w:t>
      </w:r>
      <w:hyperlink w:anchor="_Annex_7:_Overview" w:history="1">
        <w:r w:rsidRPr="0024585F">
          <w:rPr>
            <w:rStyle w:val="Hyperlink"/>
            <w:color w:val="4472C4" w:themeColor="accent1"/>
            <w:lang w:val="fr-FR"/>
          </w:rPr>
          <w:t>annexe 7</w:t>
        </w:r>
      </w:hyperlink>
      <w:r w:rsidRPr="0024585F">
        <w:rPr>
          <w:lang w:val="fr-FR"/>
        </w:rPr>
        <w:t xml:space="preserve"> pour une vue d'ensemble de l'endroit où les principales actions sont exécutées dans chaque domaine fonctionnel, y compris à l'intérieur : i) des bureaux/unités dotés de processus groupés ; </w:t>
      </w:r>
      <w:r w:rsidRPr="0024585F">
        <w:rPr>
          <w:lang w:val="fr-FR"/>
        </w:rPr>
        <w:lastRenderedPageBreak/>
        <w:t xml:space="preserve">ii) </w:t>
      </w:r>
      <w:r w:rsidR="0027229A" w:rsidRPr="0024585F">
        <w:rPr>
          <w:lang w:val="fr-FR"/>
        </w:rPr>
        <w:t>BMS</w:t>
      </w:r>
      <w:r w:rsidRPr="0024585F">
        <w:rPr>
          <w:lang w:val="fr-FR"/>
        </w:rPr>
        <w:t xml:space="preserve">/GSSC ; iii) les bureaux et unités du Siège dont les processus ne sont pas regroupés ; et iv) </w:t>
      </w:r>
      <w:r w:rsidR="009A34E3" w:rsidRPr="0024585F">
        <w:rPr>
          <w:lang w:val="fr-FR"/>
        </w:rPr>
        <w:t>des services centraux délocalisés</w:t>
      </w:r>
      <w:r w:rsidRPr="0024585F">
        <w:rPr>
          <w:lang w:val="fr-FR"/>
        </w:rPr>
        <w:t>.</w:t>
      </w:r>
    </w:p>
    <w:p w14:paraId="5658F7DC" w14:textId="1B960557" w:rsidR="00231F3A" w:rsidRPr="0024585F" w:rsidRDefault="006D6C0A">
      <w:pPr>
        <w:pStyle w:val="Heading1"/>
        <w:numPr>
          <w:ilvl w:val="0"/>
          <w:numId w:val="92"/>
        </w:numPr>
        <w:spacing w:after="240"/>
        <w:rPr>
          <w:lang w:val="fr-FR"/>
        </w:rPr>
      </w:pPr>
      <w:bookmarkStart w:id="98" w:name="_Toc215762982"/>
      <w:r w:rsidRPr="0024585F">
        <w:rPr>
          <w:lang w:val="fr-FR"/>
        </w:rPr>
        <w:t>Chef de bureau/unité</w:t>
      </w:r>
      <w:bookmarkEnd w:id="98"/>
    </w:p>
    <w:p w14:paraId="17DB8EEB" w14:textId="77777777" w:rsidR="00011B58" w:rsidRPr="0024585F" w:rsidRDefault="00011B58" w:rsidP="00AD810D">
      <w:pPr>
        <w:spacing w:line="240" w:lineRule="auto"/>
        <w:rPr>
          <w:lang w:val="fr-FR"/>
        </w:rPr>
      </w:pPr>
      <w:r w:rsidRPr="0024585F">
        <w:rPr>
          <w:lang w:val="fr-FR"/>
        </w:rPr>
        <w:t>Le rôle de chef de bureau/unité fait référence au chef d'une unité du siège ou d'un CO, c'est-à-dire les directeurs de bureau régional et central, les directeurs régionaux et les représentants résidents (RR). Aucun profil Quantum spécifique n'a été élaboré pour le Chef de Bureau/Unité ; à la place, ils se voient attribuer un rôle de responsable approbateur (deuxième autorité) dans Quantum avec le profil d'utilisateur « Senior Manager ». Le chef du bureau ou de l'unité est tenu d'établir et de maintenir des contrôles internes adéquats au sein de son bureau ou de son unité et de veiller à ce que les procédures de contrôle interne de son bureau ou de son unité soient documentées.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952F6A" w14:paraId="62BA327C" w14:textId="77777777" w:rsidTr="5669771F">
        <w:trPr>
          <w:trHeight w:val="20"/>
          <w:tblHeader/>
        </w:trPr>
        <w:tc>
          <w:tcPr>
            <w:tcW w:w="9900" w:type="dxa"/>
            <w:shd w:val="clear" w:color="auto" w:fill="D9E2F3" w:themeFill="accent1" w:themeFillTint="33"/>
          </w:tcPr>
          <w:p w14:paraId="3AF4F726" w14:textId="4BB60EDC" w:rsidR="00011B58" w:rsidRPr="0024585F" w:rsidRDefault="00011B58" w:rsidP="001765C7">
            <w:pPr>
              <w:spacing w:after="0" w:line="240" w:lineRule="auto"/>
              <w:rPr>
                <w:b/>
                <w:sz w:val="20"/>
                <w:szCs w:val="20"/>
                <w:lang w:val="fr-FR"/>
              </w:rPr>
            </w:pPr>
            <w:r w:rsidRPr="0024585F">
              <w:rPr>
                <w:b/>
                <w:sz w:val="20"/>
                <w:szCs w:val="20"/>
                <w:lang w:val="fr-FR"/>
              </w:rPr>
              <w:t>Chef de bureau/unité : Responsabilités en matière de contrôle interne</w:t>
            </w:r>
          </w:p>
        </w:tc>
      </w:tr>
      <w:tr w:rsidR="00147C55" w:rsidRPr="0024585F" w14:paraId="6E5B90D5" w14:textId="77777777" w:rsidTr="5669771F">
        <w:trPr>
          <w:trHeight w:val="20"/>
        </w:trPr>
        <w:tc>
          <w:tcPr>
            <w:tcW w:w="9900" w:type="dxa"/>
            <w:shd w:val="clear" w:color="auto" w:fill="000000" w:themeFill="text1"/>
          </w:tcPr>
          <w:p w14:paraId="1C2FBC68" w14:textId="7EE32E3D" w:rsidR="00011B58" w:rsidRPr="0024585F"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lang w:val="fr-FR"/>
              </w:rPr>
            </w:pPr>
            <w:r w:rsidRPr="0024585F">
              <w:rPr>
                <w:rFonts w:cstheme="minorHAnsi"/>
                <w:b/>
                <w:bCs/>
                <w:sz w:val="20"/>
                <w:szCs w:val="20"/>
                <w:lang w:val="fr-FR"/>
              </w:rPr>
              <w:t>Planification et surveillance</w:t>
            </w:r>
          </w:p>
        </w:tc>
      </w:tr>
      <w:tr w:rsidR="007B1BE3" w:rsidRPr="00952F6A" w14:paraId="3CF5146D" w14:textId="77777777" w:rsidTr="5669771F">
        <w:trPr>
          <w:trHeight w:val="20"/>
        </w:trPr>
        <w:tc>
          <w:tcPr>
            <w:tcW w:w="9900" w:type="dxa"/>
          </w:tcPr>
          <w:p w14:paraId="16119E5D" w14:textId="12B1B09B" w:rsidR="00827E39" w:rsidRPr="0024585F" w:rsidRDefault="00827E39">
            <w:pPr>
              <w:pStyle w:val="ListParagraph"/>
              <w:widowControl w:val="0"/>
              <w:numPr>
                <w:ilvl w:val="0"/>
                <w:numId w:val="50"/>
              </w:numPr>
              <w:autoSpaceDE w:val="0"/>
              <w:autoSpaceDN w:val="0"/>
              <w:spacing w:after="0" w:line="240" w:lineRule="auto"/>
              <w:contextualSpacing w:val="0"/>
              <w:rPr>
                <w:rFonts w:cstheme="minorHAnsi"/>
                <w:sz w:val="20"/>
                <w:szCs w:val="20"/>
                <w:lang w:val="fr-FR"/>
              </w:rPr>
            </w:pPr>
            <w:r w:rsidRPr="0024585F">
              <w:rPr>
                <w:rFonts w:cstheme="minorHAnsi"/>
                <w:b/>
                <w:sz w:val="20"/>
                <w:szCs w:val="20"/>
                <w:lang w:val="fr-FR"/>
              </w:rPr>
              <w:t>Planification efficace des résultats globaux de développement et de gestion</w:t>
            </w:r>
            <w:r w:rsidRPr="0024585F">
              <w:rPr>
                <w:rFonts w:cstheme="minorHAnsi"/>
                <w:sz w:val="20"/>
                <w:szCs w:val="20"/>
                <w:lang w:val="fr-FR"/>
              </w:rPr>
              <w:t xml:space="preserve"> dans le contexte de la budgétisation axée sur les résultats, à l'aide de l'outil intégré de planification du travail de la plate-forme de gestion axée sur les résultats.</w:t>
            </w:r>
          </w:p>
        </w:tc>
      </w:tr>
      <w:tr w:rsidR="007B1BE3" w:rsidRPr="00952F6A" w14:paraId="052931BF" w14:textId="77777777" w:rsidTr="5669771F">
        <w:trPr>
          <w:trHeight w:val="20"/>
        </w:trPr>
        <w:tc>
          <w:tcPr>
            <w:tcW w:w="9900" w:type="dxa"/>
          </w:tcPr>
          <w:p w14:paraId="7A96C5A5" w14:textId="416F1650" w:rsidR="00827E39" w:rsidRPr="0024585F" w:rsidRDefault="00827E39">
            <w:pPr>
              <w:pStyle w:val="ListParagraph"/>
              <w:widowControl w:val="0"/>
              <w:numPr>
                <w:ilvl w:val="0"/>
                <w:numId w:val="50"/>
              </w:numPr>
              <w:autoSpaceDE w:val="0"/>
              <w:autoSpaceDN w:val="0"/>
              <w:spacing w:after="0" w:line="240" w:lineRule="auto"/>
              <w:contextualSpacing w:val="0"/>
              <w:rPr>
                <w:rFonts w:cstheme="minorHAnsi"/>
                <w:sz w:val="20"/>
                <w:szCs w:val="20"/>
                <w:lang w:val="fr-FR"/>
              </w:rPr>
            </w:pPr>
            <w:r w:rsidRPr="0024585F">
              <w:rPr>
                <w:rFonts w:cstheme="minorHAnsi"/>
                <w:b/>
                <w:sz w:val="20"/>
                <w:szCs w:val="20"/>
                <w:lang w:val="fr-FR"/>
              </w:rPr>
              <w:t>Un plan de travail annuel</w:t>
            </w:r>
            <w:r w:rsidRPr="0024585F">
              <w:rPr>
                <w:rFonts w:cstheme="minorHAnsi"/>
                <w:sz w:val="20"/>
                <w:szCs w:val="20"/>
                <w:lang w:val="fr-FR"/>
              </w:rPr>
              <w:t xml:space="preserve"> pour le bureau ou l'unité lié aux priorités ministérielles est préparé et communiqué.</w:t>
            </w:r>
          </w:p>
        </w:tc>
      </w:tr>
      <w:tr w:rsidR="007B1BE3" w:rsidRPr="00952F6A" w14:paraId="108118FB" w14:textId="77777777" w:rsidTr="5669771F">
        <w:trPr>
          <w:trHeight w:val="20"/>
        </w:trPr>
        <w:tc>
          <w:tcPr>
            <w:tcW w:w="9900" w:type="dxa"/>
          </w:tcPr>
          <w:p w14:paraId="4262461A" w14:textId="77777777" w:rsidR="00827E39" w:rsidRPr="0024585F" w:rsidRDefault="00827E39">
            <w:pPr>
              <w:pStyle w:val="ListParagraph"/>
              <w:widowControl w:val="0"/>
              <w:numPr>
                <w:ilvl w:val="0"/>
                <w:numId w:val="50"/>
              </w:numPr>
              <w:autoSpaceDE w:val="0"/>
              <w:autoSpaceDN w:val="0"/>
              <w:spacing w:after="0" w:line="240" w:lineRule="auto"/>
              <w:rPr>
                <w:b/>
                <w:sz w:val="20"/>
                <w:szCs w:val="20"/>
                <w:lang w:val="fr-FR"/>
              </w:rPr>
            </w:pPr>
            <w:r w:rsidRPr="0024585F">
              <w:rPr>
                <w:b/>
                <w:sz w:val="20"/>
                <w:szCs w:val="20"/>
                <w:lang w:val="fr-FR"/>
              </w:rPr>
              <w:t>Un système de surveillance efficace</w:t>
            </w:r>
            <w:r w:rsidRPr="0024585F">
              <w:rPr>
                <w:sz w:val="20"/>
                <w:szCs w:val="20"/>
                <w:lang w:val="fr-FR"/>
              </w:rPr>
              <w:t xml:space="preserve"> est en place et fonctionne pour s'assurer que le bureau ou l'unité progresse sur ses plans de travail annuels et que le système de contrôle interne fonctionne. L'orientation du système de surveillance dépendra des risques de contrôle identifiés lors de l'évaluation du contexte opérationnel local et des capacités du bureau dans le cadre de l'élaboration locale de la FCI. Il pourrait être utile d'examiner les points suivants : la situation générale des ressources du bureau ou du groupe ; plan de travail et budget par rapport à la performance réelle ; la gestion des contributions et des créances ; toute exception au processus (p. ex., liée à l'approvisionnement, à la passation de marchés, etc.) ; les changements dans les ressources humaines et l'impact sur la paie ; la fréquence et l'état des dépassements budgétaires ; la rapidité de la présentation des demandes de service du CSGS et tout problème récurrent de gestion de cas ; Performance IFD ; etc.</w:t>
            </w:r>
          </w:p>
        </w:tc>
      </w:tr>
      <w:tr w:rsidR="007B1BE3" w:rsidRPr="00952F6A" w14:paraId="5B311D03" w14:textId="77777777" w:rsidTr="5669771F">
        <w:trPr>
          <w:trHeight w:val="20"/>
        </w:trPr>
        <w:tc>
          <w:tcPr>
            <w:tcW w:w="9900" w:type="dxa"/>
          </w:tcPr>
          <w:p w14:paraId="594C3243" w14:textId="7B9EA182" w:rsidR="00011B58" w:rsidRPr="0024585F" w:rsidRDefault="00011B58">
            <w:pPr>
              <w:pStyle w:val="ListParagraph"/>
              <w:widowControl w:val="0"/>
              <w:numPr>
                <w:ilvl w:val="0"/>
                <w:numId w:val="50"/>
              </w:numPr>
              <w:autoSpaceDE w:val="0"/>
              <w:autoSpaceDN w:val="0"/>
              <w:spacing w:after="0" w:line="240" w:lineRule="auto"/>
              <w:contextualSpacing w:val="0"/>
              <w:rPr>
                <w:rFonts w:cstheme="minorHAnsi"/>
                <w:sz w:val="20"/>
                <w:szCs w:val="20"/>
                <w:lang w:val="fr-FR"/>
              </w:rPr>
            </w:pPr>
            <w:r w:rsidRPr="0024585F">
              <w:rPr>
                <w:rFonts w:cstheme="minorHAnsi"/>
                <w:b/>
                <w:sz w:val="20"/>
                <w:szCs w:val="20"/>
                <w:lang w:val="fr-FR"/>
              </w:rPr>
              <w:t>Les procédures de contrôle interne</w:t>
            </w:r>
            <w:r w:rsidRPr="0024585F">
              <w:rPr>
                <w:rFonts w:cstheme="minorHAnsi"/>
                <w:sz w:val="20"/>
                <w:szCs w:val="20"/>
                <w:lang w:val="fr-FR"/>
              </w:rPr>
              <w:t xml:space="preserve"> du bureau ou de l'unité sont documentées pour s'assurer que la capacité du bureau ou de l'unité locale et les risques liés au contexte opérationnel sont pris en compte (voir la section 2.5 pour des conseils sur la préparation du CIF local).</w:t>
            </w:r>
          </w:p>
        </w:tc>
      </w:tr>
      <w:tr w:rsidR="00147C55" w:rsidRPr="0024585F" w14:paraId="6B988B57" w14:textId="77777777" w:rsidTr="5669771F">
        <w:trPr>
          <w:trHeight w:val="20"/>
        </w:trPr>
        <w:tc>
          <w:tcPr>
            <w:tcW w:w="9900" w:type="dxa"/>
            <w:shd w:val="clear" w:color="auto" w:fill="000000" w:themeFill="text1"/>
          </w:tcPr>
          <w:p w14:paraId="0632F2C8" w14:textId="3AEF2915" w:rsidR="00011B58" w:rsidRPr="0024585F" w:rsidRDefault="00011B58">
            <w:pPr>
              <w:pStyle w:val="ListParagraph"/>
              <w:widowControl w:val="0"/>
              <w:numPr>
                <w:ilvl w:val="0"/>
                <w:numId w:val="49"/>
              </w:numPr>
              <w:autoSpaceDE w:val="0"/>
              <w:autoSpaceDN w:val="0"/>
              <w:spacing w:after="0" w:line="240" w:lineRule="auto"/>
              <w:contextualSpacing w:val="0"/>
              <w:rPr>
                <w:b/>
                <w:sz w:val="20"/>
                <w:szCs w:val="20"/>
                <w:lang w:val="fr-FR"/>
              </w:rPr>
            </w:pPr>
            <w:r w:rsidRPr="0024585F">
              <w:rPr>
                <w:b/>
                <w:sz w:val="20"/>
                <w:szCs w:val="20"/>
                <w:lang w:val="fr-FR"/>
              </w:rPr>
              <w:t>Prise d'engagements juridiques</w:t>
            </w:r>
          </w:p>
        </w:tc>
      </w:tr>
      <w:tr w:rsidR="007B1BE3" w:rsidRPr="00952F6A" w14:paraId="39F25437" w14:textId="77777777" w:rsidTr="5669771F">
        <w:trPr>
          <w:trHeight w:val="20"/>
        </w:trPr>
        <w:tc>
          <w:tcPr>
            <w:tcW w:w="9900" w:type="dxa"/>
          </w:tcPr>
          <w:p w14:paraId="50C89469" w14:textId="704290B4" w:rsidR="00011B58" w:rsidRPr="0024585F" w:rsidRDefault="00011B58">
            <w:pPr>
              <w:pStyle w:val="ListParagraph"/>
              <w:widowControl w:val="0"/>
              <w:numPr>
                <w:ilvl w:val="0"/>
                <w:numId w:val="51"/>
              </w:numPr>
              <w:autoSpaceDE w:val="0"/>
              <w:autoSpaceDN w:val="0"/>
              <w:spacing w:after="0" w:line="240" w:lineRule="auto"/>
              <w:rPr>
                <w:sz w:val="20"/>
                <w:szCs w:val="20"/>
                <w:lang w:val="fr-FR"/>
              </w:rPr>
            </w:pPr>
            <w:r w:rsidRPr="0024585F">
              <w:rPr>
                <w:b/>
                <w:sz w:val="20"/>
                <w:szCs w:val="20"/>
                <w:lang w:val="fr-FR"/>
              </w:rPr>
              <w:t>Général :</w:t>
            </w:r>
            <w:r w:rsidRPr="0024585F">
              <w:rPr>
                <w:sz w:val="20"/>
                <w:szCs w:val="20"/>
                <w:lang w:val="fr-FR"/>
              </w:rPr>
              <w:t xml:space="preserve"> s'assure que seuls les contrats</w:t>
            </w:r>
            <w:r w:rsidRPr="0024585F">
              <w:rPr>
                <w:rStyle w:val="FootnoteReference"/>
                <w:sz w:val="20"/>
                <w:szCs w:val="20"/>
                <w:lang w:val="fr-FR"/>
              </w:rPr>
              <w:footnoteReference w:id="36"/>
            </w:r>
            <w:r w:rsidRPr="0024585F">
              <w:rPr>
                <w:sz w:val="20"/>
                <w:szCs w:val="20"/>
                <w:lang w:val="fr-FR"/>
              </w:rPr>
              <w:t xml:space="preserve"> et les ententes standard sont signés (p. ex., protocoles d'entente, ententes de partage des coûts, documents de projet de développement et révisions budgétaires ; PO et IC ; autorisation de voyager). Lorsqu'un accord juridique à signer par le bureau ou l'unité s'écarte des modèles de POPP (voir </w:t>
            </w:r>
            <w:hyperlink r:id="rId171">
              <w:r w:rsidRPr="0024585F">
                <w:rPr>
                  <w:color w:val="0462C1"/>
                  <w:sz w:val="20"/>
                  <w:szCs w:val="20"/>
                  <w:u w:val="single" w:color="0462C1"/>
                  <w:lang w:val="fr-FR"/>
                </w:rPr>
                <w:t>Sélection d'un</w:t>
              </w:r>
            </w:hyperlink>
            <w:r w:rsidRPr="0024585F">
              <w:rPr>
                <w:color w:val="0462C1"/>
                <w:spacing w:val="1"/>
                <w:sz w:val="20"/>
                <w:szCs w:val="20"/>
                <w:lang w:val="fr-FR"/>
              </w:rPr>
              <w:t xml:space="preserve"> </w:t>
            </w:r>
            <w:hyperlink r:id="rId172">
              <w:r w:rsidRPr="0024585F">
                <w:rPr>
                  <w:color w:val="0462C1"/>
                  <w:sz w:val="20"/>
                  <w:szCs w:val="20"/>
                  <w:u w:val="single" w:color="0462C1"/>
                  <w:lang w:val="fr-FR"/>
                </w:rPr>
                <w:t xml:space="preserve">partenaire de mise en œuvre), </w:t>
              </w:r>
            </w:hyperlink>
            <w:r w:rsidRPr="0024585F">
              <w:rPr>
                <w:color w:val="0462C1"/>
                <w:sz w:val="20"/>
                <w:szCs w:val="20"/>
                <w:lang w:val="fr-FR"/>
              </w:rPr>
              <w:t xml:space="preserve">il </w:t>
            </w:r>
            <w:r w:rsidRPr="0024585F">
              <w:rPr>
                <w:sz w:val="20"/>
                <w:szCs w:val="20"/>
                <w:lang w:val="fr-FR"/>
              </w:rPr>
              <w:t>doit être transmis au BMS/Office of Legal Services (OLS) pour approbation et au Bureau des relations extérieures et du plaidoyer (BERA) (</w:t>
            </w:r>
            <w:hyperlink r:id="rId173">
              <w:r w:rsidRPr="0024585F">
                <w:rPr>
                  <w:color w:val="0462C1"/>
                  <w:sz w:val="20"/>
                  <w:szCs w:val="20"/>
                  <w:u w:val="single" w:color="0462C1"/>
                  <w:lang w:val="fr-FR"/>
                </w:rPr>
                <w:t>cosupport@undp.org</w:t>
              </w:r>
            </w:hyperlink>
            <w:r w:rsidRPr="0024585F">
              <w:rPr>
                <w:sz w:val="20"/>
                <w:szCs w:val="20"/>
                <w:lang w:val="fr-FR"/>
              </w:rPr>
              <w:t>), y compris dans les cas où un mémorandum d'accord proposé concerne des activités de financement. Tous les accords générateurs de revenus doivent être soumis à BMS/GSSC pour enregistrement dans Quantum dans la semaine suivant la signature. Les exigences relatives à des types de contrats spécifiques sont indiquées ci-dessous.</w:t>
            </w:r>
          </w:p>
        </w:tc>
      </w:tr>
      <w:tr w:rsidR="007B1BE3" w:rsidRPr="00952F6A" w14:paraId="5371ADF5" w14:textId="77777777" w:rsidTr="5669771F">
        <w:trPr>
          <w:trHeight w:val="20"/>
        </w:trPr>
        <w:tc>
          <w:tcPr>
            <w:tcW w:w="9900" w:type="dxa"/>
          </w:tcPr>
          <w:p w14:paraId="4F2833CD" w14:textId="1820CC03" w:rsidR="00342286" w:rsidRPr="0024585F" w:rsidRDefault="00342286">
            <w:pPr>
              <w:pStyle w:val="ListParagraph"/>
              <w:widowControl w:val="0"/>
              <w:numPr>
                <w:ilvl w:val="0"/>
                <w:numId w:val="51"/>
              </w:numPr>
              <w:autoSpaceDE w:val="0"/>
              <w:autoSpaceDN w:val="0"/>
              <w:spacing w:after="0" w:line="240" w:lineRule="auto"/>
              <w:rPr>
                <w:b/>
                <w:sz w:val="20"/>
                <w:szCs w:val="20"/>
                <w:lang w:val="fr-FR"/>
              </w:rPr>
            </w:pPr>
            <w:r w:rsidRPr="0024585F">
              <w:rPr>
                <w:b/>
                <w:sz w:val="20"/>
                <w:szCs w:val="20"/>
                <w:lang w:val="fr-FR"/>
              </w:rPr>
              <w:t xml:space="preserve">Mémorandums d'accord : </w:t>
            </w:r>
            <w:r w:rsidRPr="0024585F">
              <w:rPr>
                <w:sz w:val="20"/>
                <w:szCs w:val="20"/>
                <w:lang w:val="fr-FR"/>
              </w:rPr>
              <w:t xml:space="preserve">Les mémorandums d'accord s'appliquent généralement aux accords conclus entre le PNUD et d'autres organisations et institutions gouvernementales des Nations Unies. Ils sont également utilisés dans le cadre d'un partenariat (et non d'un approvisionnement) pour consigner une intention de collaborer avec une </w:t>
            </w:r>
            <w:r w:rsidRPr="0024585F">
              <w:rPr>
                <w:sz w:val="20"/>
                <w:szCs w:val="20"/>
                <w:lang w:val="fr-FR"/>
              </w:rPr>
              <w:lastRenderedPageBreak/>
              <w:t xml:space="preserve">autre entité dans des domaines d'intérêt mutuel, tels que des services communs ou des locaux communs. Les protocoles d'accord ne doivent pas être utilisés à la place des contrats réguliers lorsque l'achat de biens ou de services est l'essence de la relation. </w:t>
            </w:r>
          </w:p>
        </w:tc>
      </w:tr>
      <w:tr w:rsidR="007B1BE3" w:rsidRPr="00952F6A" w14:paraId="665BB0D6" w14:textId="77777777" w:rsidTr="5669771F">
        <w:trPr>
          <w:trHeight w:val="20"/>
        </w:trPr>
        <w:tc>
          <w:tcPr>
            <w:tcW w:w="9900" w:type="dxa"/>
          </w:tcPr>
          <w:p w14:paraId="5F4B49D1" w14:textId="3D3F5380" w:rsidR="00342286" w:rsidRPr="0024585F" w:rsidRDefault="00342286">
            <w:pPr>
              <w:pStyle w:val="ListParagraph"/>
              <w:widowControl w:val="0"/>
              <w:numPr>
                <w:ilvl w:val="0"/>
                <w:numId w:val="51"/>
              </w:numPr>
              <w:autoSpaceDE w:val="0"/>
              <w:autoSpaceDN w:val="0"/>
              <w:spacing w:after="0" w:line="240" w:lineRule="auto"/>
              <w:contextualSpacing w:val="0"/>
              <w:rPr>
                <w:spacing w:val="3"/>
                <w:sz w:val="20"/>
                <w:szCs w:val="20"/>
                <w:lang w:val="fr-FR"/>
              </w:rPr>
            </w:pPr>
            <w:r w:rsidRPr="0024585F">
              <w:rPr>
                <w:b/>
                <w:sz w:val="20"/>
                <w:szCs w:val="20"/>
                <w:lang w:val="fr-FR"/>
              </w:rPr>
              <w:lastRenderedPageBreak/>
              <w:t>Accords de partage des coûts :</w:t>
            </w:r>
            <w:r w:rsidRPr="0024585F">
              <w:rPr>
                <w:sz w:val="20"/>
                <w:szCs w:val="20"/>
                <w:lang w:val="fr-FR"/>
              </w:rPr>
              <w:t xml:space="preserve"> Si le donateur insiste pour utiliser un accord de partage des coûts non standard, le chef de bureau ou d'unité doit demander l'autorisation du directeur </w:t>
            </w:r>
            <w:r w:rsidR="00220359" w:rsidRPr="0024585F">
              <w:rPr>
                <w:sz w:val="20"/>
                <w:szCs w:val="20"/>
                <w:lang w:val="fr-FR"/>
              </w:rPr>
              <w:t>de BMS</w:t>
            </w:r>
            <w:r w:rsidRPr="0024585F">
              <w:rPr>
                <w:sz w:val="20"/>
                <w:szCs w:val="20"/>
                <w:lang w:val="fr-FR"/>
              </w:rPr>
              <w:t>. Les RR ont également le pouvoir de signer des accords de partage des coûts avec les entités et organismes participants dans le cadre de services communs, de locaux communs, de la Maison des Nations Unies ou de l'initiative Unis dans l'action</w:t>
            </w:r>
            <w:r w:rsidR="00D42050" w:rsidRPr="0024585F">
              <w:rPr>
                <w:sz w:val="20"/>
                <w:szCs w:val="20"/>
                <w:lang w:val="fr-FR"/>
              </w:rPr>
              <w:t xml:space="preserve"> (</w:t>
            </w:r>
            <w:proofErr w:type="spellStart"/>
            <w:r w:rsidR="00C725AD" w:rsidRPr="0024585F">
              <w:rPr>
                <w:sz w:val="20"/>
                <w:szCs w:val="20"/>
                <w:lang w:val="fr-FR"/>
              </w:rPr>
              <w:t>D</w:t>
            </w:r>
            <w:r w:rsidR="00D42050" w:rsidRPr="0024585F">
              <w:rPr>
                <w:sz w:val="20"/>
                <w:szCs w:val="20"/>
                <w:lang w:val="fr-FR"/>
              </w:rPr>
              <w:t>elivering</w:t>
            </w:r>
            <w:proofErr w:type="spellEnd"/>
            <w:r w:rsidR="00D42050" w:rsidRPr="0024585F">
              <w:rPr>
                <w:sz w:val="20"/>
                <w:szCs w:val="20"/>
                <w:lang w:val="fr-FR"/>
              </w:rPr>
              <w:t xml:space="preserve"> as O</w:t>
            </w:r>
            <w:r w:rsidR="00C725AD" w:rsidRPr="0024585F">
              <w:rPr>
                <w:sz w:val="20"/>
                <w:szCs w:val="20"/>
                <w:lang w:val="fr-FR"/>
              </w:rPr>
              <w:t>ne)</w:t>
            </w:r>
            <w:r w:rsidRPr="0024585F">
              <w:rPr>
                <w:sz w:val="20"/>
                <w:szCs w:val="20"/>
                <w:lang w:val="fr-FR"/>
              </w:rPr>
              <w:t>.</w:t>
            </w:r>
          </w:p>
        </w:tc>
      </w:tr>
      <w:tr w:rsidR="007B1BE3" w:rsidRPr="00952F6A" w14:paraId="5CE91FA1" w14:textId="77777777" w:rsidTr="5669771F">
        <w:trPr>
          <w:trHeight w:val="20"/>
        </w:trPr>
        <w:tc>
          <w:tcPr>
            <w:tcW w:w="9900" w:type="dxa"/>
          </w:tcPr>
          <w:p w14:paraId="09D574A9" w14:textId="07A0A538" w:rsidR="00342286" w:rsidRPr="0024585F" w:rsidRDefault="00342286">
            <w:pPr>
              <w:pStyle w:val="ListParagraph"/>
              <w:widowControl w:val="0"/>
              <w:numPr>
                <w:ilvl w:val="0"/>
                <w:numId w:val="51"/>
              </w:numPr>
              <w:autoSpaceDE w:val="0"/>
              <w:autoSpaceDN w:val="0"/>
              <w:spacing w:after="0" w:line="240" w:lineRule="auto"/>
              <w:contextualSpacing w:val="0"/>
              <w:rPr>
                <w:rFonts w:cstheme="minorHAnsi"/>
                <w:sz w:val="20"/>
                <w:szCs w:val="20"/>
                <w:lang w:val="fr-FR"/>
              </w:rPr>
            </w:pPr>
            <w:r w:rsidRPr="0024585F">
              <w:rPr>
                <w:rFonts w:cstheme="minorHAnsi"/>
                <w:b/>
                <w:spacing w:val="3"/>
                <w:sz w:val="20"/>
                <w:szCs w:val="20"/>
                <w:lang w:val="fr-FR"/>
              </w:rPr>
              <w:t xml:space="preserve">Accords relatifs aux fonds d'affectation spéciale : </w:t>
            </w:r>
            <w:r w:rsidRPr="0024585F">
              <w:rPr>
                <w:rFonts w:cstheme="minorHAnsi"/>
                <w:sz w:val="20"/>
                <w:szCs w:val="20"/>
                <w:lang w:val="fr-FR"/>
              </w:rPr>
              <w:t xml:space="preserve">Les chefs d'office ou d'unité ne sont </w:t>
            </w:r>
            <w:r w:rsidRPr="0024585F">
              <w:rPr>
                <w:rFonts w:cstheme="minorHAnsi"/>
                <w:sz w:val="20"/>
                <w:szCs w:val="20"/>
                <w:u w:val="single"/>
                <w:lang w:val="fr-FR"/>
              </w:rPr>
              <w:t>pas</w:t>
            </w:r>
            <w:r w:rsidRPr="0024585F">
              <w:rPr>
                <w:rFonts w:cstheme="minorHAnsi"/>
                <w:sz w:val="20"/>
                <w:szCs w:val="20"/>
                <w:lang w:val="fr-FR"/>
              </w:rPr>
              <w:t xml:space="preserve"> habilités à signer des accords relatifs aux fonds d'affectation spéciale, qui doivent être envoyés à l'Agence pour approbation écrite et signature par l'administrateur associé.</w:t>
            </w:r>
          </w:p>
        </w:tc>
      </w:tr>
      <w:tr w:rsidR="007B1BE3" w:rsidRPr="0024585F" w14:paraId="2B4F4B9E" w14:textId="77777777" w:rsidTr="5669771F">
        <w:trPr>
          <w:trHeight w:val="20"/>
        </w:trPr>
        <w:tc>
          <w:tcPr>
            <w:tcW w:w="9900" w:type="dxa"/>
          </w:tcPr>
          <w:p w14:paraId="27ACCD5E" w14:textId="4D601142" w:rsidR="00342286" w:rsidRPr="0024585F" w:rsidRDefault="00342286">
            <w:pPr>
              <w:pStyle w:val="ListParagraph"/>
              <w:widowControl w:val="0"/>
              <w:numPr>
                <w:ilvl w:val="0"/>
                <w:numId w:val="51"/>
              </w:numPr>
              <w:autoSpaceDE w:val="0"/>
              <w:autoSpaceDN w:val="0"/>
              <w:spacing w:after="0" w:line="240" w:lineRule="auto"/>
              <w:rPr>
                <w:sz w:val="20"/>
                <w:szCs w:val="20"/>
                <w:lang w:val="fr-FR"/>
              </w:rPr>
            </w:pPr>
            <w:r w:rsidRPr="0024585F">
              <w:rPr>
                <w:b/>
                <w:sz w:val="20"/>
                <w:szCs w:val="20"/>
                <w:lang w:val="fr-FR"/>
              </w:rPr>
              <w:t xml:space="preserve">Documents de projet et révisions du budget des projets de développement : </w:t>
            </w:r>
            <w:r w:rsidRPr="0024585F">
              <w:rPr>
                <w:sz w:val="20"/>
                <w:szCs w:val="20"/>
                <w:lang w:val="fr-FR"/>
              </w:rPr>
              <w:t xml:space="preserve">Dans l'exercice du pouvoir délégué de signer les documents de projet au nom du PNUD (conformément à </w:t>
            </w:r>
            <w:hyperlink r:id="rId174">
              <w:r w:rsidRPr="0024585F">
                <w:rPr>
                  <w:rStyle w:val="Hyperlink"/>
                  <w:sz w:val="20"/>
                  <w:szCs w:val="20"/>
                  <w:lang w:val="fr-FR"/>
                </w:rPr>
                <w:t xml:space="preserve"> la politique de délégation de pouvoirs du POPP), </w:t>
              </w:r>
            </w:hyperlink>
            <w:r w:rsidRPr="0024585F">
              <w:rPr>
                <w:sz w:val="20"/>
                <w:szCs w:val="20"/>
                <w:lang w:val="fr-FR"/>
              </w:rPr>
              <w:t xml:space="preserve">le RR est responsable d'assurer le respect de la </w:t>
            </w:r>
            <w:hyperlink r:id="rId175">
              <w:r w:rsidRPr="0024585F">
                <w:rPr>
                  <w:rStyle w:val="Hyperlink"/>
                  <w:sz w:val="20"/>
                  <w:szCs w:val="20"/>
                  <w:lang w:val="fr-FR"/>
                </w:rPr>
                <w:t>gestion du projet POPP</w:t>
              </w:r>
            </w:hyperlink>
            <w:r w:rsidRPr="0024585F">
              <w:rPr>
                <w:sz w:val="20"/>
                <w:szCs w:val="20"/>
                <w:lang w:val="fr-FR"/>
              </w:rPr>
              <w:t xml:space="preserve">, notamment en veillant à ce qu'une réunion du Comité d'évaluation des projets (CCP) ait eu lieu et à ce que le plan de travail annuel ait été révisé pour tenir compte des commentaires du PAC. </w:t>
            </w:r>
            <w:r w:rsidRPr="0024585F">
              <w:rPr>
                <w:b/>
                <w:color w:val="4472C4" w:themeColor="accent1"/>
                <w:sz w:val="20"/>
                <w:szCs w:val="20"/>
                <w:u w:val="single"/>
                <w:lang w:val="fr-FR"/>
              </w:rPr>
              <w:t xml:space="preserve">Exceptions : </w:t>
            </w:r>
            <w:r w:rsidRPr="0024585F">
              <w:rPr>
                <w:sz w:val="20"/>
                <w:szCs w:val="20"/>
                <w:lang w:val="fr-FR"/>
              </w:rPr>
              <w:t xml:space="preserve">Le directeur de programme/Représentant résident </w:t>
            </w:r>
            <w:r w:rsidRPr="0024585F">
              <w:rPr>
                <w:b/>
                <w:sz w:val="20"/>
                <w:szCs w:val="20"/>
                <w:lang w:val="fr-FR"/>
              </w:rPr>
              <w:t>n'est pas habilité à approuver un descriptif de projet dans les cas suivants</w:t>
            </w:r>
            <w:r w:rsidRPr="0024585F">
              <w:rPr>
                <w:sz w:val="20"/>
                <w:szCs w:val="20"/>
                <w:lang w:val="fr-FR"/>
              </w:rPr>
              <w:t xml:space="preserve">, à moins qu'il n'ait reçu l'autorisation expresse du Directeur du Bureau régional : (i) lorsqu'un appui à un projet d'infrastructure est proposé (construction ou autre développement d'infrastructure majeur ; voir la politique connexe sur </w:t>
            </w:r>
            <w:hyperlink r:id="rId176" w:history="1">
              <w:r w:rsidRPr="00F6330B">
                <w:rPr>
                  <w:rStyle w:val="Hyperlink"/>
                  <w:sz w:val="20"/>
                  <w:szCs w:val="20"/>
                  <w:lang w:val="fr-FR"/>
                </w:rPr>
                <w:t>les travaux de construction</w:t>
              </w:r>
            </w:hyperlink>
            <w:r w:rsidRPr="0024585F">
              <w:rPr>
                <w:sz w:val="20"/>
                <w:szCs w:val="20"/>
                <w:lang w:val="fr-FR"/>
              </w:rPr>
              <w:t>); et ii) le moment où le montant des ressources de base et des MCARB à consacrer aux subventions de faible valeur augmenterait le montant total dépensé au titre des subventions de faible valeur au-delà de 10 % de l'allocation de base du pays pour la période couverte par le programme de pays. (</w:t>
            </w:r>
            <w:hyperlink r:id="rId177">
              <w:r w:rsidRPr="0024585F">
                <w:rPr>
                  <w:rStyle w:val="Hyperlink"/>
                  <w:sz w:val="20"/>
                  <w:szCs w:val="20"/>
                  <w:lang w:val="fr-FR"/>
                </w:rPr>
                <w:t xml:space="preserve">Voir POPP </w:t>
              </w:r>
              <w:proofErr w:type="spellStart"/>
              <w:r w:rsidRPr="0024585F">
                <w:rPr>
                  <w:rStyle w:val="Hyperlink"/>
                  <w:sz w:val="20"/>
                  <w:szCs w:val="20"/>
                  <w:lang w:val="fr-FR"/>
                </w:rPr>
                <w:t>Assess</w:t>
              </w:r>
              <w:proofErr w:type="spellEnd"/>
              <w:r w:rsidRPr="0024585F">
                <w:rPr>
                  <w:rStyle w:val="Hyperlink"/>
                  <w:sz w:val="20"/>
                  <w:szCs w:val="20"/>
                  <w:lang w:val="fr-FR"/>
                </w:rPr>
                <w:t xml:space="preserve"> &amp; </w:t>
              </w:r>
              <w:proofErr w:type="spellStart"/>
              <w:r w:rsidRPr="0024585F">
                <w:rPr>
                  <w:rStyle w:val="Hyperlink"/>
                  <w:sz w:val="20"/>
                  <w:szCs w:val="20"/>
                  <w:lang w:val="fr-FR"/>
                </w:rPr>
                <w:t>Approve</w:t>
              </w:r>
              <w:proofErr w:type="spellEnd"/>
              <w:r w:rsidRPr="0024585F">
                <w:rPr>
                  <w:rStyle w:val="Hyperlink"/>
                  <w:sz w:val="20"/>
                  <w:szCs w:val="20"/>
                  <w:lang w:val="fr-FR"/>
                </w:rPr>
                <w:t>, para 4</w:t>
              </w:r>
            </w:hyperlink>
            <w:r w:rsidRPr="0024585F">
              <w:rPr>
                <w:sz w:val="20"/>
                <w:szCs w:val="20"/>
                <w:lang w:val="fr-FR"/>
              </w:rPr>
              <w:t>).</w:t>
            </w:r>
          </w:p>
        </w:tc>
      </w:tr>
      <w:tr w:rsidR="007B1BE3" w:rsidRPr="00952F6A" w14:paraId="106C210F" w14:textId="77777777" w:rsidTr="5669771F">
        <w:trPr>
          <w:trHeight w:val="20"/>
        </w:trPr>
        <w:tc>
          <w:tcPr>
            <w:tcW w:w="9900" w:type="dxa"/>
          </w:tcPr>
          <w:p w14:paraId="54582FF0" w14:textId="68C6929C" w:rsidR="00342286" w:rsidRPr="0024585F" w:rsidRDefault="00342286">
            <w:pPr>
              <w:pStyle w:val="ListParagraph"/>
              <w:widowControl w:val="0"/>
              <w:numPr>
                <w:ilvl w:val="0"/>
                <w:numId w:val="51"/>
              </w:numPr>
              <w:autoSpaceDE w:val="0"/>
              <w:autoSpaceDN w:val="0"/>
              <w:spacing w:after="0" w:line="240" w:lineRule="auto"/>
              <w:contextualSpacing w:val="0"/>
              <w:rPr>
                <w:rFonts w:cstheme="minorHAnsi"/>
                <w:b/>
                <w:sz w:val="20"/>
                <w:szCs w:val="20"/>
                <w:lang w:val="fr-FR"/>
              </w:rPr>
            </w:pPr>
            <w:r w:rsidRPr="0024585F">
              <w:rPr>
                <w:rFonts w:cstheme="minorHAnsi"/>
                <w:b/>
                <w:sz w:val="20"/>
                <w:szCs w:val="20"/>
                <w:lang w:val="fr-FR"/>
              </w:rPr>
              <w:t>Bons de commande et contrats IC :</w:t>
            </w:r>
            <w:r w:rsidRPr="0024585F">
              <w:rPr>
                <w:rFonts w:cstheme="minorHAnsi"/>
                <w:sz w:val="20"/>
                <w:szCs w:val="20"/>
                <w:lang w:val="fr-FR"/>
              </w:rPr>
              <w:t xml:space="preserve"> Comme décrit dans POPP (voir </w:t>
            </w:r>
            <w:hyperlink r:id="rId178">
              <w:r w:rsidRPr="0024585F">
                <w:rPr>
                  <w:rStyle w:val="Hyperlink"/>
                  <w:rFonts w:cstheme="minorHAnsi"/>
                  <w:sz w:val="20"/>
                  <w:szCs w:val="20"/>
                  <w:lang w:val="fr-FR"/>
                </w:rPr>
                <w:t>l'autorité d'approvisionnement),</w:t>
              </w:r>
            </w:hyperlink>
            <w:r w:rsidRPr="0024585F">
              <w:rPr>
                <w:rFonts w:cstheme="minorHAnsi"/>
                <w:sz w:val="20"/>
                <w:szCs w:val="20"/>
                <w:lang w:val="fr-FR"/>
              </w:rPr>
              <w:t xml:space="preserve"> le CPO délègue des pouvoirs à chaque chef de bureau/unité, qui est responsable d'assurer la conformité POPP (voir </w:t>
            </w:r>
            <w:hyperlink r:id="rId179" w:history="1">
              <w:r w:rsidRPr="0024585F">
                <w:rPr>
                  <w:rStyle w:val="Hyperlink"/>
                  <w:rFonts w:cstheme="minorHAnsi"/>
                  <w:sz w:val="20"/>
                  <w:szCs w:val="20"/>
                  <w:lang w:val="fr-FR"/>
                </w:rPr>
                <w:t>la gestion des contrats, des actifs et des achats POPP</w:t>
              </w:r>
            </w:hyperlink>
            <w:r w:rsidRPr="0024585F">
              <w:rPr>
                <w:rFonts w:cstheme="minorHAnsi"/>
                <w:sz w:val="20"/>
                <w:szCs w:val="20"/>
                <w:lang w:val="fr-FR"/>
              </w:rPr>
              <w:t xml:space="preserve">), y compris en ce qui concerne l'examen par le Comité des contrats, des actifs et des achats (CAPC), le Comité consultatif sur les achats (ACP) ou le Comité consultatif régional sur les achats (RACP). Le chef de bureau ou d'unité peut déléguer ce pouvoir par écrit au personnel du bureau ou de l'unité. Remarque : Seuls les contrats types et les bons de commande types avec les conditions générales des contrats du PNUD peuvent être conclus au niveau du CO. </w:t>
            </w:r>
          </w:p>
        </w:tc>
      </w:tr>
      <w:tr w:rsidR="007B1BE3" w:rsidRPr="00952F6A" w14:paraId="1B8C9C68" w14:textId="77777777" w:rsidTr="5669771F">
        <w:trPr>
          <w:trHeight w:val="20"/>
        </w:trPr>
        <w:tc>
          <w:tcPr>
            <w:tcW w:w="9900" w:type="dxa"/>
          </w:tcPr>
          <w:p w14:paraId="03597FE8" w14:textId="32527FF6" w:rsidR="00342286" w:rsidRPr="0024585F" w:rsidRDefault="00342286">
            <w:pPr>
              <w:pStyle w:val="ListParagraph"/>
              <w:widowControl w:val="0"/>
              <w:numPr>
                <w:ilvl w:val="0"/>
                <w:numId w:val="51"/>
              </w:numPr>
              <w:autoSpaceDE w:val="0"/>
              <w:autoSpaceDN w:val="0"/>
              <w:spacing w:after="0" w:line="240" w:lineRule="auto"/>
              <w:contextualSpacing w:val="0"/>
              <w:rPr>
                <w:rFonts w:cstheme="minorHAnsi"/>
                <w:b/>
                <w:sz w:val="20"/>
                <w:szCs w:val="20"/>
                <w:lang w:val="fr-FR"/>
              </w:rPr>
            </w:pPr>
            <w:r w:rsidRPr="0024585F">
              <w:rPr>
                <w:rFonts w:cstheme="minorHAnsi"/>
                <w:b/>
                <w:sz w:val="20"/>
                <w:szCs w:val="20"/>
                <w:lang w:val="fr-FR"/>
              </w:rPr>
              <w:t>Voyages :</w:t>
            </w:r>
            <w:r w:rsidRPr="0024585F">
              <w:rPr>
                <w:rFonts w:cstheme="minorHAnsi"/>
                <w:sz w:val="20"/>
                <w:szCs w:val="20"/>
                <w:lang w:val="fr-FR"/>
              </w:rPr>
              <w:t xml:space="preserve"> Autoriser les voyages, en veillant au respect du POPP </w:t>
            </w:r>
            <w:hyperlink r:id="rId180">
              <w:r w:rsidRPr="0024585F">
                <w:rPr>
                  <w:rStyle w:val="Hyperlink"/>
                  <w:rFonts w:cstheme="minorHAnsi"/>
                  <w:sz w:val="20"/>
                  <w:szCs w:val="20"/>
                  <w:lang w:val="fr-FR"/>
                </w:rPr>
                <w:t xml:space="preserve">Autoriser les voyages d'affaires officiels. </w:t>
              </w:r>
            </w:hyperlink>
          </w:p>
        </w:tc>
      </w:tr>
      <w:tr w:rsidR="00147C55" w:rsidRPr="00952F6A" w14:paraId="25626627" w14:textId="77777777" w:rsidTr="5669771F">
        <w:trPr>
          <w:trHeight w:val="20"/>
        </w:trPr>
        <w:tc>
          <w:tcPr>
            <w:tcW w:w="9900" w:type="dxa"/>
            <w:shd w:val="clear" w:color="auto" w:fill="000000" w:themeFill="text1"/>
          </w:tcPr>
          <w:p w14:paraId="2095942E" w14:textId="4870DE17" w:rsidR="00011B58" w:rsidRPr="0024585F" w:rsidRDefault="00016669">
            <w:pPr>
              <w:pStyle w:val="ListParagraph"/>
              <w:widowControl w:val="0"/>
              <w:numPr>
                <w:ilvl w:val="0"/>
                <w:numId w:val="49"/>
              </w:numPr>
              <w:autoSpaceDE w:val="0"/>
              <w:autoSpaceDN w:val="0"/>
              <w:spacing w:after="0" w:line="240" w:lineRule="auto"/>
              <w:rPr>
                <w:b/>
                <w:sz w:val="20"/>
                <w:szCs w:val="20"/>
                <w:lang w:val="fr-FR"/>
              </w:rPr>
            </w:pPr>
            <w:r w:rsidRPr="0024585F">
              <w:rPr>
                <w:b/>
                <w:sz w:val="20"/>
                <w:szCs w:val="20"/>
                <w:lang w:val="fr-FR"/>
              </w:rPr>
              <w:t>Désignation des rôles de contrôle des transactions</w:t>
            </w:r>
          </w:p>
        </w:tc>
      </w:tr>
      <w:tr w:rsidR="007B1BE3" w:rsidRPr="00952F6A" w14:paraId="540CDD7A" w14:textId="77777777" w:rsidTr="5669771F">
        <w:trPr>
          <w:trHeight w:val="20"/>
        </w:trPr>
        <w:tc>
          <w:tcPr>
            <w:tcW w:w="9900" w:type="dxa"/>
          </w:tcPr>
          <w:p w14:paraId="2ADF5000" w14:textId="399D2FA8" w:rsidR="00011B58" w:rsidRPr="0024585F" w:rsidRDefault="00011B58">
            <w:pPr>
              <w:pStyle w:val="ListParagraph"/>
              <w:widowControl w:val="0"/>
              <w:numPr>
                <w:ilvl w:val="0"/>
                <w:numId w:val="52"/>
              </w:numPr>
              <w:autoSpaceDE w:val="0"/>
              <w:autoSpaceDN w:val="0"/>
              <w:spacing w:after="0" w:line="240" w:lineRule="auto"/>
              <w:rPr>
                <w:sz w:val="20"/>
                <w:szCs w:val="20"/>
                <w:lang w:val="fr-FR"/>
              </w:rPr>
            </w:pPr>
            <w:r w:rsidRPr="0024585F">
              <w:rPr>
                <w:b/>
                <w:sz w:val="20"/>
                <w:szCs w:val="20"/>
                <w:lang w:val="fr-FR"/>
              </w:rPr>
              <w:t>Désigne trois autorités pour les achats du PNUD :</w:t>
            </w:r>
            <w:r w:rsidRPr="0024585F">
              <w:rPr>
                <w:sz w:val="20"/>
                <w:szCs w:val="20"/>
                <w:lang w:val="fr-FR"/>
              </w:rPr>
              <w:t xml:space="preserve"> Responsable de la désignation écrite des trois autorités décrites aux sections 4.1 Gestionnaire de projet (première autorité), 5.4 Gestionnaire approbateur (deuxième autorité) et 5.5 Agent de décaissement (troisième autorité)</w:t>
            </w:r>
            <w:r w:rsidRPr="0024585F">
              <w:rPr>
                <w:rStyle w:val="FootnoteReference"/>
                <w:sz w:val="20"/>
                <w:szCs w:val="20"/>
                <w:lang w:val="fr-FR"/>
              </w:rPr>
              <w:footnoteReference w:id="37"/>
            </w:r>
            <w:r w:rsidRPr="0024585F">
              <w:rPr>
                <w:sz w:val="20"/>
                <w:szCs w:val="20"/>
                <w:lang w:val="fr-FR"/>
              </w:rPr>
              <w:t xml:space="preserve"> du présent Guide, y compris l'identification des remplaçants. La désignation écrite devrait décrire les pouvoirs accordés et les responsabilités connexes, et le gestionnaire désigné devrait reconnaître qu'ils sont au courant et qu'ils les acceptent.</w:t>
            </w:r>
          </w:p>
        </w:tc>
      </w:tr>
      <w:tr w:rsidR="007B1BE3" w:rsidRPr="00952F6A" w14:paraId="5688F99F" w14:textId="77777777" w:rsidTr="5669771F">
        <w:trPr>
          <w:trHeight w:val="20"/>
        </w:trPr>
        <w:tc>
          <w:tcPr>
            <w:tcW w:w="9900" w:type="dxa"/>
          </w:tcPr>
          <w:p w14:paraId="5633FCAD" w14:textId="074C9E43" w:rsidR="00342286" w:rsidRPr="0024585F" w:rsidRDefault="00342286">
            <w:pPr>
              <w:pStyle w:val="ListParagraph"/>
              <w:widowControl w:val="0"/>
              <w:numPr>
                <w:ilvl w:val="0"/>
                <w:numId w:val="52"/>
              </w:numPr>
              <w:autoSpaceDE w:val="0"/>
              <w:autoSpaceDN w:val="0"/>
              <w:spacing w:after="0" w:line="240" w:lineRule="auto"/>
              <w:rPr>
                <w:b/>
                <w:sz w:val="20"/>
                <w:szCs w:val="20"/>
                <w:lang w:val="fr-FR"/>
              </w:rPr>
            </w:pPr>
            <w:r w:rsidRPr="0024585F">
              <w:rPr>
                <w:b/>
                <w:sz w:val="20"/>
                <w:szCs w:val="20"/>
                <w:lang w:val="fr-FR"/>
              </w:rPr>
              <w:t xml:space="preserve">Désigner le personnel chargé de préparer et de vérifier les demandes de service soumises </w:t>
            </w:r>
            <w:r w:rsidR="002A687D" w:rsidRPr="0024585F">
              <w:rPr>
                <w:b/>
                <w:bCs/>
                <w:sz w:val="20"/>
                <w:szCs w:val="20"/>
                <w:lang w:val="fr-FR"/>
              </w:rPr>
              <w:t>à</w:t>
            </w:r>
            <w:r w:rsidRPr="0024585F">
              <w:rPr>
                <w:b/>
                <w:bCs/>
                <w:sz w:val="20"/>
                <w:szCs w:val="20"/>
                <w:lang w:val="fr-FR"/>
              </w:rPr>
              <w:t xml:space="preserve"> </w:t>
            </w:r>
            <w:r w:rsidR="00384B42" w:rsidRPr="0024585F">
              <w:rPr>
                <w:b/>
                <w:bCs/>
                <w:sz w:val="20"/>
                <w:szCs w:val="20"/>
                <w:lang w:val="fr-FR"/>
              </w:rPr>
              <w:t>BMS</w:t>
            </w:r>
            <w:r w:rsidRPr="0024585F">
              <w:rPr>
                <w:b/>
                <w:sz w:val="20"/>
                <w:szCs w:val="20"/>
                <w:lang w:val="fr-FR"/>
              </w:rPr>
              <w:t>/GSSC :</w:t>
            </w:r>
            <w:r w:rsidRPr="0024585F">
              <w:rPr>
                <w:sz w:val="20"/>
                <w:szCs w:val="20"/>
                <w:lang w:val="fr-FR"/>
              </w:rPr>
              <w:t xml:space="preserve"> Affecter le personnel responsable de la saisie de l'information dans le système de gestion de cas UNALL/Quantum et affecter le personnel chargé de vérifier l'exactitude et l'exhaustivité de l'information pour que le </w:t>
            </w:r>
            <w:r w:rsidR="00DC55C2" w:rsidRPr="0024585F">
              <w:rPr>
                <w:sz w:val="20"/>
                <w:szCs w:val="20"/>
                <w:lang w:val="fr-FR"/>
              </w:rPr>
              <w:t>BMS</w:t>
            </w:r>
            <w:r w:rsidRPr="0024585F">
              <w:rPr>
                <w:sz w:val="20"/>
                <w:szCs w:val="20"/>
                <w:lang w:val="fr-FR"/>
              </w:rPr>
              <w:t>/GSSC puisse exécuter la demande de service. Les désignations doivent être conformes aux POS et aux guides d'utilisation publiés par le BMS/GSSC. Il est recommandé que deux personnes soient chargées de vérifier l'exactitude et l'exhaustivité des renseignements saisis pour chaque catégorie de demande de service.</w:t>
            </w:r>
          </w:p>
        </w:tc>
      </w:tr>
      <w:tr w:rsidR="007B1BE3" w:rsidRPr="00952F6A" w14:paraId="1FB6606D" w14:textId="77777777" w:rsidTr="5669771F">
        <w:trPr>
          <w:trHeight w:val="20"/>
        </w:trPr>
        <w:tc>
          <w:tcPr>
            <w:tcW w:w="9900" w:type="dxa"/>
          </w:tcPr>
          <w:p w14:paraId="4420219D" w14:textId="319AAB67" w:rsidR="00342286" w:rsidRPr="0024585F" w:rsidRDefault="00342286">
            <w:pPr>
              <w:pStyle w:val="ListParagraph"/>
              <w:widowControl w:val="0"/>
              <w:numPr>
                <w:ilvl w:val="0"/>
                <w:numId w:val="52"/>
              </w:numPr>
              <w:autoSpaceDE w:val="0"/>
              <w:autoSpaceDN w:val="0"/>
              <w:spacing w:after="0" w:line="240" w:lineRule="auto"/>
              <w:rPr>
                <w:b/>
                <w:sz w:val="20"/>
                <w:szCs w:val="20"/>
                <w:lang w:val="fr-FR"/>
              </w:rPr>
            </w:pPr>
            <w:r w:rsidRPr="0024585F">
              <w:rPr>
                <w:b/>
                <w:sz w:val="20"/>
                <w:szCs w:val="20"/>
                <w:lang w:val="fr-FR"/>
              </w:rPr>
              <w:t>Traitement des transactions d'urgence dans les bureaux ou les unités où les processus de comptes créditeurs sont regroupés :</w:t>
            </w:r>
            <w:r w:rsidRPr="0024585F">
              <w:rPr>
                <w:sz w:val="20"/>
                <w:szCs w:val="20"/>
                <w:lang w:val="fr-FR"/>
              </w:rPr>
              <w:t xml:space="preserve"> Désigne les gestionnaires approbateurs et les agents de décaissement qui sont autorisés à exécuter le deuxième ou le troisième pouvoir, respectivement, dans les situations d'urgence où le </w:t>
            </w:r>
            <w:r w:rsidR="00DC55C2" w:rsidRPr="0024585F">
              <w:rPr>
                <w:sz w:val="20"/>
                <w:szCs w:val="20"/>
                <w:lang w:val="fr-FR"/>
              </w:rPr>
              <w:t>BMS</w:t>
            </w:r>
            <w:r w:rsidRPr="0024585F">
              <w:rPr>
                <w:sz w:val="20"/>
                <w:szCs w:val="20"/>
                <w:lang w:val="fr-FR"/>
              </w:rPr>
              <w:t>/</w:t>
            </w:r>
            <w:r w:rsidR="002A687D" w:rsidRPr="0024585F">
              <w:rPr>
                <w:sz w:val="20"/>
                <w:szCs w:val="20"/>
                <w:lang w:val="fr-FR"/>
              </w:rPr>
              <w:t>GSSC</w:t>
            </w:r>
            <w:r w:rsidRPr="0024585F">
              <w:rPr>
                <w:sz w:val="20"/>
                <w:szCs w:val="20"/>
                <w:lang w:val="fr-FR"/>
              </w:rPr>
              <w:t xml:space="preserve"> a communiqué </w:t>
            </w:r>
            <w:r w:rsidRPr="0024585F">
              <w:rPr>
                <w:sz w:val="20"/>
                <w:szCs w:val="20"/>
                <w:lang w:val="fr-FR"/>
              </w:rPr>
              <w:lastRenderedPageBreak/>
              <w:t>qu'il ne peut pas traiter une transaction à temps. Dans ce cas, les autorités doivent être séparées conformément au présent guide et les procédures de traitement des transactions d'urgence doivent être suivies, comme décrit dans l</w:t>
            </w:r>
            <w:r w:rsidR="00BF7836" w:rsidRPr="0024585F">
              <w:rPr>
                <w:sz w:val="20"/>
                <w:szCs w:val="20"/>
                <w:lang w:val="fr-FR"/>
              </w:rPr>
              <w:t>e</w:t>
            </w:r>
            <w:r w:rsidRPr="0024585F">
              <w:rPr>
                <w:sz w:val="20"/>
                <w:szCs w:val="20"/>
                <w:lang w:val="fr-FR"/>
              </w:rPr>
              <w:t xml:space="preserve"> </w:t>
            </w:r>
            <w:hyperlink r:id="rId181" w:history="1">
              <w:r w:rsidR="00BF7836" w:rsidRPr="0024585F">
                <w:rPr>
                  <w:rStyle w:val="Hyperlink"/>
                  <w:sz w:val="20"/>
                  <w:szCs w:val="20"/>
                  <w:lang w:val="fr-FR"/>
                </w:rPr>
                <w:t>SOP du GSSC sur les opérations financières d'urgence</w:t>
              </w:r>
            </w:hyperlink>
            <w:r w:rsidR="004420D7" w:rsidRPr="0024585F">
              <w:rPr>
                <w:color w:val="ED7D31" w:themeColor="accent2"/>
                <w:sz w:val="20"/>
                <w:szCs w:val="20"/>
                <w:lang w:val="fr-FR"/>
              </w:rPr>
              <w:t>.</w:t>
            </w:r>
          </w:p>
        </w:tc>
      </w:tr>
      <w:tr w:rsidR="00147C55" w:rsidRPr="0024585F" w14:paraId="73A2A1B8" w14:textId="77777777" w:rsidTr="5669771F">
        <w:trPr>
          <w:trHeight w:val="20"/>
        </w:trPr>
        <w:tc>
          <w:tcPr>
            <w:tcW w:w="9900" w:type="dxa"/>
            <w:shd w:val="clear" w:color="auto" w:fill="000000" w:themeFill="text1"/>
          </w:tcPr>
          <w:p w14:paraId="0C99641F" w14:textId="52341C7C" w:rsidR="00011B58" w:rsidRPr="0024585F" w:rsidRDefault="00011B58">
            <w:pPr>
              <w:pStyle w:val="ListParagraph"/>
              <w:widowControl w:val="0"/>
              <w:numPr>
                <w:ilvl w:val="0"/>
                <w:numId w:val="49"/>
              </w:numPr>
              <w:autoSpaceDE w:val="0"/>
              <w:autoSpaceDN w:val="0"/>
              <w:spacing w:after="0" w:line="240" w:lineRule="auto"/>
              <w:contextualSpacing w:val="0"/>
              <w:rPr>
                <w:b/>
                <w:sz w:val="20"/>
                <w:szCs w:val="20"/>
                <w:lang w:val="fr-FR"/>
              </w:rPr>
            </w:pPr>
            <w:r w:rsidRPr="0024585F">
              <w:rPr>
                <w:b/>
                <w:sz w:val="20"/>
                <w:szCs w:val="20"/>
                <w:lang w:val="fr-FR"/>
              </w:rPr>
              <w:lastRenderedPageBreak/>
              <w:t>Gestion des ressources humaines</w:t>
            </w:r>
          </w:p>
        </w:tc>
      </w:tr>
      <w:tr w:rsidR="007B1BE3" w:rsidRPr="00952F6A" w14:paraId="0EA1ADD1" w14:textId="77777777" w:rsidTr="5669771F">
        <w:trPr>
          <w:trHeight w:val="20"/>
        </w:trPr>
        <w:tc>
          <w:tcPr>
            <w:tcW w:w="9900" w:type="dxa"/>
          </w:tcPr>
          <w:p w14:paraId="64CC59E6" w14:textId="01AF0AF3" w:rsidR="00011B58" w:rsidRPr="0024585F" w:rsidRDefault="00011B58">
            <w:pPr>
              <w:pStyle w:val="ListParagraph"/>
              <w:numPr>
                <w:ilvl w:val="0"/>
                <w:numId w:val="105"/>
              </w:numPr>
              <w:spacing w:after="0" w:line="240" w:lineRule="auto"/>
              <w:rPr>
                <w:sz w:val="20"/>
                <w:szCs w:val="20"/>
                <w:lang w:val="fr-FR"/>
              </w:rPr>
            </w:pPr>
            <w:r w:rsidRPr="0024585F">
              <w:rPr>
                <w:b/>
                <w:sz w:val="20"/>
                <w:szCs w:val="20"/>
                <w:lang w:val="fr-FR"/>
              </w:rPr>
              <w:t>Autorise la création ou la prolongation de postes non financés par des ressources de base, de postes temporaires (</w:t>
            </w:r>
            <w:r w:rsidR="00340197" w:rsidRPr="0024585F">
              <w:rPr>
                <w:b/>
                <w:bCs/>
                <w:sz w:val="20"/>
                <w:szCs w:val="20"/>
                <w:lang w:val="fr-FR"/>
              </w:rPr>
              <w:t>TA</w:t>
            </w:r>
            <w:r w:rsidRPr="0024585F">
              <w:rPr>
                <w:b/>
                <w:sz w:val="20"/>
                <w:szCs w:val="20"/>
                <w:lang w:val="fr-FR"/>
              </w:rPr>
              <w:t>) et de postes financés par le budget institutionnel (</w:t>
            </w:r>
            <w:r w:rsidR="00340197" w:rsidRPr="0024585F">
              <w:rPr>
                <w:b/>
                <w:bCs/>
                <w:sz w:val="20"/>
                <w:szCs w:val="20"/>
                <w:lang w:val="fr-FR"/>
              </w:rPr>
              <w:t>IB</w:t>
            </w:r>
            <w:r w:rsidRPr="0024585F">
              <w:rPr>
                <w:b/>
                <w:sz w:val="20"/>
                <w:szCs w:val="20"/>
                <w:lang w:val="fr-FR"/>
              </w:rPr>
              <w:t xml:space="preserve">) qui relèvent de l'enveloppe annuelle approuvée </w:t>
            </w:r>
            <w:r w:rsidR="00220AB1" w:rsidRPr="0024585F">
              <w:rPr>
                <w:b/>
                <w:bCs/>
                <w:sz w:val="20"/>
                <w:szCs w:val="20"/>
                <w:lang w:val="fr-FR"/>
              </w:rPr>
              <w:t>pour</w:t>
            </w:r>
            <w:r w:rsidRPr="0024585F">
              <w:rPr>
                <w:b/>
                <w:sz w:val="20"/>
                <w:szCs w:val="20"/>
                <w:lang w:val="fr-FR"/>
              </w:rPr>
              <w:t xml:space="preserve"> </w:t>
            </w:r>
            <w:r w:rsidR="00C84421" w:rsidRPr="0024585F">
              <w:rPr>
                <w:b/>
                <w:bCs/>
                <w:sz w:val="20"/>
                <w:szCs w:val="20"/>
                <w:lang w:val="fr-FR"/>
              </w:rPr>
              <w:t>le bureau ou l’</w:t>
            </w:r>
            <w:r w:rsidR="00C85E6B" w:rsidRPr="0024585F">
              <w:rPr>
                <w:b/>
                <w:bCs/>
                <w:sz w:val="20"/>
                <w:szCs w:val="20"/>
                <w:lang w:val="fr-FR"/>
              </w:rPr>
              <w:t>unité</w:t>
            </w:r>
            <w:r w:rsidRPr="0024585F">
              <w:rPr>
                <w:b/>
                <w:sz w:val="20"/>
                <w:szCs w:val="20"/>
                <w:lang w:val="fr-FR"/>
              </w:rPr>
              <w:t xml:space="preserve"> (ressources de base et autres </w:t>
            </w:r>
            <w:r w:rsidR="00C85E6B" w:rsidRPr="0024585F">
              <w:rPr>
                <w:b/>
                <w:bCs/>
                <w:sz w:val="20"/>
                <w:szCs w:val="20"/>
                <w:lang w:val="fr-FR"/>
              </w:rPr>
              <w:t>ressources</w:t>
            </w:r>
            <w:r w:rsidR="003550CE" w:rsidRPr="0024585F">
              <w:rPr>
                <w:b/>
                <w:bCs/>
                <w:sz w:val="20"/>
                <w:szCs w:val="20"/>
                <w:lang w:val="fr-FR"/>
              </w:rPr>
              <w:t xml:space="preserve"> non-de-base</w:t>
            </w:r>
            <w:r w:rsidRPr="0024585F">
              <w:rPr>
                <w:b/>
                <w:sz w:val="20"/>
                <w:szCs w:val="20"/>
                <w:lang w:val="fr-FR"/>
              </w:rPr>
              <w:t xml:space="preserve">) : </w:t>
            </w:r>
            <w:r w:rsidR="00E33F1D" w:rsidRPr="0024585F">
              <w:rPr>
                <w:sz w:val="20"/>
                <w:szCs w:val="20"/>
                <w:lang w:val="fr-FR"/>
              </w:rPr>
              <w:t xml:space="preserve">Les Instructions annuelles d'exécution du budget prévoient que les bureaux/unités doivent gérer leur </w:t>
            </w:r>
            <w:r w:rsidR="00FB4872" w:rsidRPr="0024585F">
              <w:rPr>
                <w:sz w:val="20"/>
                <w:szCs w:val="20"/>
                <w:lang w:val="fr-FR"/>
              </w:rPr>
              <w:t>IB</w:t>
            </w:r>
            <w:r w:rsidR="00E33F1D" w:rsidRPr="0024585F">
              <w:rPr>
                <w:sz w:val="20"/>
                <w:szCs w:val="20"/>
                <w:lang w:val="fr-FR"/>
              </w:rPr>
              <w:t xml:space="preserve"> dans les limites des paramètres du </w:t>
            </w:r>
            <w:r w:rsidR="001F78A9" w:rsidRPr="0024585F">
              <w:rPr>
                <w:sz w:val="20"/>
                <w:szCs w:val="20"/>
                <w:lang w:val="fr-FR"/>
              </w:rPr>
              <w:t>IB</w:t>
            </w:r>
            <w:r w:rsidR="00E33F1D" w:rsidRPr="0024585F">
              <w:rPr>
                <w:sz w:val="20"/>
                <w:szCs w:val="20"/>
                <w:lang w:val="fr-FR"/>
              </w:rPr>
              <w:t xml:space="preserve"> approuvé (qu'il s'agisse d</w:t>
            </w:r>
            <w:r w:rsidR="001F78A9" w:rsidRPr="0024585F">
              <w:rPr>
                <w:sz w:val="20"/>
                <w:szCs w:val="20"/>
                <w:lang w:val="fr-FR"/>
              </w:rPr>
              <w:t>es ressources de</w:t>
            </w:r>
            <w:r w:rsidR="00E33F1D" w:rsidRPr="0024585F">
              <w:rPr>
                <w:sz w:val="20"/>
                <w:szCs w:val="20"/>
                <w:lang w:val="fr-FR"/>
              </w:rPr>
              <w:t xml:space="preserve"> base ou</w:t>
            </w:r>
            <w:r w:rsidR="001F78A9" w:rsidRPr="0024585F">
              <w:rPr>
                <w:sz w:val="20"/>
                <w:szCs w:val="20"/>
                <w:lang w:val="fr-FR"/>
              </w:rPr>
              <w:t xml:space="preserve"> autres ressources non</w:t>
            </w:r>
            <w:r w:rsidR="003550CE" w:rsidRPr="0024585F">
              <w:rPr>
                <w:sz w:val="20"/>
                <w:szCs w:val="20"/>
                <w:lang w:val="fr-FR"/>
              </w:rPr>
              <w:t>-de base</w:t>
            </w:r>
            <w:r w:rsidR="00E33F1D" w:rsidRPr="0024585F">
              <w:rPr>
                <w:sz w:val="20"/>
                <w:szCs w:val="20"/>
                <w:lang w:val="fr-FR"/>
              </w:rPr>
              <w:t>),</w:t>
            </w:r>
            <w:r w:rsidR="003F4635" w:rsidRPr="0024585F">
              <w:rPr>
                <w:sz w:val="20"/>
                <w:szCs w:val="20"/>
                <w:lang w:val="fr-FR"/>
              </w:rPr>
              <w:t xml:space="preserve"> </w:t>
            </w:r>
            <w:r w:rsidR="00E33F1D" w:rsidRPr="0024585F">
              <w:rPr>
                <w:sz w:val="20"/>
                <w:szCs w:val="20"/>
                <w:lang w:val="fr-FR"/>
              </w:rPr>
              <w:t>en prêtant attention aux effectifs restrictifs conformément aux ETP approuvés financés par l'IB. Cela signifie que tout recrutement doit s'inscrire dans le budget des dépenses de fonctionnement du personnel de l'IB du bureau ou de l'unité pour l'année en cours et l'année suivante (en supposant qu'il n'y ait pas d'augmentation budgétaire l'année suivante). De plus, il est limité que les postes ne peuvent être monétisés que du personnel au non-personnel. Les budgets autres que les dépenses de personnel ne peuvent pas être convertis en dépenses de personnel. Tout poste de l'IB en dehors du niveau approuvé nécessiterait une allocation spéciale de l'IB, qui devrait être demandée à l'</w:t>
            </w:r>
            <w:r w:rsidR="004D1DB3" w:rsidRPr="0024585F">
              <w:rPr>
                <w:sz w:val="20"/>
                <w:szCs w:val="20"/>
                <w:lang w:val="fr-FR"/>
              </w:rPr>
              <w:t>A</w:t>
            </w:r>
            <w:r w:rsidR="00E33F1D" w:rsidRPr="0024585F">
              <w:rPr>
                <w:sz w:val="20"/>
                <w:szCs w:val="20"/>
                <w:lang w:val="fr-FR"/>
              </w:rPr>
              <w:t xml:space="preserve">dministrateur (par l'intermédiaire du </w:t>
            </w:r>
            <w:r w:rsidR="004D1DB3" w:rsidRPr="0024585F">
              <w:rPr>
                <w:sz w:val="20"/>
                <w:szCs w:val="20"/>
                <w:lang w:val="fr-FR"/>
              </w:rPr>
              <w:t>B</w:t>
            </w:r>
            <w:r w:rsidR="00E33F1D" w:rsidRPr="0024585F">
              <w:rPr>
                <w:sz w:val="20"/>
                <w:szCs w:val="20"/>
                <w:lang w:val="fr-FR"/>
              </w:rPr>
              <w:t xml:space="preserve">ureau </w:t>
            </w:r>
            <w:r w:rsidR="004D1DB3" w:rsidRPr="0024585F">
              <w:rPr>
                <w:sz w:val="20"/>
                <w:szCs w:val="20"/>
                <w:lang w:val="fr-FR"/>
              </w:rPr>
              <w:t>R</w:t>
            </w:r>
            <w:r w:rsidR="00E33F1D" w:rsidRPr="0024585F">
              <w:rPr>
                <w:sz w:val="20"/>
                <w:szCs w:val="20"/>
                <w:lang w:val="fr-FR"/>
              </w:rPr>
              <w:t xml:space="preserve">égional, le cas échéant). Reportez-vous à la section 8.5 pour plus d'informations sur le processus d'administration des postes. </w:t>
            </w:r>
          </w:p>
        </w:tc>
      </w:tr>
      <w:tr w:rsidR="007B1BE3" w:rsidRPr="00952F6A" w14:paraId="12BA1601" w14:textId="77777777" w:rsidTr="5669771F">
        <w:trPr>
          <w:trHeight w:val="20"/>
        </w:trPr>
        <w:tc>
          <w:tcPr>
            <w:tcW w:w="9900" w:type="dxa"/>
          </w:tcPr>
          <w:p w14:paraId="32917ECC" w14:textId="7234A400" w:rsidR="00016669" w:rsidRPr="0024585F" w:rsidRDefault="00016669">
            <w:pPr>
              <w:pStyle w:val="ListParagraph"/>
              <w:widowControl w:val="0"/>
              <w:numPr>
                <w:ilvl w:val="0"/>
                <w:numId w:val="53"/>
              </w:numPr>
              <w:autoSpaceDE w:val="0"/>
              <w:autoSpaceDN w:val="0"/>
              <w:spacing w:after="0" w:line="240" w:lineRule="auto"/>
              <w:rPr>
                <w:sz w:val="20"/>
                <w:szCs w:val="20"/>
                <w:lang w:val="fr-FR"/>
              </w:rPr>
            </w:pPr>
            <w:r w:rsidRPr="0024585F">
              <w:rPr>
                <w:b/>
                <w:sz w:val="20"/>
                <w:szCs w:val="20"/>
                <w:lang w:val="fr-FR"/>
              </w:rPr>
              <w:t xml:space="preserve">Autoriser les mesures de RH pour le bureau ou l'unité : </w:t>
            </w:r>
            <w:r w:rsidRPr="0024585F">
              <w:rPr>
                <w:sz w:val="20"/>
                <w:szCs w:val="20"/>
                <w:lang w:val="fr-FR"/>
              </w:rPr>
              <w:t xml:space="preserve">dans les limites de l'autorité et du financement, approuver les postes, les embauches, les mesures d'administration des contrats (nouvelles </w:t>
            </w:r>
            <w:r w:rsidR="004D1DB3" w:rsidRPr="0024585F">
              <w:rPr>
                <w:sz w:val="20"/>
                <w:szCs w:val="20"/>
                <w:lang w:val="fr-FR"/>
              </w:rPr>
              <w:t>IPSA/NPSA</w:t>
            </w:r>
            <w:r w:rsidRPr="0024585F">
              <w:rPr>
                <w:sz w:val="20"/>
                <w:szCs w:val="20"/>
                <w:lang w:val="fr-FR"/>
              </w:rPr>
              <w:t xml:space="preserve">, prolongations de contrat, expiration), les départs (sauf les cessations disciplinaires) et les demandes de service connexes soumises </w:t>
            </w:r>
            <w:r w:rsidR="00465A33" w:rsidRPr="0024585F">
              <w:rPr>
                <w:sz w:val="20"/>
                <w:szCs w:val="20"/>
                <w:lang w:val="fr-FR"/>
              </w:rPr>
              <w:t>à</w:t>
            </w:r>
            <w:r w:rsidRPr="0024585F">
              <w:rPr>
                <w:sz w:val="20"/>
                <w:szCs w:val="20"/>
                <w:lang w:val="fr-FR"/>
              </w:rPr>
              <w:t xml:space="preserve"> </w:t>
            </w:r>
            <w:r w:rsidR="001974A1" w:rsidRPr="0024585F">
              <w:rPr>
                <w:sz w:val="20"/>
                <w:szCs w:val="20"/>
                <w:lang w:val="fr-FR"/>
              </w:rPr>
              <w:t>BMS</w:t>
            </w:r>
            <w:r w:rsidRPr="0024585F">
              <w:rPr>
                <w:sz w:val="20"/>
                <w:szCs w:val="20"/>
                <w:lang w:val="fr-FR"/>
              </w:rPr>
              <w:t>/GSSC.</w:t>
            </w:r>
          </w:p>
        </w:tc>
      </w:tr>
      <w:tr w:rsidR="007B1BE3" w:rsidRPr="00952F6A" w14:paraId="6BEE31B6" w14:textId="77777777" w:rsidTr="5669771F">
        <w:trPr>
          <w:trHeight w:val="20"/>
        </w:trPr>
        <w:tc>
          <w:tcPr>
            <w:tcW w:w="9900" w:type="dxa"/>
          </w:tcPr>
          <w:p w14:paraId="3BD622CE" w14:textId="525FFB01" w:rsidR="00016669" w:rsidRPr="0024585F" w:rsidRDefault="00016669">
            <w:pPr>
              <w:pStyle w:val="ListParagraph"/>
              <w:widowControl w:val="0"/>
              <w:numPr>
                <w:ilvl w:val="0"/>
                <w:numId w:val="53"/>
              </w:numPr>
              <w:autoSpaceDE w:val="0"/>
              <w:autoSpaceDN w:val="0"/>
              <w:spacing w:line="240" w:lineRule="auto"/>
              <w:contextualSpacing w:val="0"/>
              <w:rPr>
                <w:sz w:val="20"/>
                <w:szCs w:val="20"/>
                <w:lang w:val="fr-FR"/>
              </w:rPr>
            </w:pPr>
            <w:r w:rsidRPr="0024585F">
              <w:rPr>
                <w:b/>
                <w:sz w:val="20"/>
                <w:szCs w:val="20"/>
                <w:lang w:val="fr-FR"/>
              </w:rPr>
              <w:t>Approuver les recrutements</w:t>
            </w:r>
            <w:r w:rsidRPr="0024585F">
              <w:rPr>
                <w:sz w:val="20"/>
                <w:szCs w:val="20"/>
                <w:lang w:val="fr-FR"/>
              </w:rPr>
              <w:t xml:space="preserve"> (y compris les </w:t>
            </w:r>
            <w:proofErr w:type="spellStart"/>
            <w:r w:rsidR="003A40B9" w:rsidRPr="0024585F">
              <w:rPr>
                <w:sz w:val="20"/>
                <w:szCs w:val="20"/>
                <w:lang w:val="fr-FR"/>
              </w:rPr>
              <w:t>FTAs</w:t>
            </w:r>
            <w:proofErr w:type="spellEnd"/>
            <w:r w:rsidR="003A40B9" w:rsidRPr="0024585F">
              <w:rPr>
                <w:sz w:val="20"/>
                <w:szCs w:val="20"/>
                <w:lang w:val="fr-FR"/>
              </w:rPr>
              <w:t xml:space="preserve">, </w:t>
            </w:r>
            <w:proofErr w:type="spellStart"/>
            <w:r w:rsidR="003A40B9" w:rsidRPr="0024585F">
              <w:rPr>
                <w:sz w:val="20"/>
                <w:szCs w:val="20"/>
                <w:lang w:val="fr-FR"/>
              </w:rPr>
              <w:t>TAs</w:t>
            </w:r>
            <w:proofErr w:type="spellEnd"/>
            <w:r w:rsidR="003A40B9" w:rsidRPr="0024585F">
              <w:rPr>
                <w:sz w:val="20"/>
                <w:szCs w:val="20"/>
                <w:lang w:val="fr-FR"/>
              </w:rPr>
              <w:t xml:space="preserve">, </w:t>
            </w:r>
            <w:proofErr w:type="spellStart"/>
            <w:r w:rsidR="003A40B9" w:rsidRPr="0024585F">
              <w:rPr>
                <w:sz w:val="20"/>
                <w:szCs w:val="20"/>
                <w:lang w:val="fr-FR"/>
              </w:rPr>
              <w:t>NPSAs</w:t>
            </w:r>
            <w:proofErr w:type="spellEnd"/>
            <w:r w:rsidR="003A40B9" w:rsidRPr="0024585F">
              <w:rPr>
                <w:sz w:val="20"/>
                <w:szCs w:val="20"/>
                <w:lang w:val="fr-FR"/>
              </w:rPr>
              <w:t xml:space="preserve"> and </w:t>
            </w:r>
            <w:proofErr w:type="spellStart"/>
            <w:r w:rsidR="003A40B9" w:rsidRPr="0024585F">
              <w:rPr>
                <w:sz w:val="20"/>
                <w:szCs w:val="20"/>
                <w:lang w:val="fr-FR"/>
              </w:rPr>
              <w:t>IPSAs</w:t>
            </w:r>
            <w:proofErr w:type="spellEnd"/>
            <w:r w:rsidRPr="0024585F">
              <w:rPr>
                <w:sz w:val="20"/>
                <w:szCs w:val="20"/>
                <w:lang w:val="fr-FR"/>
              </w:rPr>
              <w:t xml:space="preserve">) : </w:t>
            </w:r>
            <w:r w:rsidR="00CC548A" w:rsidRPr="0024585F">
              <w:rPr>
                <w:sz w:val="20"/>
                <w:szCs w:val="20"/>
                <w:lang w:val="fr-FR"/>
              </w:rPr>
              <w:t>l</w:t>
            </w:r>
            <w:r w:rsidRPr="0024585F">
              <w:rPr>
                <w:sz w:val="20"/>
                <w:szCs w:val="20"/>
                <w:lang w:val="fr-FR"/>
              </w:rPr>
              <w:t xml:space="preserve">'Administrateur a délégué aux chefs de bureau ou d'unité le pouvoir de recruter et de sélectionner des membres du personnel du PNUD, sous réserve de l'approbation de l'organe central de contrôle ou du groupe central d'examen, conformément aux politiques de recrutement et de sélection applicables du PNUD (voir </w:t>
            </w:r>
            <w:r w:rsidR="00CC548A" w:rsidRPr="0024585F">
              <w:rPr>
                <w:sz w:val="20"/>
                <w:szCs w:val="20"/>
                <w:lang w:val="fr-FR"/>
              </w:rPr>
              <w:t xml:space="preserve">POPP </w:t>
            </w:r>
            <w:hyperlink r:id="rId182" w:history="1">
              <w:r w:rsidRPr="00F6330B">
                <w:rPr>
                  <w:rStyle w:val="Hyperlink"/>
                  <w:sz w:val="20"/>
                  <w:szCs w:val="20"/>
                  <w:lang w:val="fr-FR"/>
                </w:rPr>
                <w:t>Gestion des ressources humaines).</w:t>
              </w:r>
            </w:hyperlink>
          </w:p>
          <w:p w14:paraId="579AE273" w14:textId="68A9F2EF" w:rsidR="00016669" w:rsidRPr="0024585F" w:rsidRDefault="00016669">
            <w:pPr>
              <w:pStyle w:val="ListParagraph"/>
              <w:widowControl w:val="0"/>
              <w:numPr>
                <w:ilvl w:val="0"/>
                <w:numId w:val="53"/>
              </w:numPr>
              <w:autoSpaceDE w:val="0"/>
              <w:autoSpaceDN w:val="0"/>
              <w:spacing w:after="0" w:line="240" w:lineRule="auto"/>
              <w:contextualSpacing w:val="0"/>
              <w:rPr>
                <w:rFonts w:cstheme="minorHAnsi"/>
                <w:b/>
                <w:sz w:val="20"/>
                <w:szCs w:val="20"/>
                <w:lang w:val="fr-FR"/>
              </w:rPr>
            </w:pPr>
            <w:r w:rsidRPr="0024585F">
              <w:rPr>
                <w:rFonts w:cstheme="minorHAnsi"/>
                <w:sz w:val="20"/>
                <w:szCs w:val="20"/>
                <w:u w:val="single"/>
                <w:lang w:val="fr-FR"/>
              </w:rPr>
              <w:t>Rôle d</w:t>
            </w:r>
            <w:r w:rsidR="00465A33" w:rsidRPr="0024585F">
              <w:rPr>
                <w:rFonts w:cstheme="minorHAnsi"/>
                <w:sz w:val="20"/>
                <w:szCs w:val="20"/>
                <w:u w:val="single"/>
                <w:lang w:val="fr-FR"/>
              </w:rPr>
              <w:t>e</w:t>
            </w:r>
            <w:r w:rsidRPr="0024585F">
              <w:rPr>
                <w:rFonts w:cstheme="minorHAnsi"/>
                <w:sz w:val="20"/>
                <w:szCs w:val="20"/>
                <w:u w:val="single"/>
                <w:lang w:val="fr-FR"/>
              </w:rPr>
              <w:t xml:space="preserve"> </w:t>
            </w:r>
            <w:r w:rsidR="00640D01" w:rsidRPr="0024585F">
              <w:rPr>
                <w:rFonts w:cstheme="minorHAnsi"/>
                <w:sz w:val="20"/>
                <w:szCs w:val="20"/>
                <w:u w:val="single"/>
                <w:lang w:val="fr-FR"/>
              </w:rPr>
              <w:t>BMS</w:t>
            </w:r>
            <w:r w:rsidRPr="0024585F">
              <w:rPr>
                <w:rFonts w:cstheme="minorHAnsi"/>
                <w:sz w:val="20"/>
                <w:szCs w:val="20"/>
                <w:u w:val="single"/>
                <w:lang w:val="fr-FR"/>
              </w:rPr>
              <w:t>/GSSC :</w:t>
            </w:r>
            <w:r w:rsidRPr="0024585F">
              <w:rPr>
                <w:rFonts w:cstheme="minorHAnsi"/>
                <w:sz w:val="20"/>
                <w:szCs w:val="20"/>
                <w:lang w:val="fr-FR"/>
              </w:rPr>
              <w:t xml:space="preserve"> Pour les bureaux/unités ayant des processus de recrutement groupés, une fois que le candidat a été sélectionné et approuvé par le chef du bureau ou de l'unité, </w:t>
            </w:r>
            <w:r w:rsidR="00AB5BD2" w:rsidRPr="0024585F">
              <w:rPr>
                <w:rStyle w:val="cf01"/>
                <w:rFonts w:asciiTheme="minorHAnsi" w:hAnsiTheme="minorHAnsi" w:cstheme="minorHAnsi"/>
                <w:sz w:val="20"/>
                <w:szCs w:val="20"/>
                <w:lang w:val="fr-FR"/>
              </w:rPr>
              <w:t>la demande de service pour la délivrance d'une lettre d'intention (</w:t>
            </w:r>
            <w:r w:rsidR="00640D01" w:rsidRPr="0024585F">
              <w:rPr>
                <w:rStyle w:val="cf01"/>
                <w:rFonts w:asciiTheme="minorHAnsi" w:hAnsiTheme="minorHAnsi" w:cstheme="minorHAnsi"/>
                <w:sz w:val="20"/>
                <w:szCs w:val="20"/>
                <w:lang w:val="fr-FR"/>
              </w:rPr>
              <w:t>FTA</w:t>
            </w:r>
            <w:r w:rsidR="00AB5BD2" w:rsidRPr="0024585F">
              <w:rPr>
                <w:rStyle w:val="cf01"/>
                <w:rFonts w:asciiTheme="minorHAnsi" w:hAnsiTheme="minorHAnsi" w:cstheme="minorHAnsi"/>
                <w:sz w:val="20"/>
                <w:szCs w:val="20"/>
                <w:lang w:val="fr-FR"/>
              </w:rPr>
              <w:t>/</w:t>
            </w:r>
            <w:r w:rsidR="00640D01" w:rsidRPr="0024585F">
              <w:rPr>
                <w:rStyle w:val="cf01"/>
                <w:rFonts w:asciiTheme="minorHAnsi" w:hAnsiTheme="minorHAnsi" w:cstheme="minorHAnsi"/>
                <w:sz w:val="20"/>
                <w:szCs w:val="20"/>
                <w:lang w:val="fr-FR"/>
              </w:rPr>
              <w:t>AT</w:t>
            </w:r>
            <w:r w:rsidR="00AB5BD2" w:rsidRPr="0024585F">
              <w:rPr>
                <w:rStyle w:val="cf01"/>
                <w:rFonts w:asciiTheme="minorHAnsi" w:hAnsiTheme="minorHAnsi" w:cstheme="minorHAnsi"/>
                <w:sz w:val="20"/>
                <w:szCs w:val="20"/>
                <w:lang w:val="fr-FR"/>
              </w:rPr>
              <w:t xml:space="preserve">) ou NPSA/IPSA est effectuée par l'équipe de recrutement du </w:t>
            </w:r>
            <w:r w:rsidR="00C26533" w:rsidRPr="0024585F">
              <w:rPr>
                <w:rStyle w:val="cf01"/>
                <w:rFonts w:asciiTheme="minorHAnsi" w:hAnsiTheme="minorHAnsi" w:cstheme="minorHAnsi"/>
                <w:sz w:val="20"/>
                <w:szCs w:val="20"/>
                <w:lang w:val="fr-FR"/>
              </w:rPr>
              <w:t>BMS</w:t>
            </w:r>
            <w:r w:rsidR="00AB5BD2" w:rsidRPr="0024585F">
              <w:rPr>
                <w:rStyle w:val="cf01"/>
                <w:rFonts w:asciiTheme="minorHAnsi" w:hAnsiTheme="minorHAnsi" w:cstheme="minorHAnsi"/>
                <w:sz w:val="20"/>
                <w:szCs w:val="20"/>
                <w:lang w:val="fr-FR"/>
              </w:rPr>
              <w:t xml:space="preserve">/GSSC, et non par le bureau ou l'unité d'embauche. </w:t>
            </w:r>
            <w:r w:rsidRPr="0024585F">
              <w:rPr>
                <w:rFonts w:cstheme="minorHAnsi"/>
                <w:sz w:val="20"/>
                <w:szCs w:val="20"/>
                <w:lang w:val="fr-FR"/>
              </w:rPr>
              <w:t xml:space="preserve">Pour les bureaux ou les unités dont les processus de recrutement ne sont pas regroupés, le </w:t>
            </w:r>
            <w:r w:rsidR="00BF48C9" w:rsidRPr="0024585F">
              <w:rPr>
                <w:rFonts w:cstheme="minorHAnsi"/>
                <w:sz w:val="20"/>
                <w:szCs w:val="20"/>
                <w:lang w:val="fr-FR"/>
              </w:rPr>
              <w:t>BMS/OHR</w:t>
            </w:r>
            <w:r w:rsidRPr="0024585F">
              <w:rPr>
                <w:rFonts w:cstheme="minorHAnsi"/>
                <w:sz w:val="20"/>
                <w:szCs w:val="20"/>
                <w:lang w:val="fr-FR"/>
              </w:rPr>
              <w:t xml:space="preserve"> soumet cette demande de service </w:t>
            </w:r>
            <w:r w:rsidR="00465A33" w:rsidRPr="0024585F">
              <w:rPr>
                <w:rFonts w:cstheme="minorHAnsi"/>
                <w:sz w:val="20"/>
                <w:szCs w:val="20"/>
                <w:lang w:val="fr-FR"/>
              </w:rPr>
              <w:t>à</w:t>
            </w:r>
            <w:r w:rsidRPr="0024585F">
              <w:rPr>
                <w:rFonts w:cstheme="minorHAnsi"/>
                <w:sz w:val="20"/>
                <w:szCs w:val="20"/>
                <w:lang w:val="fr-FR"/>
              </w:rPr>
              <w:t xml:space="preserve"> </w:t>
            </w:r>
            <w:r w:rsidR="00BF48C9" w:rsidRPr="0024585F">
              <w:rPr>
                <w:rFonts w:cstheme="minorHAnsi"/>
                <w:sz w:val="20"/>
                <w:szCs w:val="20"/>
                <w:lang w:val="fr-FR"/>
              </w:rPr>
              <w:t>BMS/GSSC</w:t>
            </w:r>
            <w:r w:rsidRPr="0024585F">
              <w:rPr>
                <w:rFonts w:cstheme="minorHAnsi"/>
                <w:sz w:val="20"/>
                <w:szCs w:val="20"/>
                <w:lang w:val="fr-FR"/>
              </w:rPr>
              <w:t>, à l'exception des demandes d</w:t>
            </w:r>
            <w:r w:rsidR="000457CE" w:rsidRPr="0024585F">
              <w:rPr>
                <w:rFonts w:cstheme="minorHAnsi"/>
                <w:sz w:val="20"/>
                <w:szCs w:val="20"/>
                <w:lang w:val="fr-FR"/>
              </w:rPr>
              <w:t>’IPSA/NPSA</w:t>
            </w:r>
            <w:r w:rsidRPr="0024585F">
              <w:rPr>
                <w:rFonts w:cstheme="minorHAnsi"/>
                <w:sz w:val="20"/>
                <w:szCs w:val="20"/>
                <w:lang w:val="fr-FR"/>
              </w:rPr>
              <w:t xml:space="preserve"> et des demandes du personnel local du Siège détaché.</w:t>
            </w:r>
          </w:p>
        </w:tc>
      </w:tr>
      <w:tr w:rsidR="00147C55" w:rsidRPr="0024585F" w14:paraId="6E2EB659" w14:textId="77777777" w:rsidTr="5669771F">
        <w:trPr>
          <w:trHeight w:val="20"/>
        </w:trPr>
        <w:tc>
          <w:tcPr>
            <w:tcW w:w="9900" w:type="dxa"/>
            <w:shd w:val="clear" w:color="auto" w:fill="000000" w:themeFill="text1"/>
          </w:tcPr>
          <w:p w14:paraId="6B95D58F" w14:textId="4239F79F" w:rsidR="00011B58" w:rsidRPr="0024585F" w:rsidRDefault="00011B58">
            <w:pPr>
              <w:pStyle w:val="ListParagraph"/>
              <w:widowControl w:val="0"/>
              <w:numPr>
                <w:ilvl w:val="0"/>
                <w:numId w:val="49"/>
              </w:numPr>
              <w:autoSpaceDE w:val="0"/>
              <w:autoSpaceDN w:val="0"/>
              <w:spacing w:after="0" w:line="240" w:lineRule="auto"/>
              <w:contextualSpacing w:val="0"/>
              <w:rPr>
                <w:b/>
                <w:sz w:val="20"/>
                <w:szCs w:val="20"/>
                <w:lang w:val="fr-FR"/>
              </w:rPr>
            </w:pPr>
            <w:r w:rsidRPr="0024585F">
              <w:rPr>
                <w:b/>
                <w:sz w:val="20"/>
                <w:szCs w:val="20"/>
                <w:lang w:val="fr-FR"/>
              </w:rPr>
              <w:t xml:space="preserve">Gestion de trésorerie </w:t>
            </w:r>
          </w:p>
        </w:tc>
      </w:tr>
      <w:tr w:rsidR="007B1BE3" w:rsidRPr="00952F6A" w14:paraId="472B06E1" w14:textId="77777777" w:rsidTr="5669771F">
        <w:trPr>
          <w:trHeight w:val="20"/>
        </w:trPr>
        <w:tc>
          <w:tcPr>
            <w:tcW w:w="9900" w:type="dxa"/>
          </w:tcPr>
          <w:p w14:paraId="088DE8DC" w14:textId="475C0750" w:rsidR="00CC7A58" w:rsidRPr="0024585F" w:rsidRDefault="00CC7A58">
            <w:pPr>
              <w:pStyle w:val="ListParagraph"/>
              <w:widowControl w:val="0"/>
              <w:numPr>
                <w:ilvl w:val="0"/>
                <w:numId w:val="54"/>
              </w:numPr>
              <w:autoSpaceDE w:val="0"/>
              <w:autoSpaceDN w:val="0"/>
              <w:spacing w:after="0" w:line="240" w:lineRule="auto"/>
              <w:ind w:left="360"/>
              <w:rPr>
                <w:sz w:val="20"/>
                <w:szCs w:val="20"/>
                <w:lang w:val="fr-FR"/>
              </w:rPr>
            </w:pPr>
            <w:r w:rsidRPr="0024585F">
              <w:rPr>
                <w:b/>
                <w:sz w:val="20"/>
                <w:szCs w:val="20"/>
                <w:lang w:val="fr-FR"/>
              </w:rPr>
              <w:t>Désigne les signataires du compte bancaire :</w:t>
            </w:r>
            <w:r w:rsidRPr="0024585F">
              <w:rPr>
                <w:sz w:val="20"/>
                <w:szCs w:val="20"/>
                <w:lang w:val="fr-FR"/>
              </w:rPr>
              <w:t xml:space="preserve"> conformément </w:t>
            </w:r>
            <w:r w:rsidR="000457CE" w:rsidRPr="0024585F">
              <w:rPr>
                <w:sz w:val="20"/>
                <w:szCs w:val="20"/>
                <w:lang w:val="fr-FR"/>
              </w:rPr>
              <w:t>à la</w:t>
            </w:r>
            <w:r w:rsidRPr="0024585F">
              <w:rPr>
                <w:sz w:val="20"/>
                <w:szCs w:val="20"/>
                <w:lang w:val="fr-FR"/>
              </w:rPr>
              <w:t xml:space="preserve"> </w:t>
            </w:r>
            <w:hyperlink r:id="rId183">
              <w:r w:rsidRPr="0024585F">
                <w:rPr>
                  <w:rStyle w:val="Hyperlink"/>
                  <w:sz w:val="20"/>
                  <w:szCs w:val="20"/>
                  <w:lang w:val="fr-FR"/>
                </w:rPr>
                <w:t xml:space="preserve">désignation et aux responsabilités des signataires du POPP. </w:t>
              </w:r>
            </w:hyperlink>
          </w:p>
        </w:tc>
      </w:tr>
      <w:tr w:rsidR="007B1BE3" w:rsidRPr="00952F6A" w14:paraId="3E6D328A" w14:textId="77777777" w:rsidTr="5669771F">
        <w:trPr>
          <w:trHeight w:val="20"/>
        </w:trPr>
        <w:tc>
          <w:tcPr>
            <w:tcW w:w="9900" w:type="dxa"/>
          </w:tcPr>
          <w:p w14:paraId="3CF92E2C" w14:textId="5824040F" w:rsidR="00106F90" w:rsidRPr="0024585F" w:rsidRDefault="00106F90">
            <w:pPr>
              <w:pStyle w:val="ListParagraph"/>
              <w:widowControl w:val="0"/>
              <w:numPr>
                <w:ilvl w:val="0"/>
                <w:numId w:val="54"/>
              </w:numPr>
              <w:autoSpaceDE w:val="0"/>
              <w:autoSpaceDN w:val="0"/>
              <w:spacing w:after="0" w:line="240" w:lineRule="auto"/>
              <w:ind w:left="360"/>
              <w:rPr>
                <w:sz w:val="20"/>
                <w:szCs w:val="20"/>
                <w:lang w:val="fr-FR"/>
              </w:rPr>
            </w:pPr>
            <w:r w:rsidRPr="0024585F">
              <w:rPr>
                <w:b/>
                <w:sz w:val="20"/>
                <w:szCs w:val="20"/>
                <w:lang w:val="fr-FR"/>
              </w:rPr>
              <w:t xml:space="preserve">Désigne un </w:t>
            </w:r>
            <w:r w:rsidR="00441C14" w:rsidRPr="0024585F">
              <w:rPr>
                <w:b/>
                <w:sz w:val="20"/>
                <w:szCs w:val="20"/>
                <w:lang w:val="fr-FR"/>
              </w:rPr>
              <w:t xml:space="preserve">responsable </w:t>
            </w:r>
            <w:r w:rsidRPr="0024585F">
              <w:rPr>
                <w:b/>
                <w:sz w:val="20"/>
                <w:szCs w:val="20"/>
                <w:lang w:val="fr-FR"/>
              </w:rPr>
              <w:t xml:space="preserve">principal </w:t>
            </w:r>
            <w:r w:rsidR="00256950" w:rsidRPr="0024585F">
              <w:rPr>
                <w:b/>
                <w:sz w:val="20"/>
                <w:szCs w:val="20"/>
                <w:lang w:val="fr-FR"/>
              </w:rPr>
              <w:t xml:space="preserve">du coffre </w:t>
            </w:r>
            <w:r w:rsidRPr="0024585F">
              <w:rPr>
                <w:b/>
                <w:sz w:val="20"/>
                <w:szCs w:val="20"/>
                <w:lang w:val="fr-FR"/>
              </w:rPr>
              <w:t>et un suppléant (qui doi</w:t>
            </w:r>
            <w:r w:rsidR="00256950" w:rsidRPr="0024585F">
              <w:rPr>
                <w:b/>
                <w:sz w:val="20"/>
                <w:szCs w:val="20"/>
                <w:lang w:val="fr-FR"/>
              </w:rPr>
              <w:t>vent</w:t>
            </w:r>
            <w:r w:rsidRPr="0024585F">
              <w:rPr>
                <w:b/>
                <w:sz w:val="20"/>
                <w:szCs w:val="20"/>
                <w:lang w:val="fr-FR"/>
              </w:rPr>
              <w:t xml:space="preserve"> être membre</w:t>
            </w:r>
            <w:r w:rsidR="00256950" w:rsidRPr="0024585F">
              <w:rPr>
                <w:b/>
                <w:sz w:val="20"/>
                <w:szCs w:val="20"/>
                <w:lang w:val="fr-FR"/>
              </w:rPr>
              <w:t>s</w:t>
            </w:r>
            <w:r w:rsidRPr="0024585F">
              <w:rPr>
                <w:b/>
                <w:sz w:val="20"/>
                <w:szCs w:val="20"/>
                <w:lang w:val="fr-FR"/>
              </w:rPr>
              <w:t xml:space="preserve"> du personnel du PNUD)</w:t>
            </w:r>
            <w:r w:rsidR="003F4635" w:rsidRPr="0024585F">
              <w:rPr>
                <w:b/>
                <w:sz w:val="20"/>
                <w:szCs w:val="20"/>
                <w:lang w:val="fr-FR"/>
              </w:rPr>
              <w:t xml:space="preserve"> </w:t>
            </w:r>
            <w:r w:rsidRPr="0024585F">
              <w:rPr>
                <w:sz w:val="20"/>
                <w:szCs w:val="20"/>
                <w:lang w:val="fr-FR"/>
              </w:rPr>
              <w:t xml:space="preserve">pour surveiller les activités du coffre-fort du bureau ou de l'unité conformément à la politique de gestion de POPP </w:t>
            </w:r>
            <w:hyperlink r:id="rId184" w:history="1">
              <w:r w:rsidRPr="00F6330B">
                <w:rPr>
                  <w:rStyle w:val="Hyperlink"/>
                  <w:sz w:val="20"/>
                  <w:szCs w:val="20"/>
                  <w:lang w:val="fr-FR"/>
                </w:rPr>
                <w:t>Safe</w:t>
              </w:r>
              <w:r w:rsidR="00F6330B" w:rsidRPr="00F6330B">
                <w:rPr>
                  <w:rStyle w:val="Hyperlink"/>
                  <w:sz w:val="20"/>
                  <w:szCs w:val="20"/>
                </w:rPr>
                <w:t xml:space="preserve"> Management</w:t>
              </w:r>
            </w:hyperlink>
            <w:r w:rsidRPr="00F6330B">
              <w:rPr>
                <w:sz w:val="20"/>
                <w:szCs w:val="20"/>
                <w:lang w:val="fr-FR"/>
              </w:rPr>
              <w:t>.</w:t>
            </w:r>
          </w:p>
        </w:tc>
      </w:tr>
      <w:tr w:rsidR="007B1BE3" w:rsidRPr="00952F6A" w14:paraId="63F5A7B7" w14:textId="77777777" w:rsidTr="5669771F">
        <w:trPr>
          <w:trHeight w:val="20"/>
        </w:trPr>
        <w:tc>
          <w:tcPr>
            <w:tcW w:w="9900" w:type="dxa"/>
          </w:tcPr>
          <w:p w14:paraId="237167AB" w14:textId="77777777" w:rsidR="00106F90" w:rsidRPr="0024585F" w:rsidRDefault="00106F90">
            <w:pPr>
              <w:pStyle w:val="ListParagraph"/>
              <w:widowControl w:val="0"/>
              <w:numPr>
                <w:ilvl w:val="0"/>
                <w:numId w:val="54"/>
              </w:numPr>
              <w:autoSpaceDE w:val="0"/>
              <w:autoSpaceDN w:val="0"/>
              <w:spacing w:after="0" w:line="240" w:lineRule="auto"/>
              <w:ind w:left="360"/>
              <w:rPr>
                <w:b/>
                <w:sz w:val="20"/>
                <w:szCs w:val="20"/>
                <w:lang w:val="fr-FR"/>
              </w:rPr>
            </w:pPr>
            <w:r w:rsidRPr="0024585F">
              <w:rPr>
                <w:b/>
                <w:sz w:val="20"/>
                <w:szCs w:val="20"/>
                <w:lang w:val="fr-FR"/>
              </w:rPr>
              <w:t>Garantit que les paiements manuels sont réduits au minimum :</w:t>
            </w:r>
            <w:r w:rsidRPr="0024585F">
              <w:rPr>
                <w:sz w:val="20"/>
                <w:szCs w:val="20"/>
                <w:lang w:val="fr-FR"/>
              </w:rPr>
              <w:t xml:space="preserve"> les paiements manuels sont définis comme des paiements effectués en dehors de Quantum et ensuite enregistrés dans Quantum. Tous les paiements manuels doivent être accompagnés de pièces justificatives et doivent être enregistrés immédiatement après dans Quantum. Sous réserve de l'approbation du chef de bureau ou d'unité, les bureaux ou unités sont autorisés à effectuer jusqu'à cinq paiements manuels par mois, et les circonstances dans lesquelles ces paiements manuels sont effectués doivent être consignées par écrit. Si ce montant maximum est insuffisant, le chef de bureau/unité doit demander l'autorisation écrite préalable du DAF pour dépasser cette limite.</w:t>
            </w:r>
          </w:p>
        </w:tc>
      </w:tr>
      <w:tr w:rsidR="007B1BE3" w:rsidRPr="00952F6A" w14:paraId="0A0DB1F1" w14:textId="77777777" w:rsidTr="5669771F">
        <w:trPr>
          <w:trHeight w:val="20"/>
        </w:trPr>
        <w:tc>
          <w:tcPr>
            <w:tcW w:w="9900" w:type="dxa"/>
          </w:tcPr>
          <w:p w14:paraId="673226F7" w14:textId="76F8E8F4" w:rsidR="00106F90" w:rsidRPr="0024585F" w:rsidRDefault="00106F90">
            <w:pPr>
              <w:pStyle w:val="ListParagraph"/>
              <w:widowControl w:val="0"/>
              <w:numPr>
                <w:ilvl w:val="0"/>
                <w:numId w:val="54"/>
              </w:numPr>
              <w:autoSpaceDE w:val="0"/>
              <w:autoSpaceDN w:val="0"/>
              <w:spacing w:after="0" w:line="240" w:lineRule="auto"/>
              <w:ind w:left="360"/>
              <w:contextualSpacing w:val="0"/>
              <w:rPr>
                <w:rFonts w:cstheme="minorHAnsi"/>
                <w:sz w:val="20"/>
                <w:szCs w:val="20"/>
                <w:lang w:val="fr-FR"/>
              </w:rPr>
            </w:pPr>
            <w:r w:rsidRPr="0024585F">
              <w:rPr>
                <w:rFonts w:cstheme="minorHAnsi"/>
                <w:b/>
                <w:sz w:val="20"/>
                <w:szCs w:val="20"/>
                <w:lang w:val="fr-FR"/>
              </w:rPr>
              <w:t>S'assure que le logiciel de rédaction de chèques est installé et utilisé pour générer des chèques :</w:t>
            </w:r>
            <w:r w:rsidRPr="0024585F">
              <w:rPr>
                <w:rFonts w:cstheme="minorHAnsi"/>
                <w:sz w:val="20"/>
                <w:szCs w:val="20"/>
                <w:lang w:val="fr-FR"/>
              </w:rPr>
              <w:t xml:space="preserve"> L'utilisation du logiciel assure le cryptage des données de paiement Quantum transférées sur le chèque, réduisant ainsi le risque d'erreur ou de fraude dans la préparation des chèques.</w:t>
            </w:r>
          </w:p>
        </w:tc>
      </w:tr>
      <w:tr w:rsidR="007B1BE3" w:rsidRPr="00952F6A" w14:paraId="102846B1" w14:textId="77777777" w:rsidTr="5669771F">
        <w:trPr>
          <w:trHeight w:val="20"/>
        </w:trPr>
        <w:tc>
          <w:tcPr>
            <w:tcW w:w="9900" w:type="dxa"/>
          </w:tcPr>
          <w:p w14:paraId="4B8A3536" w14:textId="4386927F" w:rsidR="00106F90" w:rsidRPr="0024585F" w:rsidRDefault="00106F90">
            <w:pPr>
              <w:pStyle w:val="ListParagraph"/>
              <w:widowControl w:val="0"/>
              <w:numPr>
                <w:ilvl w:val="0"/>
                <w:numId w:val="54"/>
              </w:numPr>
              <w:autoSpaceDE w:val="0"/>
              <w:autoSpaceDN w:val="0"/>
              <w:spacing w:after="0" w:line="240" w:lineRule="auto"/>
              <w:ind w:left="360"/>
              <w:rPr>
                <w:b/>
                <w:sz w:val="20"/>
                <w:szCs w:val="20"/>
                <w:lang w:val="fr-FR"/>
              </w:rPr>
            </w:pPr>
            <w:r w:rsidRPr="0024585F">
              <w:rPr>
                <w:b/>
                <w:sz w:val="20"/>
                <w:szCs w:val="20"/>
                <w:lang w:val="fr-FR"/>
              </w:rPr>
              <w:t xml:space="preserve">Veille à ce que les soldes de trésorerie soient présentés en temps opportun </w:t>
            </w:r>
            <w:r w:rsidR="00E4696B" w:rsidRPr="0024585F">
              <w:rPr>
                <w:b/>
                <w:sz w:val="20"/>
                <w:szCs w:val="20"/>
                <w:lang w:val="fr-FR"/>
              </w:rPr>
              <w:t>à</w:t>
            </w:r>
            <w:r w:rsidR="00234CB8" w:rsidRPr="0024585F">
              <w:rPr>
                <w:b/>
                <w:sz w:val="20"/>
                <w:szCs w:val="20"/>
                <w:lang w:val="fr-FR"/>
              </w:rPr>
              <w:t xml:space="preserve"> </w:t>
            </w:r>
            <w:r w:rsidR="001B40B0" w:rsidRPr="0024585F">
              <w:rPr>
                <w:b/>
                <w:sz w:val="20"/>
                <w:szCs w:val="20"/>
                <w:lang w:val="fr-FR"/>
              </w:rPr>
              <w:t>BMS/OFRM/</w:t>
            </w:r>
            <w:proofErr w:type="spellStart"/>
            <w:r w:rsidR="001B40B0" w:rsidRPr="0024585F">
              <w:rPr>
                <w:b/>
                <w:sz w:val="20"/>
                <w:szCs w:val="20"/>
                <w:lang w:val="fr-FR"/>
              </w:rPr>
              <w:t>Treasury</w:t>
            </w:r>
            <w:proofErr w:type="spellEnd"/>
            <w:r w:rsidR="00234CB8" w:rsidRPr="0024585F">
              <w:rPr>
                <w:b/>
                <w:sz w:val="20"/>
                <w:szCs w:val="20"/>
                <w:lang w:val="fr-FR"/>
              </w:rPr>
              <w:t> </w:t>
            </w:r>
            <w:r w:rsidR="00234CB8" w:rsidRPr="0024585F">
              <w:rPr>
                <w:sz w:val="20"/>
                <w:szCs w:val="20"/>
                <w:lang w:val="fr-FR"/>
              </w:rPr>
              <w:t>:</w:t>
            </w:r>
            <w:r w:rsidRPr="0024585F">
              <w:rPr>
                <w:sz w:val="20"/>
                <w:szCs w:val="20"/>
                <w:lang w:val="fr-FR"/>
              </w:rPr>
              <w:t xml:space="preserve"> </w:t>
            </w:r>
            <w:r w:rsidR="00016F0C" w:rsidRPr="0024585F">
              <w:rPr>
                <w:sz w:val="20"/>
                <w:szCs w:val="20"/>
                <w:lang w:val="fr-FR"/>
              </w:rPr>
              <w:t xml:space="preserve">les soldes de </w:t>
            </w:r>
            <w:r w:rsidR="00E4696B" w:rsidRPr="0024585F">
              <w:rPr>
                <w:sz w:val="20"/>
                <w:szCs w:val="20"/>
                <w:lang w:val="fr-FR"/>
              </w:rPr>
              <w:t>théorie</w:t>
            </w:r>
            <w:r w:rsidR="00016F0C" w:rsidRPr="0024585F">
              <w:rPr>
                <w:sz w:val="20"/>
                <w:szCs w:val="20"/>
                <w:lang w:val="fr-FR"/>
              </w:rPr>
              <w:t xml:space="preserve"> en cours doivent</w:t>
            </w:r>
            <w:r w:rsidR="00E4696B" w:rsidRPr="0024585F">
              <w:rPr>
                <w:sz w:val="20"/>
                <w:szCs w:val="20"/>
                <w:lang w:val="fr-FR"/>
              </w:rPr>
              <w:t xml:space="preserve"> être envoyés à BMS/OFRM/</w:t>
            </w:r>
            <w:proofErr w:type="spellStart"/>
            <w:r w:rsidR="00E4696B" w:rsidRPr="0024585F">
              <w:rPr>
                <w:sz w:val="20"/>
                <w:szCs w:val="20"/>
                <w:lang w:val="fr-FR"/>
              </w:rPr>
              <w:t>Treasury</w:t>
            </w:r>
            <w:proofErr w:type="spellEnd"/>
            <w:r w:rsidRPr="0024585F">
              <w:rPr>
                <w:sz w:val="20"/>
                <w:szCs w:val="20"/>
                <w:lang w:val="fr-FR"/>
              </w:rPr>
              <w:t xml:space="preserve"> dans le cadre de la procédure de clôture d'exercice, et une copie doit être transmise au directeur de la direction générale concernée. Outre le solde de trésorerie détenu, </w:t>
            </w:r>
            <w:r w:rsidRPr="0024585F">
              <w:rPr>
                <w:sz w:val="20"/>
                <w:szCs w:val="20"/>
                <w:lang w:val="fr-FR"/>
              </w:rPr>
              <w:lastRenderedPageBreak/>
              <w:t xml:space="preserve">le chef de bureau ou de groupe souhaitera peut-être faire </w:t>
            </w:r>
            <w:r w:rsidR="0016280B" w:rsidRPr="0024585F">
              <w:rPr>
                <w:sz w:val="20"/>
                <w:szCs w:val="20"/>
                <w:lang w:val="fr-FR"/>
              </w:rPr>
              <w:t xml:space="preserve">un </w:t>
            </w:r>
            <w:r w:rsidRPr="0024585F">
              <w:rPr>
                <w:sz w:val="20"/>
                <w:szCs w:val="20"/>
                <w:lang w:val="fr-FR"/>
              </w:rPr>
              <w:t>rapport sur tout autre élément d'importance ou élément susceptible de présenter un risque pour l'organisation à tout moment, sur la base de son jugement.</w:t>
            </w:r>
          </w:p>
        </w:tc>
      </w:tr>
      <w:tr w:rsidR="00147C55" w:rsidRPr="0024585F" w14:paraId="1AAEFC97" w14:textId="77777777" w:rsidTr="5669771F">
        <w:trPr>
          <w:trHeight w:val="20"/>
        </w:trPr>
        <w:tc>
          <w:tcPr>
            <w:tcW w:w="9900" w:type="dxa"/>
            <w:shd w:val="clear" w:color="auto" w:fill="000000" w:themeFill="text1"/>
          </w:tcPr>
          <w:p w14:paraId="1D2B2173" w14:textId="4AC9058F" w:rsidR="00011B58" w:rsidRPr="0024585F" w:rsidRDefault="00011B58">
            <w:pPr>
              <w:pStyle w:val="ListParagraph"/>
              <w:widowControl w:val="0"/>
              <w:numPr>
                <w:ilvl w:val="0"/>
                <w:numId w:val="49"/>
              </w:numPr>
              <w:autoSpaceDE w:val="0"/>
              <w:autoSpaceDN w:val="0"/>
              <w:spacing w:after="0" w:line="240" w:lineRule="auto"/>
              <w:contextualSpacing w:val="0"/>
              <w:rPr>
                <w:b/>
                <w:sz w:val="20"/>
                <w:szCs w:val="20"/>
                <w:lang w:val="fr-FR"/>
              </w:rPr>
            </w:pPr>
            <w:r w:rsidRPr="0024585F">
              <w:rPr>
                <w:b/>
                <w:sz w:val="20"/>
                <w:szCs w:val="20"/>
                <w:lang w:val="fr-FR"/>
              </w:rPr>
              <w:lastRenderedPageBreak/>
              <w:t xml:space="preserve">Gestion des immobilisations </w:t>
            </w:r>
          </w:p>
        </w:tc>
      </w:tr>
      <w:tr w:rsidR="007B1BE3" w:rsidRPr="00952F6A" w14:paraId="15ADE4CE" w14:textId="77777777" w:rsidTr="5669771F">
        <w:trPr>
          <w:trHeight w:val="20"/>
        </w:trPr>
        <w:tc>
          <w:tcPr>
            <w:tcW w:w="9900" w:type="dxa"/>
          </w:tcPr>
          <w:p w14:paraId="50A2D766" w14:textId="1CAED8A6" w:rsidR="00011B58" w:rsidRPr="0024585F" w:rsidRDefault="00011B58">
            <w:pPr>
              <w:pStyle w:val="ListParagraph"/>
              <w:widowControl w:val="0"/>
              <w:numPr>
                <w:ilvl w:val="0"/>
                <w:numId w:val="55"/>
              </w:numPr>
              <w:autoSpaceDE w:val="0"/>
              <w:autoSpaceDN w:val="0"/>
              <w:spacing w:after="0" w:line="240" w:lineRule="auto"/>
              <w:ind w:left="360"/>
              <w:rPr>
                <w:b/>
                <w:sz w:val="20"/>
                <w:szCs w:val="20"/>
                <w:lang w:val="fr-FR"/>
              </w:rPr>
            </w:pPr>
            <w:r w:rsidRPr="0024585F">
              <w:rPr>
                <w:b/>
                <w:sz w:val="20"/>
                <w:szCs w:val="20"/>
                <w:lang w:val="fr-FR"/>
              </w:rPr>
              <w:t>Attribuer des rôles distincts de gestion des actifs :</w:t>
            </w:r>
            <w:r w:rsidRPr="0024585F">
              <w:rPr>
                <w:sz w:val="20"/>
                <w:szCs w:val="20"/>
                <w:lang w:val="fr-FR"/>
              </w:rPr>
              <w:t xml:space="preserve"> Le chef de bureau/unité doit désigner des personnes distinctes pour les rôles suivants : gestionnaire des actifs, point focal des actifs et coordinateur de la vérification physique des actifs. Le chef de bureau ou de groupe doit également désigner un fonctionnaire chargé d'initier les opérations sur les actifs (généralement un point focal pour les avoirs) et un membre du personnel chargé d'autoriser les opérations (généralement le gestionnaire des biens) en vue de leur enregistrement ultérieur par </w:t>
            </w:r>
            <w:r w:rsidR="007B563B" w:rsidRPr="0024585F">
              <w:rPr>
                <w:sz w:val="20"/>
                <w:szCs w:val="20"/>
                <w:lang w:val="fr-FR"/>
              </w:rPr>
              <w:t>BMS/</w:t>
            </w:r>
            <w:r w:rsidRPr="0024585F">
              <w:rPr>
                <w:sz w:val="20"/>
                <w:szCs w:val="20"/>
                <w:lang w:val="fr-FR"/>
              </w:rPr>
              <w:t xml:space="preserve"> GSSC dans Quantum. </w:t>
            </w:r>
          </w:p>
        </w:tc>
      </w:tr>
      <w:tr w:rsidR="007B1BE3" w:rsidRPr="00952F6A" w14:paraId="38ABAE81" w14:textId="77777777" w:rsidTr="5669771F">
        <w:trPr>
          <w:trHeight w:val="20"/>
        </w:trPr>
        <w:tc>
          <w:tcPr>
            <w:tcW w:w="9900" w:type="dxa"/>
          </w:tcPr>
          <w:p w14:paraId="122E3A73" w14:textId="1F1E666E" w:rsidR="00106F90" w:rsidRPr="0024585F" w:rsidRDefault="00106F90">
            <w:pPr>
              <w:pStyle w:val="ListParagraph"/>
              <w:widowControl w:val="0"/>
              <w:numPr>
                <w:ilvl w:val="0"/>
                <w:numId w:val="55"/>
              </w:numPr>
              <w:autoSpaceDE w:val="0"/>
              <w:autoSpaceDN w:val="0"/>
              <w:spacing w:after="0" w:line="240" w:lineRule="auto"/>
              <w:ind w:left="360"/>
              <w:rPr>
                <w:b/>
                <w:sz w:val="20"/>
                <w:szCs w:val="20"/>
                <w:lang w:val="fr-FR"/>
              </w:rPr>
            </w:pPr>
            <w:r w:rsidRPr="0024585F">
              <w:rPr>
                <w:b/>
                <w:sz w:val="20"/>
                <w:szCs w:val="20"/>
                <w:lang w:val="fr-FR"/>
              </w:rPr>
              <w:t>S'assurer que la vérification des actifs a lieu deux fois par an :</w:t>
            </w:r>
            <w:r w:rsidRPr="0024585F">
              <w:rPr>
                <w:sz w:val="20"/>
                <w:szCs w:val="20"/>
                <w:lang w:val="fr-FR"/>
              </w:rPr>
              <w:t xml:space="preserve"> À la fin de l'exercice de vérification des actifs, le chef de bureau/unité signe personnellement le rapport détaillé de gestion des actifs en service de Quantum, le rapport d'acquisition, le rapport de cession, le rapport d'ajustement et le rapport de synthèse pour certifier que tous sont exacts, que les articles de ces rapports correspondent au décompte physique des articles dans les locaux du bureau ou de l'unité,</w:t>
            </w:r>
            <w:r w:rsidR="003F4635" w:rsidRPr="0024585F">
              <w:rPr>
                <w:sz w:val="20"/>
                <w:szCs w:val="20"/>
                <w:lang w:val="fr-FR"/>
              </w:rPr>
              <w:t xml:space="preserve"> </w:t>
            </w:r>
            <w:r w:rsidRPr="0024585F">
              <w:rPr>
                <w:sz w:val="20"/>
                <w:szCs w:val="20"/>
                <w:lang w:val="fr-FR"/>
              </w:rPr>
              <w:t>et que le rapport d'élimination est appuyé par le procès-verbal du CAPC ou du PVA et approuvé par le chef de bureau ou d'unité ou le CPO, au besoin. Les rapports doivent être conservés et archivés en toute sécurité comme preuve d'examen.</w:t>
            </w:r>
          </w:p>
        </w:tc>
      </w:tr>
      <w:tr w:rsidR="007B1BE3" w:rsidRPr="00952F6A" w14:paraId="117778E5" w14:textId="77777777" w:rsidTr="5669771F">
        <w:trPr>
          <w:trHeight w:val="20"/>
        </w:trPr>
        <w:tc>
          <w:tcPr>
            <w:tcW w:w="9900" w:type="dxa"/>
          </w:tcPr>
          <w:p w14:paraId="4D109D83" w14:textId="4C5EEC02" w:rsidR="00106F90" w:rsidRPr="0024585F" w:rsidRDefault="00106F90">
            <w:pPr>
              <w:pStyle w:val="ListParagraph"/>
              <w:widowControl w:val="0"/>
              <w:numPr>
                <w:ilvl w:val="0"/>
                <w:numId w:val="55"/>
              </w:numPr>
              <w:autoSpaceDE w:val="0"/>
              <w:autoSpaceDN w:val="0"/>
              <w:spacing w:after="0" w:line="240" w:lineRule="auto"/>
              <w:ind w:left="360"/>
              <w:rPr>
                <w:sz w:val="20"/>
                <w:szCs w:val="20"/>
                <w:lang w:val="fr-FR"/>
              </w:rPr>
            </w:pPr>
            <w:r w:rsidRPr="0024585F">
              <w:rPr>
                <w:b/>
                <w:sz w:val="20"/>
                <w:szCs w:val="20"/>
                <w:lang w:val="fr-FR"/>
              </w:rPr>
              <w:t xml:space="preserve">Veiller à ce que des mesures soient prises pour remédier aux anomalies constatées lors des vérifications : </w:t>
            </w:r>
            <w:r w:rsidR="00D84CA3" w:rsidRPr="0024585F">
              <w:rPr>
                <w:sz w:val="20"/>
                <w:szCs w:val="20"/>
                <w:lang w:val="fr-FR"/>
              </w:rPr>
              <w:t>le chef de bureau/d’unité</w:t>
            </w:r>
            <w:r w:rsidRPr="0024585F">
              <w:rPr>
                <w:sz w:val="20"/>
                <w:szCs w:val="20"/>
                <w:lang w:val="fr-FR"/>
              </w:rPr>
              <w:t xml:space="preserve"> </w:t>
            </w:r>
            <w:r w:rsidR="006607CF" w:rsidRPr="0024585F">
              <w:rPr>
                <w:sz w:val="20"/>
                <w:szCs w:val="20"/>
                <w:lang w:val="fr-FR"/>
              </w:rPr>
              <w:t>s’assure</w:t>
            </w:r>
            <w:r w:rsidR="00D84CA3" w:rsidRPr="0024585F">
              <w:rPr>
                <w:sz w:val="20"/>
                <w:szCs w:val="20"/>
                <w:lang w:val="fr-FR"/>
              </w:rPr>
              <w:t xml:space="preserve"> </w:t>
            </w:r>
            <w:r w:rsidR="006607CF" w:rsidRPr="0024585F">
              <w:rPr>
                <w:sz w:val="20"/>
                <w:szCs w:val="20"/>
                <w:lang w:val="fr-FR"/>
              </w:rPr>
              <w:t xml:space="preserve">que : </w:t>
            </w:r>
            <w:r w:rsidRPr="0024585F">
              <w:rPr>
                <w:sz w:val="20"/>
                <w:szCs w:val="20"/>
                <w:lang w:val="fr-FR"/>
              </w:rPr>
              <w:t xml:space="preserve">i) les </w:t>
            </w:r>
            <w:r w:rsidR="006607CF" w:rsidRPr="0024585F">
              <w:rPr>
                <w:sz w:val="20"/>
                <w:szCs w:val="20"/>
                <w:lang w:val="fr-FR"/>
              </w:rPr>
              <w:t>actifs non-localités</w:t>
            </w:r>
            <w:r w:rsidRPr="0024585F">
              <w:rPr>
                <w:sz w:val="20"/>
                <w:szCs w:val="20"/>
                <w:lang w:val="fr-FR"/>
              </w:rPr>
              <w:t xml:space="preserve"> soient marqués comme exceptions et que toute anomalie concernant les biens, le numéro de l'actif, la description, l'emplacement et le rapprochement effectué soit consignée ; ii) que des mesures soient prises pour procéder à un examen et à des recommandations en vue de la passation par profits et pertes avec justification appropriée par l'intermédiaire du CAP, du RACP ou de l'ACP ; iii) approuve la passation par profits et pertes lorsqu'elle relève de l'autorité du chef de bureau ou de l'unité ou s'assure que le CPO a approuvé la passation par profits et pertes (voir </w:t>
            </w:r>
            <w:hyperlink r:id="rId185">
              <w:r w:rsidRPr="0024585F">
                <w:rPr>
                  <w:rStyle w:val="Hyperlink"/>
                  <w:sz w:val="20"/>
                  <w:szCs w:val="20"/>
                  <w:lang w:val="fr-FR"/>
                </w:rPr>
                <w:t>Cession et passation par profits et pertes d'actifs du POPP</w:t>
              </w:r>
            </w:hyperlink>
            <w:r w:rsidRPr="0024585F">
              <w:rPr>
                <w:sz w:val="20"/>
                <w:szCs w:val="20"/>
                <w:lang w:val="fr-FR"/>
              </w:rPr>
              <w:t xml:space="preserve">) ; et iv) communique la passation par profits et pertes approuvée au </w:t>
            </w:r>
            <w:r w:rsidR="006557F7" w:rsidRPr="0024585F">
              <w:rPr>
                <w:sz w:val="20"/>
                <w:szCs w:val="20"/>
                <w:lang w:val="fr-FR"/>
              </w:rPr>
              <w:t>BMS</w:t>
            </w:r>
            <w:r w:rsidRPr="0024585F">
              <w:rPr>
                <w:sz w:val="20"/>
                <w:szCs w:val="20"/>
                <w:lang w:val="fr-FR"/>
              </w:rPr>
              <w:t>/GSSC pour qu'elle soit enregistrée en Quantum.</w:t>
            </w:r>
          </w:p>
        </w:tc>
      </w:tr>
      <w:tr w:rsidR="007B1BE3" w:rsidRPr="00952F6A" w14:paraId="5FBA8285" w14:textId="77777777" w:rsidTr="5669771F">
        <w:trPr>
          <w:trHeight w:val="20"/>
        </w:trPr>
        <w:tc>
          <w:tcPr>
            <w:tcW w:w="9900" w:type="dxa"/>
          </w:tcPr>
          <w:p w14:paraId="67270A14" w14:textId="6DE23A44" w:rsidR="00106F90" w:rsidRPr="0024585F" w:rsidRDefault="00106F90">
            <w:pPr>
              <w:pStyle w:val="ListParagraph"/>
              <w:widowControl w:val="0"/>
              <w:numPr>
                <w:ilvl w:val="0"/>
                <w:numId w:val="55"/>
              </w:numPr>
              <w:autoSpaceDE w:val="0"/>
              <w:autoSpaceDN w:val="0"/>
              <w:spacing w:after="0" w:line="240" w:lineRule="auto"/>
              <w:ind w:left="360"/>
              <w:rPr>
                <w:sz w:val="20"/>
                <w:szCs w:val="20"/>
                <w:lang w:val="fr-FR"/>
              </w:rPr>
            </w:pPr>
            <w:r w:rsidRPr="0024585F">
              <w:rPr>
                <w:b/>
                <w:bCs/>
                <w:sz w:val="20"/>
                <w:szCs w:val="20"/>
                <w:lang w:val="fr-FR"/>
              </w:rPr>
              <w:t>Autorise</w:t>
            </w:r>
            <w:r w:rsidR="00247B39" w:rsidRPr="0024585F">
              <w:rPr>
                <w:b/>
                <w:bCs/>
                <w:sz w:val="20"/>
                <w:szCs w:val="20"/>
                <w:lang w:val="fr-FR"/>
              </w:rPr>
              <w:t>r</w:t>
            </w:r>
            <w:r w:rsidRPr="0024585F">
              <w:rPr>
                <w:b/>
                <w:bCs/>
                <w:sz w:val="20"/>
                <w:szCs w:val="20"/>
                <w:lang w:val="fr-FR"/>
              </w:rPr>
              <w:t xml:space="preserve"> l</w:t>
            </w:r>
            <w:r w:rsidR="006B3F28" w:rsidRPr="0024585F">
              <w:rPr>
                <w:b/>
                <w:bCs/>
                <w:sz w:val="20"/>
                <w:szCs w:val="20"/>
                <w:lang w:val="fr-FR"/>
              </w:rPr>
              <w:t xml:space="preserve">a cession </w:t>
            </w:r>
            <w:r w:rsidRPr="0024585F">
              <w:rPr>
                <w:b/>
                <w:sz w:val="20"/>
                <w:szCs w:val="20"/>
                <w:lang w:val="fr-FR"/>
              </w:rPr>
              <w:t xml:space="preserve">et la radiation d'actifs dans les limites assignées par le CPO, </w:t>
            </w:r>
            <w:r w:rsidRPr="0024585F">
              <w:rPr>
                <w:sz w:val="20"/>
                <w:szCs w:val="20"/>
                <w:lang w:val="fr-FR"/>
              </w:rPr>
              <w:t xml:space="preserve">conformément aux dispositions de </w:t>
            </w:r>
            <w:hyperlink r:id="rId186">
              <w:r w:rsidRPr="0024585F">
                <w:rPr>
                  <w:rStyle w:val="Hyperlink"/>
                  <w:sz w:val="20"/>
                  <w:szCs w:val="20"/>
                  <w:lang w:val="fr-FR"/>
                </w:rPr>
                <w:t>la POPP sur la cession et la radiation d'actifs</w:t>
              </w:r>
            </w:hyperlink>
            <w:r w:rsidRPr="0024585F">
              <w:rPr>
                <w:sz w:val="20"/>
                <w:szCs w:val="20"/>
                <w:lang w:val="fr-FR"/>
              </w:rPr>
              <w:t xml:space="preserve"> et sur les </w:t>
            </w:r>
            <w:hyperlink r:id="rId187" w:history="1">
              <w:r w:rsidRPr="00F6330B">
                <w:rPr>
                  <w:rStyle w:val="Hyperlink"/>
                  <w:sz w:val="20"/>
                  <w:szCs w:val="20"/>
                  <w:lang w:val="fr-FR"/>
                </w:rPr>
                <w:t>comptes débiteurs de POPP</w:t>
              </w:r>
            </w:hyperlink>
            <w:r w:rsidRPr="0024585F">
              <w:rPr>
                <w:rStyle w:val="Hyperlink"/>
                <w:sz w:val="20"/>
                <w:szCs w:val="20"/>
                <w:lang w:val="fr-FR"/>
              </w:rPr>
              <w:t>.</w:t>
            </w:r>
          </w:p>
        </w:tc>
      </w:tr>
      <w:tr w:rsidR="007B1BE3" w:rsidRPr="00952F6A" w14:paraId="66C2BF33" w14:textId="77777777" w:rsidTr="5669771F">
        <w:trPr>
          <w:trHeight w:val="20"/>
        </w:trPr>
        <w:tc>
          <w:tcPr>
            <w:tcW w:w="9900" w:type="dxa"/>
          </w:tcPr>
          <w:p w14:paraId="31821740" w14:textId="01A13F90" w:rsidR="00106F90" w:rsidRPr="0024585F" w:rsidRDefault="00106F90">
            <w:pPr>
              <w:pStyle w:val="ListParagraph"/>
              <w:widowControl w:val="0"/>
              <w:numPr>
                <w:ilvl w:val="0"/>
                <w:numId w:val="55"/>
              </w:numPr>
              <w:autoSpaceDE w:val="0"/>
              <w:autoSpaceDN w:val="0"/>
              <w:spacing w:after="0" w:line="240" w:lineRule="auto"/>
              <w:ind w:left="360"/>
              <w:contextualSpacing w:val="0"/>
              <w:rPr>
                <w:rFonts w:cstheme="minorHAnsi"/>
                <w:b/>
                <w:sz w:val="20"/>
                <w:szCs w:val="20"/>
                <w:lang w:val="fr-FR"/>
              </w:rPr>
            </w:pPr>
            <w:r w:rsidRPr="0024585F">
              <w:rPr>
                <w:rFonts w:cstheme="minorHAnsi"/>
                <w:b/>
                <w:bCs/>
                <w:sz w:val="20"/>
                <w:szCs w:val="20"/>
                <w:lang w:val="fr-FR"/>
              </w:rPr>
              <w:t>Atteste</w:t>
            </w:r>
            <w:r w:rsidR="000D39E0" w:rsidRPr="0024585F">
              <w:rPr>
                <w:rFonts w:cstheme="minorHAnsi"/>
                <w:b/>
                <w:bCs/>
                <w:sz w:val="20"/>
                <w:szCs w:val="20"/>
                <w:lang w:val="fr-FR"/>
              </w:rPr>
              <w:t>r</w:t>
            </w:r>
            <w:r w:rsidRPr="0024585F">
              <w:rPr>
                <w:rFonts w:cstheme="minorHAnsi"/>
                <w:b/>
                <w:sz w:val="20"/>
                <w:szCs w:val="20"/>
                <w:lang w:val="fr-FR"/>
              </w:rPr>
              <w:t xml:space="preserve"> de l'exhaustivité et de l'exactitude des actifs du bureau ou de l'unité :</w:t>
            </w:r>
            <w:r w:rsidRPr="0024585F">
              <w:rPr>
                <w:rFonts w:cstheme="minorHAnsi"/>
                <w:sz w:val="20"/>
                <w:szCs w:val="20"/>
                <w:lang w:val="fr-FR"/>
              </w:rPr>
              <w:t xml:space="preserve"> tels qu'ils sont enregistrés dans le registre des actifs </w:t>
            </w:r>
            <w:r w:rsidR="00527AA1">
              <w:rPr>
                <w:rFonts w:cstheme="minorHAnsi"/>
                <w:sz w:val="20"/>
                <w:szCs w:val="20"/>
                <w:lang w:val="fr-FR"/>
              </w:rPr>
              <w:t>Quantum</w:t>
            </w:r>
            <w:r w:rsidRPr="0024585F">
              <w:rPr>
                <w:rFonts w:cstheme="minorHAnsi"/>
                <w:sz w:val="20"/>
                <w:szCs w:val="20"/>
                <w:lang w:val="fr-FR"/>
              </w:rPr>
              <w:t>, y compris la certification personnelle de la lettre de certification des actifs en milieu d'année (30 juin) et annuelle (31 décembre). Cette lettre comprend la certification des actifs utilisés et contrôlés par le PNUD, tels que le matériel et le mobilier, les baux à construction, les baux à matériel, les terrains et les bâtiments appartenant au PNUD et les améliorations locatives.</w:t>
            </w:r>
          </w:p>
        </w:tc>
      </w:tr>
      <w:tr w:rsidR="00147C55" w:rsidRPr="00952F6A" w14:paraId="73DF6375" w14:textId="77777777" w:rsidTr="5669771F">
        <w:trPr>
          <w:trHeight w:val="20"/>
        </w:trPr>
        <w:tc>
          <w:tcPr>
            <w:tcW w:w="9900" w:type="dxa"/>
            <w:shd w:val="clear" w:color="auto" w:fill="000000" w:themeFill="text1"/>
          </w:tcPr>
          <w:p w14:paraId="4B2F626A" w14:textId="77777777" w:rsidR="00011B58" w:rsidRPr="0024585F" w:rsidRDefault="00011B58">
            <w:pPr>
              <w:pStyle w:val="ListParagraph"/>
              <w:widowControl w:val="0"/>
              <w:numPr>
                <w:ilvl w:val="0"/>
                <w:numId w:val="49"/>
              </w:numPr>
              <w:autoSpaceDE w:val="0"/>
              <w:autoSpaceDN w:val="0"/>
              <w:spacing w:after="0" w:line="240" w:lineRule="auto"/>
              <w:contextualSpacing w:val="0"/>
              <w:rPr>
                <w:rFonts w:cstheme="minorHAnsi"/>
                <w:b/>
                <w:sz w:val="20"/>
                <w:szCs w:val="20"/>
                <w:lang w:val="fr-FR"/>
              </w:rPr>
            </w:pPr>
            <w:r w:rsidRPr="0024585F">
              <w:rPr>
                <w:rFonts w:cstheme="minorHAnsi"/>
                <w:b/>
                <w:sz w:val="20"/>
                <w:szCs w:val="20"/>
                <w:lang w:val="fr-FR"/>
              </w:rPr>
              <w:t>Gestion des créances du personnel</w:t>
            </w:r>
          </w:p>
        </w:tc>
      </w:tr>
      <w:tr w:rsidR="007B1BE3" w:rsidRPr="00952F6A" w14:paraId="6CEA8448" w14:textId="77777777" w:rsidTr="5669771F">
        <w:trPr>
          <w:trHeight w:val="20"/>
        </w:trPr>
        <w:tc>
          <w:tcPr>
            <w:tcW w:w="9900" w:type="dxa"/>
          </w:tcPr>
          <w:p w14:paraId="52283E4A" w14:textId="32DA7AE7" w:rsidR="00106F90" w:rsidRPr="0024585F" w:rsidRDefault="00106F90">
            <w:pPr>
              <w:pStyle w:val="ListParagraph"/>
              <w:widowControl w:val="0"/>
              <w:numPr>
                <w:ilvl w:val="0"/>
                <w:numId w:val="98"/>
              </w:numPr>
              <w:autoSpaceDE w:val="0"/>
              <w:autoSpaceDN w:val="0"/>
              <w:spacing w:after="0" w:line="240" w:lineRule="auto"/>
              <w:rPr>
                <w:b/>
                <w:sz w:val="20"/>
                <w:szCs w:val="20"/>
                <w:lang w:val="fr-FR"/>
              </w:rPr>
            </w:pPr>
            <w:r w:rsidRPr="0024585F">
              <w:rPr>
                <w:b/>
                <w:sz w:val="20"/>
                <w:szCs w:val="20"/>
                <w:lang w:val="fr-FR"/>
              </w:rPr>
              <w:t>Approuver les comptes débiteurs du personnel,</w:t>
            </w:r>
            <w:r w:rsidRPr="0024585F">
              <w:rPr>
                <w:sz w:val="20"/>
                <w:szCs w:val="20"/>
                <w:lang w:val="fr-FR"/>
              </w:rPr>
              <w:t xml:space="preserve"> y compris les avances de salaire conformément aux </w:t>
            </w:r>
            <w:hyperlink r:id="rId188">
              <w:r w:rsidRPr="0024585F">
                <w:rPr>
                  <w:rStyle w:val="Hyperlink"/>
                  <w:sz w:val="20"/>
                  <w:szCs w:val="20"/>
                  <w:lang w:val="fr-FR"/>
                </w:rPr>
                <w:t>avances de salaire du POPP</w:t>
              </w:r>
            </w:hyperlink>
            <w:r w:rsidRPr="0024585F">
              <w:rPr>
                <w:sz w:val="20"/>
                <w:szCs w:val="20"/>
                <w:lang w:val="fr-FR"/>
              </w:rPr>
              <w:t xml:space="preserve">. Déléguer le pouvoir d'approuver les avances de salaire à la RRC (Ops) ou à une fonction similaire. </w:t>
            </w:r>
            <w:r w:rsidRPr="0024585F">
              <w:rPr>
                <w:b/>
                <w:sz w:val="20"/>
                <w:szCs w:val="20"/>
                <w:lang w:val="fr-FR"/>
              </w:rPr>
              <w:t>Veiller à ce que des mécanismes appropriés de surveillance</w:t>
            </w:r>
            <w:r w:rsidRPr="0024585F">
              <w:rPr>
                <w:sz w:val="20"/>
                <w:szCs w:val="20"/>
                <w:lang w:val="fr-FR"/>
              </w:rPr>
              <w:t xml:space="preserve"> et de recouvrement soient mis en place en temps opportun, notamment en ce qui concerne le recouvrement de toutes les créances existantes du personnel pendant les processus de transition ou de cessation de service, car une fois que le personnel a quitté l'organisation, le recouvrement devient beaucoup plus complexe.</w:t>
            </w:r>
          </w:p>
        </w:tc>
      </w:tr>
      <w:tr w:rsidR="007B1BE3" w:rsidRPr="00952F6A" w14:paraId="00402688" w14:textId="77777777" w:rsidTr="5669771F">
        <w:trPr>
          <w:trHeight w:val="20"/>
        </w:trPr>
        <w:tc>
          <w:tcPr>
            <w:tcW w:w="9900" w:type="dxa"/>
          </w:tcPr>
          <w:p w14:paraId="499F5301" w14:textId="0332140E" w:rsidR="00106F90" w:rsidRPr="0024585F" w:rsidRDefault="00106F90">
            <w:pPr>
              <w:pStyle w:val="ListParagraph"/>
              <w:widowControl w:val="0"/>
              <w:numPr>
                <w:ilvl w:val="0"/>
                <w:numId w:val="98"/>
              </w:numPr>
              <w:autoSpaceDE w:val="0"/>
              <w:autoSpaceDN w:val="0"/>
              <w:spacing w:after="0" w:line="240" w:lineRule="auto"/>
              <w:rPr>
                <w:b/>
                <w:sz w:val="20"/>
                <w:szCs w:val="20"/>
                <w:lang w:val="fr-FR"/>
              </w:rPr>
            </w:pPr>
            <w:r w:rsidRPr="0024585F">
              <w:rPr>
                <w:b/>
                <w:sz w:val="20"/>
                <w:szCs w:val="20"/>
                <w:lang w:val="fr-FR"/>
              </w:rPr>
              <w:t>S'assurer que le relevé annuel de déclaration est complet</w:t>
            </w:r>
            <w:r w:rsidRPr="0024585F">
              <w:rPr>
                <w:sz w:val="20"/>
                <w:szCs w:val="20"/>
                <w:lang w:val="fr-FR"/>
              </w:rPr>
              <w:t xml:space="preserve"> et exact en ce qui a trait à l'état et à </w:t>
            </w:r>
            <w:proofErr w:type="gramStart"/>
            <w:r w:rsidRPr="0024585F">
              <w:rPr>
                <w:sz w:val="20"/>
                <w:szCs w:val="20"/>
                <w:lang w:val="fr-FR"/>
              </w:rPr>
              <w:t xml:space="preserve">la </w:t>
            </w:r>
            <w:r w:rsidR="00C23C7C" w:rsidRPr="0024585F">
              <w:rPr>
                <w:sz w:val="20"/>
                <w:szCs w:val="20"/>
                <w:lang w:val="fr-FR"/>
              </w:rPr>
              <w:t>irrécouvrabilité</w:t>
            </w:r>
            <w:proofErr w:type="gramEnd"/>
            <w:r w:rsidRPr="0024585F">
              <w:rPr>
                <w:sz w:val="20"/>
                <w:szCs w:val="20"/>
                <w:lang w:val="fr-FR"/>
              </w:rPr>
              <w:t xml:space="preserve"> des comptes débiteurs du personnel.</w:t>
            </w:r>
          </w:p>
        </w:tc>
      </w:tr>
      <w:tr w:rsidR="00147C55" w:rsidRPr="0024585F" w14:paraId="2CE4E10B" w14:textId="77777777" w:rsidTr="5669771F">
        <w:trPr>
          <w:trHeight w:val="20"/>
        </w:trPr>
        <w:tc>
          <w:tcPr>
            <w:tcW w:w="9900" w:type="dxa"/>
            <w:shd w:val="clear" w:color="auto" w:fill="000000" w:themeFill="text1"/>
          </w:tcPr>
          <w:p w14:paraId="4C85323B" w14:textId="6E6C0363" w:rsidR="00011B58" w:rsidRPr="0024585F" w:rsidRDefault="00011B58">
            <w:pPr>
              <w:pStyle w:val="ListParagraph"/>
              <w:widowControl w:val="0"/>
              <w:numPr>
                <w:ilvl w:val="0"/>
                <w:numId w:val="49"/>
              </w:numPr>
              <w:autoSpaceDE w:val="0"/>
              <w:autoSpaceDN w:val="0"/>
              <w:spacing w:after="0" w:line="240" w:lineRule="auto"/>
              <w:contextualSpacing w:val="0"/>
              <w:rPr>
                <w:b/>
                <w:sz w:val="20"/>
                <w:szCs w:val="20"/>
                <w:lang w:val="fr-FR"/>
              </w:rPr>
            </w:pPr>
            <w:r w:rsidRPr="0024585F">
              <w:rPr>
                <w:b/>
                <w:sz w:val="20"/>
                <w:szCs w:val="20"/>
                <w:lang w:val="fr-FR"/>
              </w:rPr>
              <w:t>Gestion de l'information financière</w:t>
            </w:r>
          </w:p>
        </w:tc>
      </w:tr>
      <w:tr w:rsidR="007B1BE3" w:rsidRPr="00952F6A" w14:paraId="74040C25" w14:textId="77777777" w:rsidTr="5669771F">
        <w:trPr>
          <w:trHeight w:val="20"/>
        </w:trPr>
        <w:tc>
          <w:tcPr>
            <w:tcW w:w="9900" w:type="dxa"/>
          </w:tcPr>
          <w:p w14:paraId="5CE90F7D" w14:textId="754F0DF7" w:rsidR="00CC7A58" w:rsidRPr="0024585F" w:rsidRDefault="00CC7A58">
            <w:pPr>
              <w:pStyle w:val="ListParagraph"/>
              <w:widowControl w:val="0"/>
              <w:numPr>
                <w:ilvl w:val="0"/>
                <w:numId w:val="56"/>
              </w:numPr>
              <w:autoSpaceDE w:val="0"/>
              <w:autoSpaceDN w:val="0"/>
              <w:spacing w:after="0" w:line="240" w:lineRule="auto"/>
              <w:ind w:left="360"/>
              <w:rPr>
                <w:sz w:val="20"/>
                <w:szCs w:val="20"/>
                <w:lang w:val="fr-FR"/>
              </w:rPr>
            </w:pPr>
            <w:r w:rsidRPr="0024585F">
              <w:rPr>
                <w:b/>
                <w:sz w:val="20"/>
                <w:szCs w:val="20"/>
                <w:lang w:val="fr-FR"/>
              </w:rPr>
              <w:t>Atteste les informations financières de fin d'exercice pour l'utilisation des états financiers et conserve les documents justificatifs requis pour les informations financières de fin d'exercice :</w:t>
            </w:r>
            <w:r w:rsidRPr="0024585F">
              <w:rPr>
                <w:sz w:val="20"/>
                <w:szCs w:val="20"/>
                <w:lang w:val="fr-FR"/>
              </w:rPr>
              <w:t xml:space="preserve"> examine, certifie et soumet toutes les certifications de fin d'exercice au </w:t>
            </w:r>
            <w:r w:rsidR="00474C26" w:rsidRPr="0024585F">
              <w:rPr>
                <w:sz w:val="20"/>
                <w:szCs w:val="20"/>
                <w:lang w:val="fr-FR"/>
              </w:rPr>
              <w:t>BMS</w:t>
            </w:r>
            <w:r w:rsidRPr="0024585F">
              <w:rPr>
                <w:sz w:val="20"/>
                <w:szCs w:val="20"/>
                <w:lang w:val="fr-FR"/>
              </w:rPr>
              <w:t xml:space="preserve">/OFRM/Chef de la gestion de la performance financière et du </w:t>
            </w:r>
            <w:proofErr w:type="spellStart"/>
            <w:r w:rsidRPr="0024585F">
              <w:rPr>
                <w:sz w:val="20"/>
                <w:szCs w:val="20"/>
                <w:lang w:val="fr-FR"/>
              </w:rPr>
              <w:t>reporting</w:t>
            </w:r>
            <w:proofErr w:type="spellEnd"/>
            <w:r w:rsidRPr="0024585F">
              <w:rPr>
                <w:sz w:val="20"/>
                <w:szCs w:val="20"/>
                <w:lang w:val="fr-FR"/>
              </w:rPr>
              <w:t xml:space="preserve"> (FPMR) en temps opportun et conserve localement toutes les analyses et rapprochements qui peuvent être spécifiés dans les instructions de clôture de fin d'exercice du BMS/OFRM</w:t>
            </w:r>
            <w:r w:rsidR="003D2DDE" w:rsidRPr="0024585F">
              <w:rPr>
                <w:sz w:val="20"/>
                <w:szCs w:val="20"/>
                <w:lang w:val="fr-FR"/>
              </w:rPr>
              <w:t xml:space="preserve"> </w:t>
            </w:r>
            <w:hyperlink r:id="rId189" w:history="1">
              <w:r w:rsidR="003D2DDE" w:rsidRPr="00F6330B">
                <w:rPr>
                  <w:rStyle w:val="Hyperlink"/>
                  <w:sz w:val="20"/>
                  <w:szCs w:val="20"/>
                  <w:lang w:val="fr-FR"/>
                </w:rPr>
                <w:t>Instructions de Clôture de l'année fiscale</w:t>
              </w:r>
              <w:r w:rsidRPr="00F6330B">
                <w:rPr>
                  <w:rStyle w:val="Hyperlink"/>
                  <w:sz w:val="20"/>
                  <w:szCs w:val="20"/>
                  <w:lang w:val="fr-FR"/>
                </w:rPr>
                <w:t>.</w:t>
              </w:r>
            </w:hyperlink>
          </w:p>
        </w:tc>
      </w:tr>
      <w:tr w:rsidR="007B1BE3" w:rsidRPr="00952F6A" w14:paraId="51068048" w14:textId="77777777" w:rsidTr="5669771F">
        <w:trPr>
          <w:trHeight w:val="20"/>
        </w:trPr>
        <w:tc>
          <w:tcPr>
            <w:tcW w:w="9900" w:type="dxa"/>
          </w:tcPr>
          <w:p w14:paraId="06AA5EE1" w14:textId="39B459FC" w:rsidR="00106F90" w:rsidRPr="0024585F" w:rsidRDefault="00106F90">
            <w:pPr>
              <w:pStyle w:val="ListParagraph"/>
              <w:widowControl w:val="0"/>
              <w:numPr>
                <w:ilvl w:val="0"/>
                <w:numId w:val="56"/>
              </w:numPr>
              <w:autoSpaceDE w:val="0"/>
              <w:autoSpaceDN w:val="0"/>
              <w:spacing w:after="0" w:line="240" w:lineRule="auto"/>
              <w:ind w:left="360"/>
              <w:rPr>
                <w:b/>
                <w:sz w:val="20"/>
                <w:szCs w:val="20"/>
                <w:lang w:val="fr-FR"/>
              </w:rPr>
            </w:pPr>
            <w:r w:rsidRPr="0024585F">
              <w:rPr>
                <w:b/>
                <w:sz w:val="20"/>
                <w:szCs w:val="20"/>
                <w:lang w:val="fr-FR"/>
              </w:rPr>
              <w:t>Rempli</w:t>
            </w:r>
            <w:r w:rsidR="00A01261" w:rsidRPr="0024585F">
              <w:rPr>
                <w:b/>
                <w:sz w:val="20"/>
                <w:szCs w:val="20"/>
                <w:lang w:val="fr-FR"/>
              </w:rPr>
              <w:t>t</w:t>
            </w:r>
            <w:r w:rsidRPr="0024585F">
              <w:rPr>
                <w:b/>
                <w:sz w:val="20"/>
                <w:szCs w:val="20"/>
                <w:lang w:val="fr-FR"/>
              </w:rPr>
              <w:t xml:space="preserve"> la déclaration annuelle de déclaration :</w:t>
            </w:r>
            <w:r w:rsidRPr="0024585F">
              <w:rPr>
                <w:sz w:val="20"/>
                <w:szCs w:val="20"/>
                <w:lang w:val="fr-FR"/>
              </w:rPr>
              <w:t xml:space="preserve"> en temps opportun, obtenir des assurances similaires du personnel du bureau ou de l'unité concerné, ce qui permet de cerner les problèmes et de convenir d'échéanciers de résolution. Le (la) chef(</w:t>
            </w:r>
            <w:proofErr w:type="spellStart"/>
            <w:r w:rsidRPr="0024585F">
              <w:rPr>
                <w:sz w:val="20"/>
                <w:szCs w:val="20"/>
                <w:lang w:val="fr-FR"/>
              </w:rPr>
              <w:t>fe</w:t>
            </w:r>
            <w:proofErr w:type="spellEnd"/>
            <w:r w:rsidRPr="0024585F">
              <w:rPr>
                <w:sz w:val="20"/>
                <w:szCs w:val="20"/>
                <w:lang w:val="fr-FR"/>
              </w:rPr>
              <w:t xml:space="preserve">) de bureau/unité est chargé(e) de veiller à ce que toutes les sections de la déclaration </w:t>
            </w:r>
            <w:r w:rsidRPr="0024585F">
              <w:rPr>
                <w:sz w:val="20"/>
                <w:szCs w:val="20"/>
                <w:lang w:val="fr-FR"/>
              </w:rPr>
              <w:lastRenderedPageBreak/>
              <w:t>annuelle de représentation soient complètes et exactes.</w:t>
            </w:r>
          </w:p>
        </w:tc>
      </w:tr>
      <w:tr w:rsidR="00147C55" w:rsidRPr="00952F6A" w14:paraId="38F134FA" w14:textId="77777777" w:rsidTr="5669771F">
        <w:trPr>
          <w:trHeight w:val="20"/>
        </w:trPr>
        <w:tc>
          <w:tcPr>
            <w:tcW w:w="9900" w:type="dxa"/>
            <w:shd w:val="clear" w:color="auto" w:fill="000000" w:themeFill="text1"/>
          </w:tcPr>
          <w:p w14:paraId="14987C9C" w14:textId="77777777" w:rsidR="00011B58" w:rsidRPr="0024585F" w:rsidRDefault="00011B58">
            <w:pPr>
              <w:pStyle w:val="ListParagraph"/>
              <w:widowControl w:val="0"/>
              <w:numPr>
                <w:ilvl w:val="0"/>
                <w:numId w:val="49"/>
              </w:numPr>
              <w:autoSpaceDE w:val="0"/>
              <w:autoSpaceDN w:val="0"/>
              <w:spacing w:after="0" w:line="240" w:lineRule="auto"/>
              <w:contextualSpacing w:val="0"/>
              <w:rPr>
                <w:rFonts w:cstheme="minorHAnsi"/>
                <w:b/>
                <w:sz w:val="20"/>
                <w:szCs w:val="20"/>
                <w:lang w:val="fr-FR"/>
              </w:rPr>
            </w:pPr>
            <w:r w:rsidRPr="0024585F">
              <w:rPr>
                <w:rFonts w:cstheme="minorHAnsi"/>
                <w:b/>
                <w:sz w:val="20"/>
                <w:szCs w:val="20"/>
                <w:lang w:val="fr-FR"/>
              </w:rPr>
              <w:lastRenderedPageBreak/>
              <w:t>Gestion de l'accès à la technologie</w:t>
            </w:r>
          </w:p>
        </w:tc>
      </w:tr>
      <w:tr w:rsidR="007B1BE3" w:rsidRPr="00952F6A" w14:paraId="167E362E" w14:textId="77777777" w:rsidTr="5669771F">
        <w:trPr>
          <w:trHeight w:val="20"/>
        </w:trPr>
        <w:tc>
          <w:tcPr>
            <w:tcW w:w="9900" w:type="dxa"/>
          </w:tcPr>
          <w:p w14:paraId="132F3E85" w14:textId="0895795A" w:rsidR="001765C7" w:rsidRPr="0024585F" w:rsidRDefault="001765C7">
            <w:pPr>
              <w:pStyle w:val="ListParagraph"/>
              <w:widowControl w:val="0"/>
              <w:numPr>
                <w:ilvl w:val="0"/>
                <w:numId w:val="57"/>
              </w:numPr>
              <w:autoSpaceDE w:val="0"/>
              <w:autoSpaceDN w:val="0"/>
              <w:spacing w:after="0" w:line="240" w:lineRule="auto"/>
              <w:rPr>
                <w:sz w:val="20"/>
                <w:szCs w:val="20"/>
                <w:lang w:val="fr-FR"/>
              </w:rPr>
            </w:pPr>
            <w:r w:rsidRPr="0024585F">
              <w:rPr>
                <w:b/>
                <w:sz w:val="20"/>
                <w:szCs w:val="20"/>
                <w:lang w:val="fr-FR"/>
              </w:rPr>
              <w:t>Approuve les profils d'entreprise Quantum et les rôles supplémentaires attribués au personnel pour assurer un contrôle efficace :</w:t>
            </w:r>
            <w:r w:rsidRPr="0024585F">
              <w:rPr>
                <w:sz w:val="20"/>
                <w:szCs w:val="20"/>
                <w:lang w:val="fr-FR"/>
              </w:rPr>
              <w:t xml:space="preserve"> Le chef de bureau/unité doit autoriser toutes les demandes d'accès du personnel à Quantum. Le chef de bureau/unité doit désigner un point focal IDAM chargé d'initier les demandes de profil d'utilisateur (c'est-à-dire nouveau/modifier/supprimer) et le(s) approbateur(s) de demande IDAM (généralement RR/DRR/OM ou équivalent au siège), qui approuvent la demande d'accès via le flux de travail électronique IDAM. Lorsqu'une </w:t>
            </w:r>
            <w:r w:rsidR="00C23C7C" w:rsidRPr="0024585F">
              <w:rPr>
                <w:sz w:val="20"/>
                <w:szCs w:val="20"/>
                <w:lang w:val="fr-FR"/>
              </w:rPr>
              <w:t>préapprobation</w:t>
            </w:r>
            <w:r w:rsidRPr="0024585F">
              <w:rPr>
                <w:sz w:val="20"/>
                <w:szCs w:val="20"/>
                <w:lang w:val="fr-FR"/>
              </w:rPr>
              <w:t xml:space="preserve"> GBPO (Global Business Process Owner) est nécessaire pour les attributions de rôles à haut risque (par exemple, gestionnaire de fonds, remplacement du budget), le flux de travail électronique IDAM achemine la demande vers l'OPM avant l'étape d'approbation IDAM. </w:t>
            </w:r>
            <w:hyperlink w:anchor="_Annex_3:_Overview">
              <w:r w:rsidRPr="0024585F">
                <w:rPr>
                  <w:rStyle w:val="Hyperlink"/>
                  <w:sz w:val="20"/>
                  <w:szCs w:val="20"/>
                  <w:lang w:val="fr-FR"/>
                </w:rPr>
                <w:t>L'annexe 3</w:t>
              </w:r>
            </w:hyperlink>
            <w:r w:rsidR="00876EB0" w:rsidRPr="0024585F">
              <w:rPr>
                <w:sz w:val="20"/>
                <w:szCs w:val="20"/>
                <w:lang w:val="fr-FR"/>
              </w:rPr>
              <w:t xml:space="preserve"> illustre les capacités de processus opérationnels accordées avec l'attribution de chaque profil d'entreprise IDAM et de chaque rôle supplémentaire. </w:t>
            </w:r>
          </w:p>
        </w:tc>
      </w:tr>
      <w:tr w:rsidR="007B1BE3" w:rsidRPr="00952F6A" w14:paraId="4848AA24" w14:textId="77777777" w:rsidTr="5669771F">
        <w:trPr>
          <w:trHeight w:val="20"/>
        </w:trPr>
        <w:tc>
          <w:tcPr>
            <w:tcW w:w="9900" w:type="dxa"/>
          </w:tcPr>
          <w:p w14:paraId="723A7934" w14:textId="3F4C9EDD" w:rsidR="00106F90" w:rsidRPr="0024585F" w:rsidRDefault="006B5648">
            <w:pPr>
              <w:pStyle w:val="ListParagraph"/>
              <w:widowControl w:val="0"/>
              <w:numPr>
                <w:ilvl w:val="0"/>
                <w:numId w:val="57"/>
              </w:numPr>
              <w:autoSpaceDE w:val="0"/>
              <w:autoSpaceDN w:val="0"/>
              <w:spacing w:after="0" w:line="240" w:lineRule="auto"/>
              <w:contextualSpacing w:val="0"/>
              <w:rPr>
                <w:rFonts w:cstheme="minorHAnsi"/>
                <w:sz w:val="20"/>
                <w:szCs w:val="20"/>
                <w:lang w:val="fr-FR"/>
              </w:rPr>
            </w:pPr>
            <w:r w:rsidRPr="0024585F">
              <w:rPr>
                <w:rFonts w:cstheme="minorHAnsi"/>
                <w:b/>
                <w:sz w:val="20"/>
                <w:szCs w:val="20"/>
                <w:lang w:val="fr-FR"/>
              </w:rPr>
              <w:t>Sur</w:t>
            </w:r>
            <w:r w:rsidR="009F562D" w:rsidRPr="0024585F">
              <w:rPr>
                <w:rFonts w:cstheme="minorHAnsi"/>
                <w:b/>
                <w:sz w:val="20"/>
                <w:szCs w:val="20"/>
                <w:lang w:val="fr-FR"/>
              </w:rPr>
              <w:t>veille régulièrement les nominations d’</w:t>
            </w:r>
            <w:r w:rsidR="002E1226" w:rsidRPr="0024585F">
              <w:rPr>
                <w:rFonts w:cstheme="minorHAnsi"/>
                <w:b/>
                <w:sz w:val="20"/>
                <w:szCs w:val="20"/>
                <w:lang w:val="fr-FR"/>
              </w:rPr>
              <w:t>utilisateurs</w:t>
            </w:r>
            <w:r w:rsidR="009F562D" w:rsidRPr="0024585F">
              <w:rPr>
                <w:rFonts w:cstheme="minorHAnsi"/>
                <w:b/>
                <w:sz w:val="20"/>
                <w:szCs w:val="20"/>
                <w:lang w:val="fr-FR"/>
              </w:rPr>
              <w:t xml:space="preserve"> IDAM : </w:t>
            </w:r>
            <w:r w:rsidR="00106F90" w:rsidRPr="0024585F">
              <w:rPr>
                <w:rFonts w:cstheme="minorHAnsi"/>
                <w:sz w:val="20"/>
                <w:szCs w:val="20"/>
                <w:lang w:val="fr-FR"/>
              </w:rPr>
              <w:t>Le Chef de bureau/unité doit fournir des instructions écrites au point focal IDAM et aux approbateurs IDAM qui sont conformes aux exigences du présent guide et, sur une base mensuelle, examiner la liste des membres du personnel et leurs profils d'entreprise IDAM et rôles supplémentaires (le cas échéant) pour s'assurer qu'ils restent à jour et appropriés.</w:t>
            </w:r>
          </w:p>
        </w:tc>
      </w:tr>
      <w:tr w:rsidR="007B1BE3" w:rsidRPr="00952F6A" w14:paraId="1FA8C471" w14:textId="77777777" w:rsidTr="5669771F">
        <w:trPr>
          <w:trHeight w:val="20"/>
        </w:trPr>
        <w:tc>
          <w:tcPr>
            <w:tcW w:w="9900" w:type="dxa"/>
          </w:tcPr>
          <w:p w14:paraId="612A58D2" w14:textId="77777777" w:rsidR="00106F90" w:rsidRPr="0024585F" w:rsidRDefault="00106F90">
            <w:pPr>
              <w:pStyle w:val="ListParagraph"/>
              <w:widowControl w:val="0"/>
              <w:numPr>
                <w:ilvl w:val="0"/>
                <w:numId w:val="57"/>
              </w:numPr>
              <w:autoSpaceDE w:val="0"/>
              <w:autoSpaceDN w:val="0"/>
              <w:spacing w:after="0" w:line="240" w:lineRule="auto"/>
              <w:rPr>
                <w:sz w:val="20"/>
                <w:szCs w:val="20"/>
                <w:lang w:val="fr-FR"/>
              </w:rPr>
            </w:pPr>
            <w:r w:rsidRPr="0024585F">
              <w:rPr>
                <w:b/>
                <w:sz w:val="20"/>
                <w:szCs w:val="20"/>
                <w:lang w:val="fr-FR"/>
              </w:rPr>
              <w:t>Obtention de l'approbation du directeur financier pour les exceptions ICF :</w:t>
            </w:r>
            <w:r w:rsidRPr="0024585F">
              <w:rPr>
                <w:sz w:val="20"/>
                <w:szCs w:val="20"/>
                <w:lang w:val="fr-FR"/>
              </w:rPr>
              <w:t xml:space="preserve"> soumet les demandes d'exceptions sur les finances et certains rôles transactionnels RH par l'intermédiaire du point focal ICF </w:t>
            </w:r>
            <w:proofErr w:type="spellStart"/>
            <w:r w:rsidRPr="0024585F">
              <w:rPr>
                <w:sz w:val="20"/>
                <w:szCs w:val="20"/>
                <w:lang w:val="fr-FR"/>
              </w:rPr>
              <w:t>CBx</w:t>
            </w:r>
            <w:proofErr w:type="spellEnd"/>
            <w:r w:rsidRPr="0024585F">
              <w:rPr>
                <w:sz w:val="20"/>
                <w:szCs w:val="20"/>
                <w:lang w:val="fr-FR"/>
              </w:rPr>
              <w:t>/</w:t>
            </w:r>
            <w:proofErr w:type="spellStart"/>
            <w:r w:rsidRPr="0024585F">
              <w:rPr>
                <w:sz w:val="20"/>
                <w:szCs w:val="20"/>
                <w:lang w:val="fr-FR"/>
              </w:rPr>
              <w:t>RBx</w:t>
            </w:r>
            <w:proofErr w:type="spellEnd"/>
            <w:r w:rsidRPr="0024585F">
              <w:rPr>
                <w:sz w:val="20"/>
                <w:szCs w:val="20"/>
                <w:lang w:val="fr-FR"/>
              </w:rPr>
              <w:t xml:space="preserve"> aux conseillers commerciaux financiers (</w:t>
            </w:r>
            <w:hyperlink r:id="rId190">
              <w:r w:rsidR="00AB5BD2" w:rsidRPr="0024585F">
                <w:rPr>
                  <w:rStyle w:val="Hyperlink"/>
                  <w:sz w:val="20"/>
                  <w:szCs w:val="20"/>
                  <w:lang w:val="fr-FR"/>
                </w:rPr>
                <w:t>fba.all@undp.org</w:t>
              </w:r>
            </w:hyperlink>
            <w:r w:rsidRPr="0024585F">
              <w:rPr>
                <w:sz w:val="20"/>
                <w:szCs w:val="20"/>
                <w:lang w:val="fr-FR"/>
              </w:rPr>
              <w:t>). Chaque demande doit indiquer : i) quelle exception est demandée (séparation des tâches, attribution d'un rôle à des non-fonctionnaires, etc.) ; (ii) pourquoi l'exception limitée dans le temps est nécessaire ; et iii) les mesures de contrôle ou d'examen compensatoires que le bureau ou l'unité (ou Bx, le cas échéant) mettra en place pendant la période de l'exception ; et iv) les mesures que le bureau ou l'unité prendra pour éliminer progressivement la nécessité de l'exception à moyen et à long terme. L'ap</w:t>
            </w:r>
            <w:r w:rsidRPr="0024585F">
              <w:rPr>
                <w:lang w:val="fr-FR"/>
              </w:rPr>
              <w:t>p</w:t>
            </w:r>
            <w:r w:rsidRPr="0024585F">
              <w:rPr>
                <w:sz w:val="20"/>
                <w:szCs w:val="20"/>
                <w:lang w:val="fr-FR"/>
              </w:rPr>
              <w:t>robation de la demande par le DPF (si elle est accordée) doit être jointe à la demande d'accès à l'IDAM en tant que document justificatif lors de la demande d'accès spécial à l'IDAM.</w:t>
            </w:r>
          </w:p>
        </w:tc>
      </w:tr>
      <w:tr w:rsidR="007B1BE3" w:rsidRPr="000D436E" w14:paraId="7585E325" w14:textId="77777777" w:rsidTr="5669771F">
        <w:trPr>
          <w:trHeight w:val="20"/>
        </w:trPr>
        <w:tc>
          <w:tcPr>
            <w:tcW w:w="9900" w:type="dxa"/>
          </w:tcPr>
          <w:p w14:paraId="0E4E8661" w14:textId="75DF7ED8" w:rsidR="00106F90" w:rsidRPr="0024585F" w:rsidRDefault="00106F90">
            <w:pPr>
              <w:pStyle w:val="ListParagraph"/>
              <w:widowControl w:val="0"/>
              <w:numPr>
                <w:ilvl w:val="0"/>
                <w:numId w:val="57"/>
              </w:numPr>
              <w:autoSpaceDE w:val="0"/>
              <w:autoSpaceDN w:val="0"/>
              <w:spacing w:after="0" w:line="240" w:lineRule="auto"/>
              <w:contextualSpacing w:val="0"/>
              <w:rPr>
                <w:b/>
                <w:sz w:val="20"/>
                <w:szCs w:val="20"/>
                <w:lang w:val="fr-FR"/>
              </w:rPr>
            </w:pPr>
            <w:r w:rsidRPr="0024585F">
              <w:rPr>
                <w:b/>
                <w:sz w:val="20"/>
                <w:szCs w:val="20"/>
                <w:lang w:val="fr-FR"/>
              </w:rPr>
              <w:t xml:space="preserve">S'assurer que les opérations d'urgence respectent le présent </w:t>
            </w:r>
            <w:r w:rsidR="00EF62EB" w:rsidRPr="0024585F">
              <w:rPr>
                <w:b/>
                <w:sz w:val="20"/>
                <w:szCs w:val="20"/>
                <w:lang w:val="fr-FR"/>
              </w:rPr>
              <w:t>guide,</w:t>
            </w:r>
            <w:r w:rsidRPr="0024585F">
              <w:rPr>
                <w:sz w:val="20"/>
                <w:szCs w:val="20"/>
                <w:lang w:val="fr-FR"/>
              </w:rPr>
              <w:t xml:space="preserve"> y compris la mise en œuvre des exigences relatives à la séparation des tâches et des rôles réservés au personnel, comme il est indiqué aux sections 2.1 et 2.3 du présent guide.</w:t>
            </w:r>
          </w:p>
        </w:tc>
      </w:tr>
      <w:tr w:rsidR="00147C55" w:rsidRPr="0024585F" w14:paraId="64BCB90B" w14:textId="77777777" w:rsidTr="5669771F">
        <w:trPr>
          <w:trHeight w:val="20"/>
        </w:trPr>
        <w:tc>
          <w:tcPr>
            <w:tcW w:w="9900" w:type="dxa"/>
            <w:shd w:val="clear" w:color="auto" w:fill="000000" w:themeFill="text1"/>
          </w:tcPr>
          <w:p w14:paraId="6B603421" w14:textId="0C3924B6" w:rsidR="00011B58" w:rsidRPr="0024585F" w:rsidRDefault="00011B58">
            <w:pPr>
              <w:pStyle w:val="ListParagraph"/>
              <w:widowControl w:val="0"/>
              <w:numPr>
                <w:ilvl w:val="0"/>
                <w:numId w:val="49"/>
              </w:numPr>
              <w:autoSpaceDE w:val="0"/>
              <w:autoSpaceDN w:val="0"/>
              <w:spacing w:after="0" w:line="240" w:lineRule="auto"/>
              <w:contextualSpacing w:val="0"/>
              <w:rPr>
                <w:b/>
                <w:sz w:val="20"/>
                <w:szCs w:val="20"/>
                <w:lang w:val="fr-FR"/>
              </w:rPr>
            </w:pPr>
            <w:r w:rsidRPr="0024585F">
              <w:rPr>
                <w:b/>
                <w:sz w:val="20"/>
                <w:szCs w:val="20"/>
                <w:lang w:val="fr-FR"/>
              </w:rPr>
              <w:t xml:space="preserve">Gestion des dérogations budgétaires </w:t>
            </w:r>
          </w:p>
        </w:tc>
      </w:tr>
      <w:tr w:rsidR="007B1BE3" w:rsidRPr="00952F6A" w14:paraId="1E6A37AE" w14:textId="77777777" w:rsidTr="5669771F">
        <w:trPr>
          <w:trHeight w:val="20"/>
        </w:trPr>
        <w:tc>
          <w:tcPr>
            <w:tcW w:w="9900" w:type="dxa"/>
          </w:tcPr>
          <w:p w14:paraId="128511D1" w14:textId="614E91C8" w:rsidR="00CC7A58" w:rsidRPr="0024585F" w:rsidRDefault="00CC7A58">
            <w:pPr>
              <w:pStyle w:val="ListParagraph"/>
              <w:widowControl w:val="0"/>
              <w:numPr>
                <w:ilvl w:val="0"/>
                <w:numId w:val="59"/>
              </w:numPr>
              <w:autoSpaceDE w:val="0"/>
              <w:autoSpaceDN w:val="0"/>
              <w:spacing w:after="0" w:line="240" w:lineRule="auto"/>
              <w:ind w:right="110"/>
              <w:rPr>
                <w:rStyle w:val="normaltextrun"/>
                <w:b/>
                <w:shd w:val="clear" w:color="auto" w:fill="FFFFFF"/>
                <w:lang w:val="fr-FR"/>
              </w:rPr>
            </w:pPr>
            <w:r w:rsidRPr="0024585F">
              <w:rPr>
                <w:rStyle w:val="normaltextrun"/>
                <w:b/>
                <w:sz w:val="20"/>
                <w:szCs w:val="20"/>
                <w:shd w:val="clear" w:color="auto" w:fill="FFFFFF"/>
                <w:lang w:val="fr-FR"/>
              </w:rPr>
              <w:t xml:space="preserve">Responsable de la préparation d'un guide budgétaire </w:t>
            </w:r>
            <w:r w:rsidR="00BF6714" w:rsidRPr="0024585F">
              <w:rPr>
                <w:rStyle w:val="normaltextrun"/>
                <w:b/>
                <w:sz w:val="20"/>
                <w:szCs w:val="20"/>
                <w:shd w:val="clear" w:color="auto" w:fill="FFFFFF"/>
                <w:lang w:val="fr-FR"/>
              </w:rPr>
              <w:t xml:space="preserve">prioritaire </w:t>
            </w:r>
            <w:r w:rsidR="00BF6714" w:rsidRPr="0024585F">
              <w:rPr>
                <w:rStyle w:val="normaltextrun"/>
                <w:b/>
                <w:sz w:val="20"/>
                <w:szCs w:val="20"/>
                <w:lang w:val="fr-FR"/>
              </w:rPr>
              <w:t>pour</w:t>
            </w:r>
            <w:r w:rsidRPr="0024585F">
              <w:rPr>
                <w:rStyle w:val="normaltextrun"/>
                <w:b/>
                <w:sz w:val="20"/>
                <w:szCs w:val="20"/>
                <w:shd w:val="clear" w:color="auto" w:fill="FFFFFF"/>
                <w:lang w:val="fr-FR"/>
              </w:rPr>
              <w:t xml:space="preserve"> le bureau/l'unité : </w:t>
            </w:r>
            <w:r w:rsidRPr="0024585F">
              <w:rPr>
                <w:sz w:val="20"/>
                <w:szCs w:val="20"/>
                <w:lang w:val="fr-FR"/>
              </w:rPr>
              <w:t xml:space="preserve">Dans Quantum, toutes les contributions au partage des coûts et à l'UE sont définies comme des « fonds soumis à un contrôle de trésorerie ». D'après les rapports financiers du PNUD, les bureaux et unités ne sont pas habilités à engager des dépenses en l'absence de liquidités disponibles. Le contrôle budgétaire </w:t>
            </w:r>
            <w:r w:rsidR="001446F2" w:rsidRPr="0024585F">
              <w:rPr>
                <w:sz w:val="20"/>
                <w:szCs w:val="20"/>
                <w:lang w:val="fr-FR"/>
              </w:rPr>
              <w:t xml:space="preserve">dans Quantum </w:t>
            </w:r>
            <w:r w:rsidRPr="0024585F">
              <w:rPr>
                <w:sz w:val="20"/>
                <w:szCs w:val="20"/>
                <w:lang w:val="fr-FR"/>
              </w:rPr>
              <w:t xml:space="preserve">applique cela en veillant à ce que seuls les bons de commande, les factures et les écritures de journal qui ont des fonds disponibles (c'est-à-dire qui réussissent la vérification du budget) peuvent être finalisées. Néanmoins, étant donné que des circonstances particulières dans un bureau ou une unité particulière peuvent justifier des déficits à court terme, le chef de bureau ou d'unité est chargé de définir des directives dérogatoires budgétaires </w:t>
            </w:r>
            <w:r w:rsidR="004D1F47" w:rsidRPr="004D1F47">
              <w:rPr>
                <w:rStyle w:val="normaltextrun"/>
                <w:sz w:val="20"/>
                <w:szCs w:val="20"/>
                <w:shd w:val="clear" w:color="auto" w:fill="FFFFFF"/>
                <w:lang w:val="fr-FR"/>
              </w:rPr>
              <w:t>conformes au</w:t>
            </w:r>
            <w:r w:rsidR="00BC179A" w:rsidRPr="0024585F">
              <w:rPr>
                <w:rStyle w:val="normaltextrun"/>
                <w:sz w:val="20"/>
                <w:szCs w:val="20"/>
                <w:shd w:val="clear" w:color="auto" w:fill="FFFFFF"/>
                <w:lang w:val="fr-FR"/>
              </w:rPr>
              <w:t xml:space="preserve"> </w:t>
            </w:r>
            <w:hyperlink r:id="rId191" w:tgtFrame="_blank" w:history="1">
              <w:r w:rsidR="004D1F47">
                <w:rPr>
                  <w:rStyle w:val="normaltextrun"/>
                  <w:rFonts w:ascii="Calibri" w:hAnsi="Calibri" w:cs="Calibri"/>
                  <w:color w:val="0563C1"/>
                  <w:sz w:val="20"/>
                  <w:szCs w:val="20"/>
                  <w:u w:val="single"/>
                  <w:shd w:val="clear" w:color="auto" w:fill="FFFFFF"/>
                  <w:lang w:val="fr-FR"/>
                </w:rPr>
                <w:t>Guide et modèle de dérogation budgétaire de l’organisation</w:t>
              </w:r>
            </w:hyperlink>
            <w:r w:rsidR="004D1F47">
              <w:t xml:space="preserve"> (</w:t>
            </w:r>
            <w:proofErr w:type="spellStart"/>
            <w:r w:rsidR="004D1F47">
              <w:t>en</w:t>
            </w:r>
            <w:proofErr w:type="spellEnd"/>
            <w:r w:rsidR="004D1F47">
              <w:t xml:space="preserve"> anglais)</w:t>
            </w:r>
            <w:r w:rsidR="00461B67" w:rsidRPr="0024585F">
              <w:rPr>
                <w:rStyle w:val="normaltextrun"/>
                <w:rFonts w:ascii="Calibri" w:hAnsi="Calibri" w:cs="Calibri"/>
                <w:color w:val="000000"/>
                <w:sz w:val="20"/>
                <w:szCs w:val="20"/>
                <w:shd w:val="clear" w:color="auto" w:fill="FFFFFF"/>
                <w:lang w:val="fr-FR"/>
              </w:rPr>
              <w:t>.</w:t>
            </w:r>
            <w:r w:rsidR="00C83F1F" w:rsidRPr="0024585F">
              <w:rPr>
                <w:rStyle w:val="normaltextrun"/>
                <w:sz w:val="20"/>
                <w:szCs w:val="20"/>
                <w:shd w:val="clear" w:color="auto" w:fill="FFFFFF"/>
                <w:lang w:val="fr-FR"/>
              </w:rPr>
              <w:t xml:space="preserve"> Les directives de dérogation budgétaire du bureau ou de l'unité</w:t>
            </w:r>
            <w:r w:rsidR="003F4635" w:rsidRPr="0024585F">
              <w:rPr>
                <w:rStyle w:val="normaltextrun"/>
                <w:sz w:val="20"/>
                <w:szCs w:val="20"/>
                <w:shd w:val="clear" w:color="auto" w:fill="FFFFFF"/>
                <w:lang w:val="fr-FR"/>
              </w:rPr>
              <w:t xml:space="preserve"> </w:t>
            </w:r>
            <w:r w:rsidRPr="0024585F">
              <w:rPr>
                <w:rStyle w:val="normaltextrun"/>
                <w:sz w:val="20"/>
                <w:szCs w:val="20"/>
                <w:shd w:val="clear" w:color="auto" w:fill="FFFFFF"/>
                <w:lang w:val="fr-FR"/>
              </w:rPr>
              <w:t xml:space="preserve">doivent être préapprouvées par </w:t>
            </w:r>
            <w:r w:rsidR="00BC179A" w:rsidRPr="0024585F">
              <w:rPr>
                <w:rStyle w:val="normaltextrun"/>
                <w:sz w:val="20"/>
                <w:szCs w:val="20"/>
                <w:shd w:val="clear" w:color="auto" w:fill="FFFFFF"/>
                <w:lang w:val="fr-FR"/>
              </w:rPr>
              <w:t>BMS</w:t>
            </w:r>
            <w:r w:rsidRPr="0024585F">
              <w:rPr>
                <w:rStyle w:val="normaltextrun"/>
                <w:sz w:val="20"/>
                <w:szCs w:val="20"/>
                <w:shd w:val="clear" w:color="auto" w:fill="FFFFFF"/>
                <w:lang w:val="fr-FR"/>
              </w:rPr>
              <w:t xml:space="preserve">/OFRM et téléchargées dans le référentiel ICF SharePoint </w:t>
            </w:r>
            <w:r w:rsidR="00F9444C" w:rsidRPr="0024585F">
              <w:rPr>
                <w:rStyle w:val="normaltextrun"/>
                <w:sz w:val="20"/>
                <w:szCs w:val="20"/>
                <w:shd w:val="clear" w:color="auto" w:fill="FFFFFF"/>
                <w:lang w:val="fr-FR"/>
              </w:rPr>
              <w:t>de</w:t>
            </w:r>
            <w:r w:rsidRPr="0024585F">
              <w:rPr>
                <w:rStyle w:val="normaltextrun"/>
                <w:sz w:val="20"/>
                <w:szCs w:val="20"/>
                <w:shd w:val="clear" w:color="auto" w:fill="FFFFFF"/>
                <w:lang w:val="fr-FR"/>
              </w:rPr>
              <w:t xml:space="preserve"> </w:t>
            </w:r>
            <w:r w:rsidR="00BC179A" w:rsidRPr="0024585F">
              <w:rPr>
                <w:rStyle w:val="normaltextrun"/>
                <w:sz w:val="20"/>
                <w:szCs w:val="20"/>
                <w:shd w:val="clear" w:color="auto" w:fill="FFFFFF"/>
                <w:lang w:val="fr-FR"/>
              </w:rPr>
              <w:t>BMS</w:t>
            </w:r>
            <w:r w:rsidRPr="0024585F">
              <w:rPr>
                <w:rStyle w:val="normaltextrun"/>
                <w:sz w:val="20"/>
                <w:szCs w:val="20"/>
                <w:shd w:val="clear" w:color="auto" w:fill="FFFFFF"/>
                <w:lang w:val="fr-FR"/>
              </w:rPr>
              <w:t>/OFRM</w:t>
            </w:r>
            <w:r w:rsidR="00425C35" w:rsidRPr="0024585F">
              <w:rPr>
                <w:rStyle w:val="normaltextrun"/>
                <w:sz w:val="20"/>
                <w:szCs w:val="20"/>
                <w:shd w:val="clear" w:color="auto" w:fill="FFFFFF"/>
                <w:lang w:val="fr-FR"/>
              </w:rPr>
              <w:t xml:space="preserve"> </w:t>
            </w:r>
            <w:hyperlink r:id="rId192" w:tgtFrame="_blank" w:history="1">
              <w:r w:rsidR="00425C35" w:rsidRPr="0024585F">
                <w:rPr>
                  <w:rStyle w:val="normaltextrun"/>
                  <w:rFonts w:ascii="Calibri" w:hAnsi="Calibri" w:cs="Calibri"/>
                  <w:color w:val="0563C1"/>
                  <w:sz w:val="20"/>
                  <w:szCs w:val="20"/>
                  <w:u w:val="single"/>
                  <w:shd w:val="clear" w:color="auto" w:fill="FFFFFF"/>
                  <w:lang w:val="fr-FR"/>
                </w:rPr>
                <w:t>ICF Repository</w:t>
              </w:r>
            </w:hyperlink>
            <w:r w:rsidR="00425C35" w:rsidRPr="0024585F">
              <w:rPr>
                <w:rStyle w:val="normaltextrun"/>
                <w:rFonts w:ascii="Calibri" w:hAnsi="Calibri" w:cs="Calibri"/>
                <w:color w:val="000000"/>
                <w:sz w:val="20"/>
                <w:szCs w:val="20"/>
                <w:shd w:val="clear" w:color="auto" w:fill="FFFFFF"/>
                <w:lang w:val="fr-FR"/>
              </w:rPr>
              <w:t>.</w:t>
            </w:r>
            <w:r w:rsidR="00425C35" w:rsidRPr="0024585F" w:rsidDel="00425C35">
              <w:rPr>
                <w:lang w:val="fr-FR"/>
              </w:rPr>
              <w:t xml:space="preserve"> </w:t>
            </w:r>
            <w:r w:rsidRPr="0024585F">
              <w:rPr>
                <w:sz w:val="20"/>
                <w:szCs w:val="20"/>
                <w:lang w:val="fr-FR"/>
              </w:rPr>
              <w:t>Ces lignes directrices devraient décrire les circonstances dans lesquelles une dérogation budgétaire est acceptable, qui est autorisé à approuver la dérogation budgétaire, ainsi que qui est responsable de surveiller l'utilisation de la dérogation budgétaire. Pour la plupart des bureaux et unités, les directives attribuent au RRC(O) la responsabilité de la surveillance des dépenses prioritaires, avec l'appui de l'Unité des finances ; et le RRC(O) met régulièrement à jour le RR.</w:t>
            </w:r>
          </w:p>
        </w:tc>
      </w:tr>
      <w:tr w:rsidR="007B1BE3" w:rsidRPr="00952F6A" w14:paraId="085BC15C" w14:textId="77777777" w:rsidTr="5669771F">
        <w:trPr>
          <w:trHeight w:val="20"/>
        </w:trPr>
        <w:tc>
          <w:tcPr>
            <w:tcW w:w="9900" w:type="dxa"/>
          </w:tcPr>
          <w:p w14:paraId="75D7348C" w14:textId="77777777" w:rsidR="00106F90" w:rsidRPr="0024585F" w:rsidRDefault="70286B2E">
            <w:pPr>
              <w:pStyle w:val="ListParagraph"/>
              <w:widowControl w:val="0"/>
              <w:numPr>
                <w:ilvl w:val="0"/>
                <w:numId w:val="59"/>
              </w:numPr>
              <w:autoSpaceDE w:val="0"/>
              <w:autoSpaceDN w:val="0"/>
              <w:spacing w:line="240" w:lineRule="auto"/>
              <w:rPr>
                <w:rStyle w:val="normaltextrun"/>
                <w:sz w:val="20"/>
                <w:szCs w:val="20"/>
                <w:lang w:val="fr-FR"/>
              </w:rPr>
            </w:pPr>
            <w:r w:rsidRPr="0024585F">
              <w:rPr>
                <w:rStyle w:val="eop"/>
                <w:b/>
                <w:sz w:val="20"/>
                <w:szCs w:val="20"/>
                <w:shd w:val="clear" w:color="auto" w:fill="FFFFFF"/>
                <w:lang w:val="fr-FR"/>
              </w:rPr>
              <w:t>Approuve les dérogations budgétaires pour le bureau ou l'unité</w:t>
            </w:r>
            <w:r w:rsidR="00106F90" w:rsidRPr="0024585F">
              <w:rPr>
                <w:rStyle w:val="FootnoteReference"/>
                <w:sz w:val="20"/>
                <w:szCs w:val="20"/>
                <w:shd w:val="clear" w:color="auto" w:fill="FFFFFF"/>
                <w:lang w:val="fr-FR"/>
              </w:rPr>
              <w:footnoteReference w:id="38"/>
            </w:r>
            <w:r w:rsidRPr="0024585F">
              <w:rPr>
                <w:rStyle w:val="eop"/>
                <w:b/>
                <w:sz w:val="20"/>
                <w:szCs w:val="20"/>
                <w:shd w:val="clear" w:color="auto" w:fill="FFFFFF"/>
                <w:lang w:val="fr-FR"/>
              </w:rPr>
              <w:t xml:space="preserve"> conformément </w:t>
            </w:r>
            <w:r w:rsidRPr="0024585F">
              <w:rPr>
                <w:rStyle w:val="eop"/>
                <w:sz w:val="20"/>
                <w:szCs w:val="20"/>
                <w:shd w:val="clear" w:color="auto" w:fill="FFFFFF"/>
                <w:lang w:val="fr-FR"/>
              </w:rPr>
              <w:t xml:space="preserve">aux conditions précisées dans les directives et le modèle de dérogation budgétaire. </w:t>
            </w:r>
            <w:r w:rsidRPr="0024585F">
              <w:rPr>
                <w:rStyle w:val="normaltextrun"/>
                <w:color w:val="000000"/>
                <w:sz w:val="20"/>
                <w:szCs w:val="20"/>
                <w:shd w:val="clear" w:color="auto" w:fill="FFFFFF"/>
                <w:lang w:val="fr-FR"/>
              </w:rPr>
              <w:t>Le chef de bureau ou d'unité peut déléguer par écrit la fonction d'autorisation au RRC (ou à l'équivalent au siège) ou au bureau ou à l'officier responsable du bureau ou de l'unité.</w:t>
            </w:r>
          </w:p>
          <w:p w14:paraId="5D068AE3" w14:textId="17A73143" w:rsidR="00106F90" w:rsidRPr="0024585F" w:rsidRDefault="00106F90" w:rsidP="363CA695">
            <w:pPr>
              <w:pStyle w:val="ListParagraph"/>
              <w:widowControl w:val="0"/>
              <w:autoSpaceDE w:val="0"/>
              <w:autoSpaceDN w:val="0"/>
              <w:spacing w:line="240" w:lineRule="auto"/>
              <w:ind w:left="360"/>
              <w:rPr>
                <w:sz w:val="20"/>
                <w:szCs w:val="20"/>
                <w:lang w:val="fr-FR"/>
              </w:rPr>
            </w:pPr>
            <w:r w:rsidRPr="0024585F">
              <w:rPr>
                <w:b/>
                <w:sz w:val="20"/>
                <w:szCs w:val="20"/>
                <w:lang w:val="fr-FR"/>
              </w:rPr>
              <w:t>Exception de dérogation générale autorisée :</w:t>
            </w:r>
            <w:r w:rsidRPr="0024585F">
              <w:rPr>
                <w:sz w:val="20"/>
                <w:szCs w:val="20"/>
                <w:lang w:val="fr-FR"/>
              </w:rPr>
              <w:t xml:space="preserve"> Pour les projets financés par l'Union européenne (UE), le chef de bureau ou d'unité dispose d'une autorisation générale d'approuver des dérogations budgétaires lorsque les conditions suivantes sont remplies : (i) l'autorisation générale de dérogation budgétaire ne s'applique qu'au </w:t>
            </w:r>
            <w:r w:rsidRPr="0024585F">
              <w:rPr>
                <w:sz w:val="20"/>
                <w:szCs w:val="20"/>
                <w:lang w:val="fr-FR"/>
              </w:rPr>
              <w:lastRenderedPageBreak/>
              <w:t>montant retenu (dernier versement) du financement de l'UE ; et (ii) dans le cas où le paiement final du montant retenu par l'UE reste impayé pour quelque raison que ce soit,</w:t>
            </w:r>
            <w:r w:rsidR="003F4635" w:rsidRPr="0024585F">
              <w:rPr>
                <w:sz w:val="20"/>
                <w:szCs w:val="20"/>
                <w:lang w:val="fr-FR"/>
              </w:rPr>
              <w:t xml:space="preserve"> </w:t>
            </w:r>
            <w:r w:rsidRPr="0024585F">
              <w:rPr>
                <w:sz w:val="20"/>
                <w:szCs w:val="20"/>
                <w:lang w:val="fr-FR"/>
              </w:rPr>
              <w:t>par exemple, en cas de non-respect de l'accord de l'UE (rapports inadéquats des donateurs, etc.), le bureau/l'unité comblera tout déficit créé par ses propres ressources alternatives. </w:t>
            </w:r>
          </w:p>
          <w:p w14:paraId="13167A7E" w14:textId="62FEE699" w:rsidR="005D41D5" w:rsidRPr="0024585F" w:rsidRDefault="005D41D5" w:rsidP="363CA695">
            <w:pPr>
              <w:pStyle w:val="ListParagraph"/>
              <w:widowControl w:val="0"/>
              <w:autoSpaceDE w:val="0"/>
              <w:autoSpaceDN w:val="0"/>
              <w:spacing w:line="240" w:lineRule="auto"/>
              <w:ind w:left="360"/>
              <w:rPr>
                <w:sz w:val="20"/>
                <w:szCs w:val="20"/>
                <w:lang w:val="fr-FR"/>
              </w:rPr>
            </w:pPr>
            <w:r w:rsidRPr="0024585F">
              <w:rPr>
                <w:b/>
                <w:bCs/>
                <w:sz w:val="20"/>
                <w:szCs w:val="20"/>
                <w:lang w:val="fr-FR"/>
              </w:rPr>
              <w:t xml:space="preserve">Remarque : </w:t>
            </w:r>
            <w:r w:rsidRPr="0024585F">
              <w:rPr>
                <w:rStyle w:val="normaltextrun"/>
                <w:rFonts w:ascii="Calibri" w:hAnsi="Calibri" w:cs="Calibri"/>
                <w:sz w:val="20"/>
                <w:szCs w:val="20"/>
                <w:shd w:val="clear" w:color="auto" w:fill="FFFFFF"/>
                <w:lang w:val="fr-FR"/>
              </w:rPr>
              <w:t xml:space="preserve">Le programme Quantum </w:t>
            </w:r>
            <w:r w:rsidRPr="0024585F">
              <w:rPr>
                <w:rStyle w:val="normaltextrun"/>
                <w:sz w:val="20"/>
                <w:szCs w:val="20"/>
                <w:shd w:val="clear" w:color="auto" w:fill="FFFFFF"/>
                <w:lang w:val="fr-FR"/>
              </w:rPr>
              <w:t xml:space="preserve">ne peut pas limiter les approbations de dérogation </w:t>
            </w:r>
            <w:r w:rsidRPr="0024585F">
              <w:rPr>
                <w:rStyle w:val="normaltextrun"/>
                <w:rFonts w:ascii="Calibri" w:hAnsi="Calibri" w:cs="Calibri"/>
                <w:sz w:val="20"/>
                <w:szCs w:val="20"/>
                <w:shd w:val="clear" w:color="auto" w:fill="FFFFFF"/>
                <w:lang w:val="fr-FR"/>
              </w:rPr>
              <w:t>budgétaire à une unité opérationnelle ou à un service particulier et doit donc être mis en œuvre au niveau de la Direction générale. Chaque direction générale</w:t>
            </w:r>
            <w:r w:rsidRPr="0024585F">
              <w:rPr>
                <w:rStyle w:val="normaltextrun"/>
                <w:sz w:val="20"/>
                <w:szCs w:val="20"/>
                <w:shd w:val="clear" w:color="auto" w:fill="FFFFFF"/>
                <w:lang w:val="fr-FR"/>
              </w:rPr>
              <w:t xml:space="preserve"> a</w:t>
            </w:r>
            <w:r w:rsidRPr="0024585F">
              <w:rPr>
                <w:rStyle w:val="normaltextrun"/>
                <w:rFonts w:ascii="Calibri" w:hAnsi="Calibri" w:cs="Calibri"/>
                <w:sz w:val="20"/>
                <w:szCs w:val="20"/>
                <w:shd w:val="clear" w:color="auto" w:fill="FFFFFF"/>
                <w:lang w:val="fr-FR"/>
              </w:rPr>
              <w:t xml:space="preserve"> identifié un petit groupe de membres du personnel qui sont autorisés à approuver les transactions de dérogation budgétaire dans Quantum pour les bureaux ou les unités relevant de leur compétence (p. ex., les bureaux régionaux pour les </w:t>
            </w:r>
            <w:r w:rsidR="004F1C4B" w:rsidRPr="0024585F">
              <w:rPr>
                <w:rStyle w:val="normaltextrun"/>
                <w:rFonts w:ascii="Calibri" w:hAnsi="Calibri" w:cs="Calibri"/>
                <w:sz w:val="20"/>
                <w:szCs w:val="20"/>
                <w:lang w:val="fr-FR"/>
              </w:rPr>
              <w:t>bureau</w:t>
            </w:r>
            <w:r w:rsidR="00834AA7" w:rsidRPr="0024585F">
              <w:rPr>
                <w:rStyle w:val="normaltextrun"/>
                <w:rFonts w:ascii="Calibri" w:hAnsi="Calibri" w:cs="Calibri"/>
                <w:sz w:val="20"/>
                <w:szCs w:val="20"/>
                <w:lang w:val="fr-FR"/>
              </w:rPr>
              <w:t>x</w:t>
            </w:r>
            <w:r w:rsidR="004F1C4B" w:rsidRPr="0024585F">
              <w:rPr>
                <w:rStyle w:val="normaltextrun"/>
                <w:rFonts w:ascii="Calibri" w:hAnsi="Calibri" w:cs="Calibri"/>
                <w:sz w:val="20"/>
                <w:szCs w:val="20"/>
                <w:lang w:val="fr-FR"/>
              </w:rPr>
              <w:t xml:space="preserve"> pays</w:t>
            </w:r>
            <w:r w:rsidRPr="0024585F">
              <w:rPr>
                <w:rStyle w:val="normaltextrun"/>
                <w:rFonts w:ascii="Calibri" w:hAnsi="Calibri" w:cs="Calibri"/>
                <w:sz w:val="20"/>
                <w:szCs w:val="20"/>
                <w:shd w:val="clear" w:color="auto" w:fill="FFFFFF"/>
                <w:lang w:val="fr-FR"/>
              </w:rPr>
              <w:t xml:space="preserve">, les bureaux centraux pour les </w:t>
            </w:r>
            <w:r w:rsidR="00522586" w:rsidRPr="0024585F">
              <w:rPr>
                <w:rStyle w:val="normaltextrun"/>
                <w:rFonts w:ascii="Calibri" w:hAnsi="Calibri" w:cs="Calibri"/>
                <w:sz w:val="20"/>
                <w:szCs w:val="20"/>
                <w:lang w:val="fr-FR"/>
              </w:rPr>
              <w:t>services centraux délocalisés</w:t>
            </w:r>
            <w:r w:rsidRPr="0024585F">
              <w:rPr>
                <w:rStyle w:val="normaltextrun"/>
                <w:rFonts w:ascii="Calibri" w:hAnsi="Calibri" w:cs="Calibri"/>
                <w:sz w:val="20"/>
                <w:szCs w:val="20"/>
                <w:shd w:val="clear" w:color="auto" w:fill="FFFFFF"/>
                <w:lang w:val="fr-FR"/>
              </w:rPr>
              <w:t>), sur la base des approbations documentées reçues du chef de la RR, du chef de bureau ou de l'unité concerné. Bien que les bureaux régionaux/bureaux centraux exécutent l'approbation de dérogation budgétaire dans Quantum, ils le font sur la base de l'approbation du RR/chef de bureau/unité, et le RR/chef de bureau/unité reste donc responsable de toutes les transactions de dérogation budgétaire au sein de leur bureau/unité. Les bureaux régionaux et centraux devraient veiller à ce que l'examen de la conformité aux dérogations budgétaires, y compris l'élimination ultérieure des déficits au titre de la participation aux coûts, fasse partie de leurs activités de contrôle continues pour les bureaux et unités qui relèvent de leur compétence.</w:t>
            </w:r>
          </w:p>
          <w:p w14:paraId="55D28596" w14:textId="12840491" w:rsidR="00106F90" w:rsidRPr="0024585F" w:rsidRDefault="00106F90">
            <w:pPr>
              <w:pStyle w:val="ListParagraph"/>
              <w:widowControl w:val="0"/>
              <w:numPr>
                <w:ilvl w:val="0"/>
                <w:numId w:val="59"/>
              </w:numPr>
              <w:autoSpaceDE w:val="0"/>
              <w:autoSpaceDN w:val="0"/>
              <w:spacing w:after="0" w:line="240" w:lineRule="auto"/>
              <w:ind w:right="110"/>
              <w:rPr>
                <w:rStyle w:val="normaltextrun"/>
                <w:b/>
                <w:sz w:val="20"/>
                <w:szCs w:val="20"/>
                <w:shd w:val="clear" w:color="auto" w:fill="FFFFFF"/>
                <w:lang w:val="fr-FR"/>
              </w:rPr>
            </w:pPr>
            <w:r w:rsidRPr="0024585F">
              <w:rPr>
                <w:b/>
                <w:sz w:val="20"/>
                <w:szCs w:val="20"/>
                <w:u w:val="single"/>
                <w:lang w:val="fr-FR"/>
              </w:rPr>
              <w:t>Les DMS ne doivent pas être dépassées :</w:t>
            </w:r>
            <w:r w:rsidRPr="0024585F">
              <w:rPr>
                <w:sz w:val="20"/>
                <w:szCs w:val="20"/>
                <w:lang w:val="fr-FR"/>
              </w:rPr>
              <w:t xml:space="preserve"> Dans Quantum, toutes les ressources de base et certaines ressources non essentielles (par exemple, les fonds d'affectation spéciale ouverts et les fonds d'affectation spéciale thématiques) sont définies comme « contrôlées par l'ASL » et sont financées au moyen d'une limite de dépenses autorisées. L'ASL représente une « autorisation de dépenser » de la part du gestionnaire du fonds. Les bureaux ou les unités ne doivent pas prendre d'engagements qui dépassent les DMS.</w:t>
            </w:r>
          </w:p>
        </w:tc>
      </w:tr>
      <w:tr w:rsidR="007B1BE3" w:rsidRPr="00952F6A" w14:paraId="0AB0B3E6" w14:textId="77777777" w:rsidTr="5669771F">
        <w:trPr>
          <w:trHeight w:val="20"/>
        </w:trPr>
        <w:tc>
          <w:tcPr>
            <w:tcW w:w="9900" w:type="dxa"/>
          </w:tcPr>
          <w:p w14:paraId="1493F1D2" w14:textId="631783C9" w:rsidR="00106F90" w:rsidRPr="0024585F" w:rsidRDefault="00106F90">
            <w:pPr>
              <w:pStyle w:val="ListParagraph"/>
              <w:widowControl w:val="0"/>
              <w:numPr>
                <w:ilvl w:val="0"/>
                <w:numId w:val="59"/>
              </w:numPr>
              <w:autoSpaceDE w:val="0"/>
              <w:autoSpaceDN w:val="0"/>
              <w:spacing w:after="0" w:line="240" w:lineRule="auto"/>
              <w:ind w:right="110"/>
              <w:rPr>
                <w:rStyle w:val="normaltextrun"/>
                <w:b/>
                <w:sz w:val="20"/>
                <w:szCs w:val="20"/>
                <w:shd w:val="clear" w:color="auto" w:fill="FFFFFF"/>
                <w:lang w:val="fr-FR"/>
              </w:rPr>
            </w:pPr>
            <w:r w:rsidRPr="0024585F">
              <w:rPr>
                <w:b/>
                <w:sz w:val="20"/>
                <w:szCs w:val="20"/>
                <w:lang w:val="fr-FR"/>
              </w:rPr>
              <w:lastRenderedPageBreak/>
              <w:t xml:space="preserve">S'assurer que des mécanismes de surveillance des dérogations budgétaires sont en </w:t>
            </w:r>
            <w:r w:rsidRPr="0024585F">
              <w:rPr>
                <w:sz w:val="20"/>
                <w:szCs w:val="20"/>
                <w:lang w:val="fr-FR"/>
              </w:rPr>
              <w:t>place pour l</w:t>
            </w:r>
            <w:r w:rsidR="003F4635" w:rsidRPr="0024585F">
              <w:rPr>
                <w:sz w:val="20"/>
                <w:szCs w:val="20"/>
                <w:lang w:val="fr-FR"/>
              </w:rPr>
              <w:t xml:space="preserve"> </w:t>
            </w:r>
            <w:r w:rsidRPr="0024585F">
              <w:rPr>
                <w:sz w:val="20"/>
                <w:szCs w:val="20"/>
                <w:lang w:val="fr-FR"/>
              </w:rPr>
              <w:t>'approbation en temps opportun des transactions de dérogation budgétaire. Lorsqu'une dérogation a été exercée, le chef de bureau ou de groupe est chargé de veiller à ce que les fonds soient reçus dans un délai de 30 jours, à moins que le donateur n'accepte et n'applique des conditions spéciales. Toutefois, ces conditions spéciales doivent être approuvées au préalable par le DPF et incluses dans les directives de dérogation budgétaire du bureau ou de l'unité. Si les fonds ne sont pas reçus dans les 30 jours, sauf indication contraire ci-dessus, cette situation doit être communiquée au chef de la direction générale régionale concernée, ainsi qu'au DPF. Pour s'assurer que les dépassements de budget sont effacés, les chefs de projet doivent surveiller de près les paiements des contributeurs reçus par rapport aux calendriers de versement convenus et assurer un suivi proactif des paiements auprès des donateurs.</w:t>
            </w:r>
            <w:bookmarkStart w:id="99" w:name="_Hlk183185512"/>
            <w:bookmarkEnd w:id="99"/>
          </w:p>
        </w:tc>
      </w:tr>
      <w:tr w:rsidR="00147C55" w:rsidRPr="0024585F" w14:paraId="5C1ED198" w14:textId="77777777" w:rsidTr="5669771F">
        <w:trPr>
          <w:trHeight w:val="20"/>
        </w:trPr>
        <w:tc>
          <w:tcPr>
            <w:tcW w:w="9900" w:type="dxa"/>
            <w:shd w:val="clear" w:color="auto" w:fill="000000" w:themeFill="text1"/>
          </w:tcPr>
          <w:p w14:paraId="6B133D2D" w14:textId="77777777" w:rsidR="00011B58" w:rsidRPr="0024585F"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lang w:val="fr-FR"/>
              </w:rPr>
            </w:pPr>
            <w:r w:rsidRPr="0024585F">
              <w:rPr>
                <w:rFonts w:cstheme="minorHAnsi"/>
                <w:b/>
                <w:bCs/>
                <w:sz w:val="20"/>
                <w:szCs w:val="20"/>
                <w:lang w:val="fr-FR"/>
              </w:rPr>
              <w:t>Gestion des documents</w:t>
            </w:r>
          </w:p>
        </w:tc>
      </w:tr>
      <w:tr w:rsidR="007B1BE3" w:rsidRPr="00952F6A" w14:paraId="47AD015C" w14:textId="77777777" w:rsidTr="5669771F">
        <w:trPr>
          <w:trHeight w:val="20"/>
        </w:trPr>
        <w:tc>
          <w:tcPr>
            <w:tcW w:w="9900" w:type="dxa"/>
          </w:tcPr>
          <w:p w14:paraId="5F0B052C" w14:textId="77777777" w:rsidR="00011B58" w:rsidRPr="0024585F" w:rsidRDefault="00011B58">
            <w:pPr>
              <w:pStyle w:val="ListParagraph"/>
              <w:widowControl w:val="0"/>
              <w:numPr>
                <w:ilvl w:val="0"/>
                <w:numId w:val="58"/>
              </w:numPr>
              <w:autoSpaceDE w:val="0"/>
              <w:autoSpaceDN w:val="0"/>
              <w:spacing w:after="0" w:line="240" w:lineRule="auto"/>
              <w:rPr>
                <w:sz w:val="20"/>
                <w:szCs w:val="20"/>
                <w:lang w:val="fr-FR"/>
              </w:rPr>
            </w:pPr>
            <w:r w:rsidRPr="0024585F">
              <w:rPr>
                <w:sz w:val="20"/>
                <w:szCs w:val="20"/>
                <w:lang w:val="fr-FR"/>
              </w:rPr>
              <w:t>S'assurer que des procédures sont en place pour se conformer aux politiques de gestion et de conservation de la documentation, telles qu'elles sont énoncées à la section 2.10 du présent guide.</w:t>
            </w:r>
          </w:p>
        </w:tc>
      </w:tr>
      <w:tr w:rsidR="00147C55" w:rsidRPr="00952F6A" w14:paraId="255B351A" w14:textId="77777777" w:rsidTr="5669771F">
        <w:trPr>
          <w:trHeight w:val="20"/>
        </w:trPr>
        <w:tc>
          <w:tcPr>
            <w:tcW w:w="9900" w:type="dxa"/>
            <w:shd w:val="clear" w:color="auto" w:fill="E2EFD9" w:themeFill="accent6" w:themeFillTint="33"/>
          </w:tcPr>
          <w:p w14:paraId="5319F1B9" w14:textId="77777777" w:rsidR="00011B58" w:rsidRPr="0024585F" w:rsidRDefault="00011B58" w:rsidP="00011B58">
            <w:pPr>
              <w:spacing w:after="0" w:line="240" w:lineRule="auto"/>
              <w:rPr>
                <w:rFonts w:cstheme="minorHAnsi"/>
                <w:sz w:val="20"/>
                <w:szCs w:val="20"/>
                <w:lang w:val="fr-FR"/>
              </w:rPr>
            </w:pPr>
            <w:r w:rsidRPr="0024585F">
              <w:rPr>
                <w:rFonts w:cstheme="minorHAnsi"/>
                <w:b/>
                <w:sz w:val="20"/>
                <w:szCs w:val="20"/>
                <w:lang w:val="fr-FR"/>
              </w:rPr>
              <w:t>Profil d'entreprise IDAM : En règle générale, cadre supérieur (doit être un membre du personnel du PNUD)</w:t>
            </w:r>
          </w:p>
        </w:tc>
      </w:tr>
    </w:tbl>
    <w:p w14:paraId="0E8ABE2A" w14:textId="7B69773A" w:rsidR="00231F3A" w:rsidRPr="0024585F" w:rsidRDefault="00A51D00">
      <w:pPr>
        <w:pStyle w:val="Heading1"/>
        <w:numPr>
          <w:ilvl w:val="0"/>
          <w:numId w:val="92"/>
        </w:numPr>
        <w:spacing w:after="240"/>
        <w:rPr>
          <w:lang w:val="fr-FR"/>
        </w:rPr>
      </w:pPr>
      <w:bookmarkStart w:id="100" w:name="_Toc215762983"/>
      <w:r w:rsidRPr="0024585F">
        <w:rPr>
          <w:lang w:val="fr-FR"/>
        </w:rPr>
        <w:t>Autres rôles du contrôle interne</w:t>
      </w:r>
      <w:bookmarkEnd w:id="100"/>
    </w:p>
    <w:p w14:paraId="238B0AE6" w14:textId="2E102319" w:rsidR="00A51D00" w:rsidRPr="0024585F" w:rsidRDefault="00A51D00">
      <w:pPr>
        <w:pStyle w:val="Heading2"/>
        <w:numPr>
          <w:ilvl w:val="1"/>
          <w:numId w:val="92"/>
        </w:numPr>
        <w:spacing w:after="240"/>
        <w:ind w:left="360"/>
        <w:rPr>
          <w:lang w:val="fr-FR"/>
        </w:rPr>
      </w:pPr>
      <w:bookmarkStart w:id="101" w:name="_Toc134134786"/>
      <w:bookmarkStart w:id="102" w:name="_Toc215762984"/>
      <w:r w:rsidRPr="0024585F">
        <w:rPr>
          <w:lang w:val="fr-FR"/>
        </w:rPr>
        <w:t xml:space="preserve">Les représentants désignés doivent soumettre les demandes de service </w:t>
      </w:r>
      <w:r w:rsidR="00D31072" w:rsidRPr="0024585F">
        <w:rPr>
          <w:lang w:val="fr-FR"/>
        </w:rPr>
        <w:t>à</w:t>
      </w:r>
      <w:r w:rsidR="00D31072" w:rsidRPr="0024585F" w:rsidDel="00D31072">
        <w:rPr>
          <w:lang w:val="fr-FR"/>
        </w:rPr>
        <w:t xml:space="preserve"> </w:t>
      </w:r>
      <w:r w:rsidR="002D33D7" w:rsidRPr="0024585F">
        <w:rPr>
          <w:lang w:val="fr-FR"/>
        </w:rPr>
        <w:t>BMS/GSSC</w:t>
      </w:r>
      <w:r w:rsidRPr="0024585F">
        <w:rPr>
          <w:lang w:val="fr-FR"/>
        </w:rPr>
        <w:t>.</w:t>
      </w:r>
      <w:bookmarkEnd w:id="101"/>
      <w:bookmarkEnd w:id="102"/>
    </w:p>
    <w:p w14:paraId="282DDBCB" w14:textId="78D5FE67" w:rsidR="00A51D00" w:rsidRPr="0024585F" w:rsidRDefault="00A51D00" w:rsidP="00A51D00">
      <w:pPr>
        <w:spacing w:line="240" w:lineRule="auto"/>
        <w:rPr>
          <w:lang w:val="fr-FR"/>
        </w:rPr>
      </w:pPr>
      <w:r w:rsidRPr="0024585F">
        <w:rPr>
          <w:lang w:val="fr-FR"/>
        </w:rPr>
        <w:t xml:space="preserve">Le Chef de bureau ou d'unité désigne le personnel et les non-fonctionnaires chargés de la saisie des informations sur la ou les plates-formes de demande de service </w:t>
      </w:r>
      <w:r w:rsidR="00E54546" w:rsidRPr="0024585F">
        <w:rPr>
          <w:lang w:val="fr-FR"/>
        </w:rPr>
        <w:t>BMS</w:t>
      </w:r>
      <w:r w:rsidRPr="0024585F">
        <w:rPr>
          <w:lang w:val="fr-FR"/>
        </w:rPr>
        <w:t xml:space="preserve">/GSSC/Quantum, ainsi que le personnel chargé de vérifier l'exactitude et l'exhaustivité des informations pour que </w:t>
      </w:r>
      <w:r w:rsidR="00E54546" w:rsidRPr="0024585F">
        <w:rPr>
          <w:lang w:val="fr-FR"/>
        </w:rPr>
        <w:t>BMS</w:t>
      </w:r>
      <w:r w:rsidRPr="0024585F">
        <w:rPr>
          <w:lang w:val="fr-FR"/>
        </w:rPr>
        <w:t xml:space="preserve">/GSSC puisse exécuter la demande de service. Les désignations doivent être conformes aux </w:t>
      </w:r>
      <w:hyperlink r:id="rId193">
        <w:r w:rsidR="00E54546" w:rsidRPr="0024585F">
          <w:rPr>
            <w:rStyle w:val="Hyperlink"/>
            <w:lang w:val="fr-FR"/>
          </w:rPr>
          <w:t>SOP de BMS/GSSC et aux autres guides de l'utilisateur</w:t>
        </w:r>
      </w:hyperlink>
      <w:r w:rsidRPr="0024585F">
        <w:rPr>
          <w:lang w:val="fr-FR"/>
        </w:rPr>
        <w:t xml:space="preserve">. Il est recommandé que deux membres du personnel soient chargés d'examiner et de s'assurer que les demandes de service soumises </w:t>
      </w:r>
      <w:r w:rsidR="00B97E88" w:rsidRPr="0024585F">
        <w:rPr>
          <w:lang w:val="fr-FR"/>
        </w:rPr>
        <w:t>à</w:t>
      </w:r>
      <w:r w:rsidRPr="0024585F">
        <w:rPr>
          <w:lang w:val="fr-FR"/>
        </w:rPr>
        <w:t xml:space="preserve"> </w:t>
      </w:r>
      <w:r w:rsidR="00E54546" w:rsidRPr="0024585F">
        <w:rPr>
          <w:lang w:val="fr-FR"/>
        </w:rPr>
        <w:t>BMS</w:t>
      </w:r>
      <w:r w:rsidRPr="0024585F">
        <w:rPr>
          <w:lang w:val="fr-FR"/>
        </w:rPr>
        <w:t xml:space="preserve">/GSSC sont valides, complètes, exactes, conformes au POPP et aux </w:t>
      </w:r>
      <w:r w:rsidR="00CC1919" w:rsidRPr="0024585F">
        <w:rPr>
          <w:lang w:val="fr-FR"/>
        </w:rPr>
        <w:t xml:space="preserve">SOP </w:t>
      </w:r>
      <w:r w:rsidRPr="0024585F">
        <w:rPr>
          <w:lang w:val="fr-FR"/>
        </w:rPr>
        <w:t>pertinent</w:t>
      </w:r>
      <w:r w:rsidR="00CC1919" w:rsidRPr="0024585F">
        <w:rPr>
          <w:lang w:val="fr-FR"/>
        </w:rPr>
        <w:t>s</w:t>
      </w:r>
      <w:r w:rsidRPr="0024585F">
        <w:rPr>
          <w:lang w:val="fr-FR"/>
        </w:rPr>
        <w:t xml:space="preserve"> d</w:t>
      </w:r>
      <w:r w:rsidR="00CC1919" w:rsidRPr="0024585F">
        <w:rPr>
          <w:lang w:val="fr-FR"/>
        </w:rPr>
        <w:t>e BMS</w:t>
      </w:r>
      <w:r w:rsidRPr="0024585F">
        <w:rPr>
          <w:lang w:val="fr-FR"/>
        </w:rPr>
        <w:t>/GSSC, et qu'elles sont adéquatement étayées par des documents à l'appui.</w:t>
      </w:r>
    </w:p>
    <w:p w14:paraId="0255C41B" w14:textId="1C506928" w:rsidR="00A51D00" w:rsidRPr="0024585F" w:rsidRDefault="00A51D00">
      <w:pPr>
        <w:pStyle w:val="Heading2"/>
        <w:numPr>
          <w:ilvl w:val="1"/>
          <w:numId w:val="92"/>
        </w:numPr>
        <w:spacing w:after="240"/>
        <w:ind w:left="360"/>
        <w:rPr>
          <w:lang w:val="fr-FR"/>
        </w:rPr>
      </w:pPr>
      <w:bookmarkStart w:id="103" w:name="11.2_Argus_Focal_Point"/>
      <w:bookmarkStart w:id="104" w:name="_Toc134134787"/>
      <w:bookmarkStart w:id="105" w:name="_Toc215762985"/>
      <w:bookmarkEnd w:id="103"/>
      <w:r w:rsidRPr="0024585F">
        <w:rPr>
          <w:lang w:val="fr-FR"/>
        </w:rPr>
        <w:lastRenderedPageBreak/>
        <w:t>Points focaux de l'IDAM et approbateurs de demandes de l'IDAM</w:t>
      </w:r>
      <w:bookmarkEnd w:id="104"/>
      <w:bookmarkEnd w:id="105"/>
    </w:p>
    <w:p w14:paraId="44D2599A" w14:textId="77777777" w:rsidR="00A51D00" w:rsidRPr="0024585F" w:rsidRDefault="00A51D00" w:rsidP="00A51D00">
      <w:pPr>
        <w:spacing w:line="240" w:lineRule="auto"/>
        <w:rPr>
          <w:lang w:val="fr-FR"/>
        </w:rPr>
      </w:pPr>
      <w:r w:rsidRPr="0024585F">
        <w:rPr>
          <w:lang w:val="fr-FR"/>
        </w:rPr>
        <w:t>Le point focal de l'IDAM (demandeur de l'IDAM) et l'approbateur de la demande de l'IDAM sont désignés dans chaque bureau/unité pour faciliter et mettre en œuvre l'approbation du chef de bureau/unité pour les demandes de profil d'utilisateur Quantum. Le point focal de l'IDAM et l'approbateur des demandes de l'IDAM doivent avoir une connaissance des diverses fonctions au sein du bureau ou de l'unité, une compréhension approfondie du Guide opérationnel de l'ICF et une compréhension des considérations relatives à la gestion des risques, afin de s'assurer que les demandes d'accès sont à la fois nécessaires et appropriées dans le contexte des activités du bureau ou de l'unité.</w:t>
      </w:r>
    </w:p>
    <w:p w14:paraId="2764B18F" w14:textId="3EE9B8F9" w:rsidR="00003931" w:rsidRPr="0024585F" w:rsidRDefault="00016669">
      <w:pPr>
        <w:pStyle w:val="Heading1"/>
        <w:numPr>
          <w:ilvl w:val="0"/>
          <w:numId w:val="92"/>
        </w:numPr>
        <w:spacing w:after="240"/>
        <w:rPr>
          <w:lang w:val="fr-FR"/>
        </w:rPr>
      </w:pPr>
      <w:bookmarkStart w:id="106" w:name="_Toc215762986"/>
      <w:r w:rsidRPr="0024585F">
        <w:rPr>
          <w:lang w:val="fr-FR"/>
        </w:rPr>
        <w:t>Opérations effectuées à la demande des bureaux/unités du PNUD ou des agences des Nations Unies</w:t>
      </w:r>
      <w:bookmarkEnd w:id="106"/>
    </w:p>
    <w:p w14:paraId="6499F8EB" w14:textId="14F771BB" w:rsidR="0077104B" w:rsidRPr="0024585F" w:rsidRDefault="0077104B" w:rsidP="00775292">
      <w:pPr>
        <w:spacing w:line="240" w:lineRule="auto"/>
        <w:rPr>
          <w:lang w:val="fr-FR"/>
        </w:rPr>
      </w:pPr>
      <w:r w:rsidRPr="0024585F">
        <w:rPr>
          <w:lang w:val="fr-FR"/>
        </w:rPr>
        <w:t>Les bureaux et unités du PNUD fournissent certains services administratifs et transactionnels à d'autres bureaux ou unités du PNUD ou à d'autres organisations des Nations Unies, notamment :</w:t>
      </w:r>
    </w:p>
    <w:p w14:paraId="01EF4264" w14:textId="51C2F0B6" w:rsidR="0077104B" w:rsidRPr="0024585F" w:rsidRDefault="0077104B">
      <w:pPr>
        <w:pStyle w:val="ListParagraph"/>
        <w:numPr>
          <w:ilvl w:val="0"/>
          <w:numId w:val="83"/>
        </w:numPr>
        <w:spacing w:line="240" w:lineRule="auto"/>
        <w:rPr>
          <w:lang w:val="fr-FR"/>
        </w:rPr>
      </w:pPr>
      <w:r w:rsidRPr="0024585F">
        <w:rPr>
          <w:lang w:val="fr-FR"/>
        </w:rPr>
        <w:t>Effectuer des paiements pour des bureaux/unités ou des agences des Nations Unies qui ne disposent pas de services bancaires dans certains pays.</w:t>
      </w:r>
    </w:p>
    <w:p w14:paraId="52D2A2D6" w14:textId="43C79AA2" w:rsidR="0077104B" w:rsidRPr="0024585F" w:rsidRDefault="0077104B">
      <w:pPr>
        <w:pStyle w:val="ListParagraph"/>
        <w:numPr>
          <w:ilvl w:val="0"/>
          <w:numId w:val="83"/>
        </w:numPr>
        <w:spacing w:line="240" w:lineRule="auto"/>
        <w:rPr>
          <w:lang w:val="fr-FR"/>
        </w:rPr>
      </w:pPr>
      <w:r w:rsidRPr="0024585F">
        <w:rPr>
          <w:lang w:val="fr-FR"/>
        </w:rPr>
        <w:t>Signer des contrats avec des agences de l'ONU à la demande d'un autre bureau/unité ou d'une organisation des Nations Unies.</w:t>
      </w:r>
    </w:p>
    <w:p w14:paraId="75BDC189" w14:textId="21CAABD1" w:rsidR="0077104B" w:rsidRPr="0024585F" w:rsidRDefault="0077104B">
      <w:pPr>
        <w:pStyle w:val="ListParagraph"/>
        <w:numPr>
          <w:ilvl w:val="0"/>
          <w:numId w:val="83"/>
        </w:numPr>
        <w:spacing w:line="240" w:lineRule="auto"/>
        <w:rPr>
          <w:lang w:val="fr-FR"/>
        </w:rPr>
      </w:pPr>
      <w:r w:rsidRPr="0024585F">
        <w:rPr>
          <w:lang w:val="fr-FR"/>
        </w:rPr>
        <w:t>Contracter des achats, des recrutements, des voyages et d'autres services pour le compte d'un autre bureau/unité ou d'une organisation des Nations Unies et conclure des contrats pour des organisations des Nations Unies au nom du PNUD.</w:t>
      </w:r>
    </w:p>
    <w:p w14:paraId="65ABC344" w14:textId="7D63EA81" w:rsidR="0077104B" w:rsidRPr="0024585F" w:rsidRDefault="0077104B" w:rsidP="00775292">
      <w:pPr>
        <w:spacing w:line="240" w:lineRule="auto"/>
        <w:rPr>
          <w:lang w:val="fr-FR"/>
        </w:rPr>
      </w:pPr>
      <w:r w:rsidRPr="0024585F">
        <w:rPr>
          <w:lang w:val="fr-FR"/>
        </w:rPr>
        <w:t>Chacun de ces scénarios est décrit ci-dessous, y compris les principaux points de contrôle interne qui doivent être respectés.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bottom w:w="43" w:type="dxa"/>
          <w:right w:w="72" w:type="dxa"/>
        </w:tblCellMar>
        <w:tblLook w:val="04A0" w:firstRow="1" w:lastRow="0" w:firstColumn="1" w:lastColumn="0" w:noHBand="0" w:noVBand="1"/>
      </w:tblPr>
      <w:tblGrid>
        <w:gridCol w:w="1345"/>
        <w:gridCol w:w="8550"/>
      </w:tblGrid>
      <w:tr w:rsidR="0077104B" w:rsidRPr="00952F6A" w14:paraId="1C4E7C34" w14:textId="77777777" w:rsidTr="009F26F6">
        <w:trPr>
          <w:trHeight w:val="20"/>
          <w:tblHeader/>
        </w:trPr>
        <w:tc>
          <w:tcPr>
            <w:tcW w:w="9895" w:type="dxa"/>
            <w:gridSpan w:val="2"/>
            <w:shd w:val="clear" w:color="auto" w:fill="002060"/>
          </w:tcPr>
          <w:p w14:paraId="5135E993" w14:textId="6B6169E7" w:rsidR="0077104B" w:rsidRPr="0024585F" w:rsidRDefault="0077104B">
            <w:pPr>
              <w:pStyle w:val="ListParagraph"/>
              <w:widowControl w:val="0"/>
              <w:numPr>
                <w:ilvl w:val="0"/>
                <w:numId w:val="80"/>
              </w:numPr>
              <w:autoSpaceDE w:val="0"/>
              <w:autoSpaceDN w:val="0"/>
              <w:contextualSpacing w:val="0"/>
              <w:rPr>
                <w:b/>
                <w:sz w:val="20"/>
                <w:szCs w:val="20"/>
                <w:lang w:val="fr-FR"/>
              </w:rPr>
            </w:pPr>
            <w:r w:rsidRPr="0024585F">
              <w:rPr>
                <w:b/>
                <w:sz w:val="20"/>
                <w:szCs w:val="20"/>
                <w:lang w:val="fr-FR"/>
              </w:rPr>
              <w:t>Effectuer des paiements pour d'autres bureaux/unités du PNUD ou des agences des Nations Unies</w:t>
            </w:r>
          </w:p>
        </w:tc>
      </w:tr>
      <w:tr w:rsidR="0077104B" w:rsidRPr="00952F6A" w14:paraId="0FBE4FA5" w14:textId="77777777" w:rsidTr="009F26F6">
        <w:trPr>
          <w:trHeight w:val="20"/>
        </w:trPr>
        <w:tc>
          <w:tcPr>
            <w:tcW w:w="1345" w:type="dxa"/>
          </w:tcPr>
          <w:p w14:paraId="09FF9B87" w14:textId="77777777" w:rsidR="0077104B" w:rsidRPr="0024585F" w:rsidRDefault="0077104B" w:rsidP="00CF32EB">
            <w:pPr>
              <w:rPr>
                <w:sz w:val="20"/>
                <w:szCs w:val="20"/>
                <w:lang w:val="fr-FR"/>
              </w:rPr>
            </w:pPr>
            <w:r w:rsidRPr="0024585F">
              <w:rPr>
                <w:sz w:val="20"/>
                <w:szCs w:val="20"/>
                <w:lang w:val="fr-FR"/>
              </w:rPr>
              <w:t>Ce qu'il couvre</w:t>
            </w:r>
          </w:p>
        </w:tc>
        <w:tc>
          <w:tcPr>
            <w:tcW w:w="8550" w:type="dxa"/>
          </w:tcPr>
          <w:p w14:paraId="2DFE4C35" w14:textId="77777777" w:rsidR="0077104B" w:rsidRPr="0024585F" w:rsidRDefault="0077104B" w:rsidP="00CF32EB">
            <w:pPr>
              <w:rPr>
                <w:sz w:val="20"/>
                <w:szCs w:val="20"/>
                <w:lang w:val="fr-FR"/>
              </w:rPr>
            </w:pPr>
            <w:r w:rsidRPr="0024585F">
              <w:rPr>
                <w:sz w:val="20"/>
                <w:szCs w:val="20"/>
                <w:lang w:val="fr-FR"/>
              </w:rPr>
              <w:t>Services de paiement pour les agences qui ne disposent pas de services bancaires dans certains pays</w:t>
            </w:r>
          </w:p>
        </w:tc>
      </w:tr>
      <w:tr w:rsidR="0077104B" w:rsidRPr="00952F6A" w14:paraId="75E9EF9A" w14:textId="77777777" w:rsidTr="009F26F6">
        <w:trPr>
          <w:trHeight w:val="20"/>
        </w:trPr>
        <w:tc>
          <w:tcPr>
            <w:tcW w:w="1345" w:type="dxa"/>
          </w:tcPr>
          <w:p w14:paraId="13021DDF" w14:textId="77777777" w:rsidR="0077104B" w:rsidRPr="0024585F" w:rsidRDefault="0077104B" w:rsidP="00CF32EB">
            <w:pPr>
              <w:rPr>
                <w:sz w:val="20"/>
                <w:szCs w:val="20"/>
                <w:lang w:val="fr-FR"/>
              </w:rPr>
            </w:pPr>
            <w:r w:rsidRPr="0024585F">
              <w:rPr>
                <w:sz w:val="20"/>
                <w:szCs w:val="20"/>
                <w:lang w:val="fr-FR"/>
              </w:rPr>
              <w:t>Implications du CIF</w:t>
            </w:r>
          </w:p>
        </w:tc>
        <w:tc>
          <w:tcPr>
            <w:tcW w:w="8550" w:type="dxa"/>
          </w:tcPr>
          <w:p w14:paraId="5340BEF0" w14:textId="5DECD056" w:rsidR="0077104B" w:rsidRPr="0024585F" w:rsidRDefault="0077104B" w:rsidP="00354C59">
            <w:pPr>
              <w:rPr>
                <w:sz w:val="20"/>
                <w:szCs w:val="20"/>
                <w:lang w:val="fr-FR"/>
              </w:rPr>
            </w:pPr>
            <w:r w:rsidRPr="0024585F">
              <w:rPr>
                <w:sz w:val="20"/>
                <w:szCs w:val="20"/>
                <w:lang w:val="fr-FR"/>
              </w:rPr>
              <w:t>La notion d'</w:t>
            </w:r>
            <w:r w:rsidR="00DB7E44" w:rsidRPr="0024585F">
              <w:rPr>
                <w:sz w:val="20"/>
                <w:szCs w:val="20"/>
                <w:lang w:val="fr-FR"/>
              </w:rPr>
              <w:t>autorité</w:t>
            </w:r>
            <w:r w:rsidRPr="0024585F">
              <w:rPr>
                <w:sz w:val="20"/>
                <w:szCs w:val="20"/>
                <w:lang w:val="fr-FR"/>
              </w:rPr>
              <w:t xml:space="preserve"> ne s'applique pas </w:t>
            </w:r>
            <w:r w:rsidR="008B4EBD" w:rsidRPr="0024585F">
              <w:rPr>
                <w:sz w:val="20"/>
                <w:szCs w:val="20"/>
                <w:lang w:val="fr-FR"/>
              </w:rPr>
              <w:t>à BMS</w:t>
            </w:r>
            <w:r w:rsidRPr="0024585F">
              <w:rPr>
                <w:sz w:val="20"/>
                <w:szCs w:val="20"/>
                <w:lang w:val="fr-FR"/>
              </w:rPr>
              <w:t xml:space="preserve">/GSSC et </w:t>
            </w:r>
            <w:r w:rsidR="00C566AF" w:rsidRPr="0024585F">
              <w:rPr>
                <w:sz w:val="20"/>
                <w:szCs w:val="20"/>
                <w:lang w:val="fr-FR"/>
              </w:rPr>
              <w:t>à</w:t>
            </w:r>
            <w:r w:rsidR="001544F3" w:rsidRPr="0024585F">
              <w:rPr>
                <w:sz w:val="20"/>
                <w:szCs w:val="20"/>
                <w:lang w:val="fr-FR"/>
              </w:rPr>
              <w:t xml:space="preserve"> BMS</w:t>
            </w:r>
            <w:r w:rsidRPr="0024585F">
              <w:rPr>
                <w:sz w:val="20"/>
                <w:szCs w:val="20"/>
                <w:lang w:val="fr-FR"/>
              </w:rPr>
              <w:t>/OFRM/</w:t>
            </w:r>
            <w:proofErr w:type="spellStart"/>
            <w:r w:rsidR="00D31072" w:rsidRPr="0024585F">
              <w:rPr>
                <w:sz w:val="20"/>
                <w:szCs w:val="20"/>
                <w:lang w:val="fr-FR"/>
              </w:rPr>
              <w:t>Treasury</w:t>
            </w:r>
            <w:proofErr w:type="spellEnd"/>
            <w:r w:rsidR="00D31072" w:rsidRPr="0024585F">
              <w:rPr>
                <w:sz w:val="20"/>
                <w:szCs w:val="20"/>
                <w:lang w:val="fr-FR"/>
              </w:rPr>
              <w:t xml:space="preserve"> </w:t>
            </w:r>
            <w:r w:rsidRPr="0024585F">
              <w:rPr>
                <w:sz w:val="20"/>
                <w:szCs w:val="20"/>
                <w:lang w:val="fr-FR"/>
              </w:rPr>
              <w:t xml:space="preserve">(les bureaux/unités de décaissage) lorsqu'ils effectuent un décaissement (c'est-à-dire exécutent un </w:t>
            </w:r>
            <w:r w:rsidR="00C566AF" w:rsidRPr="0024585F">
              <w:rPr>
                <w:sz w:val="20"/>
                <w:szCs w:val="20"/>
                <w:lang w:val="fr-FR"/>
              </w:rPr>
              <w:t>PPR</w:t>
            </w:r>
            <w:r w:rsidRPr="0024585F">
              <w:rPr>
                <w:sz w:val="20"/>
                <w:szCs w:val="20"/>
                <w:lang w:val="fr-FR"/>
              </w:rPr>
              <w:t>) à la demande de l'autre organisation (le bureau/unité demandeur). Cependant, ils effectuent les actions mentionnées ci-dessous à des fins de gestion des risques.</w:t>
            </w:r>
          </w:p>
        </w:tc>
      </w:tr>
      <w:tr w:rsidR="0077104B" w:rsidRPr="00952F6A" w14:paraId="699F38A8" w14:textId="77777777" w:rsidTr="009F26F6">
        <w:trPr>
          <w:trHeight w:val="20"/>
        </w:trPr>
        <w:tc>
          <w:tcPr>
            <w:tcW w:w="9895" w:type="dxa"/>
            <w:gridSpan w:val="2"/>
            <w:shd w:val="clear" w:color="auto" w:fill="BFBFBF" w:themeFill="background1" w:themeFillShade="BF"/>
          </w:tcPr>
          <w:p w14:paraId="2A99CECC" w14:textId="01E85D55" w:rsidR="0077104B" w:rsidRPr="0024585F" w:rsidRDefault="0077104B" w:rsidP="00CF32EB">
            <w:pPr>
              <w:rPr>
                <w:b/>
                <w:sz w:val="20"/>
                <w:szCs w:val="20"/>
                <w:lang w:val="fr-FR"/>
              </w:rPr>
            </w:pPr>
            <w:r w:rsidRPr="0024585F">
              <w:rPr>
                <w:b/>
                <w:sz w:val="20"/>
                <w:szCs w:val="20"/>
                <w:lang w:val="fr-FR"/>
              </w:rPr>
              <w:t xml:space="preserve">Responsabilités des agences </w:t>
            </w:r>
            <w:r w:rsidR="009221C8">
              <w:rPr>
                <w:b/>
                <w:sz w:val="20"/>
                <w:szCs w:val="20"/>
                <w:lang w:val="fr-FR"/>
              </w:rPr>
              <w:t>Quantum</w:t>
            </w:r>
            <w:r w:rsidRPr="0024585F">
              <w:rPr>
                <w:b/>
                <w:sz w:val="20"/>
                <w:szCs w:val="20"/>
                <w:lang w:val="fr-FR"/>
              </w:rPr>
              <w:t xml:space="preserve"> (telles que l'UNCDF, l'UNFPA, ONU Femmes, l'UNU, l'UNITAR et l'UNSSC)</w:t>
            </w:r>
          </w:p>
        </w:tc>
      </w:tr>
      <w:tr w:rsidR="0077104B" w:rsidRPr="00952F6A" w14:paraId="78218433" w14:textId="77777777" w:rsidTr="009F26F6">
        <w:trPr>
          <w:trHeight w:val="20"/>
        </w:trPr>
        <w:tc>
          <w:tcPr>
            <w:tcW w:w="1345" w:type="dxa"/>
          </w:tcPr>
          <w:p w14:paraId="1C4D68FD" w14:textId="57E9D5BD" w:rsidR="0077104B" w:rsidRPr="0024585F" w:rsidRDefault="0077104B" w:rsidP="00CF32EB">
            <w:pPr>
              <w:rPr>
                <w:sz w:val="20"/>
                <w:szCs w:val="20"/>
                <w:lang w:val="fr-FR"/>
              </w:rPr>
            </w:pPr>
            <w:r w:rsidRPr="0024585F">
              <w:rPr>
                <w:sz w:val="20"/>
                <w:szCs w:val="20"/>
                <w:lang w:val="fr-FR"/>
              </w:rPr>
              <w:t>Bureau/unité demandeur</w:t>
            </w:r>
          </w:p>
        </w:tc>
        <w:tc>
          <w:tcPr>
            <w:tcW w:w="8550" w:type="dxa"/>
          </w:tcPr>
          <w:p w14:paraId="61568292" w14:textId="40EE1C15" w:rsidR="00A0634F" w:rsidRPr="0024585F" w:rsidRDefault="00EF62E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Préfinancement</w:t>
            </w:r>
            <w:r w:rsidR="00A0634F" w:rsidRPr="0024585F">
              <w:rPr>
                <w:sz w:val="20"/>
                <w:szCs w:val="20"/>
                <w:lang w:val="fr-FR"/>
              </w:rPr>
              <w:t xml:space="preserve"> du compte bancaire du PNUD avant de générer la facture pour décaissement par l'intermédiaire du PNUD.</w:t>
            </w:r>
          </w:p>
          <w:p w14:paraId="60C17139" w14:textId="6346BD5D"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S'assurer que ses propres procédures sont suivies lors de la création et de l'approbation des factures des fournisseurs et des comptes fournisseurs dans Quantum.</w:t>
            </w:r>
          </w:p>
        </w:tc>
      </w:tr>
      <w:tr w:rsidR="0077104B" w:rsidRPr="00952F6A" w14:paraId="2B2AB5B2" w14:textId="77777777" w:rsidTr="009F26F6">
        <w:trPr>
          <w:trHeight w:val="20"/>
        </w:trPr>
        <w:tc>
          <w:tcPr>
            <w:tcW w:w="1345" w:type="dxa"/>
          </w:tcPr>
          <w:p w14:paraId="38D99954" w14:textId="4ED25C60" w:rsidR="0077104B" w:rsidRPr="0024585F" w:rsidRDefault="0077104B" w:rsidP="00CF32EB">
            <w:pPr>
              <w:rPr>
                <w:sz w:val="20"/>
                <w:szCs w:val="20"/>
                <w:lang w:val="fr-FR"/>
              </w:rPr>
            </w:pPr>
            <w:r w:rsidRPr="0024585F">
              <w:rPr>
                <w:sz w:val="20"/>
                <w:szCs w:val="20"/>
                <w:lang w:val="fr-FR"/>
              </w:rPr>
              <w:t xml:space="preserve">BMS (GSSC ou </w:t>
            </w:r>
            <w:r w:rsidR="00EF62EB" w:rsidRPr="0024585F">
              <w:rPr>
                <w:sz w:val="20"/>
                <w:szCs w:val="20"/>
                <w:lang w:val="fr-FR"/>
              </w:rPr>
              <w:t>Trésorerie</w:t>
            </w:r>
            <w:r w:rsidRPr="0024585F">
              <w:rPr>
                <w:sz w:val="20"/>
                <w:szCs w:val="20"/>
                <w:lang w:val="fr-FR"/>
              </w:rPr>
              <w:t>)</w:t>
            </w:r>
          </w:p>
        </w:tc>
        <w:tc>
          <w:tcPr>
            <w:tcW w:w="8550" w:type="dxa"/>
          </w:tcPr>
          <w:p w14:paraId="0EDC0EA6" w14:textId="24EF678F" w:rsidR="0077104B" w:rsidRPr="0024585F" w:rsidRDefault="0077104B">
            <w:pPr>
              <w:pStyle w:val="ListParagraph"/>
              <w:widowControl w:val="0"/>
              <w:numPr>
                <w:ilvl w:val="0"/>
                <w:numId w:val="81"/>
              </w:numPr>
              <w:autoSpaceDE w:val="0"/>
              <w:autoSpaceDN w:val="0"/>
              <w:ind w:left="250" w:hanging="270"/>
              <w:rPr>
                <w:sz w:val="20"/>
                <w:szCs w:val="20"/>
                <w:lang w:val="fr-FR"/>
              </w:rPr>
            </w:pPr>
            <w:r w:rsidRPr="0024585F">
              <w:rPr>
                <w:sz w:val="20"/>
                <w:szCs w:val="20"/>
                <w:lang w:val="fr-FR"/>
              </w:rPr>
              <w:t xml:space="preserve">Vérifie que la facture AP est affectée au compte bancaire </w:t>
            </w:r>
            <w:proofErr w:type="spellStart"/>
            <w:r w:rsidRPr="0024585F">
              <w:rPr>
                <w:sz w:val="20"/>
                <w:szCs w:val="20"/>
                <w:lang w:val="fr-FR"/>
              </w:rPr>
              <w:t>PayGroup</w:t>
            </w:r>
            <w:proofErr w:type="spellEnd"/>
            <w:r w:rsidRPr="0024585F">
              <w:rPr>
                <w:sz w:val="20"/>
                <w:szCs w:val="20"/>
                <w:lang w:val="fr-FR"/>
              </w:rPr>
              <w:t xml:space="preserve"> et au mode de paiement corrects avant d'effectuer le paiement.</w:t>
            </w:r>
          </w:p>
        </w:tc>
      </w:tr>
      <w:tr w:rsidR="0077104B" w:rsidRPr="00952F6A" w14:paraId="4BA04785" w14:textId="77777777" w:rsidTr="009F26F6">
        <w:trPr>
          <w:trHeight w:val="20"/>
        </w:trPr>
        <w:tc>
          <w:tcPr>
            <w:tcW w:w="9895" w:type="dxa"/>
            <w:gridSpan w:val="2"/>
            <w:shd w:val="clear" w:color="auto" w:fill="B4C6E7" w:themeFill="accent1" w:themeFillTint="66"/>
          </w:tcPr>
          <w:p w14:paraId="20893AC4" w14:textId="337C0027" w:rsidR="0077104B" w:rsidRPr="0024585F" w:rsidRDefault="0077104B" w:rsidP="00CF32EB">
            <w:pPr>
              <w:rPr>
                <w:b/>
                <w:sz w:val="20"/>
                <w:szCs w:val="20"/>
                <w:lang w:val="fr-FR"/>
              </w:rPr>
            </w:pPr>
            <w:r w:rsidRPr="0024585F">
              <w:rPr>
                <w:b/>
                <w:sz w:val="20"/>
                <w:szCs w:val="20"/>
                <w:lang w:val="fr-FR"/>
              </w:rPr>
              <w:t xml:space="preserve">Responsabilités des agences </w:t>
            </w:r>
            <w:proofErr w:type="gramStart"/>
            <w:r w:rsidRPr="0024585F">
              <w:rPr>
                <w:b/>
                <w:sz w:val="20"/>
                <w:szCs w:val="20"/>
                <w:lang w:val="fr-FR"/>
              </w:rPr>
              <w:t xml:space="preserve">non </w:t>
            </w:r>
            <w:r w:rsidR="002E5809">
              <w:rPr>
                <w:b/>
                <w:sz w:val="20"/>
                <w:szCs w:val="20"/>
                <w:lang w:val="fr-FR"/>
              </w:rPr>
              <w:t>Quantum</w:t>
            </w:r>
            <w:proofErr w:type="gramEnd"/>
            <w:r w:rsidR="002E5809">
              <w:rPr>
                <w:b/>
                <w:sz w:val="20"/>
                <w:szCs w:val="20"/>
                <w:lang w:val="fr-FR"/>
              </w:rPr>
              <w:t xml:space="preserve"> </w:t>
            </w:r>
            <w:r w:rsidRPr="0024585F">
              <w:rPr>
                <w:b/>
                <w:sz w:val="20"/>
                <w:szCs w:val="20"/>
                <w:lang w:val="fr-FR"/>
              </w:rPr>
              <w:t>(telles que l'ONUSIDA, l'UNESCO, l'OCHA, la FAO, etc.)</w:t>
            </w:r>
          </w:p>
        </w:tc>
      </w:tr>
      <w:tr w:rsidR="0077104B" w:rsidRPr="00952F6A" w14:paraId="4DFD9149" w14:textId="77777777" w:rsidTr="009F26F6">
        <w:trPr>
          <w:trHeight w:val="20"/>
        </w:trPr>
        <w:tc>
          <w:tcPr>
            <w:tcW w:w="1345" w:type="dxa"/>
          </w:tcPr>
          <w:p w14:paraId="5EE49CBF" w14:textId="59F97183" w:rsidR="0077104B" w:rsidRPr="0024585F" w:rsidRDefault="0077104B" w:rsidP="00CF32EB">
            <w:pPr>
              <w:rPr>
                <w:sz w:val="20"/>
                <w:szCs w:val="20"/>
                <w:lang w:val="fr-FR"/>
              </w:rPr>
            </w:pPr>
            <w:r w:rsidRPr="0024585F">
              <w:rPr>
                <w:sz w:val="20"/>
                <w:szCs w:val="20"/>
                <w:lang w:val="fr-FR"/>
              </w:rPr>
              <w:t>Bureau/unité demandeur</w:t>
            </w:r>
          </w:p>
        </w:tc>
        <w:tc>
          <w:tcPr>
            <w:tcW w:w="8550" w:type="dxa"/>
          </w:tcPr>
          <w:p w14:paraId="035E26A7" w14:textId="48493DC7"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Envoie un formulaire de demande de service d'agence (ASR) approuvé avec les documents justificatifs au bureau de pays/unité par le biais du portail de services de l'agence, y compris la facture de paiement.</w:t>
            </w:r>
          </w:p>
        </w:tc>
      </w:tr>
      <w:tr w:rsidR="0077104B" w:rsidRPr="00952F6A" w14:paraId="2FF00DEC" w14:textId="77777777" w:rsidTr="009F26F6">
        <w:trPr>
          <w:trHeight w:val="20"/>
        </w:trPr>
        <w:tc>
          <w:tcPr>
            <w:tcW w:w="1345" w:type="dxa"/>
          </w:tcPr>
          <w:p w14:paraId="13BB7557" w14:textId="77777777" w:rsidR="0077104B" w:rsidRPr="0024585F" w:rsidRDefault="0077104B" w:rsidP="00CF32EB">
            <w:pPr>
              <w:rPr>
                <w:sz w:val="20"/>
                <w:szCs w:val="20"/>
                <w:lang w:val="fr-FR"/>
              </w:rPr>
            </w:pPr>
            <w:r w:rsidRPr="0024585F">
              <w:rPr>
                <w:sz w:val="20"/>
                <w:szCs w:val="20"/>
                <w:lang w:val="fr-FR"/>
              </w:rPr>
              <w:t>CO</w:t>
            </w:r>
          </w:p>
        </w:tc>
        <w:tc>
          <w:tcPr>
            <w:tcW w:w="8550" w:type="dxa"/>
          </w:tcPr>
          <w:p w14:paraId="19913997" w14:textId="77777777"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 xml:space="preserve">Crée fournisseur en Quantum </w:t>
            </w:r>
            <w:proofErr w:type="gramStart"/>
            <w:r w:rsidRPr="0024585F">
              <w:rPr>
                <w:sz w:val="20"/>
                <w:szCs w:val="20"/>
                <w:lang w:val="fr-FR"/>
              </w:rPr>
              <w:t>suite au</w:t>
            </w:r>
            <w:proofErr w:type="gramEnd"/>
            <w:r w:rsidRPr="0024585F">
              <w:rPr>
                <w:sz w:val="20"/>
                <w:szCs w:val="20"/>
                <w:lang w:val="fr-FR"/>
              </w:rPr>
              <w:t xml:space="preserve"> POPP du PNUD pour la création de fournisseurs.</w:t>
            </w:r>
          </w:p>
          <w:p w14:paraId="3EB70446" w14:textId="13100177" w:rsidR="00B6095F" w:rsidRPr="0024585F" w:rsidRDefault="00B6095F">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 xml:space="preserve">Vérifie que le RSA a été approuvé par un fonctionnaire autorisé figurant sur la </w:t>
            </w:r>
            <w:hyperlink r:id="rId194">
              <w:r w:rsidRPr="0024585F">
                <w:rPr>
                  <w:sz w:val="20"/>
                  <w:szCs w:val="20"/>
                  <w:lang w:val="fr-FR"/>
                </w:rPr>
                <w:t xml:space="preserve">« liste des signataires autorisés des organismes » </w:t>
              </w:r>
            </w:hyperlink>
            <w:r w:rsidRPr="0024585F">
              <w:rPr>
                <w:sz w:val="20"/>
                <w:szCs w:val="20"/>
                <w:lang w:val="fr-FR"/>
              </w:rPr>
              <w:t>tenue à jour par les organismes BMS/GSSC.</w:t>
            </w:r>
          </w:p>
          <w:p w14:paraId="050D309A" w14:textId="61015BD7" w:rsidR="00B6095F" w:rsidRPr="0024585F" w:rsidRDefault="00B6095F">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 xml:space="preserve">Crée une facture dans Quantum basée sur l'ASR, en joignant l'ASR à la transaction de facture Quantum. L'opération est enregistrée dans le compte de </w:t>
            </w:r>
            <w:r w:rsidR="00AE2597" w:rsidRPr="0024585F">
              <w:rPr>
                <w:sz w:val="20"/>
                <w:szCs w:val="20"/>
                <w:lang w:val="fr-FR"/>
              </w:rPr>
              <w:t xml:space="preserve">compensation </w:t>
            </w:r>
            <w:r w:rsidRPr="0024585F">
              <w:rPr>
                <w:sz w:val="20"/>
                <w:szCs w:val="20"/>
                <w:lang w:val="fr-FR"/>
              </w:rPr>
              <w:t>de service (SCA), préfinancé par l'Agence.</w:t>
            </w:r>
          </w:p>
          <w:p w14:paraId="05DDFAED" w14:textId="438F9C85" w:rsidR="0077104B" w:rsidRPr="0024585F" w:rsidRDefault="00B6095F">
            <w:pPr>
              <w:pStyle w:val="ListParagraph"/>
              <w:widowControl w:val="0"/>
              <w:numPr>
                <w:ilvl w:val="0"/>
                <w:numId w:val="81"/>
              </w:numPr>
              <w:autoSpaceDE w:val="0"/>
              <w:autoSpaceDN w:val="0"/>
              <w:ind w:left="250" w:hanging="270"/>
              <w:contextualSpacing w:val="0"/>
              <w:rPr>
                <w:color w:val="ED7D31" w:themeColor="accent2"/>
                <w:sz w:val="20"/>
                <w:szCs w:val="20"/>
                <w:lang w:val="fr-FR"/>
              </w:rPr>
            </w:pPr>
            <w:r w:rsidRPr="0024585F">
              <w:rPr>
                <w:sz w:val="20"/>
                <w:szCs w:val="20"/>
                <w:lang w:val="fr-FR"/>
              </w:rPr>
              <w:lastRenderedPageBreak/>
              <w:t>Effectue la première approbation de la facture de PA dans Quantum, en s'assurant que le service a été fourni conformément à la demande ou à l'entente conclue avec l'organisme non Quantum et que les frais de recouvrement des coûts pertinents ont été appliqués en marquant la demande dans le Portail des services de l'Agence comme étant « exécutée » (les frais sont calculés automatiquement par le Portail des services de l'Agence lors de la soumission de la demande en fonction d'une sélection de services (,</w:t>
            </w:r>
            <w:r w:rsidR="003F4635" w:rsidRPr="0024585F">
              <w:rPr>
                <w:sz w:val="20"/>
                <w:szCs w:val="20"/>
                <w:lang w:val="fr-FR"/>
              </w:rPr>
              <w:t xml:space="preserve"> </w:t>
            </w:r>
            <w:r w:rsidRPr="0024585F">
              <w:rPr>
                <w:sz w:val="20"/>
                <w:szCs w:val="20"/>
                <w:lang w:val="fr-FR"/>
              </w:rPr>
              <w:t>catégorie de service et forfait de services) choisis par l'auteur de la demande).</w:t>
            </w:r>
          </w:p>
        </w:tc>
      </w:tr>
      <w:tr w:rsidR="0077104B" w:rsidRPr="00952F6A" w14:paraId="41B1EEAB" w14:textId="77777777" w:rsidTr="009F26F6">
        <w:trPr>
          <w:trHeight w:val="20"/>
        </w:trPr>
        <w:tc>
          <w:tcPr>
            <w:tcW w:w="1345" w:type="dxa"/>
          </w:tcPr>
          <w:p w14:paraId="2752D693" w14:textId="16CD8504" w:rsidR="0077104B" w:rsidRPr="0024585F" w:rsidRDefault="00BF2A2E" w:rsidP="00CF32EB">
            <w:pPr>
              <w:rPr>
                <w:sz w:val="20"/>
                <w:szCs w:val="20"/>
                <w:lang w:val="fr-FR"/>
              </w:rPr>
            </w:pPr>
            <w:r>
              <w:rPr>
                <w:sz w:val="20"/>
                <w:szCs w:val="20"/>
                <w:lang w:val="fr-FR"/>
              </w:rPr>
              <w:lastRenderedPageBreak/>
              <w:t>BMS/</w:t>
            </w:r>
            <w:r w:rsidR="0077104B" w:rsidRPr="0024585F">
              <w:rPr>
                <w:sz w:val="20"/>
                <w:szCs w:val="20"/>
                <w:lang w:val="fr-FR"/>
              </w:rPr>
              <w:t>GSSC</w:t>
            </w:r>
          </w:p>
        </w:tc>
        <w:tc>
          <w:tcPr>
            <w:tcW w:w="8550" w:type="dxa"/>
          </w:tcPr>
          <w:p w14:paraId="2FFE95F4" w14:textId="77777777"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Examiner et approuver les fournisseurs dans Quantum après approbation par le POPP du PNUD.</w:t>
            </w:r>
          </w:p>
          <w:p w14:paraId="54CB6F3B" w14:textId="0B9AED14" w:rsidR="0077104B" w:rsidRPr="0024585F" w:rsidRDefault="0077104B">
            <w:pPr>
              <w:pStyle w:val="ListParagraph"/>
              <w:widowControl w:val="0"/>
              <w:numPr>
                <w:ilvl w:val="0"/>
                <w:numId w:val="81"/>
              </w:numPr>
              <w:autoSpaceDE w:val="0"/>
              <w:autoSpaceDN w:val="0"/>
              <w:ind w:left="250" w:hanging="270"/>
              <w:rPr>
                <w:sz w:val="20"/>
                <w:szCs w:val="20"/>
                <w:lang w:val="fr-FR"/>
              </w:rPr>
            </w:pPr>
            <w:r w:rsidRPr="0024585F">
              <w:rPr>
                <w:sz w:val="20"/>
                <w:szCs w:val="20"/>
                <w:lang w:val="fr-FR"/>
              </w:rPr>
              <w:t xml:space="preserve">Vérifie la facture AP dans Quantum, en vérifiant que : (i) le montant de l'ASR et les informations bancaires correspondent à la facture fournie comme pièce justificative ; et (ii) l'ASR a été approuvé par un fonctionnaire autorisé figurant sur la </w:t>
            </w:r>
            <w:hyperlink r:id="rId195">
              <w:r w:rsidRPr="0024585F">
                <w:rPr>
                  <w:sz w:val="20"/>
                  <w:szCs w:val="20"/>
                  <w:lang w:val="fr-FR"/>
                </w:rPr>
                <w:t xml:space="preserve">« liste des signataires autorisés des agences » </w:t>
              </w:r>
            </w:hyperlink>
            <w:r w:rsidRPr="0024585F">
              <w:rPr>
                <w:sz w:val="20"/>
                <w:szCs w:val="20"/>
                <w:lang w:val="fr-FR"/>
              </w:rPr>
              <w:t>tenue par BMS/OFRM/CFRA ; avant d'approuver la facture pour le paiement en Quantum.</w:t>
            </w:r>
          </w:p>
          <w:p w14:paraId="1B77101D" w14:textId="77777777"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Confirme que l'ASR approuvé et la facture à l'appui sont joints dans Quantum à titre de preuve.</w:t>
            </w:r>
          </w:p>
        </w:tc>
      </w:tr>
    </w:tbl>
    <w:p w14:paraId="621DF08F" w14:textId="77777777" w:rsidR="0077104B" w:rsidRPr="0024585F" w:rsidRDefault="0077104B" w:rsidP="0077104B">
      <w:pPr>
        <w:rPr>
          <w:sz w:val="8"/>
          <w:szCs w:val="8"/>
          <w:lang w:val="fr-FR"/>
        </w:rPr>
      </w:pPr>
    </w:p>
    <w:tbl>
      <w:tblPr>
        <w:tblStyle w:val="TableGrid"/>
        <w:tblW w:w="0" w:type="auto"/>
        <w:tblCellMar>
          <w:left w:w="72" w:type="dxa"/>
          <w:bottom w:w="43" w:type="dxa"/>
          <w:right w:w="72" w:type="dxa"/>
        </w:tblCellMar>
        <w:tblLook w:val="04A0" w:firstRow="1" w:lastRow="0" w:firstColumn="1" w:lastColumn="0" w:noHBand="0" w:noVBand="1"/>
      </w:tblPr>
      <w:tblGrid>
        <w:gridCol w:w="1345"/>
        <w:gridCol w:w="8550"/>
      </w:tblGrid>
      <w:tr w:rsidR="0077104B" w:rsidRPr="00952F6A" w14:paraId="423BE226" w14:textId="77777777" w:rsidTr="009F26F6">
        <w:trPr>
          <w:trHeight w:val="20"/>
        </w:trPr>
        <w:tc>
          <w:tcPr>
            <w:tcW w:w="9895" w:type="dxa"/>
            <w:gridSpan w:val="2"/>
            <w:tcBorders>
              <w:bottom w:val="single" w:sz="4" w:space="0" w:color="auto"/>
            </w:tcBorders>
            <w:shd w:val="clear" w:color="auto" w:fill="002060"/>
          </w:tcPr>
          <w:p w14:paraId="31A28101" w14:textId="77777777" w:rsidR="0077104B" w:rsidRPr="0024585F" w:rsidRDefault="0077104B">
            <w:pPr>
              <w:pStyle w:val="ListParagraph"/>
              <w:widowControl w:val="0"/>
              <w:numPr>
                <w:ilvl w:val="0"/>
                <w:numId w:val="80"/>
              </w:numPr>
              <w:autoSpaceDE w:val="0"/>
              <w:autoSpaceDN w:val="0"/>
              <w:contextualSpacing w:val="0"/>
              <w:rPr>
                <w:b/>
                <w:sz w:val="20"/>
                <w:szCs w:val="20"/>
                <w:lang w:val="fr-FR"/>
              </w:rPr>
            </w:pPr>
            <w:r w:rsidRPr="0024585F">
              <w:rPr>
                <w:b/>
                <w:sz w:val="20"/>
                <w:szCs w:val="20"/>
                <w:lang w:val="fr-FR"/>
              </w:rPr>
              <w:t>Signature de contrats non PNUD à la demande d'une autre organisation des Nations Unies</w:t>
            </w:r>
          </w:p>
        </w:tc>
      </w:tr>
      <w:tr w:rsidR="0077104B" w:rsidRPr="00952F6A" w14:paraId="01B1DB01" w14:textId="77777777" w:rsidTr="009F26F6">
        <w:trPr>
          <w:trHeight w:val="20"/>
        </w:trPr>
        <w:tc>
          <w:tcPr>
            <w:tcW w:w="1345" w:type="dxa"/>
            <w:tcBorders>
              <w:top w:val="single" w:sz="4" w:space="0" w:color="auto"/>
              <w:left w:val="single" w:sz="4" w:space="0" w:color="auto"/>
              <w:bottom w:val="single" w:sz="4" w:space="0" w:color="auto"/>
              <w:right w:val="single" w:sz="4" w:space="0" w:color="auto"/>
            </w:tcBorders>
          </w:tcPr>
          <w:p w14:paraId="0E5F9D08" w14:textId="6D7B3A5B" w:rsidR="0077104B" w:rsidRPr="0024585F" w:rsidRDefault="0077104B" w:rsidP="00CF32EB">
            <w:pPr>
              <w:rPr>
                <w:sz w:val="20"/>
                <w:szCs w:val="20"/>
                <w:lang w:val="fr-FR"/>
              </w:rPr>
            </w:pPr>
            <w:r w:rsidRPr="0024585F">
              <w:rPr>
                <w:sz w:val="20"/>
                <w:szCs w:val="20"/>
                <w:lang w:val="fr-FR"/>
              </w:rPr>
              <w:t>Ce qu'il couvre</w:t>
            </w:r>
          </w:p>
        </w:tc>
        <w:tc>
          <w:tcPr>
            <w:tcW w:w="8550" w:type="dxa"/>
            <w:tcBorders>
              <w:top w:val="single" w:sz="4" w:space="0" w:color="auto"/>
              <w:left w:val="single" w:sz="4" w:space="0" w:color="auto"/>
              <w:bottom w:val="single" w:sz="4" w:space="0" w:color="auto"/>
              <w:right w:val="single" w:sz="4" w:space="0" w:color="auto"/>
            </w:tcBorders>
          </w:tcPr>
          <w:p w14:paraId="0517EB7D" w14:textId="77777777" w:rsidR="0077104B" w:rsidRPr="0024585F" w:rsidRDefault="0077104B" w:rsidP="00CF32EB">
            <w:pPr>
              <w:rPr>
                <w:sz w:val="20"/>
                <w:szCs w:val="20"/>
                <w:lang w:val="fr-FR"/>
              </w:rPr>
            </w:pPr>
            <w:r w:rsidRPr="0024585F">
              <w:rPr>
                <w:sz w:val="20"/>
                <w:szCs w:val="20"/>
                <w:lang w:val="fr-FR"/>
              </w:rPr>
              <w:t>Les conseillers régionaux du PNUD peuvent être invités à signer un contrat de biens et/ou de services entre une entité des Nations Unies représentée par le PNUD et un contractant.</w:t>
            </w:r>
          </w:p>
        </w:tc>
      </w:tr>
      <w:tr w:rsidR="0077104B" w:rsidRPr="00952F6A" w14:paraId="51CCFD38" w14:textId="77777777" w:rsidTr="009F26F6">
        <w:trPr>
          <w:trHeight w:val="2313"/>
        </w:trPr>
        <w:tc>
          <w:tcPr>
            <w:tcW w:w="1345" w:type="dxa"/>
            <w:tcBorders>
              <w:top w:val="single" w:sz="4" w:space="0" w:color="auto"/>
              <w:left w:val="single" w:sz="4" w:space="0" w:color="auto"/>
              <w:bottom w:val="single" w:sz="4" w:space="0" w:color="auto"/>
              <w:right w:val="single" w:sz="4" w:space="0" w:color="auto"/>
            </w:tcBorders>
          </w:tcPr>
          <w:p w14:paraId="1F2B5882" w14:textId="77777777" w:rsidR="0077104B" w:rsidRPr="0024585F" w:rsidRDefault="0077104B" w:rsidP="00CF32EB">
            <w:pPr>
              <w:rPr>
                <w:sz w:val="20"/>
                <w:szCs w:val="20"/>
                <w:lang w:val="fr-FR"/>
              </w:rPr>
            </w:pPr>
            <w:r w:rsidRPr="0024585F">
              <w:rPr>
                <w:sz w:val="20"/>
                <w:szCs w:val="20"/>
                <w:lang w:val="fr-FR"/>
              </w:rPr>
              <w:t>Implications du CIF</w:t>
            </w:r>
          </w:p>
        </w:tc>
        <w:tc>
          <w:tcPr>
            <w:tcW w:w="8550" w:type="dxa"/>
            <w:tcBorders>
              <w:top w:val="single" w:sz="4" w:space="0" w:color="auto"/>
              <w:left w:val="single" w:sz="4" w:space="0" w:color="auto"/>
              <w:bottom w:val="single" w:sz="4" w:space="0" w:color="auto"/>
              <w:right w:val="single" w:sz="4" w:space="0" w:color="auto"/>
            </w:tcBorders>
          </w:tcPr>
          <w:p w14:paraId="5CEF2DF9" w14:textId="0043E875" w:rsidR="0077104B" w:rsidRPr="0024585F" w:rsidRDefault="0077104B" w:rsidP="363CA695">
            <w:pPr>
              <w:rPr>
                <w:sz w:val="20"/>
                <w:szCs w:val="20"/>
                <w:lang w:val="fr-FR"/>
              </w:rPr>
            </w:pPr>
            <w:r w:rsidRPr="0024585F">
              <w:rPr>
                <w:sz w:val="20"/>
                <w:szCs w:val="20"/>
                <w:lang w:val="fr-FR"/>
              </w:rPr>
              <w:t>Lorsque le RR signe un contrat au nom d'une autre organisation, le contrat ne doit pas faire référence au PNUD. Le contrat doit être établi sur du papier à en-tête ou sur un autre modèle de l'organisation pour laquelle le RR agit et non sur du papier à en-tête du PNUD, afin de ne pas laisser entendre qu'il s'agit d'un contrat du PNUD. Se reporter à la</w:t>
            </w:r>
            <w:hyperlink r:id="rId196" w:history="1">
              <w:r w:rsidRPr="00F6330B">
                <w:rPr>
                  <w:rStyle w:val="Hyperlink"/>
                  <w:sz w:val="20"/>
                  <w:szCs w:val="20"/>
                  <w:lang w:val="fr-FR"/>
                </w:rPr>
                <w:t xml:space="preserve"> section Considérations générales relatives à la passation de marchés</w:t>
              </w:r>
            </w:hyperlink>
            <w:r w:rsidRPr="00F6330B">
              <w:rPr>
                <w:sz w:val="20"/>
                <w:szCs w:val="20"/>
                <w:lang w:val="fr-FR"/>
              </w:rPr>
              <w:t xml:space="preserve"> </w:t>
            </w:r>
            <w:r w:rsidRPr="0024585F">
              <w:rPr>
                <w:sz w:val="20"/>
                <w:szCs w:val="20"/>
                <w:lang w:val="fr-FR"/>
              </w:rPr>
              <w:t>(par. 20). Des copies de ce contrat doivent être conservées et archivées en toute sécurité.</w:t>
            </w:r>
          </w:p>
          <w:p w14:paraId="5EC38385" w14:textId="77777777" w:rsidR="0077104B" w:rsidRPr="0024585F" w:rsidRDefault="0077104B" w:rsidP="00CF32EB">
            <w:pPr>
              <w:rPr>
                <w:sz w:val="20"/>
                <w:szCs w:val="20"/>
                <w:lang w:val="fr-FR"/>
              </w:rPr>
            </w:pPr>
          </w:p>
          <w:p w14:paraId="0D996BE6" w14:textId="77777777" w:rsidR="0077104B" w:rsidRPr="0024585F" w:rsidRDefault="0077104B" w:rsidP="00CF32EB">
            <w:pPr>
              <w:rPr>
                <w:sz w:val="20"/>
                <w:szCs w:val="20"/>
                <w:lang w:val="fr-FR"/>
              </w:rPr>
            </w:pPr>
            <w:r w:rsidRPr="0024585F">
              <w:rPr>
                <w:sz w:val="20"/>
                <w:szCs w:val="20"/>
                <w:lang w:val="fr-FR"/>
              </w:rPr>
              <w:t>Remarque : Ces contrats ne doivent pas être enregistrés dans Quantum, du moins pas au sein de l'unité opérationnelle du PNUD, car ils appartiennent à d'autres organisations des Nations Unies et doivent être enregistrés dans le système comptable de ces organisations.</w:t>
            </w:r>
          </w:p>
        </w:tc>
      </w:tr>
    </w:tbl>
    <w:p w14:paraId="401B1CB1" w14:textId="77777777" w:rsidR="0077104B" w:rsidRPr="0024585F" w:rsidRDefault="0077104B" w:rsidP="0077104B">
      <w:pPr>
        <w:rPr>
          <w:sz w:val="8"/>
          <w:szCs w:val="8"/>
          <w:lang w:val="fr-FR"/>
        </w:rPr>
      </w:pPr>
    </w:p>
    <w:tbl>
      <w:tblPr>
        <w:tblStyle w:val="TableGrid"/>
        <w:tblW w:w="0" w:type="auto"/>
        <w:tblCellMar>
          <w:left w:w="72" w:type="dxa"/>
          <w:bottom w:w="43" w:type="dxa"/>
          <w:right w:w="72" w:type="dxa"/>
        </w:tblCellMar>
        <w:tblLook w:val="04A0" w:firstRow="1" w:lastRow="0" w:firstColumn="1" w:lastColumn="0" w:noHBand="0" w:noVBand="1"/>
      </w:tblPr>
      <w:tblGrid>
        <w:gridCol w:w="1280"/>
        <w:gridCol w:w="8656"/>
      </w:tblGrid>
      <w:tr w:rsidR="0077104B" w:rsidRPr="00952F6A" w14:paraId="0FA31B16" w14:textId="77777777" w:rsidTr="009F26F6">
        <w:trPr>
          <w:trHeight w:val="20"/>
          <w:tblHeader/>
        </w:trPr>
        <w:tc>
          <w:tcPr>
            <w:tcW w:w="9895" w:type="dxa"/>
            <w:gridSpan w:val="2"/>
            <w:tcBorders>
              <w:bottom w:val="single" w:sz="4" w:space="0" w:color="auto"/>
            </w:tcBorders>
            <w:shd w:val="clear" w:color="auto" w:fill="002060"/>
          </w:tcPr>
          <w:p w14:paraId="6B2899D9" w14:textId="24B732EC" w:rsidR="0077104B" w:rsidRPr="0024585F" w:rsidRDefault="0077104B">
            <w:pPr>
              <w:pStyle w:val="ListParagraph"/>
              <w:widowControl w:val="0"/>
              <w:numPr>
                <w:ilvl w:val="0"/>
                <w:numId w:val="80"/>
              </w:numPr>
              <w:autoSpaceDE w:val="0"/>
              <w:autoSpaceDN w:val="0"/>
              <w:contextualSpacing w:val="0"/>
              <w:rPr>
                <w:b/>
                <w:sz w:val="20"/>
                <w:szCs w:val="20"/>
                <w:lang w:val="fr-FR"/>
              </w:rPr>
            </w:pPr>
            <w:r w:rsidRPr="0024585F">
              <w:rPr>
                <w:b/>
                <w:sz w:val="20"/>
                <w:szCs w:val="20"/>
                <w:lang w:val="fr-FR"/>
              </w:rPr>
              <w:t>Signer des contrats du PNUD pour des achats, des voyages et d'autres services fournis pour le compte d'un autre bureau/unité ou d'une organisation des Nations Unies et conclure des contrats pour des organisations des Nations Unies au nom du PNUD</w:t>
            </w:r>
          </w:p>
        </w:tc>
      </w:tr>
      <w:tr w:rsidR="0077104B" w:rsidRPr="00952F6A" w14:paraId="0E919282"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7F52DB34" w14:textId="19A6BDA0" w:rsidR="0077104B" w:rsidRPr="0024585F" w:rsidRDefault="0077104B" w:rsidP="00CF32EB">
            <w:pPr>
              <w:rPr>
                <w:sz w:val="20"/>
                <w:szCs w:val="20"/>
                <w:lang w:val="fr-FR"/>
              </w:rPr>
            </w:pPr>
            <w:r w:rsidRPr="0024585F">
              <w:rPr>
                <w:sz w:val="20"/>
                <w:szCs w:val="20"/>
                <w:lang w:val="fr-FR"/>
              </w:rPr>
              <w:t>Ce qu'il couvre</w:t>
            </w:r>
          </w:p>
        </w:tc>
        <w:tc>
          <w:tcPr>
            <w:tcW w:w="8730" w:type="dxa"/>
            <w:tcBorders>
              <w:top w:val="single" w:sz="4" w:space="0" w:color="auto"/>
              <w:left w:val="single" w:sz="4" w:space="0" w:color="auto"/>
              <w:bottom w:val="single" w:sz="4" w:space="0" w:color="auto"/>
              <w:right w:val="single" w:sz="4" w:space="0" w:color="auto"/>
            </w:tcBorders>
          </w:tcPr>
          <w:p w14:paraId="28B04D48" w14:textId="6ADF30D2" w:rsidR="0077104B" w:rsidRPr="0024585F" w:rsidRDefault="0077104B" w:rsidP="363CA695">
            <w:pPr>
              <w:rPr>
                <w:sz w:val="20"/>
                <w:szCs w:val="20"/>
                <w:lang w:val="fr-FR"/>
              </w:rPr>
            </w:pPr>
            <w:r w:rsidRPr="0024585F">
              <w:rPr>
                <w:sz w:val="20"/>
                <w:szCs w:val="20"/>
                <w:lang w:val="fr-FR"/>
              </w:rPr>
              <w:t>Lorsque le bureau ou l'unité, dénommé « bureau/unité contractant », conclut un contrat du PNUD à la demande d'un autre bureau/unité ou organisation, dénommé « bureau/unité demandeur ».</w:t>
            </w:r>
          </w:p>
        </w:tc>
      </w:tr>
      <w:tr w:rsidR="0077104B" w:rsidRPr="00952F6A" w14:paraId="6E1DA831"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01AE466B" w14:textId="77777777" w:rsidR="0077104B" w:rsidRPr="0024585F" w:rsidRDefault="0077104B" w:rsidP="00CF32EB">
            <w:pPr>
              <w:rPr>
                <w:sz w:val="20"/>
                <w:szCs w:val="20"/>
                <w:lang w:val="fr-FR"/>
              </w:rPr>
            </w:pPr>
            <w:r w:rsidRPr="0024585F">
              <w:rPr>
                <w:sz w:val="20"/>
                <w:szCs w:val="20"/>
                <w:lang w:val="fr-FR"/>
              </w:rPr>
              <w:t>Implications du CIF</w:t>
            </w:r>
          </w:p>
        </w:tc>
        <w:tc>
          <w:tcPr>
            <w:tcW w:w="8730" w:type="dxa"/>
            <w:tcBorders>
              <w:top w:val="single" w:sz="4" w:space="0" w:color="auto"/>
              <w:left w:val="single" w:sz="4" w:space="0" w:color="auto"/>
              <w:bottom w:val="single" w:sz="4" w:space="0" w:color="auto"/>
              <w:right w:val="single" w:sz="4" w:space="0" w:color="auto"/>
            </w:tcBorders>
          </w:tcPr>
          <w:p w14:paraId="15D02B66" w14:textId="77777777" w:rsidR="0077104B" w:rsidRPr="0024585F" w:rsidRDefault="0077104B" w:rsidP="00CF32EB">
            <w:pPr>
              <w:rPr>
                <w:sz w:val="20"/>
                <w:szCs w:val="20"/>
                <w:lang w:val="fr-FR"/>
              </w:rPr>
            </w:pPr>
            <w:r w:rsidRPr="0024585F">
              <w:rPr>
                <w:sz w:val="20"/>
                <w:szCs w:val="20"/>
                <w:lang w:val="fr-FR"/>
              </w:rPr>
              <w:t xml:space="preserve">Dans ces cas, les politiques et procédures d'achat du PNUD </w:t>
            </w:r>
            <w:hyperlink r:id="rId197">
              <w:r w:rsidRPr="0024585F">
                <w:rPr>
                  <w:rStyle w:val="Hyperlink"/>
                  <w:sz w:val="20"/>
                  <w:szCs w:val="20"/>
                  <w:lang w:val="fr-FR"/>
                </w:rPr>
                <w:t xml:space="preserve"> </w:t>
              </w:r>
            </w:hyperlink>
            <w:r w:rsidRPr="0024585F">
              <w:rPr>
                <w:sz w:val="20"/>
                <w:szCs w:val="20"/>
                <w:lang w:val="fr-FR"/>
              </w:rPr>
              <w:t>doivent être suivies. Cette section s'applique également aux demandes d'organisation de voyage (c'est-à-dire billet et DSA).</w:t>
            </w:r>
          </w:p>
        </w:tc>
      </w:tr>
      <w:tr w:rsidR="0077104B" w:rsidRPr="00952F6A" w14:paraId="294D72A0" w14:textId="77777777" w:rsidTr="009F26F6">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CA633B" w14:textId="17E971F0" w:rsidR="0077104B" w:rsidRPr="0024585F" w:rsidRDefault="0077104B" w:rsidP="00CF32EB">
            <w:pPr>
              <w:rPr>
                <w:b/>
                <w:sz w:val="20"/>
                <w:szCs w:val="20"/>
                <w:lang w:val="fr-FR"/>
              </w:rPr>
            </w:pPr>
            <w:r w:rsidRPr="0024585F">
              <w:rPr>
                <w:b/>
                <w:sz w:val="20"/>
                <w:szCs w:val="20"/>
                <w:lang w:val="fr-FR"/>
              </w:rPr>
              <w:t xml:space="preserve">Responsabilités des agences </w:t>
            </w:r>
            <w:r w:rsidR="002E5809">
              <w:rPr>
                <w:b/>
                <w:sz w:val="20"/>
                <w:szCs w:val="20"/>
                <w:lang w:val="fr-FR"/>
              </w:rPr>
              <w:t xml:space="preserve">Quantum </w:t>
            </w:r>
            <w:r w:rsidRPr="0024585F">
              <w:rPr>
                <w:b/>
                <w:sz w:val="20"/>
                <w:szCs w:val="20"/>
                <w:lang w:val="fr-FR"/>
              </w:rPr>
              <w:t>(telles que l'UNCDF, l'UNFPA, ONU Femmes, l'UNU, l'UNITAR et l'UNSSC)</w:t>
            </w:r>
          </w:p>
        </w:tc>
      </w:tr>
      <w:tr w:rsidR="0077104B" w:rsidRPr="00952F6A" w14:paraId="13DC5C16"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1B3333B4" w14:textId="4B170C67" w:rsidR="0077104B" w:rsidRPr="0024585F" w:rsidRDefault="0077104B" w:rsidP="00CF32EB">
            <w:pPr>
              <w:rPr>
                <w:sz w:val="20"/>
                <w:szCs w:val="20"/>
                <w:lang w:val="fr-FR"/>
              </w:rPr>
            </w:pPr>
            <w:r w:rsidRPr="0024585F">
              <w:rPr>
                <w:sz w:val="20"/>
                <w:szCs w:val="20"/>
                <w:lang w:val="fr-FR"/>
              </w:rPr>
              <w:t>Bureau/unité demandeur</w:t>
            </w:r>
          </w:p>
        </w:tc>
        <w:tc>
          <w:tcPr>
            <w:tcW w:w="8730" w:type="dxa"/>
            <w:tcBorders>
              <w:top w:val="single" w:sz="4" w:space="0" w:color="auto"/>
              <w:left w:val="single" w:sz="4" w:space="0" w:color="auto"/>
              <w:bottom w:val="single" w:sz="4" w:space="0" w:color="auto"/>
              <w:right w:val="single" w:sz="4" w:space="0" w:color="auto"/>
            </w:tcBorders>
          </w:tcPr>
          <w:p w14:paraId="16534720" w14:textId="667FF7AD"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Agir en tant que première autorité en créant et en approuvant les demandes d'achat ou de voyage dans Quantum.</w:t>
            </w:r>
          </w:p>
        </w:tc>
      </w:tr>
      <w:tr w:rsidR="0077104B" w:rsidRPr="00952F6A" w14:paraId="70072C7B"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07C57A15" w14:textId="77777777" w:rsidR="0077104B" w:rsidRPr="0024585F" w:rsidRDefault="0077104B" w:rsidP="00CF32EB">
            <w:pPr>
              <w:rPr>
                <w:sz w:val="20"/>
                <w:szCs w:val="20"/>
                <w:lang w:val="fr-FR"/>
              </w:rPr>
            </w:pPr>
            <w:r w:rsidRPr="0024585F">
              <w:rPr>
                <w:sz w:val="20"/>
                <w:szCs w:val="20"/>
                <w:lang w:val="fr-FR"/>
              </w:rPr>
              <w:t>CO</w:t>
            </w:r>
          </w:p>
        </w:tc>
        <w:tc>
          <w:tcPr>
            <w:tcW w:w="8730" w:type="dxa"/>
            <w:tcBorders>
              <w:top w:val="single" w:sz="4" w:space="0" w:color="auto"/>
              <w:left w:val="single" w:sz="4" w:space="0" w:color="auto"/>
              <w:bottom w:val="single" w:sz="4" w:space="0" w:color="auto"/>
              <w:right w:val="single" w:sz="4" w:space="0" w:color="auto"/>
            </w:tcBorders>
          </w:tcPr>
          <w:p w14:paraId="3DE9330C" w14:textId="58A3D45D"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Effectuer les achats conformément au Programme d'approvisionnement du PNUD.</w:t>
            </w:r>
          </w:p>
          <w:p w14:paraId="0652EFF3" w14:textId="1AEEC2A0" w:rsidR="00721FC3" w:rsidRPr="0024585F" w:rsidRDefault="00721FC3">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Crée un bon de commande.</w:t>
            </w:r>
          </w:p>
          <w:p w14:paraId="36582EC6" w14:textId="3CF6493C" w:rsidR="0077104B" w:rsidRPr="0024585F" w:rsidRDefault="0077104B">
            <w:pPr>
              <w:pStyle w:val="ListParagraph"/>
              <w:widowControl w:val="0"/>
              <w:numPr>
                <w:ilvl w:val="0"/>
                <w:numId w:val="81"/>
              </w:numPr>
              <w:autoSpaceDE w:val="0"/>
              <w:autoSpaceDN w:val="0"/>
              <w:ind w:left="250" w:hanging="270"/>
              <w:rPr>
                <w:sz w:val="20"/>
                <w:szCs w:val="20"/>
                <w:lang w:val="fr-FR"/>
              </w:rPr>
            </w:pPr>
            <w:r w:rsidRPr="0024585F">
              <w:rPr>
                <w:sz w:val="20"/>
                <w:szCs w:val="20"/>
                <w:lang w:val="fr-FR"/>
              </w:rPr>
              <w:t>Le gestionnaire approbateur approuve les bons de commande ou les demandes de déplacement dans Quantum et signe les bons de commande sur papier.</w:t>
            </w:r>
          </w:p>
        </w:tc>
      </w:tr>
      <w:tr w:rsidR="0077104B" w:rsidRPr="00952F6A" w14:paraId="33818A01" w14:textId="77777777" w:rsidTr="009F26F6">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42609F" w14:textId="71301A0D" w:rsidR="0077104B" w:rsidRPr="0024585F" w:rsidRDefault="0077104B" w:rsidP="363CA695">
            <w:pPr>
              <w:rPr>
                <w:b/>
                <w:sz w:val="20"/>
                <w:szCs w:val="20"/>
                <w:lang w:val="fr-FR"/>
              </w:rPr>
            </w:pPr>
            <w:r w:rsidRPr="0024585F">
              <w:rPr>
                <w:b/>
                <w:sz w:val="20"/>
                <w:szCs w:val="20"/>
                <w:lang w:val="fr-FR"/>
              </w:rPr>
              <w:t xml:space="preserve">Responsabilités des agences </w:t>
            </w:r>
            <w:proofErr w:type="gramStart"/>
            <w:r w:rsidRPr="0024585F">
              <w:rPr>
                <w:b/>
                <w:sz w:val="20"/>
                <w:szCs w:val="20"/>
                <w:lang w:val="fr-FR"/>
              </w:rPr>
              <w:t xml:space="preserve">non </w:t>
            </w:r>
            <w:r w:rsidR="002E5809">
              <w:rPr>
                <w:b/>
                <w:sz w:val="20"/>
                <w:szCs w:val="20"/>
                <w:lang w:val="fr-FR"/>
              </w:rPr>
              <w:t>Quantum</w:t>
            </w:r>
            <w:proofErr w:type="gramEnd"/>
            <w:r w:rsidR="002E5809">
              <w:rPr>
                <w:b/>
                <w:sz w:val="20"/>
                <w:szCs w:val="20"/>
                <w:lang w:val="fr-FR"/>
              </w:rPr>
              <w:t xml:space="preserve"> </w:t>
            </w:r>
            <w:r w:rsidRPr="0024585F">
              <w:rPr>
                <w:b/>
                <w:sz w:val="20"/>
                <w:szCs w:val="20"/>
                <w:lang w:val="fr-FR"/>
              </w:rPr>
              <w:t>(telles que l'ONUSIDA, l'UNESCO, l'OCHA, la FAO, etc.)</w:t>
            </w:r>
            <w:r w:rsidRPr="0024585F">
              <w:rPr>
                <w:rStyle w:val="FootnoteReference"/>
                <w:b/>
                <w:sz w:val="20"/>
                <w:szCs w:val="20"/>
                <w:lang w:val="fr-FR"/>
              </w:rPr>
              <w:footnoteReference w:id="39"/>
            </w:r>
          </w:p>
        </w:tc>
      </w:tr>
      <w:tr w:rsidR="0077104B" w:rsidRPr="00952F6A" w14:paraId="5DF445E0"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0B9824D4" w14:textId="2840393D" w:rsidR="0077104B" w:rsidRPr="0024585F" w:rsidRDefault="0077104B" w:rsidP="00CF32EB">
            <w:pPr>
              <w:rPr>
                <w:sz w:val="20"/>
                <w:szCs w:val="20"/>
                <w:lang w:val="fr-FR"/>
              </w:rPr>
            </w:pPr>
            <w:r w:rsidRPr="0024585F">
              <w:rPr>
                <w:sz w:val="20"/>
                <w:szCs w:val="20"/>
                <w:lang w:val="fr-FR"/>
              </w:rPr>
              <w:t>Bureau/unité demandeur</w:t>
            </w:r>
          </w:p>
        </w:tc>
        <w:tc>
          <w:tcPr>
            <w:tcW w:w="8730" w:type="dxa"/>
            <w:tcBorders>
              <w:top w:val="single" w:sz="4" w:space="0" w:color="auto"/>
              <w:left w:val="single" w:sz="4" w:space="0" w:color="auto"/>
              <w:bottom w:val="single" w:sz="4" w:space="0" w:color="auto"/>
              <w:right w:val="single" w:sz="4" w:space="0" w:color="auto"/>
            </w:tcBorders>
          </w:tcPr>
          <w:p w14:paraId="38443D1C" w14:textId="1554C216"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Envoie la note interservices (facultatif) et le formulaire de demande de service de l'agence (ASR) approuvé avec les documents justificatifs au bureau/unité contractant (bureau de pays/unité).</w:t>
            </w:r>
          </w:p>
          <w:p w14:paraId="66C99209" w14:textId="3F532F72" w:rsidR="00CA7534" w:rsidRPr="0024585F" w:rsidRDefault="00CA7534">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lastRenderedPageBreak/>
              <w:t>Confirme la réception des biens/services.</w:t>
            </w:r>
          </w:p>
        </w:tc>
      </w:tr>
      <w:tr w:rsidR="0077104B" w:rsidRPr="00952F6A" w14:paraId="0F3A9C80"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7F297DB6" w14:textId="587C99C6" w:rsidR="0077104B" w:rsidRPr="0024585F" w:rsidRDefault="0077104B" w:rsidP="00CF32EB">
            <w:pPr>
              <w:rPr>
                <w:sz w:val="20"/>
                <w:szCs w:val="20"/>
                <w:lang w:val="fr-FR"/>
              </w:rPr>
            </w:pPr>
            <w:r w:rsidRPr="0024585F">
              <w:rPr>
                <w:sz w:val="20"/>
                <w:szCs w:val="20"/>
                <w:lang w:val="fr-FR"/>
              </w:rPr>
              <w:lastRenderedPageBreak/>
              <w:t>CO (bureau/unité de passation des marchés)</w:t>
            </w:r>
          </w:p>
        </w:tc>
        <w:tc>
          <w:tcPr>
            <w:tcW w:w="8730" w:type="dxa"/>
            <w:tcBorders>
              <w:top w:val="single" w:sz="4" w:space="0" w:color="auto"/>
              <w:left w:val="single" w:sz="4" w:space="0" w:color="auto"/>
              <w:bottom w:val="single" w:sz="4" w:space="0" w:color="auto"/>
              <w:right w:val="single" w:sz="4" w:space="0" w:color="auto"/>
            </w:tcBorders>
          </w:tcPr>
          <w:p w14:paraId="75C89910" w14:textId="0B559536"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 xml:space="preserve">Vérifie la signature du formulaire ASR par rapport à la </w:t>
            </w:r>
            <w:hyperlink r:id="rId198" w:history="1">
              <w:r w:rsidRPr="00C32D7A">
                <w:rPr>
                  <w:rStyle w:val="Hyperlink"/>
                  <w:sz w:val="20"/>
                  <w:szCs w:val="20"/>
                  <w:lang w:val="fr-FR"/>
                </w:rPr>
                <w:t>« liste des signataires autorisés des organismes »</w:t>
              </w:r>
            </w:hyperlink>
            <w:r w:rsidRPr="0024585F">
              <w:rPr>
                <w:sz w:val="20"/>
                <w:szCs w:val="20"/>
                <w:lang w:val="fr-FR"/>
              </w:rPr>
              <w:t xml:space="preserve"> tenue par BMS/OFRM/CFRA.</w:t>
            </w:r>
          </w:p>
          <w:p w14:paraId="2BA4F506" w14:textId="31D0A699"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Crée et approuve la demande d'achat au nom du bureau ou de l'unité demandeur</w:t>
            </w:r>
            <w:r w:rsidR="00CA7534" w:rsidRPr="0024585F">
              <w:rPr>
                <w:rStyle w:val="FootnoteReference"/>
                <w:sz w:val="20"/>
                <w:szCs w:val="20"/>
                <w:lang w:val="fr-FR"/>
              </w:rPr>
              <w:footnoteReference w:id="40"/>
            </w:r>
            <w:r w:rsidRPr="0024585F">
              <w:rPr>
                <w:sz w:val="20"/>
                <w:szCs w:val="20"/>
                <w:lang w:val="fr-FR"/>
              </w:rPr>
              <w:t>.</w:t>
            </w:r>
          </w:p>
          <w:p w14:paraId="7258A48B" w14:textId="77777777" w:rsidR="0077104B" w:rsidRPr="0024585F" w:rsidRDefault="0077104B">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Entreprendre le processus d'approvisionnement conformément au Programme d'action du PNUD.</w:t>
            </w:r>
          </w:p>
          <w:p w14:paraId="3C391F36" w14:textId="4909B250" w:rsidR="00550E92" w:rsidRPr="0024585F" w:rsidRDefault="000A4D41">
            <w:pPr>
              <w:pStyle w:val="ListParagraph"/>
              <w:widowControl w:val="0"/>
              <w:numPr>
                <w:ilvl w:val="0"/>
                <w:numId w:val="81"/>
              </w:numPr>
              <w:autoSpaceDE w:val="0"/>
              <w:autoSpaceDN w:val="0"/>
              <w:ind w:left="250" w:hanging="270"/>
              <w:contextualSpacing w:val="0"/>
              <w:rPr>
                <w:sz w:val="20"/>
                <w:szCs w:val="20"/>
                <w:lang w:val="fr-FR"/>
              </w:rPr>
            </w:pPr>
            <w:r w:rsidRPr="0024585F">
              <w:rPr>
                <w:sz w:val="20"/>
                <w:szCs w:val="20"/>
                <w:lang w:val="fr-FR"/>
              </w:rPr>
              <w:t>Crée un bon de commande.</w:t>
            </w:r>
          </w:p>
          <w:p w14:paraId="4DAD5FA2" w14:textId="77777777" w:rsidR="0077104B" w:rsidRPr="0024585F" w:rsidRDefault="0077104B">
            <w:pPr>
              <w:pStyle w:val="ListParagraph"/>
              <w:widowControl w:val="0"/>
              <w:numPr>
                <w:ilvl w:val="0"/>
                <w:numId w:val="81"/>
              </w:numPr>
              <w:autoSpaceDE w:val="0"/>
              <w:autoSpaceDN w:val="0"/>
              <w:ind w:left="250" w:hanging="270"/>
              <w:contextualSpacing w:val="0"/>
              <w:rPr>
                <w:lang w:val="fr-FR"/>
              </w:rPr>
            </w:pPr>
            <w:r w:rsidRPr="0024585F">
              <w:rPr>
                <w:sz w:val="20"/>
                <w:szCs w:val="20"/>
                <w:lang w:val="fr-FR"/>
              </w:rPr>
              <w:t>Le responsable approbateur approuve le bon de commande en Quantum et signe une copie papier du bon de commande du PNUD ou approuve la demande de voyage.</w:t>
            </w:r>
          </w:p>
        </w:tc>
      </w:tr>
      <w:tr w:rsidR="0077104B" w:rsidRPr="000D436E" w14:paraId="115F65C8" w14:textId="77777777" w:rsidTr="009F26F6">
        <w:trPr>
          <w:trHeight w:val="20"/>
        </w:trPr>
        <w:tc>
          <w:tcPr>
            <w:tcW w:w="1165" w:type="dxa"/>
            <w:tcBorders>
              <w:top w:val="single" w:sz="4" w:space="0" w:color="auto"/>
              <w:left w:val="single" w:sz="4" w:space="0" w:color="auto"/>
              <w:bottom w:val="single" w:sz="4" w:space="0" w:color="auto"/>
              <w:right w:val="single" w:sz="4" w:space="0" w:color="auto"/>
            </w:tcBorders>
          </w:tcPr>
          <w:p w14:paraId="56929B63" w14:textId="0C2D36D4" w:rsidR="0077104B" w:rsidRPr="0024585F" w:rsidRDefault="00B735F8" w:rsidP="00CF32EB">
            <w:pPr>
              <w:rPr>
                <w:sz w:val="20"/>
                <w:szCs w:val="20"/>
                <w:lang w:val="fr-FR"/>
              </w:rPr>
            </w:pPr>
            <w:r w:rsidRPr="0024585F">
              <w:rPr>
                <w:sz w:val="20"/>
                <w:szCs w:val="20"/>
                <w:lang w:val="fr-FR"/>
              </w:rPr>
              <w:t>BM</w:t>
            </w:r>
            <w:r w:rsidR="0077104B" w:rsidRPr="0024585F">
              <w:rPr>
                <w:sz w:val="20"/>
                <w:szCs w:val="20"/>
                <w:lang w:val="fr-FR"/>
              </w:rPr>
              <w:t>/GSSC</w:t>
            </w:r>
          </w:p>
        </w:tc>
        <w:tc>
          <w:tcPr>
            <w:tcW w:w="1165" w:type="dxa"/>
            <w:tcBorders>
              <w:top w:val="single" w:sz="4" w:space="0" w:color="auto"/>
              <w:left w:val="single" w:sz="4" w:space="0" w:color="auto"/>
              <w:bottom w:val="single" w:sz="4" w:space="0" w:color="auto"/>
              <w:right w:val="single" w:sz="4" w:space="0" w:color="auto"/>
            </w:tcBorders>
          </w:tcPr>
          <w:p w14:paraId="51600A58" w14:textId="43E2B655" w:rsidR="0077104B" w:rsidRPr="0024585F" w:rsidRDefault="0077104B">
            <w:pPr>
              <w:pStyle w:val="ListParagraph"/>
              <w:widowControl w:val="0"/>
              <w:numPr>
                <w:ilvl w:val="0"/>
                <w:numId w:val="82"/>
              </w:numPr>
              <w:autoSpaceDE w:val="0"/>
              <w:autoSpaceDN w:val="0"/>
              <w:ind w:left="250" w:hanging="250"/>
              <w:rPr>
                <w:sz w:val="20"/>
                <w:szCs w:val="20"/>
                <w:lang w:val="fr-FR"/>
              </w:rPr>
            </w:pPr>
            <w:r w:rsidRPr="0024585F">
              <w:rPr>
                <w:sz w:val="20"/>
                <w:szCs w:val="20"/>
                <w:lang w:val="fr-FR"/>
              </w:rPr>
              <w:t>Pour les demandes de paiement, l'agent de décaissement vérifie la signature du formulaire ASR par rapport à la liste des signatures autorisées tenue par BMS/OFRM/CFRA avant de verser le paiement. Pour les paiements à risque élevé, il est recommandé d'obtenir une deuxième confirmation de l'agence.</w:t>
            </w:r>
          </w:p>
          <w:p w14:paraId="093546AF" w14:textId="77777777" w:rsidR="0077104B" w:rsidRPr="0024585F" w:rsidRDefault="0077104B">
            <w:pPr>
              <w:pStyle w:val="ListParagraph"/>
              <w:widowControl w:val="0"/>
              <w:numPr>
                <w:ilvl w:val="0"/>
                <w:numId w:val="82"/>
              </w:numPr>
              <w:autoSpaceDE w:val="0"/>
              <w:autoSpaceDN w:val="0"/>
              <w:ind w:left="250" w:hanging="250"/>
              <w:rPr>
                <w:sz w:val="20"/>
                <w:szCs w:val="20"/>
                <w:lang w:val="fr-FR"/>
              </w:rPr>
            </w:pPr>
            <w:r w:rsidRPr="0024585F">
              <w:rPr>
                <w:sz w:val="20"/>
                <w:szCs w:val="20"/>
                <w:lang w:val="fr-FR"/>
              </w:rPr>
              <w:t xml:space="preserve">Avant d'exécuter les demandes de paiement faites par fax, par </w:t>
            </w:r>
            <w:proofErr w:type="gramStart"/>
            <w:r w:rsidRPr="0024585F">
              <w:rPr>
                <w:sz w:val="20"/>
                <w:szCs w:val="20"/>
                <w:lang w:val="fr-FR"/>
              </w:rPr>
              <w:t>e-mail</w:t>
            </w:r>
            <w:proofErr w:type="gramEnd"/>
            <w:r w:rsidRPr="0024585F">
              <w:rPr>
                <w:sz w:val="20"/>
                <w:szCs w:val="20"/>
                <w:lang w:val="fr-FR"/>
              </w:rPr>
              <w:t xml:space="preserve"> ou par toute autre méthode extérieure à Quantum, le PNUD doit fournir des garanties raisonnables (par exemple, en reconfirmant la réception des instructions de paiement avec l'expéditeur) avant d'exécuter le paiement.</w:t>
            </w:r>
          </w:p>
        </w:tc>
      </w:tr>
    </w:tbl>
    <w:p w14:paraId="6FCB47DA" w14:textId="09A4A499" w:rsidR="001D7873" w:rsidRPr="0024585F" w:rsidRDefault="00E52424">
      <w:pPr>
        <w:pStyle w:val="Heading1"/>
        <w:numPr>
          <w:ilvl w:val="0"/>
          <w:numId w:val="92"/>
        </w:numPr>
        <w:spacing w:after="240"/>
        <w:rPr>
          <w:color w:val="4472C4" w:themeColor="accent1"/>
          <w:lang w:val="fr-FR"/>
        </w:rPr>
      </w:pPr>
      <w:bookmarkStart w:id="107" w:name="_Toc215762987"/>
      <w:bookmarkStart w:id="108" w:name="_Hlk189494495"/>
      <w:bookmarkStart w:id="109" w:name="_Hlk189497274"/>
      <w:r w:rsidRPr="0024585F">
        <w:rPr>
          <w:color w:val="4472C4" w:themeColor="accent1"/>
          <w:lang w:val="fr-FR"/>
        </w:rPr>
        <w:t>Modalités de transfert d'argent pour les partenaires</w:t>
      </w:r>
      <w:bookmarkEnd w:id="107"/>
    </w:p>
    <w:p w14:paraId="64905BB9" w14:textId="474E0327" w:rsidR="001D7873" w:rsidRPr="0024585F" w:rsidRDefault="00824124" w:rsidP="001D7873">
      <w:pPr>
        <w:shd w:val="clear" w:color="auto" w:fill="FFFFFF"/>
        <w:spacing w:after="0" w:line="240" w:lineRule="auto"/>
        <w:jc w:val="both"/>
        <w:textAlignment w:val="top"/>
        <w:rPr>
          <w:rFonts w:eastAsia="Times New Roman" w:cs="Arial"/>
          <w:lang w:val="fr-FR"/>
        </w:rPr>
      </w:pPr>
      <w:r w:rsidRPr="0024585F">
        <w:rPr>
          <w:rFonts w:eastAsia="Times New Roman" w:cs="Arial"/>
          <w:lang w:val="fr-FR"/>
        </w:rPr>
        <w:t>Le cadre HACT s'applique aux partenaires de mise en œuvre et aux parties responsables, qui sont collectivement appelés partenaires dans la présente section du Guide. Trois modalités de transfert d'argent sont disponibles dans le cadre HACT :</w:t>
      </w:r>
    </w:p>
    <w:p w14:paraId="65880E22" w14:textId="77777777" w:rsidR="001D7873" w:rsidRPr="0024585F" w:rsidRDefault="001D7873" w:rsidP="001D7873">
      <w:pPr>
        <w:shd w:val="clear" w:color="auto" w:fill="FFFFFF"/>
        <w:spacing w:after="0" w:line="240" w:lineRule="auto"/>
        <w:jc w:val="both"/>
        <w:textAlignment w:val="top"/>
        <w:rPr>
          <w:rFonts w:eastAsia="Times New Roman" w:cs="Arial"/>
          <w:lang w:val="fr-FR"/>
        </w:rPr>
      </w:pPr>
    </w:p>
    <w:p w14:paraId="111BA6D8" w14:textId="4443B38B" w:rsidR="001D7873" w:rsidRPr="0024585F" w:rsidRDefault="001D7873">
      <w:pPr>
        <w:pStyle w:val="ListParagraph"/>
        <w:numPr>
          <w:ilvl w:val="0"/>
          <w:numId w:val="108"/>
        </w:numPr>
        <w:shd w:val="clear" w:color="auto" w:fill="FFFFFF"/>
        <w:spacing w:after="80" w:line="240" w:lineRule="auto"/>
        <w:ind w:left="540" w:hanging="270"/>
        <w:jc w:val="both"/>
        <w:textAlignment w:val="top"/>
        <w:rPr>
          <w:rFonts w:eastAsia="Times New Roman" w:cs="Arial"/>
          <w:lang w:val="fr-FR"/>
        </w:rPr>
      </w:pPr>
      <w:r w:rsidRPr="0024585F">
        <w:rPr>
          <w:rFonts w:eastAsia="Times New Roman" w:cs="Arial"/>
          <w:b/>
          <w:i/>
          <w:lang w:val="fr-FR"/>
        </w:rPr>
        <w:t>Transferts directs en espèces –</w:t>
      </w:r>
      <w:r w:rsidRPr="0024585F">
        <w:rPr>
          <w:rFonts w:eastAsia="Times New Roman" w:cs="Arial"/>
          <w:lang w:val="fr-FR"/>
        </w:rPr>
        <w:t xml:space="preserve"> Les fonds sont transférés par le PNUD au Partenaire avant que celui-ci n'engage des obligations et des dépenses pour soutenir les activités convenues dans le plan de travail (c'est-à-dire les avances).</w:t>
      </w:r>
    </w:p>
    <w:p w14:paraId="6CDC6FC0" w14:textId="70D654A7" w:rsidR="001D7873" w:rsidRPr="0024585F" w:rsidRDefault="001D7873">
      <w:pPr>
        <w:pStyle w:val="ListParagraph"/>
        <w:numPr>
          <w:ilvl w:val="0"/>
          <w:numId w:val="108"/>
        </w:numPr>
        <w:shd w:val="clear" w:color="auto" w:fill="FFFFFF" w:themeFill="background1"/>
        <w:spacing w:after="80" w:line="240" w:lineRule="auto"/>
        <w:ind w:left="540" w:hanging="270"/>
        <w:jc w:val="both"/>
        <w:textAlignment w:val="top"/>
        <w:rPr>
          <w:rFonts w:eastAsia="Times New Roman" w:cs="Arial"/>
          <w:lang w:val="fr-FR"/>
        </w:rPr>
      </w:pPr>
      <w:r w:rsidRPr="0024585F">
        <w:rPr>
          <w:rFonts w:eastAsia="Times New Roman" w:cs="Arial"/>
          <w:b/>
          <w:i/>
          <w:lang w:val="fr-FR"/>
        </w:rPr>
        <w:t xml:space="preserve">Paiements directs </w:t>
      </w:r>
      <w:r w:rsidRPr="0024585F">
        <w:rPr>
          <w:rFonts w:eastAsia="Times New Roman" w:cs="Arial"/>
          <w:i/>
          <w:lang w:val="fr-FR"/>
        </w:rPr>
        <w:t xml:space="preserve">– </w:t>
      </w:r>
      <w:r w:rsidRPr="0024585F">
        <w:rPr>
          <w:rFonts w:eastAsia="Times New Roman" w:cs="Arial"/>
          <w:lang w:val="fr-FR"/>
        </w:rPr>
        <w:t>Les fonds sont versés par le PNUD directement aux fournisseurs et à d'autres tiers pour les obligations et les dépenses encourues par le Partenaire pour soutenir les activités convenues dans le plan de travail (c'est-à-dire les paiements directs décrits à la section 15 ci-dessous).</w:t>
      </w:r>
    </w:p>
    <w:p w14:paraId="5FB81D4C" w14:textId="129BCA72" w:rsidR="001D7873" w:rsidRPr="0024585F" w:rsidRDefault="001D7873">
      <w:pPr>
        <w:pStyle w:val="ListParagraph"/>
        <w:numPr>
          <w:ilvl w:val="0"/>
          <w:numId w:val="108"/>
        </w:numPr>
        <w:shd w:val="clear" w:color="auto" w:fill="FFFFFF" w:themeFill="background1"/>
        <w:spacing w:after="0" w:line="240" w:lineRule="auto"/>
        <w:ind w:left="540" w:hanging="270"/>
        <w:jc w:val="both"/>
        <w:textAlignment w:val="top"/>
        <w:rPr>
          <w:rFonts w:eastAsia="Times New Roman" w:cs="Arial"/>
          <w:lang w:val="fr-FR"/>
        </w:rPr>
      </w:pPr>
      <w:r w:rsidRPr="0024585F">
        <w:rPr>
          <w:rFonts w:eastAsia="Times New Roman" w:cs="Arial"/>
          <w:b/>
          <w:i/>
          <w:lang w:val="fr-FR"/>
        </w:rPr>
        <w:t>Remboursements –</w:t>
      </w:r>
      <w:r w:rsidRPr="0024585F">
        <w:rPr>
          <w:rFonts w:eastAsia="Times New Roman" w:cs="Arial"/>
          <w:lang w:val="fr-FR"/>
        </w:rPr>
        <w:t xml:space="preserve"> Les fonds sont fournis par le PNUD au partenaire pour les obligations contractées et les dépenses engagées à l'appui des activités convenues dans le plan de travail. </w:t>
      </w:r>
    </w:p>
    <w:p w14:paraId="181764EF" w14:textId="77777777" w:rsidR="001D7873" w:rsidRPr="0024585F" w:rsidRDefault="001D7873" w:rsidP="001D7873">
      <w:pPr>
        <w:pStyle w:val="ListParagraph"/>
        <w:shd w:val="clear" w:color="auto" w:fill="FFFFFF"/>
        <w:spacing w:after="0" w:line="240" w:lineRule="auto"/>
        <w:ind w:left="540"/>
        <w:jc w:val="both"/>
        <w:textAlignment w:val="top"/>
        <w:rPr>
          <w:rFonts w:eastAsia="Times New Roman" w:cs="Arial"/>
          <w:lang w:val="fr-FR"/>
        </w:rPr>
      </w:pPr>
    </w:p>
    <w:p w14:paraId="5311FDC6" w14:textId="6EBF6310" w:rsidR="001D7873" w:rsidRPr="0024585F" w:rsidRDefault="001D7873" w:rsidP="363CA695">
      <w:pPr>
        <w:rPr>
          <w:lang w:val="fr-FR"/>
        </w:rPr>
      </w:pPr>
      <w:r w:rsidRPr="0024585F">
        <w:rPr>
          <w:lang w:val="fr-FR"/>
        </w:rPr>
        <w:t xml:space="preserve">Lors de la sélection des modalités de transfert d'argent appropriées pour le partenaire, la </w:t>
      </w:r>
      <w:hyperlink r:id="rId199">
        <w:r w:rsidRPr="0024585F">
          <w:rPr>
            <w:rStyle w:val="Hyperlink"/>
            <w:color w:val="4472C4" w:themeColor="accent1"/>
            <w:lang w:val="fr-FR"/>
          </w:rPr>
          <w:t>politique POPP HACT et les directives associées</w:t>
        </w:r>
      </w:hyperlink>
      <w:r w:rsidR="0036789A" w:rsidRPr="0024585F">
        <w:rPr>
          <w:lang w:val="fr-FR"/>
        </w:rPr>
        <w:t xml:space="preserve"> doivent être respectées. L'évaluation HACT préalable et les activités d'assurance ultérieures sont applicables aux trois modalités de transfert monétaire.</w:t>
      </w:r>
    </w:p>
    <w:p w14:paraId="5CE8F7DC" w14:textId="61D4E84B" w:rsidR="001D7873" w:rsidRPr="0024585F" w:rsidRDefault="00E173C1" w:rsidP="363CA695">
      <w:pPr>
        <w:rPr>
          <w:lang w:val="fr-FR"/>
        </w:rPr>
      </w:pPr>
      <w:r w:rsidRPr="0024585F">
        <w:rPr>
          <w:lang w:val="fr-FR"/>
        </w:rPr>
        <w:t>Les évaluations HACT sont requises lorsque :</w:t>
      </w:r>
    </w:p>
    <w:p w14:paraId="639F9A33" w14:textId="3BD94D72" w:rsidR="00E173C1" w:rsidRPr="0024585F" w:rsidRDefault="00E173C1">
      <w:pPr>
        <w:pStyle w:val="ListParagraph"/>
        <w:numPr>
          <w:ilvl w:val="0"/>
          <w:numId w:val="109"/>
        </w:numPr>
        <w:rPr>
          <w:lang w:val="fr-FR"/>
        </w:rPr>
      </w:pPr>
      <w:r w:rsidRPr="0024585F">
        <w:rPr>
          <w:lang w:val="fr-FR"/>
        </w:rPr>
        <w:t xml:space="preserve">Si le partenaire doit recevoir des </w:t>
      </w:r>
      <w:r w:rsidRPr="0024585F">
        <w:rPr>
          <w:b/>
          <w:lang w:val="fr-FR"/>
        </w:rPr>
        <w:t>transferts monétaires de plus de 150 000 dollars par an</w:t>
      </w:r>
      <w:r w:rsidRPr="0024585F">
        <w:rPr>
          <w:lang w:val="fr-FR"/>
        </w:rPr>
        <w:t xml:space="preserve"> de la part du PNUD, une micro-évaluation HACT par un prestataire de services tiers qualifié est requise. </w:t>
      </w:r>
    </w:p>
    <w:p w14:paraId="27095D72" w14:textId="77777777" w:rsidR="00E173C1" w:rsidRPr="0024585F" w:rsidRDefault="00E173C1" w:rsidP="00E173C1">
      <w:pPr>
        <w:pStyle w:val="ListParagraph"/>
        <w:ind w:left="360"/>
        <w:rPr>
          <w:lang w:val="fr-FR"/>
        </w:rPr>
      </w:pPr>
    </w:p>
    <w:p w14:paraId="45E9E265" w14:textId="4FC6749D" w:rsidR="001D7873" w:rsidRPr="0024585F" w:rsidRDefault="00E173C1">
      <w:pPr>
        <w:pStyle w:val="ListParagraph"/>
        <w:numPr>
          <w:ilvl w:val="0"/>
          <w:numId w:val="109"/>
        </w:numPr>
        <w:rPr>
          <w:lang w:val="fr-FR"/>
        </w:rPr>
      </w:pPr>
      <w:r w:rsidRPr="0024585F">
        <w:rPr>
          <w:lang w:val="fr-FR"/>
        </w:rPr>
        <w:t xml:space="preserve">Si le partenaire doit recevoir des </w:t>
      </w:r>
      <w:r w:rsidRPr="0024585F">
        <w:rPr>
          <w:b/>
          <w:lang w:val="fr-FR"/>
        </w:rPr>
        <w:t>transferts monétaires de moins de 150 000 par an</w:t>
      </w:r>
      <w:r w:rsidRPr="0024585F">
        <w:rPr>
          <w:lang w:val="fr-FR"/>
        </w:rPr>
        <w:t xml:space="preserve"> de la part du PNUD : une micro-évaluation HACT n'est pas requise, sauf si, à la discrétion du bureau ou de l'unité, une micro-</w:t>
      </w:r>
      <w:r w:rsidRPr="0024585F">
        <w:rPr>
          <w:lang w:val="fr-FR"/>
        </w:rPr>
        <w:lastRenderedPageBreak/>
        <w:t xml:space="preserve">évaluation est jugée nécessaire en raison d'autres considérations de risque (par exemple, le bureau ou l'unité n'a aucune expérience préalable avec le partenaire ou l'environnement opérationnel est considéré comme à haut risque). Les bureaux et unités sont vivement encouragés à effectuer une micro-évaluation pour les partenaires qui ne dépassent pas le seuil annuel mais qui devraient recevoir plus de 150 000 dollars en espèces au cours d'un cycle de programme. </w:t>
      </w:r>
    </w:p>
    <w:p w14:paraId="35D7F07F" w14:textId="0FE66C7E" w:rsidR="001D7873" w:rsidRPr="0024585F" w:rsidRDefault="00E173C1">
      <w:pPr>
        <w:pStyle w:val="Heading1"/>
        <w:numPr>
          <w:ilvl w:val="0"/>
          <w:numId w:val="92"/>
        </w:numPr>
        <w:spacing w:after="240"/>
        <w:rPr>
          <w:lang w:val="fr-FR"/>
        </w:rPr>
      </w:pPr>
      <w:bookmarkStart w:id="110" w:name="_Toc215762988"/>
      <w:r w:rsidRPr="0024585F">
        <w:rPr>
          <w:lang w:val="fr-FR"/>
        </w:rPr>
        <w:t>Services transactionnels réalisés pour le compte de Partenaires</w:t>
      </w:r>
      <w:bookmarkEnd w:id="110"/>
    </w:p>
    <w:p w14:paraId="75F9281E" w14:textId="2D05BC45" w:rsidR="00714DA8" w:rsidRPr="0024585F" w:rsidRDefault="00714DA8" w:rsidP="004943D0">
      <w:pPr>
        <w:spacing w:line="240" w:lineRule="auto"/>
        <w:rPr>
          <w:lang w:val="fr-FR"/>
        </w:rPr>
      </w:pPr>
      <w:r w:rsidRPr="0024585F">
        <w:rPr>
          <w:lang w:val="fr-FR"/>
        </w:rPr>
        <w:t>Les bureaux/unités du PNUD fournissent certains services administratifs et transactionnels aux Partenaires, notamment :</w:t>
      </w:r>
    </w:p>
    <w:p w14:paraId="728506A6" w14:textId="6997987E" w:rsidR="00714DA8" w:rsidRPr="0024585F" w:rsidRDefault="00714DA8">
      <w:pPr>
        <w:pStyle w:val="ListParagraph"/>
        <w:numPr>
          <w:ilvl w:val="0"/>
          <w:numId w:val="84"/>
        </w:numPr>
        <w:spacing w:line="240" w:lineRule="auto"/>
        <w:rPr>
          <w:lang w:val="fr-FR"/>
        </w:rPr>
      </w:pPr>
      <w:r w:rsidRPr="0024585F">
        <w:rPr>
          <w:b/>
          <w:lang w:val="fr-FR"/>
        </w:rPr>
        <w:t>Effectuer des paiements directs</w:t>
      </w:r>
      <w:r w:rsidRPr="0024585F">
        <w:rPr>
          <w:lang w:val="fr-FR"/>
        </w:rPr>
        <w:t xml:space="preserve"> à la demande d'un partenaire ou à la suite du profil de risque du partenaire déterminé par la micro-évaluation HACT. Dans le cadre des « paiements directs », le partenaire effectue le recrutement ou l'approvisionnement et signe le contrat conformément à ses propres règlements et règles. </w:t>
      </w:r>
      <w:r w:rsidR="00B95305" w:rsidRPr="0024585F">
        <w:rPr>
          <w:b/>
          <w:u w:val="single"/>
          <w:lang w:val="fr-FR"/>
        </w:rPr>
        <w:t>Le partenaire assume la responsabilité du processus de passation de marchés</w:t>
      </w:r>
      <w:r w:rsidR="00B95305" w:rsidRPr="0024585F">
        <w:rPr>
          <w:lang w:val="fr-FR"/>
        </w:rPr>
        <w:t xml:space="preserve"> et est responsable des dépenses du projet.</w:t>
      </w:r>
    </w:p>
    <w:p w14:paraId="1ADB2DE7" w14:textId="77777777" w:rsidR="001D7873" w:rsidRPr="0024585F" w:rsidRDefault="001D7873" w:rsidP="001D7873">
      <w:pPr>
        <w:pStyle w:val="ListParagraph"/>
        <w:spacing w:line="240" w:lineRule="auto"/>
        <w:ind w:left="360"/>
        <w:rPr>
          <w:lang w:val="fr-FR"/>
        </w:rPr>
      </w:pPr>
    </w:p>
    <w:p w14:paraId="2F47B6E4" w14:textId="43ACAD0F" w:rsidR="00714DA8" w:rsidRPr="0024585F" w:rsidRDefault="00714DA8">
      <w:pPr>
        <w:pStyle w:val="ListParagraph"/>
        <w:numPr>
          <w:ilvl w:val="0"/>
          <w:numId w:val="84"/>
        </w:numPr>
        <w:spacing w:line="240" w:lineRule="auto"/>
        <w:rPr>
          <w:lang w:val="fr-FR"/>
        </w:rPr>
      </w:pPr>
      <w:r w:rsidRPr="0024585F">
        <w:rPr>
          <w:b/>
          <w:lang w:val="fr-FR"/>
        </w:rPr>
        <w:t>Fournir des services de soutien au CO</w:t>
      </w:r>
      <w:r w:rsidR="00B95305" w:rsidRPr="0024585F">
        <w:rPr>
          <w:lang w:val="fr-FR"/>
        </w:rPr>
        <w:t xml:space="preserve"> à la demande du partenaire, y compris des services d'approvisionnement, de recrutement et de voyage. Dans le cadre des « services d'appui aux objecteurs de conscience », </w:t>
      </w:r>
      <w:r w:rsidR="00B95305" w:rsidRPr="0024585F">
        <w:rPr>
          <w:b/>
          <w:u w:val="single"/>
          <w:lang w:val="fr-FR"/>
        </w:rPr>
        <w:t>le bureau/l'unité du PNUD assume la responsabilité du processus de passation des marchés</w:t>
      </w:r>
      <w:r w:rsidR="00B95305" w:rsidRPr="0024585F">
        <w:rPr>
          <w:lang w:val="fr-FR"/>
        </w:rPr>
        <w:t xml:space="preserve"> conformément aux règlements et règles du PNUD.</w:t>
      </w:r>
    </w:p>
    <w:p w14:paraId="31834EAD" w14:textId="4B989D2F" w:rsidR="00210523" w:rsidRPr="0024585F" w:rsidRDefault="001D7873" w:rsidP="00AD810D">
      <w:pPr>
        <w:spacing w:after="0" w:line="240" w:lineRule="auto"/>
        <w:rPr>
          <w:lang w:val="fr-FR"/>
        </w:rPr>
      </w:pPr>
      <w:r w:rsidRPr="0024585F">
        <w:rPr>
          <w:lang w:val="fr-FR"/>
        </w:rPr>
        <w:t>Ces deux scénarios sont décrits ci-dessous, y compris les principaux points de contrôle interne qui doivent être respectés.</w:t>
      </w:r>
      <w:r w:rsidR="00210523" w:rsidRPr="0024585F">
        <w:rPr>
          <w:b/>
          <w:lang w:val="fr-FR"/>
        </w:rPr>
        <w:t xml:space="preserve"> Les paiements directs ne doivent pas être confondus avec les « services de soutien aux CO », car il existe une différence très importante en matière de responsabilité !</w:t>
      </w:r>
      <w:r w:rsidR="003F4635" w:rsidRPr="0024585F">
        <w:rPr>
          <w:b/>
          <w:lang w:val="fr-FR"/>
        </w:rPr>
        <w:t xml:space="preserve"> </w:t>
      </w:r>
    </w:p>
    <w:p w14:paraId="54C44302" w14:textId="77777777" w:rsidR="005C5A21" w:rsidRPr="0024585F" w:rsidRDefault="005C5A21" w:rsidP="7D25214A">
      <w:pPr>
        <w:pStyle w:val="NormalWeb"/>
        <w:rPr>
          <w:rFonts w:asciiTheme="minorHAnsi" w:hAnsiTheme="minorHAnsi" w:cstheme="minorBidi"/>
          <w:sz w:val="22"/>
          <w:szCs w:val="22"/>
          <w:lang w:val="fr-FR"/>
        </w:rPr>
      </w:pPr>
      <w:r w:rsidRPr="0024585F">
        <w:rPr>
          <w:rFonts w:asciiTheme="minorHAnsi" w:hAnsiTheme="minorHAnsi" w:cstheme="minorBidi"/>
          <w:sz w:val="22"/>
          <w:szCs w:val="22"/>
          <w:lang w:val="fr-FR"/>
        </w:rPr>
        <w:t>Les bureaux/unités du PNUD devraient veiller à ce que l'intégralité des coûts de traitement des paiements directs ou de fourniture de services d'appui aux CO soit recouvrée en les imputant directement sur le budget du projet. Ces coûts devraient être intégrés dans le budget initial du projet approuvé par le donateur ou le partenaire de mise en œuvre. Si ces coûts n'ont pas été inclus dans le budget du projet approuvé, les bureaux ou les unités devraient entreprendre des négociations sur les amendements au budget avec le donateur ou le partenaire d'exécution. Si les coûts sont explicitement exclus parce qu'ils ne sont pas éligibles en vertu des politiques des donateurs, une autre source de financement doit être identifiée. Dans tous les cas, le financement de ces coûts doit être planifié avant qu'ils ne soient engagés.</w:t>
      </w:r>
    </w:p>
    <w:tbl>
      <w:tblPr>
        <w:tblStyle w:val="TableGrid"/>
        <w:tblW w:w="0" w:type="auto"/>
        <w:tblCellMar>
          <w:left w:w="72" w:type="dxa"/>
          <w:bottom w:w="43" w:type="dxa"/>
          <w:right w:w="72" w:type="dxa"/>
        </w:tblCellMar>
        <w:tblLook w:val="04A0" w:firstRow="1" w:lastRow="0" w:firstColumn="1" w:lastColumn="0" w:noHBand="0" w:noVBand="1"/>
      </w:tblPr>
      <w:tblGrid>
        <w:gridCol w:w="1082"/>
        <w:gridCol w:w="8813"/>
      </w:tblGrid>
      <w:tr w:rsidR="00714DA8" w:rsidRPr="00952F6A" w14:paraId="0392FB08" w14:textId="77777777" w:rsidTr="009F26F6">
        <w:trPr>
          <w:trHeight w:val="20"/>
          <w:tblHeader/>
        </w:trPr>
        <w:tc>
          <w:tcPr>
            <w:tcW w:w="9895" w:type="dxa"/>
            <w:gridSpan w:val="2"/>
            <w:tcBorders>
              <w:bottom w:val="single" w:sz="4" w:space="0" w:color="auto"/>
            </w:tcBorders>
            <w:shd w:val="clear" w:color="auto" w:fill="002060"/>
          </w:tcPr>
          <w:p w14:paraId="2344057B" w14:textId="7C6E31A0" w:rsidR="00714DA8" w:rsidRPr="0024585F" w:rsidRDefault="00714DA8">
            <w:pPr>
              <w:pStyle w:val="ListParagraph"/>
              <w:widowControl w:val="0"/>
              <w:numPr>
                <w:ilvl w:val="0"/>
                <w:numId w:val="85"/>
              </w:numPr>
              <w:autoSpaceDE w:val="0"/>
              <w:autoSpaceDN w:val="0"/>
              <w:rPr>
                <w:b/>
                <w:sz w:val="20"/>
                <w:szCs w:val="20"/>
                <w:lang w:val="fr-FR"/>
              </w:rPr>
            </w:pPr>
            <w:r w:rsidRPr="0024585F">
              <w:rPr>
                <w:b/>
                <w:sz w:val="20"/>
                <w:szCs w:val="20"/>
                <w:lang w:val="fr-FR"/>
              </w:rPr>
              <w:t>Effectuer des paiements directs pour un partenaire</w:t>
            </w:r>
          </w:p>
        </w:tc>
      </w:tr>
      <w:tr w:rsidR="00714DA8" w:rsidRPr="00952F6A" w14:paraId="671BE8B0" w14:textId="77777777" w:rsidTr="009F26F6">
        <w:trPr>
          <w:trHeight w:val="20"/>
        </w:trPr>
        <w:tc>
          <w:tcPr>
            <w:tcW w:w="1082" w:type="dxa"/>
            <w:tcBorders>
              <w:top w:val="single" w:sz="4" w:space="0" w:color="auto"/>
              <w:left w:val="single" w:sz="4" w:space="0" w:color="auto"/>
              <w:bottom w:val="single" w:sz="4" w:space="0" w:color="auto"/>
              <w:right w:val="single" w:sz="4" w:space="0" w:color="auto"/>
            </w:tcBorders>
          </w:tcPr>
          <w:p w14:paraId="38B50FFD" w14:textId="135A9098" w:rsidR="00714DA8" w:rsidRPr="0024585F" w:rsidRDefault="00714DA8" w:rsidP="004943D0">
            <w:pPr>
              <w:rPr>
                <w:sz w:val="20"/>
                <w:szCs w:val="20"/>
                <w:lang w:val="fr-FR"/>
              </w:rPr>
            </w:pPr>
            <w:r w:rsidRPr="0024585F">
              <w:rPr>
                <w:sz w:val="20"/>
                <w:szCs w:val="20"/>
                <w:lang w:val="fr-FR"/>
              </w:rPr>
              <w:t>Ce qu'il couvre</w:t>
            </w:r>
          </w:p>
        </w:tc>
        <w:tc>
          <w:tcPr>
            <w:tcW w:w="8813" w:type="dxa"/>
            <w:tcBorders>
              <w:top w:val="single" w:sz="4" w:space="0" w:color="auto"/>
              <w:left w:val="single" w:sz="4" w:space="0" w:color="auto"/>
              <w:bottom w:val="single" w:sz="4" w:space="0" w:color="auto"/>
              <w:right w:val="single" w:sz="4" w:space="0" w:color="auto"/>
            </w:tcBorders>
          </w:tcPr>
          <w:p w14:paraId="15332B96" w14:textId="63393334" w:rsidR="00714DA8" w:rsidRPr="0024585F" w:rsidRDefault="00714DA8" w:rsidP="363CA695">
            <w:pPr>
              <w:rPr>
                <w:sz w:val="20"/>
                <w:szCs w:val="20"/>
                <w:lang w:val="fr-FR"/>
              </w:rPr>
            </w:pPr>
            <w:r w:rsidRPr="0024585F">
              <w:rPr>
                <w:sz w:val="20"/>
                <w:szCs w:val="20"/>
                <w:lang w:val="fr-FR"/>
              </w:rPr>
              <w:t xml:space="preserve">Le bureau/unité du PNUD ne fournit que des services comptables et bancaires au Partenaire. Le Partenaire effectue le recrutement ou l'approvisionnement et signe le contrat conformément à ses propres règlements et règles. Le partenaire assume la responsabilité du processus de passation de marchés et est responsable des dépenses du projet. </w:t>
            </w:r>
          </w:p>
        </w:tc>
      </w:tr>
      <w:tr w:rsidR="00714DA8" w:rsidRPr="00952F6A" w14:paraId="3981633E" w14:textId="77777777" w:rsidTr="009F26F6">
        <w:trPr>
          <w:trHeight w:val="20"/>
        </w:trPr>
        <w:tc>
          <w:tcPr>
            <w:tcW w:w="1082" w:type="dxa"/>
            <w:tcBorders>
              <w:top w:val="single" w:sz="4" w:space="0" w:color="auto"/>
              <w:left w:val="single" w:sz="4" w:space="0" w:color="auto"/>
              <w:bottom w:val="single" w:sz="4" w:space="0" w:color="auto"/>
              <w:right w:val="single" w:sz="4" w:space="0" w:color="auto"/>
            </w:tcBorders>
          </w:tcPr>
          <w:p w14:paraId="3222D7C4" w14:textId="6B01BEBF" w:rsidR="00714DA8" w:rsidRPr="0024585F" w:rsidRDefault="00512AE1" w:rsidP="004943D0">
            <w:pPr>
              <w:rPr>
                <w:sz w:val="20"/>
                <w:szCs w:val="20"/>
                <w:lang w:val="fr-FR"/>
              </w:rPr>
            </w:pPr>
            <w:r w:rsidRPr="0024585F">
              <w:rPr>
                <w:sz w:val="20"/>
                <w:szCs w:val="20"/>
                <w:lang w:val="fr-FR"/>
              </w:rPr>
              <w:t>Évaluation du contrôle interne</w:t>
            </w:r>
          </w:p>
        </w:tc>
        <w:tc>
          <w:tcPr>
            <w:tcW w:w="8813" w:type="dxa"/>
            <w:tcBorders>
              <w:top w:val="single" w:sz="4" w:space="0" w:color="auto"/>
              <w:left w:val="single" w:sz="4" w:space="0" w:color="auto"/>
              <w:bottom w:val="single" w:sz="4" w:space="0" w:color="auto"/>
              <w:right w:val="single" w:sz="4" w:space="0" w:color="auto"/>
            </w:tcBorders>
          </w:tcPr>
          <w:p w14:paraId="7DBC3D1C" w14:textId="53B7E9E7" w:rsidR="00714DA8" w:rsidRPr="0024585F" w:rsidRDefault="00EF62EB" w:rsidP="363CA695">
            <w:pPr>
              <w:rPr>
                <w:sz w:val="20"/>
                <w:szCs w:val="20"/>
                <w:lang w:val="fr-FR"/>
              </w:rPr>
            </w:pPr>
            <w:r w:rsidRPr="0024585F">
              <w:rPr>
                <w:sz w:val="20"/>
                <w:szCs w:val="20"/>
                <w:u w:val="single"/>
                <w:lang w:val="fr-FR"/>
              </w:rPr>
              <w:t>Prérequis</w:t>
            </w:r>
            <w:r w:rsidR="00512AE1" w:rsidRPr="0024585F">
              <w:rPr>
                <w:sz w:val="20"/>
                <w:szCs w:val="20"/>
                <w:u w:val="single"/>
                <w:lang w:val="fr-FR"/>
              </w:rPr>
              <w:t xml:space="preserve"> du paiement direct : </w:t>
            </w:r>
            <w:r w:rsidR="00714DA8" w:rsidRPr="0024585F">
              <w:rPr>
                <w:sz w:val="20"/>
                <w:szCs w:val="20"/>
                <w:lang w:val="fr-FR"/>
              </w:rPr>
              <w:t>La modalité de paiement direct peut être à la demande du partenaire, ou à la suite du profil de risque du partenaire déterminé par la micro-évaluation HACT, qui comprend une évaluation du contrôle interne.</w:t>
            </w:r>
          </w:p>
        </w:tc>
      </w:tr>
      <w:tr w:rsidR="00714DA8" w:rsidRPr="0024585F" w14:paraId="290149B9" w14:textId="77777777" w:rsidTr="009F26F6">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F5B3D8" w14:textId="74B00D61" w:rsidR="00714DA8" w:rsidRPr="0024585F" w:rsidRDefault="00714DA8" w:rsidP="00CF32EB">
            <w:pPr>
              <w:rPr>
                <w:b/>
                <w:sz w:val="20"/>
                <w:szCs w:val="20"/>
                <w:lang w:val="fr-FR"/>
              </w:rPr>
            </w:pPr>
            <w:r w:rsidRPr="0024585F">
              <w:rPr>
                <w:b/>
                <w:bCs/>
                <w:sz w:val="20"/>
                <w:szCs w:val="20"/>
                <w:lang w:val="fr-FR"/>
              </w:rPr>
              <w:t>Responsabilités du partenaire</w:t>
            </w:r>
          </w:p>
        </w:tc>
      </w:tr>
      <w:tr w:rsidR="00714DA8" w:rsidRPr="00952F6A" w14:paraId="25C2901C" w14:textId="77777777" w:rsidTr="009F26F6">
        <w:trPr>
          <w:trHeight w:val="20"/>
        </w:trPr>
        <w:tc>
          <w:tcPr>
            <w:tcW w:w="1082" w:type="dxa"/>
            <w:tcBorders>
              <w:top w:val="single" w:sz="4" w:space="0" w:color="auto"/>
              <w:left w:val="single" w:sz="4" w:space="0" w:color="auto"/>
              <w:bottom w:val="single" w:sz="4" w:space="0" w:color="auto"/>
              <w:right w:val="single" w:sz="4" w:space="0" w:color="auto"/>
            </w:tcBorders>
          </w:tcPr>
          <w:p w14:paraId="3176198C" w14:textId="32B8AA8E" w:rsidR="00714DA8" w:rsidRPr="0024585F" w:rsidRDefault="0036789A" w:rsidP="00CF32EB">
            <w:pPr>
              <w:rPr>
                <w:sz w:val="20"/>
                <w:szCs w:val="20"/>
                <w:lang w:val="fr-FR"/>
              </w:rPr>
            </w:pPr>
            <w:r w:rsidRPr="0024585F">
              <w:rPr>
                <w:sz w:val="20"/>
                <w:szCs w:val="20"/>
                <w:lang w:val="fr-FR"/>
              </w:rPr>
              <w:t>Partenaire</w:t>
            </w:r>
          </w:p>
        </w:tc>
        <w:tc>
          <w:tcPr>
            <w:tcW w:w="8813" w:type="dxa"/>
            <w:tcBorders>
              <w:top w:val="single" w:sz="4" w:space="0" w:color="auto"/>
              <w:left w:val="single" w:sz="4" w:space="0" w:color="auto"/>
              <w:bottom w:val="single" w:sz="4" w:space="0" w:color="auto"/>
              <w:right w:val="single" w:sz="4" w:space="0" w:color="auto"/>
            </w:tcBorders>
          </w:tcPr>
          <w:p w14:paraId="4251E1A9" w14:textId="1790EE94" w:rsidR="00512AE1" w:rsidRPr="0024585F" w:rsidRDefault="00512AE1">
            <w:pPr>
              <w:pStyle w:val="ListParagraph"/>
              <w:numPr>
                <w:ilvl w:val="0"/>
                <w:numId w:val="86"/>
              </w:numPr>
              <w:rPr>
                <w:sz w:val="20"/>
                <w:szCs w:val="20"/>
                <w:lang w:val="fr-FR"/>
              </w:rPr>
            </w:pPr>
            <w:r w:rsidRPr="0024585F">
              <w:rPr>
                <w:sz w:val="20"/>
                <w:szCs w:val="20"/>
                <w:lang w:val="fr-FR"/>
              </w:rPr>
              <w:t>Tenir à jour tous les documents justificatifs pour les engagements et les dépenses.</w:t>
            </w:r>
          </w:p>
          <w:p w14:paraId="33D9C769" w14:textId="2B89FCDC" w:rsidR="001D34C9" w:rsidRPr="0024585F" w:rsidRDefault="001D34C9">
            <w:pPr>
              <w:pStyle w:val="ListParagraph"/>
              <w:numPr>
                <w:ilvl w:val="0"/>
                <w:numId w:val="86"/>
              </w:numPr>
              <w:rPr>
                <w:sz w:val="20"/>
                <w:szCs w:val="20"/>
                <w:lang w:val="fr-FR"/>
              </w:rPr>
            </w:pPr>
            <w:r w:rsidRPr="0024585F">
              <w:rPr>
                <w:sz w:val="20"/>
                <w:szCs w:val="20"/>
                <w:lang w:val="fr-FR"/>
              </w:rPr>
              <w:t>Communiquer au CO du PNUD qui est habilité à approuver les demandes de paiement à soumettre au PNUD.</w:t>
            </w:r>
          </w:p>
          <w:p w14:paraId="5A4AE8E2" w14:textId="6AA08F0B" w:rsidR="00512AE1" w:rsidRPr="0024585F" w:rsidRDefault="00512AE1">
            <w:pPr>
              <w:pStyle w:val="ListParagraph"/>
              <w:numPr>
                <w:ilvl w:val="0"/>
                <w:numId w:val="86"/>
              </w:numPr>
              <w:rPr>
                <w:sz w:val="20"/>
                <w:szCs w:val="20"/>
                <w:lang w:val="fr-FR"/>
              </w:rPr>
            </w:pPr>
            <w:r w:rsidRPr="0024585F">
              <w:rPr>
                <w:sz w:val="20"/>
                <w:szCs w:val="20"/>
                <w:lang w:val="fr-FR"/>
              </w:rPr>
              <w:t>Envoyer les demandes de paiement direct approuvées au CO du PNUD par l'intermédiaire du Directeur national de projet du Partenaire.</w:t>
            </w:r>
          </w:p>
          <w:p w14:paraId="1ABED373" w14:textId="65C394D8" w:rsidR="00714DA8" w:rsidRPr="0024585F" w:rsidRDefault="00512AE1">
            <w:pPr>
              <w:pStyle w:val="ListParagraph"/>
              <w:numPr>
                <w:ilvl w:val="0"/>
                <w:numId w:val="86"/>
              </w:numPr>
              <w:rPr>
                <w:sz w:val="20"/>
                <w:szCs w:val="20"/>
                <w:lang w:val="fr-FR"/>
              </w:rPr>
            </w:pPr>
            <w:r w:rsidRPr="0024585F">
              <w:rPr>
                <w:sz w:val="20"/>
                <w:szCs w:val="20"/>
                <w:lang w:val="fr-FR"/>
              </w:rPr>
              <w:lastRenderedPageBreak/>
              <w:t>À sa guise, le bureau de la communication du PNUD peut demander au partenaire de présenter des pièces justificatives pour le paiement afin que le bureau ou l'unité puisse suivre les activités du projet sur une base transactionnelle. Quoi qu'il en soit, le partenaire ne doit envoyer que des copies et doit conserver les documents originaux dans son bureau pour vérification.</w:t>
            </w:r>
          </w:p>
        </w:tc>
      </w:tr>
      <w:tr w:rsidR="00714DA8" w:rsidRPr="00952F6A" w14:paraId="6D7E423E" w14:textId="77777777" w:rsidTr="009F26F6">
        <w:trPr>
          <w:trHeight w:val="20"/>
        </w:trPr>
        <w:tc>
          <w:tcPr>
            <w:tcW w:w="1082" w:type="dxa"/>
            <w:tcBorders>
              <w:top w:val="single" w:sz="4" w:space="0" w:color="auto"/>
              <w:left w:val="single" w:sz="4" w:space="0" w:color="auto"/>
              <w:bottom w:val="single" w:sz="4" w:space="0" w:color="auto"/>
              <w:right w:val="single" w:sz="4" w:space="0" w:color="auto"/>
            </w:tcBorders>
          </w:tcPr>
          <w:p w14:paraId="341F57E4" w14:textId="46696A61" w:rsidR="00714DA8" w:rsidRPr="0024585F" w:rsidRDefault="00512AE1" w:rsidP="00CF32EB">
            <w:pPr>
              <w:rPr>
                <w:sz w:val="20"/>
                <w:szCs w:val="20"/>
                <w:lang w:val="fr-FR"/>
              </w:rPr>
            </w:pPr>
            <w:r w:rsidRPr="0024585F">
              <w:rPr>
                <w:sz w:val="20"/>
                <w:szCs w:val="20"/>
                <w:lang w:val="fr-FR"/>
              </w:rPr>
              <w:lastRenderedPageBreak/>
              <w:t>CO</w:t>
            </w:r>
          </w:p>
        </w:tc>
        <w:tc>
          <w:tcPr>
            <w:tcW w:w="8813" w:type="dxa"/>
            <w:tcBorders>
              <w:top w:val="single" w:sz="4" w:space="0" w:color="auto"/>
              <w:left w:val="single" w:sz="4" w:space="0" w:color="auto"/>
              <w:bottom w:val="single" w:sz="4" w:space="0" w:color="auto"/>
              <w:right w:val="single" w:sz="4" w:space="0" w:color="auto"/>
            </w:tcBorders>
          </w:tcPr>
          <w:p w14:paraId="5ACC5433" w14:textId="1424506F" w:rsidR="00512AE1" w:rsidRPr="0024585F" w:rsidRDefault="00512AE1" w:rsidP="00512AE1">
            <w:pPr>
              <w:rPr>
                <w:sz w:val="20"/>
                <w:szCs w:val="20"/>
                <w:lang w:val="fr-FR"/>
              </w:rPr>
            </w:pPr>
            <w:r w:rsidRPr="0024585F">
              <w:rPr>
                <w:sz w:val="20"/>
                <w:szCs w:val="20"/>
                <w:lang w:val="fr-FR"/>
              </w:rPr>
              <w:t>Avec l'autorisation du chef de bureau/d'unité ou du chef de bureau/d'unité adjoint (ou de la personne qu'il désigne) :</w:t>
            </w:r>
          </w:p>
          <w:p w14:paraId="6BC707E9" w14:textId="7B36EA33" w:rsidR="00512AE1" w:rsidRPr="0024585F" w:rsidRDefault="001D34C9">
            <w:pPr>
              <w:pStyle w:val="ListParagraph"/>
              <w:numPr>
                <w:ilvl w:val="0"/>
                <w:numId w:val="87"/>
              </w:numPr>
              <w:rPr>
                <w:sz w:val="20"/>
                <w:szCs w:val="20"/>
                <w:lang w:val="fr-FR"/>
              </w:rPr>
            </w:pPr>
            <w:r w:rsidRPr="0024585F">
              <w:rPr>
                <w:sz w:val="20"/>
                <w:szCs w:val="20"/>
                <w:lang w:val="fr-FR"/>
              </w:rPr>
              <w:t>Confirme que la demande de paiement est signée par un représentant autorisé du partenaire et, sur la base de la demande de paiement direct approuvée du partenaire, crée et effectue la première approbation de la facture pour le paiement, car le partenaire n'a pas accès à Quantum.</w:t>
            </w:r>
          </w:p>
          <w:p w14:paraId="4D875840" w14:textId="15368E18" w:rsidR="00512AE1" w:rsidRPr="0024585F" w:rsidRDefault="00512AE1">
            <w:pPr>
              <w:pStyle w:val="ListParagraph"/>
              <w:numPr>
                <w:ilvl w:val="0"/>
                <w:numId w:val="87"/>
              </w:numPr>
              <w:rPr>
                <w:sz w:val="20"/>
                <w:szCs w:val="20"/>
                <w:lang w:val="fr-FR"/>
              </w:rPr>
            </w:pPr>
            <w:r w:rsidRPr="0024585F">
              <w:rPr>
                <w:sz w:val="20"/>
                <w:szCs w:val="20"/>
                <w:lang w:val="fr-FR"/>
              </w:rPr>
              <w:t>Surveiller les activités du projet pour assurer la détection rapide des écarts par rapport au plan de travail et au budget du projet.</w:t>
            </w:r>
          </w:p>
          <w:p w14:paraId="317B97E0" w14:textId="5B16A7FD" w:rsidR="00714DA8" w:rsidRPr="0024585F" w:rsidRDefault="00512AE1">
            <w:pPr>
              <w:pStyle w:val="ListParagraph"/>
              <w:numPr>
                <w:ilvl w:val="0"/>
                <w:numId w:val="87"/>
              </w:numPr>
              <w:rPr>
                <w:sz w:val="20"/>
                <w:szCs w:val="20"/>
                <w:lang w:val="fr-FR"/>
              </w:rPr>
            </w:pPr>
            <w:r w:rsidRPr="0024585F">
              <w:rPr>
                <w:sz w:val="20"/>
                <w:szCs w:val="20"/>
                <w:lang w:val="fr-FR"/>
              </w:rPr>
              <w:t xml:space="preserve">Organiser les activités d'assurance du partenaire conformément </w:t>
            </w:r>
            <w:hyperlink r:id="rId200" w:history="1">
              <w:r w:rsidR="00824124" w:rsidRPr="0024585F">
                <w:rPr>
                  <w:rStyle w:val="Hyperlink"/>
                  <w:sz w:val="20"/>
                  <w:szCs w:val="20"/>
                  <w:lang w:val="fr-FR"/>
                </w:rPr>
                <w:t xml:space="preserve"> au POPP HACT</w:t>
              </w:r>
            </w:hyperlink>
            <w:r w:rsidR="00824124" w:rsidRPr="0024585F">
              <w:rPr>
                <w:sz w:val="20"/>
                <w:szCs w:val="20"/>
                <w:lang w:val="fr-FR"/>
              </w:rPr>
              <w:t xml:space="preserve"> pour s'assurer que les contrôles internes sont adéquats et que les ressources du PNUD sont utilisées aux fins prévues. </w:t>
            </w:r>
          </w:p>
        </w:tc>
      </w:tr>
    </w:tbl>
    <w:p w14:paraId="418ED5D0" w14:textId="77777777" w:rsidR="00D92DFE" w:rsidRPr="0024585F" w:rsidRDefault="00D92DFE" w:rsidP="00714DA8">
      <w:pPr>
        <w:pStyle w:val="ListParagraph"/>
        <w:ind w:left="360"/>
        <w:rPr>
          <w:lang w:val="fr-FR"/>
        </w:rPr>
      </w:pPr>
    </w:p>
    <w:tbl>
      <w:tblPr>
        <w:tblStyle w:val="TableGrid"/>
        <w:tblW w:w="9895" w:type="dxa"/>
        <w:tblCellMar>
          <w:left w:w="72" w:type="dxa"/>
          <w:bottom w:w="43" w:type="dxa"/>
          <w:right w:w="72" w:type="dxa"/>
        </w:tblCellMar>
        <w:tblLook w:val="04A0" w:firstRow="1" w:lastRow="0" w:firstColumn="1" w:lastColumn="0" w:noHBand="0" w:noVBand="1"/>
      </w:tblPr>
      <w:tblGrid>
        <w:gridCol w:w="1435"/>
        <w:gridCol w:w="8460"/>
      </w:tblGrid>
      <w:tr w:rsidR="00B95305" w:rsidRPr="00952F6A" w14:paraId="0D600CC7" w14:textId="77777777" w:rsidTr="009F26F6">
        <w:trPr>
          <w:trHeight w:val="20"/>
          <w:tblHeader/>
        </w:trPr>
        <w:tc>
          <w:tcPr>
            <w:tcW w:w="9895" w:type="dxa"/>
            <w:gridSpan w:val="2"/>
            <w:tcBorders>
              <w:bottom w:val="single" w:sz="4" w:space="0" w:color="auto"/>
            </w:tcBorders>
            <w:shd w:val="clear" w:color="auto" w:fill="002060"/>
          </w:tcPr>
          <w:p w14:paraId="1C33E189" w14:textId="4A85C533" w:rsidR="00B95305" w:rsidRPr="0024585F" w:rsidRDefault="00B95305">
            <w:pPr>
              <w:pStyle w:val="ListParagraph"/>
              <w:widowControl w:val="0"/>
              <w:numPr>
                <w:ilvl w:val="0"/>
                <w:numId w:val="85"/>
              </w:numPr>
              <w:autoSpaceDE w:val="0"/>
              <w:autoSpaceDN w:val="0"/>
              <w:contextualSpacing w:val="0"/>
              <w:rPr>
                <w:b/>
                <w:sz w:val="20"/>
                <w:szCs w:val="20"/>
                <w:lang w:val="fr-FR"/>
              </w:rPr>
            </w:pPr>
            <w:r w:rsidRPr="0024585F">
              <w:rPr>
                <w:b/>
                <w:sz w:val="20"/>
                <w:szCs w:val="20"/>
                <w:lang w:val="fr-FR"/>
              </w:rPr>
              <w:t>Services de support CO fournis à un partenaire</w:t>
            </w:r>
          </w:p>
        </w:tc>
      </w:tr>
      <w:tr w:rsidR="00B95305" w:rsidRPr="00952F6A" w14:paraId="2A992464" w14:textId="77777777" w:rsidTr="009F26F6">
        <w:trPr>
          <w:trHeight w:val="20"/>
        </w:trPr>
        <w:tc>
          <w:tcPr>
            <w:tcW w:w="1435" w:type="dxa"/>
            <w:tcBorders>
              <w:top w:val="single" w:sz="4" w:space="0" w:color="auto"/>
              <w:left w:val="single" w:sz="4" w:space="0" w:color="auto"/>
              <w:bottom w:val="single" w:sz="4" w:space="0" w:color="auto"/>
              <w:right w:val="single" w:sz="4" w:space="0" w:color="auto"/>
            </w:tcBorders>
          </w:tcPr>
          <w:p w14:paraId="38D6F720" w14:textId="7E99C366" w:rsidR="00B95305" w:rsidRPr="0024585F" w:rsidRDefault="00B95305">
            <w:pPr>
              <w:rPr>
                <w:sz w:val="20"/>
                <w:szCs w:val="20"/>
                <w:lang w:val="fr-FR"/>
              </w:rPr>
            </w:pPr>
            <w:r w:rsidRPr="0024585F">
              <w:rPr>
                <w:sz w:val="20"/>
                <w:szCs w:val="20"/>
                <w:lang w:val="fr-FR"/>
              </w:rPr>
              <w:t>Ce qu'il couvre</w:t>
            </w:r>
          </w:p>
        </w:tc>
        <w:tc>
          <w:tcPr>
            <w:tcW w:w="8460" w:type="dxa"/>
            <w:tcBorders>
              <w:top w:val="single" w:sz="4" w:space="0" w:color="auto"/>
              <w:left w:val="single" w:sz="4" w:space="0" w:color="auto"/>
              <w:bottom w:val="single" w:sz="4" w:space="0" w:color="auto"/>
              <w:right w:val="single" w:sz="4" w:space="0" w:color="auto"/>
            </w:tcBorders>
          </w:tcPr>
          <w:p w14:paraId="29D34F62" w14:textId="362F503C" w:rsidR="00B95305" w:rsidRPr="0024585F" w:rsidRDefault="00B95305">
            <w:pPr>
              <w:rPr>
                <w:sz w:val="20"/>
                <w:szCs w:val="20"/>
                <w:lang w:val="fr-FR"/>
              </w:rPr>
            </w:pPr>
            <w:r w:rsidRPr="0024585F">
              <w:rPr>
                <w:sz w:val="20"/>
                <w:szCs w:val="20"/>
                <w:lang w:val="fr-FR"/>
              </w:rPr>
              <w:t>Cette section s'applique uniquement aux « services de soutien du CO » (tels que l'approvisionnement, le recrutement et les déplacements) fournis au Partenaire à la demande du Partenaire, c'est-à-dire : les cas dans lesquels le CO du PNUD assume la responsabilité du processus de passation de marchés effectué conformément aux FRR et POPP du PNUD</w:t>
            </w:r>
            <w:r w:rsidRPr="0024585F">
              <w:rPr>
                <w:rStyle w:val="FootnoteReference"/>
                <w:sz w:val="20"/>
                <w:szCs w:val="20"/>
                <w:lang w:val="fr-FR"/>
              </w:rPr>
              <w:footnoteReference w:id="41"/>
            </w:r>
            <w:r w:rsidRPr="0024585F">
              <w:rPr>
                <w:sz w:val="20"/>
                <w:szCs w:val="20"/>
                <w:lang w:val="fr-FR"/>
              </w:rPr>
              <w:t>.</w:t>
            </w:r>
          </w:p>
        </w:tc>
      </w:tr>
      <w:tr w:rsidR="00B95305" w:rsidRPr="0024585F" w14:paraId="70C8A7B1" w14:textId="77777777" w:rsidTr="009F26F6">
        <w:trPr>
          <w:trHeight w:val="20"/>
        </w:trPr>
        <w:tc>
          <w:tcPr>
            <w:tcW w:w="989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15D63C" w14:textId="4E8B8332" w:rsidR="00B95305" w:rsidRPr="0024585F" w:rsidRDefault="7E3ACBB2">
            <w:pPr>
              <w:rPr>
                <w:b/>
                <w:sz w:val="20"/>
                <w:szCs w:val="20"/>
                <w:lang w:val="fr-FR"/>
              </w:rPr>
            </w:pPr>
            <w:r w:rsidRPr="0024585F">
              <w:rPr>
                <w:b/>
                <w:bCs/>
                <w:sz w:val="20"/>
                <w:szCs w:val="20"/>
                <w:lang w:val="fr-FR"/>
              </w:rPr>
              <w:t>Responsabilités du PNUD</w:t>
            </w:r>
            <w:r w:rsidR="009B4AEE" w:rsidRPr="0024585F">
              <w:rPr>
                <w:rStyle w:val="FootnoteReference"/>
                <w:b/>
                <w:sz w:val="20"/>
                <w:szCs w:val="20"/>
                <w:lang w:val="fr-FR"/>
              </w:rPr>
              <w:footnoteReference w:id="42"/>
            </w:r>
          </w:p>
        </w:tc>
      </w:tr>
      <w:tr w:rsidR="00B95305" w:rsidRPr="00952F6A" w14:paraId="626E13F8" w14:textId="77777777" w:rsidTr="009F26F6">
        <w:trPr>
          <w:trHeight w:val="20"/>
        </w:trPr>
        <w:tc>
          <w:tcPr>
            <w:tcW w:w="1435" w:type="dxa"/>
            <w:tcBorders>
              <w:top w:val="single" w:sz="4" w:space="0" w:color="auto"/>
              <w:left w:val="single" w:sz="4" w:space="0" w:color="auto"/>
              <w:bottom w:val="single" w:sz="4" w:space="0" w:color="auto"/>
              <w:right w:val="single" w:sz="4" w:space="0" w:color="auto"/>
            </w:tcBorders>
          </w:tcPr>
          <w:p w14:paraId="2FD6D1C2" w14:textId="77777777" w:rsidR="00B95305" w:rsidRPr="0024585F" w:rsidRDefault="00B95305">
            <w:pPr>
              <w:rPr>
                <w:sz w:val="20"/>
                <w:szCs w:val="20"/>
                <w:lang w:val="fr-FR"/>
              </w:rPr>
            </w:pPr>
            <w:r w:rsidRPr="0024585F">
              <w:rPr>
                <w:sz w:val="20"/>
                <w:szCs w:val="20"/>
                <w:lang w:val="fr-FR"/>
              </w:rPr>
              <w:t>CO</w:t>
            </w:r>
          </w:p>
        </w:tc>
        <w:tc>
          <w:tcPr>
            <w:tcW w:w="8460" w:type="dxa"/>
            <w:tcBorders>
              <w:top w:val="single" w:sz="4" w:space="0" w:color="auto"/>
              <w:left w:val="single" w:sz="4" w:space="0" w:color="auto"/>
              <w:bottom w:val="single" w:sz="4" w:space="0" w:color="auto"/>
              <w:right w:val="single" w:sz="4" w:space="0" w:color="auto"/>
            </w:tcBorders>
          </w:tcPr>
          <w:p w14:paraId="5F39CE26" w14:textId="56BCA17A" w:rsidR="00B95305" w:rsidRPr="0024585F" w:rsidRDefault="00B95305">
            <w:pPr>
              <w:pStyle w:val="ListParagraph"/>
              <w:numPr>
                <w:ilvl w:val="0"/>
                <w:numId w:val="87"/>
              </w:numPr>
              <w:rPr>
                <w:sz w:val="20"/>
                <w:szCs w:val="20"/>
                <w:lang w:val="fr-FR"/>
              </w:rPr>
            </w:pPr>
            <w:r w:rsidRPr="0024585F">
              <w:rPr>
                <w:sz w:val="20"/>
                <w:szCs w:val="20"/>
                <w:lang w:val="fr-FR"/>
              </w:rPr>
              <w:t>Entreprendre le processus d'approvisionnement.</w:t>
            </w:r>
          </w:p>
          <w:p w14:paraId="47A67D5E" w14:textId="44335682" w:rsidR="00B95305" w:rsidRPr="0024585F" w:rsidRDefault="00B95305">
            <w:pPr>
              <w:pStyle w:val="ListParagraph"/>
              <w:numPr>
                <w:ilvl w:val="0"/>
                <w:numId w:val="87"/>
              </w:numPr>
              <w:rPr>
                <w:sz w:val="20"/>
                <w:szCs w:val="20"/>
                <w:lang w:val="fr-FR"/>
              </w:rPr>
            </w:pPr>
            <w:r w:rsidRPr="0024585F">
              <w:rPr>
                <w:sz w:val="20"/>
                <w:szCs w:val="20"/>
                <w:lang w:val="fr-FR"/>
              </w:rPr>
              <w:t>Crée le fournisseur et effectue l'approbation N1 conformément à la gestion des fournisseurs POPP.</w:t>
            </w:r>
          </w:p>
          <w:p w14:paraId="592458C3" w14:textId="77777777" w:rsidR="00B95305" w:rsidRPr="0024585F" w:rsidRDefault="00B95305">
            <w:pPr>
              <w:pStyle w:val="ListParagraph"/>
              <w:numPr>
                <w:ilvl w:val="0"/>
                <w:numId w:val="87"/>
              </w:numPr>
              <w:rPr>
                <w:sz w:val="20"/>
                <w:szCs w:val="20"/>
                <w:lang w:val="fr-FR"/>
              </w:rPr>
            </w:pPr>
            <w:r w:rsidRPr="0024585F">
              <w:rPr>
                <w:sz w:val="20"/>
                <w:szCs w:val="20"/>
                <w:lang w:val="fr-FR"/>
              </w:rPr>
              <w:t>Crée et approuve le bon de commande.</w:t>
            </w:r>
          </w:p>
        </w:tc>
      </w:tr>
      <w:tr w:rsidR="00B95305" w:rsidRPr="0024585F" w14:paraId="4EE0087D" w14:textId="77777777" w:rsidTr="009F26F6">
        <w:trPr>
          <w:trHeight w:val="20"/>
        </w:trPr>
        <w:tc>
          <w:tcPr>
            <w:tcW w:w="1435" w:type="dxa"/>
            <w:tcBorders>
              <w:top w:val="single" w:sz="4" w:space="0" w:color="auto"/>
              <w:left w:val="single" w:sz="4" w:space="0" w:color="auto"/>
              <w:bottom w:val="single" w:sz="4" w:space="0" w:color="auto"/>
              <w:right w:val="single" w:sz="4" w:space="0" w:color="auto"/>
            </w:tcBorders>
          </w:tcPr>
          <w:p w14:paraId="3400F6D9" w14:textId="3D9D0FD3" w:rsidR="00B95305" w:rsidRPr="0024585F" w:rsidRDefault="009F5D96">
            <w:pPr>
              <w:rPr>
                <w:sz w:val="20"/>
                <w:szCs w:val="20"/>
                <w:lang w:val="fr-FR"/>
              </w:rPr>
            </w:pPr>
            <w:r w:rsidRPr="0024585F">
              <w:rPr>
                <w:sz w:val="20"/>
                <w:szCs w:val="20"/>
                <w:lang w:val="fr-FR"/>
              </w:rPr>
              <w:t>BMS</w:t>
            </w:r>
            <w:r w:rsidR="00B95305" w:rsidRPr="0024585F">
              <w:rPr>
                <w:sz w:val="20"/>
                <w:szCs w:val="20"/>
                <w:lang w:val="fr-FR"/>
              </w:rPr>
              <w:t>/GSSC</w:t>
            </w:r>
          </w:p>
        </w:tc>
        <w:tc>
          <w:tcPr>
            <w:tcW w:w="8460" w:type="dxa"/>
            <w:tcBorders>
              <w:top w:val="single" w:sz="4" w:space="0" w:color="auto"/>
              <w:left w:val="single" w:sz="4" w:space="0" w:color="auto"/>
              <w:bottom w:val="single" w:sz="4" w:space="0" w:color="auto"/>
              <w:right w:val="single" w:sz="4" w:space="0" w:color="auto"/>
            </w:tcBorders>
          </w:tcPr>
          <w:p w14:paraId="240AAFEF" w14:textId="77777777" w:rsidR="00B95305" w:rsidRPr="0024585F" w:rsidRDefault="00B95305">
            <w:pPr>
              <w:pStyle w:val="ListParagraph"/>
              <w:numPr>
                <w:ilvl w:val="0"/>
                <w:numId w:val="87"/>
              </w:numPr>
              <w:rPr>
                <w:sz w:val="20"/>
                <w:szCs w:val="20"/>
                <w:lang w:val="fr-FR"/>
              </w:rPr>
            </w:pPr>
            <w:r w:rsidRPr="0024585F">
              <w:rPr>
                <w:sz w:val="20"/>
                <w:szCs w:val="20"/>
                <w:lang w:val="fr-FR"/>
              </w:rPr>
              <w:t>Effectue l'approbation L2 du fournisseur.</w:t>
            </w:r>
          </w:p>
          <w:p w14:paraId="490C3A24" w14:textId="77777777" w:rsidR="00B95305" w:rsidRPr="0024585F" w:rsidRDefault="00B95305">
            <w:pPr>
              <w:pStyle w:val="ListParagraph"/>
              <w:numPr>
                <w:ilvl w:val="0"/>
                <w:numId w:val="87"/>
              </w:numPr>
              <w:rPr>
                <w:sz w:val="20"/>
                <w:szCs w:val="20"/>
                <w:lang w:val="fr-FR"/>
              </w:rPr>
            </w:pPr>
            <w:r w:rsidRPr="0024585F">
              <w:rPr>
                <w:sz w:val="20"/>
                <w:szCs w:val="20"/>
                <w:lang w:val="fr-FR"/>
              </w:rPr>
              <w:t>Approuve la facture basée sur le bon de commande pour le paiement via le rapprochement automatisé à 3 voies de Quantum.</w:t>
            </w:r>
          </w:p>
          <w:p w14:paraId="751F5A81" w14:textId="77777777" w:rsidR="00B95305" w:rsidRPr="0024585F" w:rsidRDefault="00B95305">
            <w:pPr>
              <w:pStyle w:val="ListParagraph"/>
              <w:numPr>
                <w:ilvl w:val="0"/>
                <w:numId w:val="87"/>
              </w:numPr>
              <w:rPr>
                <w:sz w:val="20"/>
                <w:szCs w:val="20"/>
                <w:lang w:val="fr-FR"/>
              </w:rPr>
            </w:pPr>
            <w:r w:rsidRPr="0024585F">
              <w:rPr>
                <w:sz w:val="20"/>
                <w:szCs w:val="20"/>
                <w:lang w:val="fr-FR"/>
              </w:rPr>
              <w:t>Débourse le paiement.</w:t>
            </w:r>
          </w:p>
        </w:tc>
      </w:tr>
      <w:bookmarkEnd w:id="108"/>
    </w:tbl>
    <w:p w14:paraId="25C88CB9" w14:textId="77777777" w:rsidR="001D7873" w:rsidRPr="0024585F" w:rsidRDefault="001D7873" w:rsidP="001D7873">
      <w:pPr>
        <w:rPr>
          <w:lang w:val="fr-FR"/>
        </w:rPr>
      </w:pPr>
    </w:p>
    <w:p w14:paraId="6F83CBE4" w14:textId="660AA8E5" w:rsidR="00245AD3" w:rsidRPr="0024585F" w:rsidRDefault="00CD46A1">
      <w:pPr>
        <w:pStyle w:val="Heading1"/>
        <w:numPr>
          <w:ilvl w:val="0"/>
          <w:numId w:val="92"/>
        </w:numPr>
        <w:spacing w:after="240"/>
        <w:rPr>
          <w:lang w:val="fr-FR"/>
        </w:rPr>
      </w:pPr>
      <w:bookmarkStart w:id="111" w:name="_Toc215762989"/>
      <w:bookmarkEnd w:id="109"/>
      <w:r w:rsidRPr="0024585F">
        <w:rPr>
          <w:lang w:val="fr-FR"/>
        </w:rPr>
        <w:t>Facilité d'accès externe</w:t>
      </w:r>
      <w:bookmarkEnd w:id="111"/>
    </w:p>
    <w:p w14:paraId="3179D955" w14:textId="6E42B34B" w:rsidR="00CD46A1" w:rsidRPr="0024585F" w:rsidRDefault="00CD46A1" w:rsidP="363CA695">
      <w:pPr>
        <w:spacing w:line="240" w:lineRule="auto"/>
        <w:rPr>
          <w:color w:val="ED7D31" w:themeColor="accent2"/>
          <w:lang w:val="fr-FR"/>
        </w:rPr>
      </w:pPr>
      <w:r w:rsidRPr="0024585F">
        <w:rPr>
          <w:lang w:val="fr-FR"/>
        </w:rPr>
        <w:t xml:space="preserve">Les représentants des IP (chefs de projet, utilisateurs généraux) peuvent avoir besoin d'accéder à Quantum et d'effectuer des transactions dans celui-ci pour s'acquitter de leurs responsabilités en matière de gestion de projet. Cependant, n'étant pas membres du personnel du PNUD, ils ne peuvent pas accéder à Quantum par le biais d'un accès « d'authentification unique ». Pour être en mesure d'assumer leurs responsabilités, ces représentants de la propriété intellectuelle peuvent se voir accorder un accès externe à Quantum par le biais d'un flux de travail POI (Contingent Worker) dans IDAM. Reportez-vous au </w:t>
      </w:r>
      <w:hyperlink r:id="rId201">
        <w:r w:rsidR="00C00376" w:rsidRPr="0024585F">
          <w:rPr>
            <w:rStyle w:val="Hyperlink"/>
            <w:lang w:val="fr-FR"/>
          </w:rPr>
          <w:t>Guide étape par étape de l'accès externe</w:t>
        </w:r>
      </w:hyperlink>
      <w:r w:rsidR="00EC70BF" w:rsidRPr="0024585F">
        <w:rPr>
          <w:lang w:val="fr-FR"/>
        </w:rPr>
        <w:t>. Il est possible d'établir deux profils d'utilisateur d'accès externe :</w:t>
      </w:r>
    </w:p>
    <w:tbl>
      <w:tblPr>
        <w:tblStyle w:val="TableGrid"/>
        <w:tblW w:w="9432" w:type="dxa"/>
        <w:tblInd w:w="-5" w:type="dxa"/>
        <w:tblCellMar>
          <w:bottom w:w="43" w:type="dxa"/>
        </w:tblCellMar>
        <w:tblLook w:val="04A0" w:firstRow="1" w:lastRow="0" w:firstColumn="1" w:lastColumn="0" w:noHBand="0" w:noVBand="1"/>
      </w:tblPr>
      <w:tblGrid>
        <w:gridCol w:w="5760"/>
        <w:gridCol w:w="3672"/>
      </w:tblGrid>
      <w:tr w:rsidR="007B1BE3" w:rsidRPr="00952F6A" w14:paraId="5380566A" w14:textId="77777777" w:rsidTr="009F26F6">
        <w:trPr>
          <w:trHeight w:val="20"/>
          <w:tblHeader/>
        </w:trPr>
        <w:tc>
          <w:tcPr>
            <w:tcW w:w="5760" w:type="dxa"/>
            <w:tcBorders>
              <w:bottom w:val="single" w:sz="4" w:space="0" w:color="auto"/>
            </w:tcBorders>
            <w:shd w:val="clear" w:color="auto" w:fill="002060"/>
          </w:tcPr>
          <w:p w14:paraId="5F00E3AC" w14:textId="762ACBBC" w:rsidR="00016669" w:rsidRPr="0024585F" w:rsidRDefault="00016669" w:rsidP="00016669">
            <w:pPr>
              <w:rPr>
                <w:b/>
                <w:sz w:val="20"/>
                <w:szCs w:val="20"/>
                <w:lang w:val="fr-FR"/>
              </w:rPr>
            </w:pPr>
            <w:r w:rsidRPr="0024585F">
              <w:rPr>
                <w:b/>
                <w:sz w:val="20"/>
                <w:szCs w:val="20"/>
                <w:lang w:val="fr-FR"/>
              </w:rPr>
              <w:lastRenderedPageBreak/>
              <w:t>Utilisateur opérationnel (partenaire de mise en œuvre)</w:t>
            </w:r>
          </w:p>
        </w:tc>
        <w:tc>
          <w:tcPr>
            <w:tcW w:w="3672" w:type="dxa"/>
            <w:tcBorders>
              <w:bottom w:val="single" w:sz="4" w:space="0" w:color="auto"/>
            </w:tcBorders>
            <w:shd w:val="clear" w:color="auto" w:fill="002060"/>
          </w:tcPr>
          <w:p w14:paraId="402B2D94" w14:textId="0927CC9D" w:rsidR="00016669" w:rsidRPr="0024585F" w:rsidRDefault="00016669" w:rsidP="00016669">
            <w:pPr>
              <w:rPr>
                <w:b/>
                <w:sz w:val="20"/>
                <w:szCs w:val="20"/>
                <w:lang w:val="fr-FR"/>
              </w:rPr>
            </w:pPr>
            <w:r w:rsidRPr="0024585F">
              <w:rPr>
                <w:b/>
                <w:sz w:val="20"/>
                <w:szCs w:val="20"/>
                <w:lang w:val="fr-FR"/>
              </w:rPr>
              <w:t>Chef de projet (Partenaire de mise en œuvre)</w:t>
            </w:r>
          </w:p>
        </w:tc>
      </w:tr>
      <w:tr w:rsidR="00016669" w:rsidRPr="00952F6A" w14:paraId="665E9B20" w14:textId="77777777" w:rsidTr="009F26F6">
        <w:trPr>
          <w:trHeight w:val="20"/>
        </w:trPr>
        <w:tc>
          <w:tcPr>
            <w:tcW w:w="5760" w:type="dxa"/>
            <w:tcBorders>
              <w:top w:val="single" w:sz="4" w:space="0" w:color="auto"/>
              <w:left w:val="single" w:sz="4" w:space="0" w:color="auto"/>
              <w:bottom w:val="single" w:sz="4" w:space="0" w:color="auto"/>
              <w:right w:val="single" w:sz="4" w:space="0" w:color="auto"/>
            </w:tcBorders>
          </w:tcPr>
          <w:p w14:paraId="4ACBB18C" w14:textId="61985053" w:rsidR="00016669" w:rsidRPr="0024585F" w:rsidRDefault="00016669">
            <w:pPr>
              <w:pStyle w:val="ListParagraph"/>
              <w:numPr>
                <w:ilvl w:val="0"/>
                <w:numId w:val="96"/>
              </w:numPr>
              <w:rPr>
                <w:sz w:val="20"/>
                <w:szCs w:val="20"/>
                <w:lang w:val="fr-FR"/>
              </w:rPr>
            </w:pPr>
            <w:r w:rsidRPr="0024585F">
              <w:rPr>
                <w:sz w:val="20"/>
                <w:szCs w:val="20"/>
                <w:lang w:val="fr-FR"/>
              </w:rPr>
              <w:t>Créez et gérez les données des fournisseurs.</w:t>
            </w:r>
          </w:p>
          <w:p w14:paraId="03672D64" w14:textId="1F99786C" w:rsidR="00016669" w:rsidRPr="0024585F" w:rsidRDefault="00016669">
            <w:pPr>
              <w:pStyle w:val="ListParagraph"/>
              <w:numPr>
                <w:ilvl w:val="0"/>
                <w:numId w:val="96"/>
              </w:numPr>
              <w:rPr>
                <w:sz w:val="20"/>
                <w:szCs w:val="20"/>
                <w:lang w:val="fr-FR"/>
              </w:rPr>
            </w:pPr>
            <w:r w:rsidRPr="0024585F">
              <w:rPr>
                <w:sz w:val="20"/>
                <w:szCs w:val="20"/>
                <w:lang w:val="fr-FR"/>
              </w:rPr>
              <w:t>Créez et gérez des factures.</w:t>
            </w:r>
          </w:p>
          <w:p w14:paraId="28450D87" w14:textId="0767007B" w:rsidR="00016669" w:rsidRPr="0024585F" w:rsidRDefault="00016669">
            <w:pPr>
              <w:pStyle w:val="ListParagraph"/>
              <w:numPr>
                <w:ilvl w:val="0"/>
                <w:numId w:val="96"/>
              </w:numPr>
              <w:rPr>
                <w:sz w:val="20"/>
                <w:szCs w:val="20"/>
                <w:lang w:val="fr-FR"/>
              </w:rPr>
            </w:pPr>
            <w:r w:rsidRPr="0024585F">
              <w:rPr>
                <w:sz w:val="20"/>
                <w:szCs w:val="20"/>
                <w:lang w:val="fr-FR"/>
              </w:rPr>
              <w:t>Créez et gérez les demandes électroniques.</w:t>
            </w:r>
          </w:p>
          <w:p w14:paraId="7C24B05B" w14:textId="480D606B" w:rsidR="00016669" w:rsidRPr="0024585F" w:rsidRDefault="00016669">
            <w:pPr>
              <w:pStyle w:val="ListParagraph"/>
              <w:numPr>
                <w:ilvl w:val="0"/>
                <w:numId w:val="96"/>
              </w:numPr>
              <w:rPr>
                <w:sz w:val="20"/>
                <w:szCs w:val="20"/>
                <w:lang w:val="fr-FR"/>
              </w:rPr>
            </w:pPr>
            <w:r w:rsidRPr="0024585F">
              <w:rPr>
                <w:sz w:val="20"/>
                <w:szCs w:val="20"/>
                <w:lang w:val="fr-FR"/>
              </w:rPr>
              <w:t>Appliquer les réceptions sur le bon de commande liées à la demande créée par l'utilisateur.</w:t>
            </w:r>
          </w:p>
          <w:p w14:paraId="268E9BBB" w14:textId="4826ACB9" w:rsidR="00016669" w:rsidRPr="0024585F" w:rsidRDefault="00016669">
            <w:pPr>
              <w:pStyle w:val="ListParagraph"/>
              <w:numPr>
                <w:ilvl w:val="0"/>
                <w:numId w:val="96"/>
              </w:numPr>
              <w:rPr>
                <w:sz w:val="20"/>
                <w:szCs w:val="20"/>
                <w:lang w:val="fr-FR"/>
              </w:rPr>
            </w:pPr>
            <w:r w:rsidRPr="0024585F">
              <w:rPr>
                <w:sz w:val="20"/>
                <w:szCs w:val="20"/>
                <w:lang w:val="fr-FR"/>
              </w:rPr>
              <w:t>Vérifier le budget lors de l'approbation des demandes électroniques.</w:t>
            </w:r>
          </w:p>
          <w:p w14:paraId="7D7FFD91" w14:textId="480529F7" w:rsidR="00016669" w:rsidRPr="0024585F" w:rsidRDefault="00016669">
            <w:pPr>
              <w:pStyle w:val="ListParagraph"/>
              <w:numPr>
                <w:ilvl w:val="0"/>
                <w:numId w:val="96"/>
              </w:numPr>
              <w:rPr>
                <w:sz w:val="20"/>
                <w:szCs w:val="20"/>
                <w:lang w:val="fr-FR"/>
              </w:rPr>
            </w:pPr>
            <w:r w:rsidRPr="0024585F">
              <w:rPr>
                <w:sz w:val="20"/>
                <w:szCs w:val="20"/>
                <w:lang w:val="fr-FR"/>
              </w:rPr>
              <w:t>Générer et examiner des rapports.</w:t>
            </w:r>
          </w:p>
        </w:tc>
        <w:tc>
          <w:tcPr>
            <w:tcW w:w="3672" w:type="dxa"/>
            <w:tcBorders>
              <w:top w:val="single" w:sz="4" w:space="0" w:color="auto"/>
              <w:left w:val="single" w:sz="4" w:space="0" w:color="auto"/>
              <w:bottom w:val="single" w:sz="4" w:space="0" w:color="auto"/>
              <w:right w:val="single" w:sz="4" w:space="0" w:color="auto"/>
            </w:tcBorders>
          </w:tcPr>
          <w:p w14:paraId="0A7E4675" w14:textId="530F32BA" w:rsidR="00016669" w:rsidRPr="0024585F" w:rsidRDefault="00016669">
            <w:pPr>
              <w:pStyle w:val="ListParagraph"/>
              <w:numPr>
                <w:ilvl w:val="0"/>
                <w:numId w:val="97"/>
              </w:numPr>
              <w:rPr>
                <w:sz w:val="20"/>
                <w:szCs w:val="20"/>
                <w:lang w:val="fr-FR"/>
              </w:rPr>
            </w:pPr>
            <w:r w:rsidRPr="0024585F">
              <w:rPr>
                <w:sz w:val="20"/>
                <w:szCs w:val="20"/>
                <w:lang w:val="fr-FR"/>
              </w:rPr>
              <w:t>Approuver les demandes électroniques.</w:t>
            </w:r>
          </w:p>
          <w:p w14:paraId="2961A99B" w14:textId="0919F5D8" w:rsidR="00016669" w:rsidRPr="0024585F" w:rsidRDefault="00016669">
            <w:pPr>
              <w:pStyle w:val="ListParagraph"/>
              <w:numPr>
                <w:ilvl w:val="0"/>
                <w:numId w:val="97"/>
              </w:numPr>
              <w:rPr>
                <w:sz w:val="20"/>
                <w:szCs w:val="20"/>
                <w:lang w:val="fr-FR"/>
              </w:rPr>
            </w:pPr>
            <w:r w:rsidRPr="0024585F">
              <w:rPr>
                <w:sz w:val="20"/>
                <w:szCs w:val="20"/>
                <w:lang w:val="fr-FR"/>
              </w:rPr>
              <w:t>Gestion et supervision de projet.</w:t>
            </w:r>
          </w:p>
          <w:p w14:paraId="22B47481" w14:textId="43F92501" w:rsidR="00016669" w:rsidRPr="0024585F" w:rsidRDefault="00016669">
            <w:pPr>
              <w:pStyle w:val="ListParagraph"/>
              <w:numPr>
                <w:ilvl w:val="0"/>
                <w:numId w:val="97"/>
              </w:numPr>
              <w:rPr>
                <w:sz w:val="20"/>
                <w:szCs w:val="20"/>
                <w:lang w:val="fr-FR"/>
              </w:rPr>
            </w:pPr>
            <w:r w:rsidRPr="0024585F">
              <w:rPr>
                <w:sz w:val="20"/>
                <w:szCs w:val="20"/>
                <w:lang w:val="fr-FR"/>
              </w:rPr>
              <w:t>Générer et examiner des rapports.</w:t>
            </w:r>
          </w:p>
          <w:p w14:paraId="322F9472" w14:textId="77777777" w:rsidR="00016669" w:rsidRPr="0024585F" w:rsidRDefault="00016669" w:rsidP="00016669">
            <w:pPr>
              <w:rPr>
                <w:sz w:val="20"/>
                <w:szCs w:val="20"/>
                <w:lang w:val="fr-FR"/>
              </w:rPr>
            </w:pPr>
          </w:p>
        </w:tc>
      </w:tr>
      <w:tr w:rsidR="0082782F" w:rsidRPr="00952F6A" w14:paraId="564C2DAE" w14:textId="77777777" w:rsidTr="009F26F6">
        <w:trPr>
          <w:trHeight w:val="20"/>
        </w:trPr>
        <w:tc>
          <w:tcPr>
            <w:tcW w:w="57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B003F" w14:textId="079FA468" w:rsidR="00C00376" w:rsidRPr="0024585F" w:rsidRDefault="00C00376" w:rsidP="00C00376">
            <w:pPr>
              <w:rPr>
                <w:sz w:val="20"/>
                <w:szCs w:val="20"/>
                <w:lang w:val="fr-FR"/>
              </w:rPr>
            </w:pPr>
            <w:r w:rsidRPr="0024585F">
              <w:rPr>
                <w:b/>
                <w:sz w:val="20"/>
                <w:szCs w:val="20"/>
                <w:lang w:val="fr-FR"/>
              </w:rPr>
              <w:t>Profils d'entreprises de l'IDAM :</w:t>
            </w:r>
            <w:r w:rsidRPr="0024585F">
              <w:rPr>
                <w:sz w:val="20"/>
                <w:szCs w:val="20"/>
                <w:lang w:val="fr-FR"/>
              </w:rPr>
              <w:t xml:space="preserve"> demandeur d'achats de l'ONU ; Administrateur des fournisseurs partenaires de l'ONU ; Accès extérieur Quantum de l'ONU ; Spécialiste des comptes créditeurs de l'accès extérieur de l'ONU</w:t>
            </w:r>
          </w:p>
        </w:tc>
        <w:tc>
          <w:tcPr>
            <w:tcW w:w="36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C54DF3" w14:textId="1E47D4FF" w:rsidR="00C00376" w:rsidRPr="0024585F" w:rsidRDefault="00C00376" w:rsidP="00C00376">
            <w:pPr>
              <w:rPr>
                <w:sz w:val="20"/>
                <w:szCs w:val="20"/>
                <w:lang w:val="fr-FR"/>
              </w:rPr>
            </w:pPr>
            <w:r w:rsidRPr="0024585F">
              <w:rPr>
                <w:b/>
                <w:sz w:val="20"/>
                <w:szCs w:val="20"/>
                <w:lang w:val="fr-FR"/>
              </w:rPr>
              <w:t>Profil d'entreprise IDAM :</w:t>
            </w:r>
            <w:r w:rsidRPr="0024585F">
              <w:rPr>
                <w:sz w:val="20"/>
                <w:szCs w:val="20"/>
                <w:lang w:val="fr-FR"/>
              </w:rPr>
              <w:t xml:space="preserve"> UN Quantum </w:t>
            </w:r>
            <w:proofErr w:type="spellStart"/>
            <w:r w:rsidRPr="0024585F">
              <w:rPr>
                <w:sz w:val="20"/>
                <w:szCs w:val="20"/>
                <w:lang w:val="fr-FR"/>
              </w:rPr>
              <w:t>External</w:t>
            </w:r>
            <w:proofErr w:type="spellEnd"/>
            <w:r w:rsidRPr="0024585F">
              <w:rPr>
                <w:sz w:val="20"/>
                <w:szCs w:val="20"/>
                <w:lang w:val="fr-FR"/>
              </w:rPr>
              <w:t xml:space="preserve"> Access</w:t>
            </w:r>
          </w:p>
        </w:tc>
      </w:tr>
    </w:tbl>
    <w:p w14:paraId="162EED2E" w14:textId="7293CF75" w:rsidR="000A2DF8" w:rsidRPr="0024585F" w:rsidRDefault="000A2DF8">
      <w:pPr>
        <w:pStyle w:val="Heading1"/>
        <w:numPr>
          <w:ilvl w:val="0"/>
          <w:numId w:val="92"/>
        </w:numPr>
        <w:spacing w:after="240"/>
        <w:rPr>
          <w:lang w:val="fr-FR"/>
        </w:rPr>
      </w:pPr>
      <w:bookmarkStart w:id="112" w:name="_Management_Reports"/>
      <w:bookmarkStart w:id="113" w:name="_Toc215762990"/>
      <w:bookmarkEnd w:id="112"/>
      <w:r w:rsidRPr="0024585F">
        <w:rPr>
          <w:lang w:val="fr-FR"/>
        </w:rPr>
        <w:t>Rapports de gestion</w:t>
      </w:r>
      <w:bookmarkEnd w:id="113"/>
    </w:p>
    <w:p w14:paraId="701AB75F" w14:textId="38FE6F0C" w:rsidR="000A2DF8" w:rsidRPr="0024585F" w:rsidRDefault="000A2DF8" w:rsidP="000A2DF8">
      <w:pPr>
        <w:spacing w:line="240" w:lineRule="auto"/>
        <w:rPr>
          <w:lang w:val="fr-FR"/>
        </w:rPr>
      </w:pPr>
      <w:r w:rsidRPr="0024585F">
        <w:rPr>
          <w:lang w:val="fr-FR"/>
        </w:rPr>
        <w:t xml:space="preserve">Une gamme de rapports et de tableaux de bord Quantum pour l'ensemble des processus métier est disponible pour améliorer la surveillance et l'analyse opérationnelles. Bien que Quantum offre des capacités de </w:t>
      </w:r>
      <w:proofErr w:type="spellStart"/>
      <w:r w:rsidRPr="0024585F">
        <w:rPr>
          <w:lang w:val="fr-FR"/>
        </w:rPr>
        <w:t>reporting</w:t>
      </w:r>
      <w:proofErr w:type="spellEnd"/>
      <w:r w:rsidRPr="0024585F">
        <w:rPr>
          <w:lang w:val="fr-FR"/>
        </w:rPr>
        <w:t xml:space="preserve"> étendues « prêtes à l'emploi », certains rapports sont complétés par des rapports Power BI générés par le biais de la </w:t>
      </w:r>
      <w:hyperlink r:id="rId202">
        <w:r w:rsidRPr="0024585F">
          <w:rPr>
            <w:rStyle w:val="Hyperlink"/>
            <w:color w:val="4472C4" w:themeColor="accent1"/>
            <w:lang w:val="fr-FR"/>
          </w:rPr>
          <w:t>plateforme de données unifiée du PNUD</w:t>
        </w:r>
      </w:hyperlink>
      <w:r w:rsidRPr="0024585F">
        <w:rPr>
          <w:lang w:val="fr-FR"/>
        </w:rPr>
        <w:t>, en s'appuyant sur des données historiques de projet, par exemple. En général, les rapports opérationnels sont générés à partir de Quantum, tandis que les rapports analytiques sont disponibles via Power BI. Voici quelques ressources clés en matière de rapports :</w:t>
      </w:r>
    </w:p>
    <w:p w14:paraId="4BF9A9ED" w14:textId="3DC850AC" w:rsidR="000A2DF8" w:rsidRPr="0024585F" w:rsidRDefault="000A2DF8">
      <w:pPr>
        <w:pStyle w:val="ListParagraph"/>
        <w:numPr>
          <w:ilvl w:val="0"/>
          <w:numId w:val="95"/>
        </w:numPr>
        <w:rPr>
          <w:lang w:val="fr-FR"/>
        </w:rPr>
      </w:pPr>
      <w:hyperlink r:id="rId203" w:history="1">
        <w:r w:rsidRPr="0024585F">
          <w:rPr>
            <w:rStyle w:val="Hyperlink"/>
            <w:color w:val="4472C4" w:themeColor="accent1"/>
            <w:lang w:val="fr-FR"/>
          </w:rPr>
          <w:t>Site SharePoint BMS/ITM Reports</w:t>
        </w:r>
      </w:hyperlink>
      <w:r w:rsidRPr="0024585F">
        <w:rPr>
          <w:lang w:val="fr-FR"/>
        </w:rPr>
        <w:t xml:space="preserve"> – fournit des voies de navigation </w:t>
      </w:r>
      <w:r w:rsidR="00F93E16">
        <w:rPr>
          <w:lang w:val="fr-FR"/>
        </w:rPr>
        <w:t>dans Quantum</w:t>
      </w:r>
      <w:r w:rsidRPr="0024585F">
        <w:rPr>
          <w:lang w:val="fr-FR"/>
        </w:rPr>
        <w:t xml:space="preserve"> et des liens directs vers une gamme de rapports pour les finances, les achats, les ressources humaines, la gestion de projets et de portefeuilles et les voyages. Veuillez noter que certains rapports ne sont accessibles qu'aux spécialistes fonctionnels.</w:t>
      </w:r>
    </w:p>
    <w:p w14:paraId="43F8D106" w14:textId="77777777" w:rsidR="000A2DF8" w:rsidRPr="0024585F" w:rsidRDefault="000A2DF8" w:rsidP="000A2DF8">
      <w:pPr>
        <w:pStyle w:val="ListParagraph"/>
        <w:ind w:left="360"/>
        <w:rPr>
          <w:lang w:val="fr-FR"/>
        </w:rPr>
      </w:pPr>
    </w:p>
    <w:p w14:paraId="3B77AA8C" w14:textId="1C546796" w:rsidR="000A2DF8" w:rsidRPr="0024585F" w:rsidRDefault="000A2DF8">
      <w:pPr>
        <w:pStyle w:val="ListParagraph"/>
        <w:numPr>
          <w:ilvl w:val="0"/>
          <w:numId w:val="95"/>
        </w:numPr>
        <w:spacing w:after="0"/>
        <w:rPr>
          <w:lang w:val="fr-FR"/>
        </w:rPr>
      </w:pPr>
      <w:hyperlink r:id="rId204">
        <w:r w:rsidRPr="0024585F">
          <w:rPr>
            <w:rStyle w:val="Hyperlink"/>
            <w:color w:val="4472C4" w:themeColor="accent1"/>
            <w:lang w:val="fr-FR"/>
          </w:rPr>
          <w:t>Site SharePoint BMS/OFRM</w:t>
        </w:r>
      </w:hyperlink>
      <w:r w:rsidRPr="0024585F">
        <w:rPr>
          <w:lang w:val="fr-FR"/>
        </w:rPr>
        <w:t xml:space="preserve"> – fournit un aperçu de 20 rapports clés de gestion financière et de leur objectif, avec des liens vers le rapport et les guides d'utilisation associés.</w:t>
      </w:r>
    </w:p>
    <w:p w14:paraId="5046D955" w14:textId="7DE90B91" w:rsidR="00175238" w:rsidRPr="0024585F" w:rsidRDefault="00175238" w:rsidP="00175238">
      <w:pPr>
        <w:spacing w:after="0"/>
        <w:rPr>
          <w:lang w:val="fr-FR"/>
        </w:rPr>
      </w:pPr>
    </w:p>
    <w:p w14:paraId="517F5D7B" w14:textId="11C1120B" w:rsidR="00175238" w:rsidRPr="0024585F" w:rsidRDefault="00175238" w:rsidP="00175238">
      <w:pPr>
        <w:spacing w:after="0"/>
        <w:rPr>
          <w:lang w:val="fr-FR"/>
        </w:rPr>
      </w:pPr>
      <w:r w:rsidRPr="0024585F">
        <w:rPr>
          <w:lang w:val="fr-FR"/>
        </w:rPr>
        <w:t>Les rapports de l'ancien Atlas sont disponibles aux endroits suivants :</w:t>
      </w:r>
    </w:p>
    <w:p w14:paraId="44CCBF79" w14:textId="77777777" w:rsidR="00175238" w:rsidRPr="0024585F" w:rsidRDefault="00175238" w:rsidP="00175238">
      <w:pPr>
        <w:spacing w:after="0"/>
        <w:rPr>
          <w:lang w:val="fr-FR"/>
        </w:rPr>
      </w:pPr>
    </w:p>
    <w:p w14:paraId="2D659F53" w14:textId="42A97956" w:rsidR="00175238" w:rsidRPr="0024585F" w:rsidRDefault="00175238">
      <w:pPr>
        <w:pStyle w:val="ListParagraph"/>
        <w:numPr>
          <w:ilvl w:val="0"/>
          <w:numId w:val="111"/>
        </w:numPr>
        <w:spacing w:after="0"/>
        <w:ind w:left="360"/>
        <w:rPr>
          <w:lang w:val="fr-FR"/>
        </w:rPr>
      </w:pPr>
      <w:hyperlink r:id="rId205" w:history="1">
        <w:r w:rsidRPr="0024585F">
          <w:rPr>
            <w:rStyle w:val="Hyperlink"/>
            <w:color w:val="4472C4" w:themeColor="accent1"/>
            <w:lang w:val="fr-FR"/>
          </w:rPr>
          <w:t>Site SharePoint d'analyse commerciale BMS/OFRM</w:t>
        </w:r>
      </w:hyperlink>
      <w:r w:rsidRPr="0024585F">
        <w:rPr>
          <w:lang w:val="fr-FR"/>
        </w:rPr>
        <w:t xml:space="preserve"> – fournit une liste de rapports clés, ainsi qu'un lien vers de nombreux autres rapports sous l'onglet « Ressources et liens rapides » sur le côté gauche de la page. </w:t>
      </w:r>
    </w:p>
    <w:p w14:paraId="4222E9F7" w14:textId="77777777" w:rsidR="00175238" w:rsidRPr="0024585F" w:rsidRDefault="00175238" w:rsidP="00175238">
      <w:pPr>
        <w:spacing w:after="0"/>
        <w:rPr>
          <w:lang w:val="fr-FR"/>
        </w:rPr>
      </w:pPr>
    </w:p>
    <w:p w14:paraId="6E33208A" w14:textId="5ED8FED4" w:rsidR="00175238" w:rsidRPr="0024585F" w:rsidRDefault="00175238">
      <w:pPr>
        <w:pStyle w:val="ListParagraph"/>
        <w:numPr>
          <w:ilvl w:val="0"/>
          <w:numId w:val="111"/>
        </w:numPr>
        <w:spacing w:after="0"/>
        <w:ind w:left="360"/>
        <w:rPr>
          <w:color w:val="4472C4" w:themeColor="accent1"/>
          <w:lang w:val="fr-FR"/>
        </w:rPr>
      </w:pPr>
      <w:hyperlink r:id="rId206" w:history="1">
        <w:r w:rsidRPr="0024585F">
          <w:rPr>
            <w:rStyle w:val="Hyperlink"/>
            <w:color w:val="4472C4" w:themeColor="accent1"/>
            <w:lang w:val="fr-FR"/>
          </w:rPr>
          <w:t>Aperçu exécutif</w:t>
        </w:r>
      </w:hyperlink>
      <w:r w:rsidRPr="0024585F">
        <w:rPr>
          <w:color w:val="4472C4" w:themeColor="accent1"/>
          <w:lang w:val="fr-FR"/>
        </w:rPr>
        <w:t xml:space="preserve"> </w:t>
      </w:r>
    </w:p>
    <w:p w14:paraId="2D15A592" w14:textId="77777777" w:rsidR="00491939" w:rsidRPr="0024585F" w:rsidRDefault="00491939">
      <w:pPr>
        <w:rPr>
          <w:rFonts w:asciiTheme="majorHAnsi" w:eastAsiaTheme="majorEastAsia" w:hAnsiTheme="majorHAnsi" w:cstheme="majorBidi"/>
          <w:color w:val="2F5496" w:themeColor="accent1" w:themeShade="BF"/>
          <w:sz w:val="32"/>
          <w:szCs w:val="32"/>
          <w:lang w:val="fr-FR"/>
        </w:rPr>
      </w:pPr>
      <w:r w:rsidRPr="0024585F">
        <w:rPr>
          <w:lang w:val="fr-FR"/>
        </w:rPr>
        <w:br w:type="page"/>
      </w:r>
    </w:p>
    <w:p w14:paraId="6B48AEB8" w14:textId="5568B5DC" w:rsidR="009B585B" w:rsidRPr="0024585F" w:rsidRDefault="009B585B" w:rsidP="009B585B">
      <w:pPr>
        <w:pStyle w:val="Heading1"/>
        <w:spacing w:after="240"/>
        <w:rPr>
          <w:lang w:val="fr-FR"/>
        </w:rPr>
      </w:pPr>
      <w:bookmarkStart w:id="114" w:name="_Annex_1:_Overview"/>
      <w:bookmarkStart w:id="115" w:name="_Toc215762991"/>
      <w:bookmarkEnd w:id="114"/>
      <w:r w:rsidRPr="0024585F">
        <w:rPr>
          <w:lang w:val="fr-FR"/>
        </w:rPr>
        <w:lastRenderedPageBreak/>
        <w:t>Annexe 1 : Aperçu des rapports de surveillance de l'ICF</w:t>
      </w:r>
      <w:bookmarkEnd w:id="115"/>
    </w:p>
    <w:tbl>
      <w:tblPr>
        <w:tblStyle w:val="TableGrid"/>
        <w:tblW w:w="10088" w:type="dxa"/>
        <w:tblCellMar>
          <w:bottom w:w="43" w:type="dxa"/>
        </w:tblCellMar>
        <w:tblLook w:val="04A0" w:firstRow="1" w:lastRow="0" w:firstColumn="1" w:lastColumn="0" w:noHBand="0" w:noVBand="1"/>
      </w:tblPr>
      <w:tblGrid>
        <w:gridCol w:w="368"/>
        <w:gridCol w:w="1457"/>
        <w:gridCol w:w="2854"/>
        <w:gridCol w:w="5409"/>
      </w:tblGrid>
      <w:tr w:rsidR="009B585B" w:rsidRPr="0024585F" w14:paraId="2B5A7533" w14:textId="77777777" w:rsidTr="00761B82">
        <w:trPr>
          <w:trHeight w:val="20"/>
          <w:tblHeader/>
        </w:trPr>
        <w:tc>
          <w:tcPr>
            <w:tcW w:w="368" w:type="dxa"/>
            <w:tcBorders>
              <w:top w:val="single" w:sz="4" w:space="0" w:color="auto"/>
              <w:left w:val="single" w:sz="4" w:space="0" w:color="auto"/>
              <w:bottom w:val="single" w:sz="4" w:space="0" w:color="auto"/>
              <w:right w:val="single" w:sz="4" w:space="0" w:color="auto"/>
            </w:tcBorders>
            <w:shd w:val="clear" w:color="auto" w:fill="002060"/>
          </w:tcPr>
          <w:p w14:paraId="143F2395" w14:textId="77777777" w:rsidR="009B585B" w:rsidRPr="0024585F" w:rsidRDefault="009B585B" w:rsidP="00CF32EB">
            <w:pPr>
              <w:rPr>
                <w:b/>
                <w:bCs/>
                <w:sz w:val="20"/>
                <w:szCs w:val="20"/>
                <w:lang w:val="fr-FR"/>
              </w:rPr>
            </w:pPr>
            <w:r w:rsidRPr="0024585F">
              <w:rPr>
                <w:b/>
                <w:bCs/>
                <w:sz w:val="20"/>
                <w:szCs w:val="20"/>
                <w:lang w:val="fr-FR"/>
              </w:rPr>
              <w:t>#</w:t>
            </w:r>
          </w:p>
        </w:tc>
        <w:tc>
          <w:tcPr>
            <w:tcW w:w="1350" w:type="dxa"/>
            <w:tcBorders>
              <w:top w:val="single" w:sz="4" w:space="0" w:color="auto"/>
              <w:left w:val="single" w:sz="4" w:space="0" w:color="auto"/>
              <w:bottom w:val="single" w:sz="4" w:space="0" w:color="auto"/>
              <w:right w:val="single" w:sz="4" w:space="0" w:color="auto"/>
            </w:tcBorders>
            <w:shd w:val="clear" w:color="auto" w:fill="002060"/>
          </w:tcPr>
          <w:p w14:paraId="5544D382" w14:textId="6A464FE0" w:rsidR="009B585B" w:rsidRPr="0024585F" w:rsidRDefault="009B585B" w:rsidP="00CF32EB">
            <w:pPr>
              <w:rPr>
                <w:b/>
                <w:sz w:val="20"/>
                <w:szCs w:val="20"/>
                <w:lang w:val="fr-FR"/>
              </w:rPr>
            </w:pPr>
            <w:r w:rsidRPr="0024585F">
              <w:rPr>
                <w:b/>
                <w:bCs/>
                <w:sz w:val="20"/>
                <w:szCs w:val="20"/>
                <w:lang w:val="fr-FR"/>
              </w:rPr>
              <w:t xml:space="preserve">Rapport de l'ICF </w:t>
            </w:r>
          </w:p>
        </w:tc>
        <w:tc>
          <w:tcPr>
            <w:tcW w:w="2880" w:type="dxa"/>
            <w:tcBorders>
              <w:top w:val="single" w:sz="4" w:space="0" w:color="auto"/>
              <w:left w:val="single" w:sz="4" w:space="0" w:color="auto"/>
              <w:bottom w:val="single" w:sz="4" w:space="0" w:color="auto"/>
              <w:right w:val="single" w:sz="4" w:space="0" w:color="auto"/>
            </w:tcBorders>
            <w:shd w:val="clear" w:color="auto" w:fill="002060"/>
          </w:tcPr>
          <w:p w14:paraId="4C730DE6" w14:textId="77777777" w:rsidR="009B585B" w:rsidRPr="0024585F" w:rsidRDefault="009B585B" w:rsidP="00CF32EB">
            <w:pPr>
              <w:rPr>
                <w:b/>
                <w:bCs/>
                <w:sz w:val="20"/>
                <w:szCs w:val="20"/>
                <w:lang w:val="fr-FR"/>
              </w:rPr>
            </w:pPr>
            <w:r w:rsidRPr="0024585F">
              <w:rPr>
                <w:b/>
                <w:bCs/>
                <w:sz w:val="20"/>
                <w:szCs w:val="20"/>
                <w:lang w:val="fr-FR"/>
              </w:rPr>
              <w:t xml:space="preserve">But </w:t>
            </w:r>
          </w:p>
        </w:tc>
        <w:tc>
          <w:tcPr>
            <w:tcW w:w="5490" w:type="dxa"/>
            <w:tcBorders>
              <w:top w:val="single" w:sz="4" w:space="0" w:color="auto"/>
              <w:left w:val="single" w:sz="4" w:space="0" w:color="auto"/>
              <w:bottom w:val="single" w:sz="4" w:space="0" w:color="auto"/>
              <w:right w:val="single" w:sz="4" w:space="0" w:color="auto"/>
            </w:tcBorders>
            <w:shd w:val="clear" w:color="auto" w:fill="002060"/>
          </w:tcPr>
          <w:p w14:paraId="74E90B11" w14:textId="21FABC32" w:rsidR="009B585B" w:rsidRPr="0024585F" w:rsidRDefault="009B585B" w:rsidP="00CF32EB">
            <w:pPr>
              <w:rPr>
                <w:b/>
                <w:sz w:val="20"/>
                <w:szCs w:val="20"/>
                <w:lang w:val="fr-FR"/>
              </w:rPr>
            </w:pPr>
            <w:r w:rsidRPr="0024585F">
              <w:rPr>
                <w:b/>
                <w:bCs/>
                <w:sz w:val="20"/>
                <w:szCs w:val="20"/>
                <w:lang w:val="fr-FR"/>
              </w:rPr>
              <w:t>Actions requises</w:t>
            </w:r>
          </w:p>
        </w:tc>
      </w:tr>
      <w:tr w:rsidR="009B585B" w:rsidRPr="00952F6A" w14:paraId="2BDBB4DF" w14:textId="77777777" w:rsidTr="00761B82">
        <w:trPr>
          <w:trHeight w:val="20"/>
        </w:trPr>
        <w:tc>
          <w:tcPr>
            <w:tcW w:w="368" w:type="dxa"/>
            <w:tcBorders>
              <w:top w:val="single" w:sz="4" w:space="0" w:color="auto"/>
              <w:left w:val="single" w:sz="4" w:space="0" w:color="auto"/>
              <w:bottom w:val="single" w:sz="4" w:space="0" w:color="auto"/>
              <w:right w:val="single" w:sz="4" w:space="0" w:color="auto"/>
            </w:tcBorders>
          </w:tcPr>
          <w:p w14:paraId="484F0044" w14:textId="77777777" w:rsidR="009B585B" w:rsidRPr="0024585F" w:rsidRDefault="009B585B">
            <w:pPr>
              <w:pStyle w:val="ListParagraph"/>
              <w:numPr>
                <w:ilvl w:val="0"/>
                <w:numId w:val="15"/>
              </w:numPr>
              <w:rPr>
                <w:sz w:val="20"/>
                <w:szCs w:val="20"/>
                <w:lang w:val="fr-FR"/>
              </w:rPr>
            </w:pPr>
          </w:p>
        </w:tc>
        <w:tc>
          <w:tcPr>
            <w:tcW w:w="1350" w:type="dxa"/>
            <w:tcBorders>
              <w:top w:val="single" w:sz="4" w:space="0" w:color="auto"/>
              <w:left w:val="single" w:sz="4" w:space="0" w:color="auto"/>
              <w:bottom w:val="single" w:sz="4" w:space="0" w:color="auto"/>
              <w:right w:val="single" w:sz="4" w:space="0" w:color="auto"/>
            </w:tcBorders>
          </w:tcPr>
          <w:p w14:paraId="19CA0945" w14:textId="5C63EFAC" w:rsidR="009B585B" w:rsidRPr="0024585F" w:rsidRDefault="009B585B" w:rsidP="00CF32EB">
            <w:pPr>
              <w:rPr>
                <w:sz w:val="20"/>
                <w:szCs w:val="20"/>
                <w:lang w:val="fr-FR"/>
              </w:rPr>
            </w:pPr>
            <w:r w:rsidRPr="0024585F">
              <w:rPr>
                <w:sz w:val="20"/>
                <w:szCs w:val="20"/>
                <w:lang w:val="fr-FR"/>
              </w:rPr>
              <w:t xml:space="preserve">Double rôle de responsable approbateur et de chef de projet </w:t>
            </w:r>
          </w:p>
        </w:tc>
        <w:tc>
          <w:tcPr>
            <w:tcW w:w="2880" w:type="dxa"/>
            <w:tcBorders>
              <w:top w:val="single" w:sz="4" w:space="0" w:color="auto"/>
              <w:left w:val="single" w:sz="4" w:space="0" w:color="auto"/>
              <w:bottom w:val="single" w:sz="4" w:space="0" w:color="auto"/>
              <w:right w:val="single" w:sz="4" w:space="0" w:color="auto"/>
            </w:tcBorders>
          </w:tcPr>
          <w:p w14:paraId="76D26A5D" w14:textId="7F8D77FA" w:rsidR="009B585B" w:rsidRPr="0024585F" w:rsidRDefault="007A6DD7" w:rsidP="00CF32EB">
            <w:pPr>
              <w:rPr>
                <w:sz w:val="20"/>
                <w:szCs w:val="20"/>
                <w:lang w:val="fr-FR"/>
              </w:rPr>
            </w:pPr>
            <w:r w:rsidRPr="0024585F">
              <w:rPr>
                <w:sz w:val="20"/>
                <w:szCs w:val="20"/>
                <w:lang w:val="fr-FR"/>
              </w:rPr>
              <w:t>Pour montrer</w:t>
            </w:r>
            <w:r w:rsidR="009B585B" w:rsidRPr="0024585F">
              <w:rPr>
                <w:sz w:val="20"/>
                <w:szCs w:val="20"/>
                <w:lang w:val="fr-FR"/>
              </w:rPr>
              <w:t xml:space="preserve"> le personnel qui n'est pas RR/DRR/OM (ou équivalent au siège) détenant un double profil de </w:t>
            </w:r>
            <w:r w:rsidR="006350B6" w:rsidRPr="0024585F">
              <w:rPr>
                <w:sz w:val="20"/>
                <w:szCs w:val="20"/>
                <w:lang w:val="fr-FR"/>
              </w:rPr>
              <w:t xml:space="preserve">rôle de responsable approbateur </w:t>
            </w:r>
            <w:r w:rsidR="009B585B" w:rsidRPr="0024585F">
              <w:rPr>
                <w:sz w:val="20"/>
                <w:szCs w:val="20"/>
                <w:lang w:val="fr-FR"/>
              </w:rPr>
              <w:t xml:space="preserve">dans l'IDAM et des rôles de Chef de Projet directement attribués à des projets spécifiques dans le module Quantum PPM. </w:t>
            </w:r>
          </w:p>
        </w:tc>
        <w:tc>
          <w:tcPr>
            <w:tcW w:w="2880" w:type="dxa"/>
            <w:tcBorders>
              <w:top w:val="single" w:sz="4" w:space="0" w:color="auto"/>
              <w:left w:val="single" w:sz="4" w:space="0" w:color="auto"/>
              <w:bottom w:val="single" w:sz="4" w:space="0" w:color="auto"/>
              <w:right w:val="single" w:sz="4" w:space="0" w:color="auto"/>
            </w:tcBorders>
          </w:tcPr>
          <w:p w14:paraId="1F21A58F" w14:textId="1CB05806" w:rsidR="009B585B" w:rsidRPr="0024585F" w:rsidRDefault="009B585B" w:rsidP="363CA695">
            <w:pPr>
              <w:rPr>
                <w:sz w:val="20"/>
                <w:szCs w:val="20"/>
                <w:lang w:val="fr-FR"/>
              </w:rPr>
            </w:pPr>
            <w:r w:rsidRPr="0024585F">
              <w:rPr>
                <w:sz w:val="20"/>
                <w:szCs w:val="20"/>
                <w:lang w:val="fr-FR"/>
              </w:rPr>
              <w:t xml:space="preserve">Si un membre du personnel apparaissant dans le rapport n'est pas le RR/DRR/MO (ou l'équivalent du siège) pour l'unité </w:t>
            </w:r>
            <w:r w:rsidR="00A006BE" w:rsidRPr="0024585F">
              <w:rPr>
                <w:sz w:val="20"/>
                <w:szCs w:val="20"/>
                <w:lang w:val="fr-FR"/>
              </w:rPr>
              <w:t xml:space="preserve">opérationnelle </w:t>
            </w:r>
            <w:r w:rsidRPr="0024585F">
              <w:rPr>
                <w:sz w:val="20"/>
                <w:szCs w:val="20"/>
                <w:lang w:val="fr-FR"/>
              </w:rPr>
              <w:t xml:space="preserve">concernée, l'un des rôles attribués doit être modifié ou désactivé immédiatement (c'est-à-dire l'IDAM ou le Quantum). De plus, l'attribution du double rôle (gestionnaire approbateur et gestionnaire de projet) aux </w:t>
            </w:r>
            <w:r w:rsidR="00484379" w:rsidRPr="0024585F">
              <w:rPr>
                <w:sz w:val="20"/>
                <w:szCs w:val="20"/>
                <w:lang w:val="fr-FR"/>
              </w:rPr>
              <w:t xml:space="preserve">DRR </w:t>
            </w:r>
            <w:r w:rsidRPr="0024585F">
              <w:rPr>
                <w:sz w:val="20"/>
                <w:szCs w:val="20"/>
                <w:lang w:val="fr-FR"/>
              </w:rPr>
              <w:t xml:space="preserve">et aux </w:t>
            </w:r>
            <w:r w:rsidR="0080165B" w:rsidRPr="0024585F">
              <w:rPr>
                <w:sz w:val="20"/>
                <w:szCs w:val="20"/>
                <w:lang w:val="fr-FR"/>
              </w:rPr>
              <w:t xml:space="preserve">responsables opérationnelles </w:t>
            </w:r>
            <w:r w:rsidRPr="0024585F">
              <w:rPr>
                <w:sz w:val="20"/>
                <w:szCs w:val="20"/>
                <w:lang w:val="fr-FR"/>
              </w:rPr>
              <w:t xml:space="preserve">(et aux équivalents </w:t>
            </w:r>
            <w:r w:rsidR="00E30444" w:rsidRPr="0024585F">
              <w:rPr>
                <w:sz w:val="20"/>
                <w:szCs w:val="20"/>
                <w:lang w:val="fr-FR"/>
              </w:rPr>
              <w:t>du siège social</w:t>
            </w:r>
            <w:r w:rsidRPr="0024585F">
              <w:rPr>
                <w:sz w:val="20"/>
                <w:szCs w:val="20"/>
                <w:lang w:val="fr-FR"/>
              </w:rPr>
              <w:t xml:space="preserve">) devrait être officiellement approuvée par le RR dans le cadre de l'ICF local de </w:t>
            </w:r>
            <w:r w:rsidR="00F05029" w:rsidRPr="0024585F">
              <w:rPr>
                <w:sz w:val="20"/>
                <w:szCs w:val="20"/>
                <w:lang w:val="fr-FR"/>
              </w:rPr>
              <w:t>l'unité opérationnelle</w:t>
            </w:r>
            <w:r w:rsidRPr="0024585F">
              <w:rPr>
                <w:sz w:val="20"/>
                <w:szCs w:val="20"/>
                <w:lang w:val="fr-FR"/>
              </w:rPr>
              <w:t>.</w:t>
            </w:r>
          </w:p>
        </w:tc>
      </w:tr>
      <w:tr w:rsidR="009B585B" w:rsidRPr="00952F6A" w14:paraId="3A691278" w14:textId="77777777" w:rsidTr="00761B82">
        <w:trPr>
          <w:trHeight w:val="20"/>
        </w:trPr>
        <w:tc>
          <w:tcPr>
            <w:tcW w:w="368" w:type="dxa"/>
            <w:tcBorders>
              <w:top w:val="single" w:sz="4" w:space="0" w:color="auto"/>
              <w:left w:val="single" w:sz="4" w:space="0" w:color="auto"/>
              <w:bottom w:val="single" w:sz="4" w:space="0" w:color="auto"/>
              <w:right w:val="single" w:sz="4" w:space="0" w:color="auto"/>
            </w:tcBorders>
          </w:tcPr>
          <w:p w14:paraId="26B689E9" w14:textId="77777777" w:rsidR="009B585B" w:rsidRPr="0024585F" w:rsidRDefault="009B585B">
            <w:pPr>
              <w:pStyle w:val="ListParagraph"/>
              <w:numPr>
                <w:ilvl w:val="0"/>
                <w:numId w:val="15"/>
              </w:numPr>
              <w:rPr>
                <w:sz w:val="20"/>
                <w:szCs w:val="20"/>
                <w:lang w:val="fr-FR"/>
              </w:rPr>
            </w:pPr>
          </w:p>
        </w:tc>
        <w:tc>
          <w:tcPr>
            <w:tcW w:w="1350" w:type="dxa"/>
            <w:tcBorders>
              <w:top w:val="single" w:sz="4" w:space="0" w:color="auto"/>
              <w:left w:val="single" w:sz="4" w:space="0" w:color="auto"/>
              <w:bottom w:val="single" w:sz="4" w:space="0" w:color="auto"/>
              <w:right w:val="single" w:sz="4" w:space="0" w:color="auto"/>
            </w:tcBorders>
          </w:tcPr>
          <w:p w14:paraId="43D565C8" w14:textId="77777777" w:rsidR="009B585B" w:rsidRPr="0024585F" w:rsidRDefault="009B585B" w:rsidP="00CF32EB">
            <w:pPr>
              <w:rPr>
                <w:sz w:val="20"/>
                <w:szCs w:val="20"/>
                <w:lang w:val="fr-FR"/>
              </w:rPr>
            </w:pPr>
            <w:r w:rsidRPr="0024585F">
              <w:rPr>
                <w:sz w:val="20"/>
                <w:szCs w:val="20"/>
                <w:lang w:val="fr-FR"/>
              </w:rPr>
              <w:t xml:space="preserve">Factures approuvées par le chef de projet pour son propre projet </w:t>
            </w:r>
          </w:p>
        </w:tc>
        <w:tc>
          <w:tcPr>
            <w:tcW w:w="2880" w:type="dxa"/>
            <w:tcBorders>
              <w:top w:val="single" w:sz="4" w:space="0" w:color="auto"/>
              <w:left w:val="single" w:sz="4" w:space="0" w:color="auto"/>
              <w:bottom w:val="single" w:sz="4" w:space="0" w:color="auto"/>
              <w:right w:val="single" w:sz="4" w:space="0" w:color="auto"/>
            </w:tcBorders>
          </w:tcPr>
          <w:p w14:paraId="6CAE7957" w14:textId="342DA583" w:rsidR="009B585B" w:rsidRPr="0024585F" w:rsidRDefault="00A0125A" w:rsidP="363CA695">
            <w:pPr>
              <w:pStyle w:val="ListParagraph"/>
              <w:tabs>
                <w:tab w:val="left" w:pos="540"/>
              </w:tabs>
              <w:ind w:left="0"/>
              <w:rPr>
                <w:sz w:val="20"/>
                <w:szCs w:val="20"/>
                <w:lang w:val="fr-FR"/>
              </w:rPr>
            </w:pPr>
            <w:r w:rsidRPr="0024585F">
              <w:rPr>
                <w:sz w:val="20"/>
                <w:szCs w:val="20"/>
                <w:lang w:val="fr-FR"/>
              </w:rPr>
              <w:t>Pour montre</w:t>
            </w:r>
            <w:r w:rsidR="00DE5C06" w:rsidRPr="0024585F">
              <w:rPr>
                <w:sz w:val="20"/>
                <w:szCs w:val="20"/>
                <w:lang w:val="fr-FR"/>
              </w:rPr>
              <w:t>r</w:t>
            </w:r>
            <w:r w:rsidR="009B585B" w:rsidRPr="0024585F">
              <w:rPr>
                <w:sz w:val="20"/>
                <w:szCs w:val="20"/>
                <w:lang w:val="fr-FR"/>
              </w:rPr>
              <w:t xml:space="preserve"> les cas où un gestionnaire de projet occupant un double rôle de gestionnaire de projet et de gestionnaire approbateur (gestionnaire de niveau 1, de niveau 2 ou gestionnaire principal) a approuvé une facture pour son propre projet (développement ou gestion), ce qui constitue un conflit d'intérêts, tel qu'énoncé à la section 2.1 du présent guide.</w:t>
            </w:r>
          </w:p>
        </w:tc>
        <w:tc>
          <w:tcPr>
            <w:tcW w:w="2880" w:type="dxa"/>
            <w:tcBorders>
              <w:top w:val="single" w:sz="4" w:space="0" w:color="auto"/>
              <w:left w:val="single" w:sz="4" w:space="0" w:color="auto"/>
              <w:bottom w:val="single" w:sz="4" w:space="0" w:color="auto"/>
              <w:right w:val="single" w:sz="4" w:space="0" w:color="auto"/>
            </w:tcBorders>
          </w:tcPr>
          <w:p w14:paraId="68D92CF3" w14:textId="5633696E" w:rsidR="009B585B" w:rsidRPr="0024585F" w:rsidRDefault="009B585B" w:rsidP="363CA695">
            <w:pPr>
              <w:tabs>
                <w:tab w:val="left" w:pos="540"/>
              </w:tabs>
              <w:rPr>
                <w:sz w:val="20"/>
                <w:szCs w:val="20"/>
                <w:lang w:val="fr-FR"/>
              </w:rPr>
            </w:pPr>
            <w:r w:rsidRPr="0024585F">
              <w:rPr>
                <w:sz w:val="20"/>
                <w:szCs w:val="20"/>
                <w:lang w:val="fr-FR"/>
              </w:rPr>
              <w:t xml:space="preserve">Un examen immédiat et a posteriori des transactions énumérées dans le rapport doit être effectué par un membre du personnel indépendant de votre BU pour s'assurer que les transactions étaient légitimes et exactes. Si c'est le cas, il faut rappeler au membre du personnel de respecter les exigences du </w:t>
            </w:r>
            <w:r w:rsidR="00D232ED" w:rsidRPr="0024585F">
              <w:rPr>
                <w:sz w:val="20"/>
                <w:szCs w:val="20"/>
                <w:lang w:val="fr-FR"/>
              </w:rPr>
              <w:t xml:space="preserve">ICF </w:t>
            </w:r>
            <w:r w:rsidRPr="0024585F">
              <w:rPr>
                <w:sz w:val="20"/>
                <w:szCs w:val="20"/>
                <w:lang w:val="fr-FR"/>
              </w:rPr>
              <w:t>énoncées aux sections 2.1 et 2.2 du présent guide lorsqu'il occupe à la fois le rôle de gestionnaire de projet et de gestionnaire approbateur. Si les paiements n'étaient pas légitimes et qu'un risque de fraude potentiel a été identifié, les canaux de signalement habituels doivent être suivis, comme décrit à la section 2.7 du présent guide.</w:t>
            </w:r>
          </w:p>
        </w:tc>
      </w:tr>
      <w:tr w:rsidR="009B585B" w:rsidRPr="00952F6A" w14:paraId="602C6BD1" w14:textId="77777777" w:rsidTr="00761B82">
        <w:trPr>
          <w:trHeight w:val="20"/>
        </w:trPr>
        <w:tc>
          <w:tcPr>
            <w:tcW w:w="368" w:type="dxa"/>
            <w:tcBorders>
              <w:top w:val="single" w:sz="4" w:space="0" w:color="auto"/>
              <w:left w:val="single" w:sz="4" w:space="0" w:color="auto"/>
              <w:bottom w:val="single" w:sz="4" w:space="0" w:color="auto"/>
              <w:right w:val="single" w:sz="4" w:space="0" w:color="auto"/>
            </w:tcBorders>
          </w:tcPr>
          <w:p w14:paraId="6BF65CBC" w14:textId="77777777" w:rsidR="009B585B" w:rsidRPr="0024585F" w:rsidRDefault="009B585B" w:rsidP="00CF32EB">
            <w:pPr>
              <w:rPr>
                <w:sz w:val="20"/>
                <w:szCs w:val="20"/>
                <w:lang w:val="fr-FR"/>
              </w:rPr>
            </w:pPr>
            <w:r w:rsidRPr="0024585F">
              <w:rPr>
                <w:sz w:val="20"/>
                <w:szCs w:val="20"/>
                <w:lang w:val="fr-FR"/>
              </w:rPr>
              <w:t>3.</w:t>
            </w:r>
          </w:p>
        </w:tc>
        <w:tc>
          <w:tcPr>
            <w:tcW w:w="1350" w:type="dxa"/>
            <w:tcBorders>
              <w:top w:val="single" w:sz="4" w:space="0" w:color="auto"/>
              <w:left w:val="single" w:sz="4" w:space="0" w:color="auto"/>
              <w:bottom w:val="single" w:sz="4" w:space="0" w:color="auto"/>
              <w:right w:val="single" w:sz="4" w:space="0" w:color="auto"/>
            </w:tcBorders>
          </w:tcPr>
          <w:p w14:paraId="65507BA6" w14:textId="77777777" w:rsidR="009B585B" w:rsidRPr="0024585F" w:rsidRDefault="009B585B" w:rsidP="00CF32EB">
            <w:pPr>
              <w:rPr>
                <w:sz w:val="20"/>
                <w:szCs w:val="20"/>
                <w:lang w:val="fr-FR"/>
              </w:rPr>
            </w:pPr>
            <w:r w:rsidRPr="0024585F">
              <w:rPr>
                <w:sz w:val="20"/>
                <w:szCs w:val="20"/>
                <w:lang w:val="fr-FR"/>
              </w:rPr>
              <w:t xml:space="preserve">Décalage entre IDAM et PPM pour les profils de chef de projet </w:t>
            </w:r>
          </w:p>
        </w:tc>
        <w:tc>
          <w:tcPr>
            <w:tcW w:w="2880" w:type="dxa"/>
            <w:tcBorders>
              <w:top w:val="single" w:sz="4" w:space="0" w:color="auto"/>
              <w:left w:val="single" w:sz="4" w:space="0" w:color="auto"/>
              <w:bottom w:val="single" w:sz="4" w:space="0" w:color="auto"/>
              <w:right w:val="single" w:sz="4" w:space="0" w:color="auto"/>
            </w:tcBorders>
          </w:tcPr>
          <w:p w14:paraId="5BA48A1C" w14:textId="4C53599D" w:rsidR="009B585B" w:rsidRPr="0024585F" w:rsidRDefault="00D232ED" w:rsidP="00CF32EB">
            <w:pPr>
              <w:tabs>
                <w:tab w:val="left" w:pos="540"/>
              </w:tabs>
              <w:rPr>
                <w:sz w:val="20"/>
                <w:szCs w:val="20"/>
                <w:lang w:val="fr-FR"/>
              </w:rPr>
            </w:pPr>
            <w:r w:rsidRPr="0024585F">
              <w:rPr>
                <w:sz w:val="20"/>
                <w:szCs w:val="20"/>
                <w:lang w:val="fr-FR"/>
              </w:rPr>
              <w:t xml:space="preserve">Pour montrer </w:t>
            </w:r>
            <w:r w:rsidR="009B585B" w:rsidRPr="0024585F">
              <w:rPr>
                <w:sz w:val="20"/>
                <w:szCs w:val="20"/>
                <w:lang w:val="fr-FR"/>
              </w:rPr>
              <w:t xml:space="preserve">le personnel de </w:t>
            </w:r>
            <w:r w:rsidR="000F676D" w:rsidRPr="0024585F">
              <w:rPr>
                <w:sz w:val="20"/>
                <w:szCs w:val="20"/>
                <w:lang w:val="fr-FR"/>
              </w:rPr>
              <w:t xml:space="preserve">l’unité organisationnelle </w:t>
            </w:r>
            <w:r w:rsidR="009B585B" w:rsidRPr="0024585F">
              <w:rPr>
                <w:sz w:val="20"/>
                <w:szCs w:val="20"/>
                <w:lang w:val="fr-FR"/>
              </w:rPr>
              <w:t>qui n'a pas de profil de chef de projet approuvé attribué dans IDAM, mais qui détient un rôle de chef de projet directement attribué dans Quantum PPM.</w:t>
            </w:r>
          </w:p>
        </w:tc>
        <w:tc>
          <w:tcPr>
            <w:tcW w:w="2880" w:type="dxa"/>
            <w:tcBorders>
              <w:top w:val="single" w:sz="4" w:space="0" w:color="auto"/>
              <w:left w:val="single" w:sz="4" w:space="0" w:color="auto"/>
              <w:bottom w:val="single" w:sz="4" w:space="0" w:color="auto"/>
              <w:right w:val="single" w:sz="4" w:space="0" w:color="auto"/>
            </w:tcBorders>
          </w:tcPr>
          <w:p w14:paraId="6E9E437C" w14:textId="7AAED45F" w:rsidR="009B585B" w:rsidRPr="0024585F" w:rsidRDefault="009B585B" w:rsidP="00CF32EB">
            <w:pPr>
              <w:rPr>
                <w:sz w:val="20"/>
                <w:szCs w:val="20"/>
                <w:lang w:val="fr-FR"/>
              </w:rPr>
            </w:pPr>
            <w:r w:rsidRPr="0024585F">
              <w:rPr>
                <w:sz w:val="20"/>
                <w:szCs w:val="20"/>
                <w:lang w:val="fr-FR"/>
              </w:rPr>
              <w:t xml:space="preserve">Pour le personnel de </w:t>
            </w:r>
            <w:r w:rsidR="00C34AF5" w:rsidRPr="0024585F">
              <w:rPr>
                <w:sz w:val="20"/>
                <w:szCs w:val="20"/>
                <w:lang w:val="fr-FR"/>
              </w:rPr>
              <w:t>l’unité organisationnelle</w:t>
            </w:r>
            <w:r w:rsidRPr="0024585F">
              <w:rPr>
                <w:sz w:val="20"/>
                <w:szCs w:val="20"/>
                <w:lang w:val="fr-FR"/>
              </w:rPr>
              <w:t xml:space="preserve"> apparaissant dans le rapport, veuillez désactiver ou modifier immédiatement l'un des rôles attribués - soit le profil IDAM doit être changé en chef de projet pour s'aligner sur les attributions de rôles du chef de projet PPM, soit le rôle de chef de projet dans Quantum PPM doit être supprimé, en fonction des besoins du bureau/de l'unité,</w:t>
            </w:r>
            <w:r w:rsidR="003F4635" w:rsidRPr="0024585F">
              <w:rPr>
                <w:sz w:val="20"/>
                <w:szCs w:val="20"/>
                <w:lang w:val="fr-FR"/>
              </w:rPr>
              <w:t xml:space="preserve"> </w:t>
            </w:r>
            <w:r w:rsidRPr="0024585F">
              <w:rPr>
                <w:sz w:val="20"/>
                <w:szCs w:val="20"/>
                <w:lang w:val="fr-FR"/>
              </w:rPr>
              <w:t xml:space="preserve">de sorte que le personnel de votre </w:t>
            </w:r>
            <w:r w:rsidR="00AF67CE" w:rsidRPr="0024585F">
              <w:rPr>
                <w:sz w:val="20"/>
                <w:szCs w:val="20"/>
                <w:lang w:val="fr-FR"/>
              </w:rPr>
              <w:t xml:space="preserve">unité organisationnelle </w:t>
            </w:r>
            <w:r w:rsidRPr="0024585F">
              <w:rPr>
                <w:sz w:val="20"/>
                <w:szCs w:val="20"/>
                <w:lang w:val="fr-FR"/>
              </w:rPr>
              <w:t>n'occupe qu'un seul de ces rôles.</w:t>
            </w:r>
          </w:p>
        </w:tc>
      </w:tr>
      <w:tr w:rsidR="009B585B" w:rsidRPr="00952F6A" w14:paraId="1D506E9C" w14:textId="77777777" w:rsidTr="00761B82">
        <w:trPr>
          <w:trHeight w:val="20"/>
        </w:trPr>
        <w:tc>
          <w:tcPr>
            <w:tcW w:w="368" w:type="dxa"/>
            <w:tcBorders>
              <w:top w:val="single" w:sz="4" w:space="0" w:color="auto"/>
              <w:left w:val="single" w:sz="4" w:space="0" w:color="auto"/>
              <w:bottom w:val="single" w:sz="4" w:space="0" w:color="auto"/>
              <w:right w:val="single" w:sz="4" w:space="0" w:color="auto"/>
            </w:tcBorders>
          </w:tcPr>
          <w:p w14:paraId="23310A8B" w14:textId="77777777" w:rsidR="009B585B" w:rsidRPr="0024585F" w:rsidRDefault="009B585B" w:rsidP="00CF32EB">
            <w:pPr>
              <w:rPr>
                <w:sz w:val="20"/>
                <w:szCs w:val="20"/>
                <w:lang w:val="fr-FR"/>
              </w:rPr>
            </w:pPr>
            <w:r w:rsidRPr="0024585F">
              <w:rPr>
                <w:sz w:val="20"/>
                <w:szCs w:val="20"/>
                <w:lang w:val="fr-FR"/>
              </w:rPr>
              <w:t>4.</w:t>
            </w:r>
          </w:p>
        </w:tc>
        <w:tc>
          <w:tcPr>
            <w:tcW w:w="1350" w:type="dxa"/>
            <w:tcBorders>
              <w:top w:val="single" w:sz="4" w:space="0" w:color="auto"/>
              <w:left w:val="single" w:sz="4" w:space="0" w:color="auto"/>
              <w:bottom w:val="single" w:sz="4" w:space="0" w:color="auto"/>
              <w:right w:val="single" w:sz="4" w:space="0" w:color="auto"/>
            </w:tcBorders>
          </w:tcPr>
          <w:p w14:paraId="2B6E3344" w14:textId="20D9F8D0" w:rsidR="009B585B" w:rsidRPr="0024585F" w:rsidRDefault="009B585B" w:rsidP="00CF32EB">
            <w:pPr>
              <w:rPr>
                <w:sz w:val="20"/>
                <w:szCs w:val="20"/>
                <w:lang w:val="fr-FR"/>
              </w:rPr>
            </w:pPr>
            <w:r w:rsidRPr="0024585F">
              <w:rPr>
                <w:sz w:val="20"/>
                <w:szCs w:val="20"/>
                <w:lang w:val="fr-FR"/>
              </w:rPr>
              <w:t xml:space="preserve">Le nombre d'approbateurs de fournisseurs dépasse les limites du </w:t>
            </w:r>
            <w:r w:rsidR="00C425E8" w:rsidRPr="0024585F">
              <w:rPr>
                <w:sz w:val="20"/>
                <w:szCs w:val="20"/>
                <w:lang w:val="fr-FR"/>
              </w:rPr>
              <w:t>ICF</w:t>
            </w:r>
          </w:p>
        </w:tc>
        <w:tc>
          <w:tcPr>
            <w:tcW w:w="2880" w:type="dxa"/>
            <w:tcBorders>
              <w:top w:val="single" w:sz="4" w:space="0" w:color="auto"/>
              <w:left w:val="single" w:sz="4" w:space="0" w:color="auto"/>
              <w:bottom w:val="single" w:sz="4" w:space="0" w:color="auto"/>
              <w:right w:val="single" w:sz="4" w:space="0" w:color="auto"/>
            </w:tcBorders>
          </w:tcPr>
          <w:p w14:paraId="3DB17718" w14:textId="652AFF81" w:rsidR="009B585B" w:rsidRPr="0024585F" w:rsidRDefault="009B585B" w:rsidP="363CA695">
            <w:pPr>
              <w:rPr>
                <w:sz w:val="20"/>
                <w:szCs w:val="20"/>
                <w:lang w:val="fr-FR"/>
              </w:rPr>
            </w:pPr>
            <w:r w:rsidRPr="0024585F">
              <w:rPr>
                <w:sz w:val="20"/>
                <w:szCs w:val="20"/>
                <w:lang w:val="fr-FR"/>
              </w:rPr>
              <w:t xml:space="preserve">Indique le nombre de rôles supplémentaires Maintenance fournisseur (L1) et Approbateur fournisseur (L2) attribués dans IDAM pour chaque </w:t>
            </w:r>
            <w:r w:rsidR="00AA7936" w:rsidRPr="0024585F">
              <w:rPr>
                <w:sz w:val="20"/>
                <w:szCs w:val="20"/>
                <w:lang w:val="fr-FR"/>
              </w:rPr>
              <w:t xml:space="preserve">unité organisationnelle </w:t>
            </w:r>
            <w:r w:rsidRPr="0024585F">
              <w:rPr>
                <w:sz w:val="20"/>
                <w:szCs w:val="20"/>
                <w:lang w:val="fr-FR"/>
              </w:rPr>
              <w:t>qui dépasse les limites ICF établies à la section 2.1 du présent Guide.</w:t>
            </w:r>
          </w:p>
        </w:tc>
        <w:tc>
          <w:tcPr>
            <w:tcW w:w="2880" w:type="dxa"/>
            <w:tcBorders>
              <w:top w:val="single" w:sz="4" w:space="0" w:color="auto"/>
              <w:left w:val="single" w:sz="4" w:space="0" w:color="auto"/>
              <w:bottom w:val="single" w:sz="4" w:space="0" w:color="auto"/>
              <w:right w:val="single" w:sz="4" w:space="0" w:color="auto"/>
            </w:tcBorders>
          </w:tcPr>
          <w:p w14:paraId="488FEAC0" w14:textId="3D98DDB1" w:rsidR="009B585B" w:rsidRPr="0024585F" w:rsidRDefault="009B585B" w:rsidP="363CA695">
            <w:pPr>
              <w:rPr>
                <w:sz w:val="20"/>
                <w:szCs w:val="20"/>
                <w:lang w:val="fr-FR"/>
              </w:rPr>
            </w:pPr>
            <w:r w:rsidRPr="0024585F">
              <w:rPr>
                <w:sz w:val="20"/>
                <w:szCs w:val="20"/>
                <w:lang w:val="fr-FR"/>
              </w:rPr>
              <w:t xml:space="preserve">Prenez des mesures immédiates dans IDAM pour réduire le nombre d'attributions de rôles supplémentaires de Maintenance des fournisseurs (L1) dans votre </w:t>
            </w:r>
            <w:r w:rsidR="001604D5" w:rsidRPr="0024585F">
              <w:rPr>
                <w:sz w:val="20"/>
                <w:szCs w:val="20"/>
                <w:lang w:val="fr-FR"/>
              </w:rPr>
              <w:t>unité organisationnelle</w:t>
            </w:r>
            <w:r w:rsidRPr="0024585F">
              <w:rPr>
                <w:sz w:val="20"/>
                <w:szCs w:val="20"/>
                <w:lang w:val="fr-FR"/>
              </w:rPr>
              <w:t xml:space="preserve"> à 2 ou 3 en fonction de la valeur de votre livraison de l'année précédente. Assurez-vous qu'il n'existe pas d'attribution de rôle supplémentaire d'approbateur de fournisseur (L2) dans l'IDAM pour votre BU (des exceptions sont autorisées pour BMS/GSSC et pour certains bureaux/unités du siège, tels qu'approuvés au préalable par le directeur financier).</w:t>
            </w:r>
          </w:p>
        </w:tc>
      </w:tr>
      <w:tr w:rsidR="009B585B" w:rsidRPr="00952F6A" w14:paraId="63BEB635" w14:textId="77777777" w:rsidTr="00761B82">
        <w:trPr>
          <w:trHeight w:val="20"/>
        </w:trPr>
        <w:tc>
          <w:tcPr>
            <w:tcW w:w="368" w:type="dxa"/>
            <w:tcBorders>
              <w:top w:val="single" w:sz="4" w:space="0" w:color="auto"/>
              <w:left w:val="single" w:sz="4" w:space="0" w:color="auto"/>
              <w:bottom w:val="single" w:sz="4" w:space="0" w:color="auto"/>
              <w:right w:val="single" w:sz="4" w:space="0" w:color="auto"/>
            </w:tcBorders>
          </w:tcPr>
          <w:p w14:paraId="31B013BD" w14:textId="77777777" w:rsidR="009B585B" w:rsidRPr="0024585F" w:rsidRDefault="009B585B" w:rsidP="00CF32EB">
            <w:pPr>
              <w:rPr>
                <w:sz w:val="20"/>
                <w:szCs w:val="20"/>
                <w:lang w:val="fr-FR"/>
              </w:rPr>
            </w:pPr>
            <w:r w:rsidRPr="0024585F">
              <w:rPr>
                <w:sz w:val="20"/>
                <w:szCs w:val="20"/>
                <w:lang w:val="fr-FR"/>
              </w:rPr>
              <w:t>5.</w:t>
            </w:r>
          </w:p>
        </w:tc>
        <w:tc>
          <w:tcPr>
            <w:tcW w:w="1350" w:type="dxa"/>
            <w:tcBorders>
              <w:top w:val="single" w:sz="4" w:space="0" w:color="auto"/>
              <w:left w:val="single" w:sz="4" w:space="0" w:color="auto"/>
              <w:bottom w:val="single" w:sz="4" w:space="0" w:color="auto"/>
              <w:right w:val="single" w:sz="4" w:space="0" w:color="auto"/>
            </w:tcBorders>
          </w:tcPr>
          <w:p w14:paraId="4AF214EC" w14:textId="77777777" w:rsidR="009B585B" w:rsidRPr="0024585F" w:rsidRDefault="009B585B" w:rsidP="00CF32EB">
            <w:pPr>
              <w:rPr>
                <w:sz w:val="20"/>
                <w:szCs w:val="20"/>
                <w:lang w:val="fr-FR"/>
              </w:rPr>
            </w:pPr>
            <w:r w:rsidRPr="0024585F">
              <w:rPr>
                <w:sz w:val="20"/>
                <w:szCs w:val="20"/>
                <w:lang w:val="fr-FR"/>
              </w:rPr>
              <w:t xml:space="preserve">Même approbateur de facture et fournisseur payé </w:t>
            </w:r>
          </w:p>
        </w:tc>
        <w:tc>
          <w:tcPr>
            <w:tcW w:w="2880" w:type="dxa"/>
            <w:tcBorders>
              <w:top w:val="single" w:sz="4" w:space="0" w:color="auto"/>
              <w:left w:val="single" w:sz="4" w:space="0" w:color="auto"/>
              <w:bottom w:val="single" w:sz="4" w:space="0" w:color="auto"/>
              <w:right w:val="single" w:sz="4" w:space="0" w:color="auto"/>
            </w:tcBorders>
          </w:tcPr>
          <w:p w14:paraId="441984B7" w14:textId="450C148F" w:rsidR="009B585B" w:rsidRPr="0024585F" w:rsidRDefault="00847EC8" w:rsidP="363CA695">
            <w:pPr>
              <w:rPr>
                <w:sz w:val="20"/>
                <w:szCs w:val="20"/>
                <w:lang w:val="fr-FR"/>
              </w:rPr>
            </w:pPr>
            <w:r w:rsidRPr="0024585F">
              <w:rPr>
                <w:sz w:val="20"/>
                <w:szCs w:val="20"/>
                <w:lang w:val="fr-FR"/>
              </w:rPr>
              <w:t>Pour afficher</w:t>
            </w:r>
            <w:r w:rsidR="009B585B" w:rsidRPr="0024585F">
              <w:rPr>
                <w:sz w:val="20"/>
                <w:szCs w:val="20"/>
                <w:lang w:val="fr-FR"/>
              </w:rPr>
              <w:t xml:space="preserve"> les transactions dans lesquelles l'approbateur de factures dans Quantum (</w:t>
            </w:r>
            <w:r w:rsidRPr="0024585F">
              <w:rPr>
                <w:sz w:val="20"/>
                <w:szCs w:val="20"/>
                <w:lang w:val="fr-FR"/>
              </w:rPr>
              <w:t xml:space="preserve">gestionnaire </w:t>
            </w:r>
            <w:r w:rsidR="009B585B" w:rsidRPr="0024585F">
              <w:rPr>
                <w:sz w:val="20"/>
                <w:szCs w:val="20"/>
                <w:lang w:val="fr-FR"/>
              </w:rPr>
              <w:t xml:space="preserve">de niveau 1, de niveau 2 ou </w:t>
            </w:r>
            <w:r w:rsidR="00882364" w:rsidRPr="0024585F">
              <w:rPr>
                <w:sz w:val="20"/>
                <w:szCs w:val="20"/>
                <w:lang w:val="fr-FR"/>
              </w:rPr>
              <w:t>responsable principale</w:t>
            </w:r>
            <w:r w:rsidR="009B585B" w:rsidRPr="0024585F">
              <w:rPr>
                <w:sz w:val="20"/>
                <w:szCs w:val="20"/>
                <w:lang w:val="fr-FR"/>
              </w:rPr>
              <w:t xml:space="preserve">) était également le fournisseur payé (c'est-à-dire approbateur de facture = fournisseur payé). Approuver un </w:t>
            </w:r>
            <w:r w:rsidR="009B585B" w:rsidRPr="0024585F">
              <w:rPr>
                <w:sz w:val="20"/>
                <w:szCs w:val="20"/>
                <w:lang w:val="fr-FR"/>
              </w:rPr>
              <w:lastRenderedPageBreak/>
              <w:t>paiement à soi-même est un conflit d'intérêts.</w:t>
            </w:r>
          </w:p>
          <w:p w14:paraId="2205384C" w14:textId="77777777" w:rsidR="009B585B" w:rsidRPr="0024585F" w:rsidRDefault="009B585B" w:rsidP="00CF32EB">
            <w:pPr>
              <w:rPr>
                <w:sz w:val="20"/>
                <w:szCs w:val="20"/>
                <w:lang w:val="fr-FR"/>
              </w:rPr>
            </w:pPr>
          </w:p>
        </w:tc>
        <w:tc>
          <w:tcPr>
            <w:tcW w:w="2880" w:type="dxa"/>
            <w:tcBorders>
              <w:top w:val="single" w:sz="4" w:space="0" w:color="auto"/>
              <w:left w:val="single" w:sz="4" w:space="0" w:color="auto"/>
              <w:bottom w:val="single" w:sz="4" w:space="0" w:color="auto"/>
              <w:right w:val="single" w:sz="4" w:space="0" w:color="auto"/>
            </w:tcBorders>
          </w:tcPr>
          <w:p w14:paraId="542DA795" w14:textId="1A1819AE" w:rsidR="009B585B" w:rsidRPr="0024585F" w:rsidRDefault="009B585B" w:rsidP="363CA695">
            <w:pPr>
              <w:rPr>
                <w:sz w:val="20"/>
                <w:szCs w:val="20"/>
                <w:lang w:val="fr-FR"/>
              </w:rPr>
            </w:pPr>
            <w:r w:rsidRPr="0024585F">
              <w:rPr>
                <w:sz w:val="20"/>
                <w:szCs w:val="20"/>
                <w:lang w:val="fr-FR"/>
              </w:rPr>
              <w:lastRenderedPageBreak/>
              <w:t xml:space="preserve">Un examen immédiat et a posteriori des transactions énumérées dans le rapport doit être effectué par un membre du personnel indépendant de votre </w:t>
            </w:r>
            <w:r w:rsidR="009447E5" w:rsidRPr="0024585F">
              <w:rPr>
                <w:sz w:val="20"/>
                <w:szCs w:val="20"/>
                <w:lang w:val="fr-FR"/>
              </w:rPr>
              <w:t>unité organisationnelle</w:t>
            </w:r>
            <w:r w:rsidR="002931EC" w:rsidRPr="0024585F">
              <w:rPr>
                <w:sz w:val="20"/>
                <w:szCs w:val="20"/>
                <w:lang w:val="fr-FR"/>
              </w:rPr>
              <w:t xml:space="preserve"> </w:t>
            </w:r>
            <w:r w:rsidRPr="0024585F">
              <w:rPr>
                <w:sz w:val="20"/>
                <w:szCs w:val="20"/>
                <w:lang w:val="fr-FR"/>
              </w:rPr>
              <w:t xml:space="preserve">pour s'assurer que les transactions étaient légitimes et exactes. Si c'est le cas, il faut rappeler au membre du personnel de respecter les exigences du </w:t>
            </w:r>
            <w:r w:rsidR="002931EC" w:rsidRPr="0024585F">
              <w:rPr>
                <w:sz w:val="20"/>
                <w:szCs w:val="20"/>
                <w:lang w:val="fr-FR"/>
              </w:rPr>
              <w:t xml:space="preserve">ICF </w:t>
            </w:r>
            <w:r w:rsidRPr="0024585F">
              <w:rPr>
                <w:sz w:val="20"/>
                <w:szCs w:val="20"/>
                <w:lang w:val="fr-FR"/>
              </w:rPr>
              <w:t xml:space="preserve">énoncées aux sections 2.1 et 2.2 du présent guide lorsqu'il occupe à la fois le rôle de gestionnaire de projet et de gestionnaire approbateur. Si les paiements n'étaient pas légitimes et qu'un risque de fraude </w:t>
            </w:r>
            <w:r w:rsidRPr="0024585F">
              <w:rPr>
                <w:sz w:val="20"/>
                <w:szCs w:val="20"/>
                <w:lang w:val="fr-FR"/>
              </w:rPr>
              <w:lastRenderedPageBreak/>
              <w:t>potentiel a été identifié, les canaux de signalement habituels doivent être suivis, comme décrit à la section 2.7 du présent guide.</w:t>
            </w:r>
          </w:p>
        </w:tc>
      </w:tr>
    </w:tbl>
    <w:p w14:paraId="4876E515" w14:textId="302070D5" w:rsidR="009B585B" w:rsidRPr="0024585F" w:rsidRDefault="009B585B">
      <w:pPr>
        <w:rPr>
          <w:rFonts w:asciiTheme="majorHAnsi" w:eastAsiaTheme="majorEastAsia" w:hAnsiTheme="majorHAnsi" w:cstheme="majorBidi"/>
          <w:color w:val="2F5496" w:themeColor="accent1" w:themeShade="BF"/>
          <w:sz w:val="32"/>
          <w:szCs w:val="32"/>
          <w:lang w:val="fr-FR"/>
        </w:rPr>
      </w:pPr>
    </w:p>
    <w:p w14:paraId="67957777" w14:textId="77777777" w:rsidR="009B585B" w:rsidRPr="0024585F" w:rsidRDefault="009B585B">
      <w:pPr>
        <w:rPr>
          <w:rFonts w:asciiTheme="majorHAnsi" w:eastAsiaTheme="majorEastAsia" w:hAnsiTheme="majorHAnsi" w:cstheme="majorBidi"/>
          <w:color w:val="2F5496" w:themeColor="accent1" w:themeShade="BF"/>
          <w:sz w:val="32"/>
          <w:szCs w:val="32"/>
          <w:lang w:val="fr-FR"/>
        </w:rPr>
      </w:pPr>
      <w:r w:rsidRPr="0024585F">
        <w:rPr>
          <w:rFonts w:asciiTheme="majorHAnsi" w:eastAsiaTheme="majorEastAsia" w:hAnsiTheme="majorHAnsi" w:cstheme="majorBidi"/>
          <w:color w:val="2F5496" w:themeColor="accent1" w:themeShade="BF"/>
          <w:sz w:val="32"/>
          <w:szCs w:val="32"/>
          <w:lang w:val="fr-FR"/>
        </w:rPr>
        <w:br w:type="page"/>
      </w:r>
    </w:p>
    <w:p w14:paraId="75388013" w14:textId="2E1E2F75" w:rsidR="002F02D8" w:rsidRPr="0024585F" w:rsidRDefault="002F02D8" w:rsidP="004539AF">
      <w:pPr>
        <w:pStyle w:val="Heading1"/>
        <w:spacing w:after="240"/>
        <w:rPr>
          <w:lang w:val="fr-FR"/>
        </w:rPr>
      </w:pPr>
      <w:bookmarkStart w:id="116" w:name="_Annex_2:_Overview"/>
      <w:bookmarkStart w:id="117" w:name="_Toc215762992"/>
      <w:bookmarkEnd w:id="116"/>
      <w:r w:rsidRPr="0024585F">
        <w:rPr>
          <w:lang w:val="fr-FR"/>
        </w:rPr>
        <w:lastRenderedPageBreak/>
        <w:t>Annexe 2 : Vue d'ensemble des profils d'entreprise RH d'IDAM et de leur objectif</w:t>
      </w:r>
      <w:bookmarkEnd w:id="117"/>
    </w:p>
    <w:p w14:paraId="139647F3" w14:textId="00132E66" w:rsidR="002F02D8" w:rsidRPr="0024585F" w:rsidRDefault="002F02D8" w:rsidP="363CA695">
      <w:pPr>
        <w:spacing w:line="240" w:lineRule="auto"/>
        <w:rPr>
          <w:rFonts w:ascii="Calibri" w:hAnsi="Calibri" w:cs="Calibri"/>
          <w:lang w:val="fr-FR"/>
        </w:rPr>
      </w:pPr>
      <w:r w:rsidRPr="0024585F">
        <w:rPr>
          <w:rFonts w:ascii="Calibri" w:hAnsi="Calibri" w:cs="Calibri"/>
          <w:lang w:val="fr-FR"/>
        </w:rPr>
        <w:t xml:space="preserve">Le tableau ci-dessous donne un aperçu des profils d'activité des ressources humaines de l'IDAM mis à la disposition des bureaux/unités du PNUD et de leur objectif. En général, l'accès aux fonctions RH est divisé en rôles d'analyste, de gestionnaire et d'administrateur afin d'assurer une utilisation sécurisée et appropriée du système. </w:t>
      </w:r>
    </w:p>
    <w:p w14:paraId="084B8A4F" w14:textId="77777777" w:rsidR="002F02D8" w:rsidRPr="0024585F" w:rsidRDefault="002F02D8">
      <w:pPr>
        <w:pStyle w:val="ListParagraph"/>
        <w:numPr>
          <w:ilvl w:val="0"/>
          <w:numId w:val="16"/>
        </w:numPr>
        <w:spacing w:line="240" w:lineRule="auto"/>
        <w:rPr>
          <w:rFonts w:ascii="Calibri" w:hAnsi="Calibri" w:cs="Calibri"/>
          <w:lang w:val="fr-FR"/>
        </w:rPr>
      </w:pPr>
      <w:r w:rsidRPr="0024585F">
        <w:rPr>
          <w:rFonts w:ascii="Calibri" w:hAnsi="Calibri" w:cs="Calibri"/>
          <w:lang w:val="fr-FR"/>
        </w:rPr>
        <w:t xml:space="preserve">Les analystes bénéficient d'un accès en lecture seule limité à leurs zones respectives, ce qui leur permet d'examiner des données, des rapports et d'autres informations pertinentes spécifiques sans avoir à apporter de modifications. </w:t>
      </w:r>
    </w:p>
    <w:p w14:paraId="13D778DB" w14:textId="45AAC19A" w:rsidR="002F02D8" w:rsidRPr="0024585F" w:rsidRDefault="002F02D8">
      <w:pPr>
        <w:pStyle w:val="ListParagraph"/>
        <w:numPr>
          <w:ilvl w:val="0"/>
          <w:numId w:val="16"/>
        </w:numPr>
        <w:spacing w:line="240" w:lineRule="auto"/>
        <w:rPr>
          <w:rFonts w:ascii="Calibri" w:hAnsi="Calibri" w:cs="Calibri"/>
          <w:lang w:val="fr-FR"/>
        </w:rPr>
      </w:pPr>
      <w:r w:rsidRPr="0024585F">
        <w:rPr>
          <w:rFonts w:ascii="Calibri" w:hAnsi="Calibri" w:cs="Calibri"/>
          <w:lang w:val="fr-FR"/>
        </w:rPr>
        <w:t>Les gestionnaires gèrent les opérations quotidiennes. Le rôle a la capacité d'effectuer des transactions.</w:t>
      </w:r>
    </w:p>
    <w:p w14:paraId="4C44267A" w14:textId="27D54584" w:rsidR="002F02D8" w:rsidRPr="0024585F" w:rsidRDefault="002F02D8">
      <w:pPr>
        <w:pStyle w:val="ListParagraph"/>
        <w:numPr>
          <w:ilvl w:val="0"/>
          <w:numId w:val="16"/>
        </w:numPr>
        <w:spacing w:line="240" w:lineRule="auto"/>
        <w:rPr>
          <w:rFonts w:ascii="Calibri" w:hAnsi="Calibri" w:cs="Calibri"/>
          <w:lang w:val="fr-FR"/>
        </w:rPr>
      </w:pPr>
      <w:r w:rsidRPr="0024585F">
        <w:rPr>
          <w:rFonts w:ascii="Calibri" w:hAnsi="Calibri" w:cs="Calibri"/>
          <w:lang w:val="fr-FR"/>
        </w:rPr>
        <w:t xml:space="preserve">Les administrateurs sont responsables de la configuration et de la maintenance. </w:t>
      </w:r>
    </w:p>
    <w:tbl>
      <w:tblPr>
        <w:tblW w:w="1098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378"/>
      </w:tblGrid>
      <w:tr w:rsidR="00B27D72" w:rsidRPr="00952F6A" w14:paraId="53810E09" w14:textId="77777777" w:rsidTr="00761B82">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7DC9BD90" w14:textId="5495C769" w:rsidR="00A95453" w:rsidRPr="0024585F" w:rsidRDefault="00A95453">
            <w:pPr>
              <w:spacing w:after="0" w:line="240" w:lineRule="auto"/>
              <w:rPr>
                <w:rFonts w:eastAsia="Times New Roman" w:cstheme="minorHAnsi"/>
                <w:b/>
                <w:kern w:val="0"/>
                <w:sz w:val="20"/>
                <w:szCs w:val="20"/>
                <w:lang w:val="fr-FR"/>
                <w14:ligatures w14:val="none"/>
              </w:rPr>
            </w:pPr>
            <w:r w:rsidRPr="0024585F">
              <w:rPr>
                <w:rFonts w:eastAsia="Times New Roman" w:cstheme="minorHAnsi"/>
                <w:b/>
                <w:kern w:val="0"/>
                <w:sz w:val="20"/>
                <w:szCs w:val="20"/>
                <w:lang w:val="fr-FR"/>
                <w14:ligatures w14:val="none"/>
              </w:rPr>
              <w:t>Profils d'entreprise RH disponibles pour les bureaux de pays à attribuer dans IDAM</w:t>
            </w:r>
          </w:p>
        </w:tc>
        <w:tc>
          <w:tcPr>
            <w:tcW w:w="4590" w:type="dxa"/>
            <w:tcBorders>
              <w:top w:val="single" w:sz="4" w:space="0" w:color="auto"/>
              <w:left w:val="nil"/>
              <w:bottom w:val="single" w:sz="4" w:space="0" w:color="auto"/>
              <w:right w:val="single" w:sz="4" w:space="0" w:color="auto"/>
            </w:tcBorders>
            <w:shd w:val="clear" w:color="auto" w:fill="0070C0"/>
            <w:hideMark/>
          </w:tcPr>
          <w:p w14:paraId="3F7A2A42" w14:textId="77777777" w:rsidR="00A95453" w:rsidRPr="0024585F" w:rsidRDefault="00A95453">
            <w:pPr>
              <w:spacing w:after="0" w:line="240" w:lineRule="auto"/>
              <w:rPr>
                <w:rFonts w:eastAsia="Times New Roman" w:cstheme="minorHAnsi"/>
                <w:b/>
                <w:bCs/>
                <w:kern w:val="0"/>
                <w:sz w:val="20"/>
                <w:szCs w:val="20"/>
                <w:lang w:val="fr-FR"/>
                <w14:ligatures w14:val="none"/>
              </w:rPr>
            </w:pPr>
            <w:r w:rsidRPr="0024585F">
              <w:rPr>
                <w:rFonts w:eastAsia="Times New Roman" w:cstheme="minorHAnsi"/>
                <w:b/>
                <w:bCs/>
                <w:kern w:val="0"/>
                <w:sz w:val="20"/>
                <w:szCs w:val="20"/>
                <w:lang w:val="fr-FR"/>
                <w14:ligatures w14:val="none"/>
              </w:rPr>
              <w:t>Description</w:t>
            </w:r>
          </w:p>
        </w:tc>
        <w:tc>
          <w:tcPr>
            <w:tcW w:w="1170" w:type="dxa"/>
            <w:tcBorders>
              <w:top w:val="single" w:sz="4" w:space="0" w:color="auto"/>
              <w:left w:val="nil"/>
              <w:bottom w:val="single" w:sz="4" w:space="0" w:color="auto"/>
              <w:right w:val="single" w:sz="4" w:space="0" w:color="auto"/>
            </w:tcBorders>
            <w:shd w:val="clear" w:color="auto" w:fill="0070C0"/>
            <w:hideMark/>
          </w:tcPr>
          <w:p w14:paraId="4CB40403" w14:textId="77777777" w:rsidR="00A95453" w:rsidRPr="0024585F" w:rsidRDefault="00A95453">
            <w:pPr>
              <w:spacing w:after="0" w:line="240" w:lineRule="auto"/>
              <w:jc w:val="center"/>
              <w:rPr>
                <w:rFonts w:eastAsia="Times New Roman"/>
                <w:b/>
                <w:kern w:val="0"/>
                <w:sz w:val="20"/>
                <w:szCs w:val="20"/>
                <w:lang w:val="fr-FR"/>
                <w14:ligatures w14:val="none"/>
              </w:rPr>
            </w:pPr>
            <w:r w:rsidRPr="0024585F">
              <w:rPr>
                <w:rFonts w:eastAsia="Times New Roman"/>
                <w:b/>
                <w:kern w:val="0"/>
                <w:sz w:val="20"/>
                <w:szCs w:val="20"/>
                <w:lang w:val="fr-FR"/>
                <w14:ligatures w14:val="none"/>
              </w:rPr>
              <w:t>Accès à la paie</w:t>
            </w:r>
          </w:p>
        </w:tc>
        <w:tc>
          <w:tcPr>
            <w:tcW w:w="872" w:type="dxa"/>
            <w:tcBorders>
              <w:top w:val="single" w:sz="4" w:space="0" w:color="auto"/>
              <w:left w:val="nil"/>
              <w:bottom w:val="single" w:sz="4" w:space="0" w:color="auto"/>
              <w:right w:val="single" w:sz="4" w:space="0" w:color="auto"/>
            </w:tcBorders>
            <w:shd w:val="clear" w:color="auto" w:fill="0070C0"/>
            <w:hideMark/>
          </w:tcPr>
          <w:p w14:paraId="310ABF5B" w14:textId="77777777" w:rsidR="00A95453" w:rsidRPr="0024585F" w:rsidRDefault="00A95453">
            <w:pPr>
              <w:spacing w:after="0" w:line="240" w:lineRule="auto"/>
              <w:jc w:val="center"/>
              <w:rPr>
                <w:rFonts w:eastAsia="Times New Roman"/>
                <w:b/>
                <w:kern w:val="0"/>
                <w:sz w:val="20"/>
                <w:szCs w:val="20"/>
                <w:lang w:val="fr-FR"/>
                <w14:ligatures w14:val="none"/>
              </w:rPr>
            </w:pPr>
            <w:r w:rsidRPr="0024585F">
              <w:rPr>
                <w:rFonts w:eastAsia="Times New Roman"/>
                <w:b/>
                <w:kern w:val="0"/>
                <w:sz w:val="20"/>
                <w:szCs w:val="20"/>
                <w:lang w:val="fr-FR"/>
                <w14:ligatures w14:val="none"/>
              </w:rPr>
              <w:t>Accès au PMD</w:t>
            </w:r>
          </w:p>
        </w:tc>
        <w:tc>
          <w:tcPr>
            <w:tcW w:w="1378" w:type="dxa"/>
            <w:tcBorders>
              <w:top w:val="single" w:sz="4" w:space="0" w:color="auto"/>
              <w:left w:val="nil"/>
              <w:bottom w:val="single" w:sz="4" w:space="0" w:color="auto"/>
              <w:right w:val="single" w:sz="4" w:space="0" w:color="auto"/>
            </w:tcBorders>
            <w:shd w:val="clear" w:color="auto" w:fill="0070C0"/>
          </w:tcPr>
          <w:p w14:paraId="045BDEDA" w14:textId="77777777" w:rsidR="00A95453" w:rsidRPr="0024585F" w:rsidRDefault="00A95453">
            <w:pPr>
              <w:spacing w:after="0" w:line="240" w:lineRule="auto"/>
              <w:jc w:val="center"/>
              <w:rPr>
                <w:rFonts w:eastAsia="Times New Roman" w:cstheme="minorHAnsi"/>
                <w:b/>
                <w:kern w:val="0"/>
                <w:sz w:val="20"/>
                <w:szCs w:val="20"/>
                <w:lang w:val="fr-FR"/>
                <w14:ligatures w14:val="none"/>
              </w:rPr>
            </w:pPr>
            <w:r w:rsidRPr="0024585F">
              <w:rPr>
                <w:rFonts w:eastAsia="Times New Roman" w:cstheme="minorHAnsi"/>
                <w:b/>
                <w:kern w:val="0"/>
                <w:sz w:val="20"/>
                <w:szCs w:val="20"/>
                <w:lang w:val="fr-FR"/>
                <w14:ligatures w14:val="none"/>
              </w:rPr>
              <w:t>L'IDAM autorise l'affectation à des non-fonctionnaires</w:t>
            </w:r>
          </w:p>
        </w:tc>
      </w:tr>
      <w:tr w:rsidR="00B27D72" w:rsidRPr="0024585F" w14:paraId="3DB6106D" w14:textId="77777777" w:rsidTr="00761B82">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9045BFE" w14:textId="77777777" w:rsidR="00A95453" w:rsidRPr="0024585F" w:rsidRDefault="00A95453">
            <w:pPr>
              <w:spacing w:after="0" w:line="240" w:lineRule="auto"/>
              <w:rPr>
                <w:rFonts w:eastAsia="Times New Roman"/>
                <w:b/>
                <w:kern w:val="0"/>
                <w:sz w:val="20"/>
                <w:szCs w:val="20"/>
                <w:lang w:val="fr-FR"/>
                <w14:ligatures w14:val="none"/>
              </w:rPr>
            </w:pPr>
            <w:r w:rsidRPr="0024585F">
              <w:rPr>
                <w:rFonts w:eastAsia="Times New Roman"/>
                <w:b/>
                <w:kern w:val="0"/>
                <w:sz w:val="20"/>
                <w:szCs w:val="20"/>
                <w:lang w:val="fr-FR"/>
                <w14:ligatures w14:val="none"/>
              </w:rPr>
              <w:t>Administration des prestations</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5749E841"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495FDC4E"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7D937C3E"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378" w:type="dxa"/>
            <w:tcBorders>
              <w:top w:val="nil"/>
              <w:left w:val="single" w:sz="4" w:space="0" w:color="auto"/>
              <w:bottom w:val="single" w:sz="4" w:space="0" w:color="auto"/>
              <w:right w:val="single" w:sz="4" w:space="0" w:color="auto"/>
            </w:tcBorders>
            <w:shd w:val="clear" w:color="auto" w:fill="D0CECE" w:themeFill="background2" w:themeFillShade="E6"/>
          </w:tcPr>
          <w:p w14:paraId="1E12438C" w14:textId="77777777" w:rsidR="00A95453" w:rsidRPr="0024585F" w:rsidRDefault="00A95453">
            <w:pPr>
              <w:spacing w:after="0" w:line="240" w:lineRule="auto"/>
              <w:rPr>
                <w:rFonts w:eastAsia="Times New Roman" w:cstheme="minorHAnsi"/>
                <w:b/>
                <w:bCs/>
                <w:kern w:val="0"/>
                <w:sz w:val="20"/>
                <w:szCs w:val="20"/>
                <w:lang w:val="fr-FR"/>
                <w14:ligatures w14:val="none"/>
              </w:rPr>
            </w:pPr>
          </w:p>
        </w:tc>
      </w:tr>
      <w:tr w:rsidR="00B27D72" w:rsidRPr="0024585F" w14:paraId="0C9C84A8" w14:textId="77777777" w:rsidTr="00761B82">
        <w:trPr>
          <w:trHeight w:val="20"/>
        </w:trPr>
        <w:tc>
          <w:tcPr>
            <w:tcW w:w="2970" w:type="dxa"/>
            <w:tcBorders>
              <w:top w:val="nil"/>
              <w:left w:val="single" w:sz="4" w:space="0" w:color="auto"/>
              <w:bottom w:val="single" w:sz="4" w:space="0" w:color="auto"/>
              <w:right w:val="single" w:sz="4" w:space="0" w:color="auto"/>
            </w:tcBorders>
          </w:tcPr>
          <w:p w14:paraId="0CA0F2C7"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Gestionnaire des avantages sociaux - Accès aux données au niveau de l'unité d'exploitation</w:t>
            </w:r>
          </w:p>
        </w:tc>
        <w:tc>
          <w:tcPr>
            <w:tcW w:w="4590" w:type="dxa"/>
            <w:tcBorders>
              <w:top w:val="nil"/>
              <w:left w:val="nil"/>
              <w:bottom w:val="single" w:sz="4" w:space="0" w:color="auto"/>
              <w:right w:val="single" w:sz="4" w:space="0" w:color="auto"/>
            </w:tcBorders>
          </w:tcPr>
          <w:p w14:paraId="158E7338" w14:textId="77777777" w:rsidR="00A95453" w:rsidRPr="0024585F" w:rsidRDefault="00A95453"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Ce rôle aidera à fournir un accès transactionnel pour l'inscription aux prestations de soins médicaux et dentaires. Ce rôle est requis pour mettre à jour les inscriptions.</w:t>
            </w:r>
          </w:p>
        </w:tc>
        <w:tc>
          <w:tcPr>
            <w:tcW w:w="1170" w:type="dxa"/>
            <w:tcBorders>
              <w:top w:val="nil"/>
              <w:left w:val="nil"/>
              <w:bottom w:val="single" w:sz="4" w:space="0" w:color="auto"/>
              <w:right w:val="single" w:sz="4" w:space="0" w:color="auto"/>
            </w:tcBorders>
          </w:tcPr>
          <w:p w14:paraId="14E6E44B"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78D0C684"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7C5CBBC6"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952F6A" w14:paraId="282D02F0" w14:textId="77777777" w:rsidTr="00761B82">
        <w:trPr>
          <w:trHeight w:val="20"/>
        </w:trPr>
        <w:tc>
          <w:tcPr>
            <w:tcW w:w="2970" w:type="dxa"/>
            <w:tcBorders>
              <w:top w:val="nil"/>
              <w:left w:val="single" w:sz="4" w:space="0" w:color="auto"/>
              <w:bottom w:val="single" w:sz="4" w:space="0" w:color="auto"/>
              <w:right w:val="single" w:sz="4" w:space="0" w:color="auto"/>
            </w:tcBorders>
          </w:tcPr>
          <w:p w14:paraId="6B99DFE5"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Responsable RH - Prestataire de services</w:t>
            </w:r>
          </w:p>
        </w:tc>
        <w:tc>
          <w:tcPr>
            <w:tcW w:w="4590" w:type="dxa"/>
            <w:tcBorders>
              <w:top w:val="nil"/>
              <w:left w:val="nil"/>
              <w:bottom w:val="single" w:sz="4" w:space="0" w:color="auto"/>
              <w:right w:val="single" w:sz="4" w:space="0" w:color="auto"/>
            </w:tcBorders>
          </w:tcPr>
          <w:p w14:paraId="092F3D3F" w14:textId="1485C563"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Ce rôle permet à l'utilisateur de gérer le contrat de service en tant qu'administrateur RH. Il permet d'accéder aux transactions RH pour saisir et mettre à jour les informations du personnel pour les contrats </w:t>
            </w:r>
            <w:r w:rsidR="0073423C" w:rsidRPr="0024585F">
              <w:rPr>
                <w:rFonts w:eastAsia="Times New Roman" w:cstheme="minorHAnsi"/>
                <w:kern w:val="0"/>
                <w:sz w:val="20"/>
                <w:szCs w:val="20"/>
                <w:lang w:val="fr-FR"/>
                <w14:ligatures w14:val="none"/>
              </w:rPr>
              <w:t xml:space="preserve">de service </w:t>
            </w:r>
            <w:r w:rsidRPr="0024585F">
              <w:rPr>
                <w:rFonts w:eastAsia="Times New Roman" w:cstheme="minorHAnsi"/>
                <w:kern w:val="0"/>
                <w:sz w:val="20"/>
                <w:szCs w:val="20"/>
                <w:lang w:val="fr-FR"/>
                <w14:ligatures w14:val="none"/>
              </w:rPr>
              <w:t>uniquement. Il fournit également un accès en lecture seule pour afficher tous les autres utilisateurs à l'exception de</w:t>
            </w:r>
            <w:r w:rsidR="004F5A01" w:rsidRPr="0024585F">
              <w:rPr>
                <w:rFonts w:eastAsia="Times New Roman" w:cstheme="minorHAnsi"/>
                <w:kern w:val="0"/>
                <w:sz w:val="20"/>
                <w:szCs w:val="20"/>
                <w:lang w:val="fr-FR"/>
                <w14:ligatures w14:val="none"/>
              </w:rPr>
              <w:t xml:space="preserve">s contrats de service </w:t>
            </w:r>
            <w:r w:rsidRPr="0024585F">
              <w:rPr>
                <w:rFonts w:eastAsia="Times New Roman" w:cstheme="minorHAnsi"/>
                <w:kern w:val="0"/>
                <w:sz w:val="20"/>
                <w:szCs w:val="20"/>
                <w:lang w:val="fr-FR"/>
                <w14:ligatures w14:val="none"/>
              </w:rPr>
              <w:t>dans l'unité de commande.</w:t>
            </w:r>
          </w:p>
        </w:tc>
        <w:tc>
          <w:tcPr>
            <w:tcW w:w="1170" w:type="dxa"/>
            <w:tcBorders>
              <w:top w:val="nil"/>
              <w:left w:val="nil"/>
              <w:bottom w:val="single" w:sz="4" w:space="0" w:color="auto"/>
              <w:right w:val="single" w:sz="4" w:space="0" w:color="auto"/>
            </w:tcBorders>
          </w:tcPr>
          <w:p w14:paraId="744D4079" w14:textId="77777777" w:rsidR="00A95453" w:rsidRPr="0024585F" w:rsidRDefault="00A95453">
            <w:pPr>
              <w:spacing w:after="0" w:line="240" w:lineRule="auto"/>
              <w:jc w:val="center"/>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Oui (partiel) </w:t>
            </w:r>
          </w:p>
          <w:p w14:paraId="52AF50B3" w14:textId="77777777" w:rsidR="00A95453" w:rsidRPr="0024585F" w:rsidRDefault="00A95453">
            <w:pPr>
              <w:spacing w:after="0" w:line="240" w:lineRule="auto"/>
              <w:jc w:val="center"/>
              <w:rPr>
                <w:rFonts w:eastAsia="Times New Roman" w:cstheme="minorHAnsi"/>
                <w:kern w:val="0"/>
                <w:sz w:val="20"/>
                <w:szCs w:val="20"/>
                <w:lang w:val="fr-FR"/>
                <w14:ligatures w14:val="none"/>
              </w:rPr>
            </w:pPr>
          </w:p>
        </w:tc>
        <w:tc>
          <w:tcPr>
            <w:tcW w:w="872" w:type="dxa"/>
            <w:tcBorders>
              <w:top w:val="nil"/>
              <w:left w:val="nil"/>
              <w:bottom w:val="single" w:sz="4" w:space="0" w:color="auto"/>
              <w:right w:val="single" w:sz="4" w:space="0" w:color="auto"/>
            </w:tcBorders>
          </w:tcPr>
          <w:p w14:paraId="2AB7CEDA"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68874348" w14:textId="67FCE11A" w:rsidR="00A95453" w:rsidRPr="0024585F" w:rsidRDefault="00BF4471">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 (en vigueur le 1er janvier 2026)</w:t>
            </w:r>
          </w:p>
        </w:tc>
      </w:tr>
      <w:tr w:rsidR="00B27D72" w:rsidRPr="0024585F" w14:paraId="11C8FF2D" w14:textId="77777777" w:rsidTr="00761B82">
        <w:trPr>
          <w:trHeight w:val="20"/>
        </w:trPr>
        <w:tc>
          <w:tcPr>
            <w:tcW w:w="2970" w:type="dxa"/>
            <w:tcBorders>
              <w:top w:val="nil"/>
              <w:left w:val="single" w:sz="4" w:space="0" w:color="auto"/>
              <w:bottom w:val="single" w:sz="4" w:space="0" w:color="auto"/>
              <w:right w:val="single" w:sz="4" w:space="0" w:color="auto"/>
            </w:tcBorders>
          </w:tcPr>
          <w:p w14:paraId="61D68C99"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Gestionnaire de la rémunération de l'ONU - Accès aux données au niveau de l'unité d'exploitation</w:t>
            </w:r>
          </w:p>
        </w:tc>
        <w:tc>
          <w:tcPr>
            <w:tcW w:w="4590" w:type="dxa"/>
            <w:tcBorders>
              <w:top w:val="nil"/>
              <w:left w:val="nil"/>
              <w:bottom w:val="single" w:sz="4" w:space="0" w:color="auto"/>
              <w:right w:val="single" w:sz="4" w:space="0" w:color="auto"/>
            </w:tcBorders>
          </w:tcPr>
          <w:p w14:paraId="7EDCBA7F" w14:textId="77777777" w:rsidR="00A95453" w:rsidRPr="0024585F" w:rsidRDefault="00A95453"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Ce rôle devra saisir des éléments supplémentaires tels que l'indemnité linguistique, l'association du personnel, les demandes d'avance du personnel et d'autres inscriptions facultatives.</w:t>
            </w:r>
          </w:p>
        </w:tc>
        <w:tc>
          <w:tcPr>
            <w:tcW w:w="1170" w:type="dxa"/>
            <w:tcBorders>
              <w:top w:val="nil"/>
              <w:left w:val="nil"/>
              <w:bottom w:val="single" w:sz="4" w:space="0" w:color="auto"/>
              <w:right w:val="single" w:sz="4" w:space="0" w:color="auto"/>
            </w:tcBorders>
          </w:tcPr>
          <w:p w14:paraId="74EB9012"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0C02FF26"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6A030AFA"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24585F" w14:paraId="2438CE70" w14:textId="77777777" w:rsidTr="00761B82">
        <w:trPr>
          <w:trHeight w:val="20"/>
        </w:trPr>
        <w:tc>
          <w:tcPr>
            <w:tcW w:w="2970" w:type="dxa"/>
            <w:tcBorders>
              <w:top w:val="nil"/>
              <w:left w:val="single" w:sz="4" w:space="0" w:color="auto"/>
              <w:bottom w:val="single" w:sz="4" w:space="0" w:color="auto"/>
              <w:right w:val="single" w:sz="4" w:space="0" w:color="auto"/>
            </w:tcBorders>
          </w:tcPr>
          <w:p w14:paraId="66F21978"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Agent certificateur de l'allocation de logement - Accès aux données au niveau de l'unité d'exploitation</w:t>
            </w:r>
          </w:p>
        </w:tc>
        <w:tc>
          <w:tcPr>
            <w:tcW w:w="4590" w:type="dxa"/>
            <w:tcBorders>
              <w:top w:val="nil"/>
              <w:left w:val="nil"/>
              <w:bottom w:val="single" w:sz="4" w:space="0" w:color="auto"/>
              <w:right w:val="single" w:sz="4" w:space="0" w:color="auto"/>
            </w:tcBorders>
          </w:tcPr>
          <w:p w14:paraId="70C7EC4E" w14:textId="63C5200B"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Rôle de l'agent certificateur de l'allocation de logement par la hiérarchie de </w:t>
            </w:r>
            <w:r w:rsidR="00B450BA" w:rsidRPr="0024585F">
              <w:rPr>
                <w:rFonts w:eastAsia="Times New Roman" w:cstheme="minorHAnsi"/>
                <w:kern w:val="0"/>
                <w:sz w:val="20"/>
                <w:szCs w:val="20"/>
                <w:lang w:val="fr-FR"/>
                <w14:ligatures w14:val="none"/>
              </w:rPr>
              <w:t xml:space="preserve">l'unité organisationnelle ou </w:t>
            </w:r>
            <w:r w:rsidRPr="0024585F">
              <w:rPr>
                <w:rFonts w:eastAsia="Times New Roman" w:cstheme="minorHAnsi"/>
                <w:kern w:val="0"/>
                <w:sz w:val="20"/>
                <w:szCs w:val="20"/>
                <w:lang w:val="fr-FR"/>
                <w14:ligatures w14:val="none"/>
              </w:rPr>
              <w:t>du département</w:t>
            </w:r>
          </w:p>
        </w:tc>
        <w:tc>
          <w:tcPr>
            <w:tcW w:w="1170" w:type="dxa"/>
            <w:tcBorders>
              <w:top w:val="nil"/>
              <w:left w:val="nil"/>
              <w:bottom w:val="single" w:sz="4" w:space="0" w:color="auto"/>
              <w:right w:val="single" w:sz="4" w:space="0" w:color="auto"/>
            </w:tcBorders>
          </w:tcPr>
          <w:p w14:paraId="40C152C3"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5390E85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792F3CB4" w14:textId="4B5F7213" w:rsidR="00A95453" w:rsidRPr="0024585F" w:rsidRDefault="00BF4471">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24585F" w14:paraId="21D8A939" w14:textId="77777777" w:rsidTr="00761B82">
        <w:trPr>
          <w:trHeight w:val="20"/>
        </w:trPr>
        <w:tc>
          <w:tcPr>
            <w:tcW w:w="2970" w:type="dxa"/>
            <w:tcBorders>
              <w:top w:val="nil"/>
              <w:left w:val="single" w:sz="4" w:space="0" w:color="auto"/>
              <w:bottom w:val="single" w:sz="4" w:space="0" w:color="auto"/>
              <w:right w:val="single" w:sz="4" w:space="0" w:color="auto"/>
            </w:tcBorders>
          </w:tcPr>
          <w:p w14:paraId="32545AB5"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Examinateur préalable du personnel - Accès aux données au niveau de l'unité d'exploitation</w:t>
            </w:r>
          </w:p>
        </w:tc>
        <w:tc>
          <w:tcPr>
            <w:tcW w:w="4590" w:type="dxa"/>
            <w:tcBorders>
              <w:top w:val="nil"/>
              <w:left w:val="nil"/>
              <w:bottom w:val="single" w:sz="4" w:space="0" w:color="auto"/>
              <w:right w:val="single" w:sz="4" w:space="0" w:color="auto"/>
            </w:tcBorders>
          </w:tcPr>
          <w:p w14:paraId="6928982F" w14:textId="1C6B21F0"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Examinateur avancé du personnel par hiérarchie </w:t>
            </w:r>
            <w:r w:rsidR="00F6598C" w:rsidRPr="0024585F">
              <w:rPr>
                <w:rFonts w:eastAsia="Times New Roman" w:cstheme="minorHAnsi"/>
                <w:kern w:val="0"/>
                <w:sz w:val="20"/>
                <w:szCs w:val="20"/>
                <w:lang w:val="fr-FR"/>
                <w14:ligatures w14:val="none"/>
              </w:rPr>
              <w:t>de</w:t>
            </w:r>
            <w:r w:rsidRPr="0024585F">
              <w:rPr>
                <w:rFonts w:eastAsia="Times New Roman" w:cstheme="minorHAnsi"/>
                <w:kern w:val="0"/>
                <w:sz w:val="20"/>
                <w:szCs w:val="20"/>
                <w:lang w:val="fr-FR"/>
                <w14:ligatures w14:val="none"/>
              </w:rPr>
              <w:t xml:space="preserve"> </w:t>
            </w:r>
            <w:r w:rsidR="00223F2A" w:rsidRPr="0024585F">
              <w:rPr>
                <w:rFonts w:eastAsia="Times New Roman" w:cstheme="minorHAnsi"/>
                <w:kern w:val="0"/>
                <w:sz w:val="20"/>
                <w:szCs w:val="20"/>
                <w:lang w:val="fr-FR"/>
                <w14:ligatures w14:val="none"/>
              </w:rPr>
              <w:t>l'unité organisationnelle ou du département</w:t>
            </w:r>
            <w:r w:rsidRPr="0024585F">
              <w:rPr>
                <w:rFonts w:eastAsia="Times New Roman" w:cstheme="minorHAnsi"/>
                <w:kern w:val="0"/>
                <w:sz w:val="20"/>
                <w:szCs w:val="20"/>
                <w:lang w:val="fr-FR"/>
                <w14:ligatures w14:val="none"/>
              </w:rPr>
              <w:t xml:space="preserve">. Pour plus d'informations, reportez-vous aux </w:t>
            </w:r>
            <w:hyperlink r:id="rId207" w:history="1">
              <w:r w:rsidRPr="0024585F">
                <w:rPr>
                  <w:rStyle w:val="Hyperlink"/>
                  <w:rFonts w:eastAsia="Times New Roman" w:cstheme="minorHAnsi"/>
                  <w:color w:val="auto"/>
                  <w:kern w:val="0"/>
                  <w:sz w:val="20"/>
                  <w:szCs w:val="20"/>
                  <w:lang w:val="fr-FR"/>
                  <w14:ligatures w14:val="none"/>
                </w:rPr>
                <w:t>POS sur les avances de salaire</w:t>
              </w:r>
            </w:hyperlink>
            <w:r w:rsidRPr="0024585F">
              <w:rPr>
                <w:rFonts w:eastAsia="Times New Roman" w:cstheme="minorHAnsi"/>
                <w:kern w:val="0"/>
                <w:sz w:val="20"/>
                <w:szCs w:val="20"/>
                <w:lang w:val="fr-FR"/>
                <w14:ligatures w14:val="none"/>
              </w:rPr>
              <w:t xml:space="preserve">. </w:t>
            </w:r>
          </w:p>
        </w:tc>
        <w:tc>
          <w:tcPr>
            <w:tcW w:w="1170" w:type="dxa"/>
            <w:tcBorders>
              <w:top w:val="nil"/>
              <w:left w:val="nil"/>
              <w:bottom w:val="single" w:sz="4" w:space="0" w:color="auto"/>
              <w:right w:val="single" w:sz="4" w:space="0" w:color="auto"/>
            </w:tcBorders>
          </w:tcPr>
          <w:p w14:paraId="55633963"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5A9D5D89"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621A310D"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24585F" w14:paraId="7A7FE796" w14:textId="77777777" w:rsidTr="00761B82">
        <w:trPr>
          <w:trHeight w:val="20"/>
        </w:trPr>
        <w:tc>
          <w:tcPr>
            <w:tcW w:w="2970" w:type="dxa"/>
            <w:tcBorders>
              <w:top w:val="nil"/>
              <w:left w:val="single" w:sz="4" w:space="0" w:color="auto"/>
              <w:bottom w:val="single" w:sz="4" w:space="0" w:color="auto"/>
              <w:right w:val="single" w:sz="4" w:space="0" w:color="auto"/>
            </w:tcBorders>
          </w:tcPr>
          <w:p w14:paraId="0FE0BFF5"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Approbateur avancé du personnel - Accès aux données au niveau de l'unité opérationnelle</w:t>
            </w:r>
          </w:p>
        </w:tc>
        <w:tc>
          <w:tcPr>
            <w:tcW w:w="4590" w:type="dxa"/>
            <w:tcBorders>
              <w:top w:val="nil"/>
              <w:left w:val="nil"/>
              <w:bottom w:val="single" w:sz="4" w:space="0" w:color="auto"/>
              <w:right w:val="single" w:sz="4" w:space="0" w:color="auto"/>
            </w:tcBorders>
          </w:tcPr>
          <w:p w14:paraId="3C30E216"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Approbateur avancé du personnel par hiérarchie OU/Dept. Pour plus d'informations, reportez-vous aux </w:t>
            </w:r>
            <w:hyperlink r:id="rId208" w:history="1">
              <w:r w:rsidRPr="0024585F">
                <w:rPr>
                  <w:rStyle w:val="Hyperlink"/>
                  <w:rFonts w:eastAsia="Times New Roman" w:cstheme="minorHAnsi"/>
                  <w:color w:val="auto"/>
                  <w:kern w:val="0"/>
                  <w:sz w:val="20"/>
                  <w:szCs w:val="20"/>
                  <w:lang w:val="fr-FR"/>
                  <w14:ligatures w14:val="none"/>
                </w:rPr>
                <w:t>POS sur les avances de salaire</w:t>
              </w:r>
            </w:hyperlink>
            <w:r w:rsidRPr="0024585F">
              <w:rPr>
                <w:rFonts w:eastAsia="Times New Roman" w:cstheme="minorHAnsi"/>
                <w:kern w:val="0"/>
                <w:sz w:val="20"/>
                <w:szCs w:val="20"/>
                <w:lang w:val="fr-FR"/>
                <w14:ligatures w14:val="none"/>
              </w:rPr>
              <w:t>.</w:t>
            </w:r>
          </w:p>
        </w:tc>
        <w:tc>
          <w:tcPr>
            <w:tcW w:w="1170" w:type="dxa"/>
            <w:tcBorders>
              <w:top w:val="nil"/>
              <w:left w:val="nil"/>
              <w:bottom w:val="single" w:sz="4" w:space="0" w:color="auto"/>
              <w:right w:val="single" w:sz="4" w:space="0" w:color="auto"/>
            </w:tcBorders>
          </w:tcPr>
          <w:p w14:paraId="3A5E35CB"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4B427161"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4F047EC3"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24585F" w14:paraId="7087A736" w14:textId="77777777" w:rsidTr="00761B82">
        <w:trPr>
          <w:trHeight w:val="20"/>
        </w:trPr>
        <w:tc>
          <w:tcPr>
            <w:tcW w:w="2970" w:type="dxa"/>
            <w:tcBorders>
              <w:top w:val="nil"/>
              <w:left w:val="single" w:sz="4" w:space="0" w:color="auto"/>
              <w:bottom w:val="single" w:sz="4" w:space="0" w:color="auto"/>
              <w:right w:val="single" w:sz="4" w:space="0" w:color="auto"/>
            </w:tcBorders>
          </w:tcPr>
          <w:p w14:paraId="17E46326"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Moniteur des congés - Niveau de l'unité opérationnelle PNUD</w:t>
            </w:r>
          </w:p>
        </w:tc>
        <w:tc>
          <w:tcPr>
            <w:tcW w:w="4590" w:type="dxa"/>
            <w:tcBorders>
              <w:top w:val="nil"/>
              <w:left w:val="nil"/>
              <w:bottom w:val="single" w:sz="4" w:space="0" w:color="auto"/>
              <w:right w:val="single" w:sz="4" w:space="0" w:color="auto"/>
            </w:tcBorders>
          </w:tcPr>
          <w:p w14:paraId="2FBC73CF"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Accès aux mises à jour des soldes de congés au sein d'une unité d'exploitation particulière.</w:t>
            </w:r>
          </w:p>
        </w:tc>
        <w:tc>
          <w:tcPr>
            <w:tcW w:w="1170" w:type="dxa"/>
            <w:tcBorders>
              <w:top w:val="nil"/>
              <w:left w:val="nil"/>
              <w:bottom w:val="single" w:sz="4" w:space="0" w:color="auto"/>
              <w:right w:val="single" w:sz="4" w:space="0" w:color="auto"/>
            </w:tcBorders>
          </w:tcPr>
          <w:p w14:paraId="6BB39F3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64F00B12"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67E5A8BF"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65E92C96"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1F26BE2D"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lastRenderedPageBreak/>
              <w:t xml:space="preserve">Utilisateur de l'outil de validation de la paie - Niveau de l'unité d'exploitation </w:t>
            </w:r>
          </w:p>
        </w:tc>
        <w:tc>
          <w:tcPr>
            <w:tcW w:w="4590" w:type="dxa"/>
            <w:tcBorders>
              <w:top w:val="nil"/>
              <w:left w:val="nil"/>
              <w:bottom w:val="single" w:sz="4" w:space="0" w:color="auto"/>
              <w:right w:val="single" w:sz="4" w:space="0" w:color="auto"/>
            </w:tcBorders>
            <w:hideMark/>
          </w:tcPr>
          <w:p w14:paraId="2C5A8C0E" w14:textId="1CEFF4BE"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Permet</w:t>
            </w:r>
            <w:r w:rsidR="005551D5" w:rsidRPr="0024585F">
              <w:rPr>
                <w:rFonts w:eastAsia="Times New Roman" w:cstheme="minorHAnsi"/>
                <w:kern w:val="0"/>
                <w:sz w:val="20"/>
                <w:szCs w:val="20"/>
                <w:lang w:val="fr-FR"/>
                <w14:ligatures w14:val="none"/>
              </w:rPr>
              <w:t xml:space="preserve"> </w:t>
            </w:r>
            <w:r w:rsidRPr="0024585F">
              <w:rPr>
                <w:rFonts w:eastAsia="Times New Roman" w:cstheme="minorHAnsi"/>
                <w:kern w:val="0"/>
                <w:sz w:val="20"/>
                <w:szCs w:val="20"/>
                <w:lang w:val="fr-FR"/>
                <w14:ligatures w14:val="none"/>
              </w:rPr>
              <w:t xml:space="preserve">à l'utilisateur d'accéder aux pages de validation de la paie et de flux de travail dans l'Outil de validation de la paie. Ce rôle n'est disponible que pour </w:t>
            </w:r>
            <w:r w:rsidR="002E2CB2" w:rsidRPr="0024585F">
              <w:rPr>
                <w:rFonts w:eastAsia="Times New Roman" w:cstheme="minorHAnsi"/>
                <w:kern w:val="0"/>
                <w:sz w:val="20"/>
                <w:szCs w:val="20"/>
                <w:lang w:val="fr-FR"/>
                <w14:ligatures w14:val="none"/>
              </w:rPr>
              <w:t xml:space="preserve">BMS/GSSC </w:t>
            </w:r>
            <w:r w:rsidRPr="0024585F">
              <w:rPr>
                <w:rFonts w:eastAsia="Times New Roman" w:cstheme="minorHAnsi"/>
                <w:kern w:val="0"/>
                <w:sz w:val="20"/>
                <w:szCs w:val="20"/>
                <w:lang w:val="fr-FR"/>
                <w14:ligatures w14:val="none"/>
              </w:rPr>
              <w:t xml:space="preserve">et les </w:t>
            </w:r>
            <w:r w:rsidR="002E2CB2" w:rsidRPr="0024585F">
              <w:rPr>
                <w:rFonts w:eastAsia="Times New Roman" w:cstheme="minorHAnsi"/>
                <w:kern w:val="0"/>
                <w:sz w:val="20"/>
                <w:szCs w:val="20"/>
                <w:lang w:val="fr-FR"/>
                <w14:ligatures w14:val="none"/>
              </w:rPr>
              <w:t xml:space="preserve">unités du siège </w:t>
            </w:r>
            <w:r w:rsidRPr="0024585F">
              <w:rPr>
                <w:rFonts w:eastAsia="Times New Roman" w:cstheme="minorHAnsi"/>
                <w:kern w:val="0"/>
                <w:sz w:val="20"/>
                <w:szCs w:val="20"/>
                <w:lang w:val="fr-FR"/>
                <w14:ligatures w14:val="none"/>
              </w:rPr>
              <w:t>en détachement.</w:t>
            </w:r>
          </w:p>
        </w:tc>
        <w:tc>
          <w:tcPr>
            <w:tcW w:w="1170" w:type="dxa"/>
            <w:tcBorders>
              <w:top w:val="nil"/>
              <w:left w:val="nil"/>
              <w:bottom w:val="single" w:sz="4" w:space="0" w:color="auto"/>
              <w:right w:val="single" w:sz="4" w:space="0" w:color="auto"/>
            </w:tcBorders>
            <w:hideMark/>
          </w:tcPr>
          <w:p w14:paraId="28BBC86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c>
          <w:tcPr>
            <w:tcW w:w="872" w:type="dxa"/>
            <w:tcBorders>
              <w:top w:val="nil"/>
              <w:left w:val="nil"/>
              <w:bottom w:val="single" w:sz="4" w:space="0" w:color="auto"/>
              <w:right w:val="single" w:sz="4" w:space="0" w:color="auto"/>
            </w:tcBorders>
            <w:hideMark/>
          </w:tcPr>
          <w:p w14:paraId="47041705"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02F40179"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952F6A" w14:paraId="32CDDF52" w14:textId="77777777" w:rsidTr="00761B82">
        <w:trPr>
          <w:trHeight w:val="20"/>
        </w:trPr>
        <w:tc>
          <w:tcPr>
            <w:tcW w:w="2970" w:type="dxa"/>
            <w:tcBorders>
              <w:top w:val="nil"/>
              <w:left w:val="single" w:sz="4" w:space="0" w:color="auto"/>
              <w:bottom w:val="single" w:sz="4" w:space="0" w:color="auto"/>
              <w:right w:val="single" w:sz="4" w:space="0" w:color="auto"/>
            </w:tcBorders>
          </w:tcPr>
          <w:p w14:paraId="3D606816"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UN UFF Télécharger le profil</w:t>
            </w:r>
          </w:p>
        </w:tc>
        <w:tc>
          <w:tcPr>
            <w:tcW w:w="4590" w:type="dxa"/>
            <w:tcBorders>
              <w:top w:val="nil"/>
              <w:left w:val="nil"/>
              <w:bottom w:val="single" w:sz="4" w:space="0" w:color="auto"/>
              <w:right w:val="single" w:sz="4" w:space="0" w:color="auto"/>
            </w:tcBorders>
          </w:tcPr>
          <w:p w14:paraId="3685EC8F"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Téléchargement des fichiers UFF Accès</w:t>
            </w:r>
          </w:p>
        </w:tc>
        <w:tc>
          <w:tcPr>
            <w:tcW w:w="1170" w:type="dxa"/>
            <w:tcBorders>
              <w:top w:val="nil"/>
              <w:left w:val="nil"/>
              <w:bottom w:val="single" w:sz="4" w:space="0" w:color="auto"/>
              <w:right w:val="single" w:sz="4" w:space="0" w:color="auto"/>
            </w:tcBorders>
          </w:tcPr>
          <w:p w14:paraId="4AD0F840"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4DD081F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5316F550" w14:textId="4CF18102" w:rsidR="00A95453" w:rsidRPr="0024585F" w:rsidRDefault="00BF4471">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 message d'intérêt public uniquement</w:t>
            </w:r>
          </w:p>
        </w:tc>
      </w:tr>
      <w:tr w:rsidR="00B27D72" w:rsidRPr="0024585F" w14:paraId="27A886FD" w14:textId="77777777" w:rsidTr="00761B82">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EFD1DCA" w14:textId="110FFB96" w:rsidR="00A95453" w:rsidRPr="0024585F" w:rsidRDefault="00A95453">
            <w:pPr>
              <w:spacing w:after="0" w:line="240" w:lineRule="auto"/>
              <w:rPr>
                <w:rFonts w:eastAsia="Times New Roman"/>
                <w:b/>
                <w:kern w:val="0"/>
                <w:sz w:val="20"/>
                <w:szCs w:val="20"/>
                <w:lang w:val="fr-FR"/>
                <w14:ligatures w14:val="none"/>
              </w:rPr>
            </w:pPr>
            <w:r w:rsidRPr="0024585F">
              <w:rPr>
                <w:rFonts w:eastAsia="Times New Roman"/>
                <w:b/>
                <w:kern w:val="0"/>
                <w:sz w:val="20"/>
                <w:szCs w:val="20"/>
                <w:lang w:val="fr-FR"/>
                <w14:ligatures w14:val="none"/>
              </w:rPr>
              <w:t>Administration des postes</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6F6C8F6B"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2C6EF30"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14D2CCE5"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378" w:type="dxa"/>
            <w:tcBorders>
              <w:top w:val="nil"/>
              <w:left w:val="single" w:sz="4" w:space="0" w:color="auto"/>
              <w:bottom w:val="single" w:sz="4" w:space="0" w:color="auto"/>
              <w:right w:val="single" w:sz="4" w:space="0" w:color="auto"/>
            </w:tcBorders>
            <w:shd w:val="clear" w:color="auto" w:fill="D0CECE" w:themeFill="background2" w:themeFillShade="E6"/>
          </w:tcPr>
          <w:p w14:paraId="760B3977" w14:textId="77777777" w:rsidR="00A95453" w:rsidRPr="0024585F" w:rsidRDefault="00A95453">
            <w:pPr>
              <w:spacing w:after="0" w:line="240" w:lineRule="auto"/>
              <w:rPr>
                <w:rFonts w:eastAsia="Times New Roman" w:cstheme="minorHAnsi"/>
                <w:b/>
                <w:bCs/>
                <w:kern w:val="0"/>
                <w:sz w:val="20"/>
                <w:szCs w:val="20"/>
                <w:lang w:val="fr-FR"/>
                <w14:ligatures w14:val="none"/>
              </w:rPr>
            </w:pPr>
          </w:p>
        </w:tc>
      </w:tr>
      <w:tr w:rsidR="00B27D72" w:rsidRPr="0024585F" w14:paraId="061F38A2"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074F5C06" w14:textId="3C8CE781"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Poste d'administrateur - Accès aux données au niveau de l'unité </w:t>
            </w:r>
            <w:r w:rsidR="00AB6C9A" w:rsidRPr="0024585F">
              <w:rPr>
                <w:rFonts w:eastAsia="Times New Roman" w:cstheme="minorHAnsi"/>
                <w:kern w:val="0"/>
                <w:sz w:val="20"/>
                <w:szCs w:val="20"/>
                <w:lang w:val="fr-FR"/>
                <w14:ligatures w14:val="none"/>
              </w:rPr>
              <w:t xml:space="preserve">opérationnelle </w:t>
            </w:r>
          </w:p>
        </w:tc>
        <w:tc>
          <w:tcPr>
            <w:tcW w:w="4590" w:type="dxa"/>
            <w:tcBorders>
              <w:top w:val="nil"/>
              <w:left w:val="nil"/>
              <w:bottom w:val="single" w:sz="4" w:space="0" w:color="auto"/>
              <w:right w:val="single" w:sz="4" w:space="0" w:color="auto"/>
            </w:tcBorders>
            <w:hideMark/>
          </w:tcPr>
          <w:p w14:paraId="0A8A09EE"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Accès à la création et à la mise à jour des postes par unité opérationnelle/hiérarchie de service</w:t>
            </w:r>
          </w:p>
        </w:tc>
        <w:tc>
          <w:tcPr>
            <w:tcW w:w="1170" w:type="dxa"/>
            <w:tcBorders>
              <w:top w:val="nil"/>
              <w:left w:val="nil"/>
              <w:bottom w:val="single" w:sz="4" w:space="0" w:color="auto"/>
              <w:right w:val="single" w:sz="4" w:space="0" w:color="auto"/>
            </w:tcBorders>
            <w:hideMark/>
          </w:tcPr>
          <w:p w14:paraId="6CABA854"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hideMark/>
          </w:tcPr>
          <w:p w14:paraId="1065998D"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24C07397" w14:textId="5EA16A30" w:rsidR="00A95453" w:rsidRPr="0024585F" w:rsidRDefault="00BF4471">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76EC3FF0" w14:textId="77777777" w:rsidTr="00761B82">
        <w:trPr>
          <w:trHeight w:val="20"/>
        </w:trPr>
        <w:tc>
          <w:tcPr>
            <w:tcW w:w="2970" w:type="dxa"/>
            <w:tcBorders>
              <w:top w:val="nil"/>
              <w:left w:val="single" w:sz="4" w:space="0" w:color="auto"/>
              <w:bottom w:val="single" w:sz="4" w:space="0" w:color="auto"/>
              <w:right w:val="single" w:sz="4" w:space="0" w:color="auto"/>
            </w:tcBorders>
          </w:tcPr>
          <w:p w14:paraId="76CC4AFB"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Poste d'approbateur de poste Responsable RH par département</w:t>
            </w:r>
          </w:p>
        </w:tc>
        <w:tc>
          <w:tcPr>
            <w:tcW w:w="4590" w:type="dxa"/>
            <w:tcBorders>
              <w:top w:val="nil"/>
              <w:left w:val="nil"/>
              <w:bottom w:val="single" w:sz="4" w:space="0" w:color="auto"/>
              <w:right w:val="single" w:sz="4" w:space="0" w:color="auto"/>
            </w:tcBorders>
          </w:tcPr>
          <w:p w14:paraId="16657EDD" w14:textId="049A0879"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Pour les collègues des départements</w:t>
            </w:r>
            <w:r w:rsidR="00380323" w:rsidRPr="0024585F">
              <w:rPr>
                <w:rFonts w:eastAsia="Times New Roman" w:cstheme="minorHAnsi"/>
                <w:kern w:val="0"/>
                <w:sz w:val="20"/>
                <w:szCs w:val="20"/>
                <w:lang w:val="fr-FR"/>
                <w14:ligatures w14:val="none"/>
              </w:rPr>
              <w:t xml:space="preserve"> et des bureaux de pays</w:t>
            </w:r>
            <w:r w:rsidRPr="0024585F">
              <w:rPr>
                <w:rFonts w:eastAsia="Times New Roman" w:cstheme="minorHAnsi"/>
                <w:kern w:val="0"/>
                <w:sz w:val="20"/>
                <w:szCs w:val="20"/>
                <w:lang w:val="fr-FR"/>
                <w14:ligatures w14:val="none"/>
              </w:rPr>
              <w:t xml:space="preserve"> qui agissent à titre de première ligne d'examinateurs pour toute demande de poste. Pour plus d'informations, reportez-vous à </w:t>
            </w:r>
            <w:hyperlink r:id="rId209" w:history="1">
              <w:r w:rsidRPr="0024585F">
                <w:rPr>
                  <w:rStyle w:val="Hyperlink"/>
                  <w:rFonts w:eastAsia="Times New Roman" w:cstheme="minorHAnsi"/>
                  <w:color w:val="auto"/>
                  <w:kern w:val="0"/>
                  <w:sz w:val="20"/>
                  <w:szCs w:val="20"/>
                  <w:lang w:val="fr-FR"/>
                  <w14:ligatures w14:val="none"/>
                </w:rPr>
                <w:t xml:space="preserve">l'article de la base de connaissances </w:t>
              </w:r>
              <w:proofErr w:type="spellStart"/>
              <w:r w:rsidRPr="0024585F">
                <w:rPr>
                  <w:rStyle w:val="Hyperlink"/>
                  <w:rFonts w:eastAsia="Times New Roman" w:cstheme="minorHAnsi"/>
                  <w:color w:val="auto"/>
                  <w:kern w:val="0"/>
                  <w:sz w:val="20"/>
                  <w:szCs w:val="20"/>
                  <w:lang w:val="fr-FR"/>
                  <w14:ligatures w14:val="none"/>
                </w:rPr>
                <w:t>UNall</w:t>
              </w:r>
              <w:proofErr w:type="spellEnd"/>
            </w:hyperlink>
            <w:r w:rsidRPr="0024585F">
              <w:rPr>
                <w:rFonts w:eastAsia="Times New Roman" w:cstheme="minorHAnsi"/>
                <w:kern w:val="0"/>
                <w:sz w:val="20"/>
                <w:szCs w:val="20"/>
                <w:lang w:val="fr-FR"/>
                <w14:ligatures w14:val="none"/>
              </w:rPr>
              <w:t>.</w:t>
            </w:r>
          </w:p>
        </w:tc>
        <w:tc>
          <w:tcPr>
            <w:tcW w:w="1170" w:type="dxa"/>
            <w:tcBorders>
              <w:top w:val="nil"/>
              <w:left w:val="nil"/>
              <w:bottom w:val="single" w:sz="4" w:space="0" w:color="auto"/>
              <w:right w:val="single" w:sz="4" w:space="0" w:color="auto"/>
            </w:tcBorders>
          </w:tcPr>
          <w:p w14:paraId="4EC0AB8B"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5081C35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1D30DF1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318AEB9B"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605DC34F"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Poste d'approbateur d'examen budgétaire par département</w:t>
            </w:r>
          </w:p>
        </w:tc>
        <w:tc>
          <w:tcPr>
            <w:tcW w:w="4590" w:type="dxa"/>
            <w:tcBorders>
              <w:top w:val="nil"/>
              <w:left w:val="nil"/>
              <w:bottom w:val="single" w:sz="4" w:space="0" w:color="auto"/>
              <w:right w:val="single" w:sz="4" w:space="0" w:color="auto"/>
            </w:tcBorders>
            <w:hideMark/>
          </w:tcPr>
          <w:p w14:paraId="081AA7E9" w14:textId="77777777" w:rsidR="00A95453" w:rsidRPr="0024585F" w:rsidRDefault="00A95453"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Pour les collègues des finances chargés de s'assurer qu'il y a suffisamment de fonds disponibles pour la demande de poste dans un département ou un bureau de pays. Pour plus d'informations, reportez-vous à </w:t>
            </w:r>
            <w:hyperlink r:id="rId210" w:history="1">
              <w:r w:rsidRPr="0024585F">
                <w:rPr>
                  <w:rStyle w:val="Hyperlink"/>
                  <w:rFonts w:eastAsia="Times New Roman"/>
                  <w:color w:val="auto"/>
                  <w:kern w:val="0"/>
                  <w:sz w:val="20"/>
                  <w:szCs w:val="20"/>
                  <w:lang w:val="fr-FR"/>
                  <w14:ligatures w14:val="none"/>
                </w:rPr>
                <w:t xml:space="preserve">l'article de la base de connaissances </w:t>
              </w:r>
              <w:proofErr w:type="spellStart"/>
              <w:r w:rsidRPr="0024585F">
                <w:rPr>
                  <w:rStyle w:val="Hyperlink"/>
                  <w:rFonts w:eastAsia="Times New Roman"/>
                  <w:color w:val="auto"/>
                  <w:kern w:val="0"/>
                  <w:sz w:val="20"/>
                  <w:szCs w:val="20"/>
                  <w:lang w:val="fr-FR"/>
                  <w14:ligatures w14:val="none"/>
                </w:rPr>
                <w:t>UNall</w:t>
              </w:r>
              <w:proofErr w:type="spellEnd"/>
            </w:hyperlink>
            <w:r w:rsidRPr="0024585F">
              <w:rPr>
                <w:rFonts w:eastAsia="Times New Roman"/>
                <w:kern w:val="0"/>
                <w:sz w:val="20"/>
                <w:szCs w:val="20"/>
                <w:lang w:val="fr-FR"/>
                <w14:ligatures w14:val="none"/>
              </w:rPr>
              <w:t>.</w:t>
            </w:r>
          </w:p>
          <w:p w14:paraId="01A852F1" w14:textId="77777777" w:rsidR="00A95453" w:rsidRPr="0024585F" w:rsidRDefault="00A95453">
            <w:pPr>
              <w:spacing w:after="0" w:line="240" w:lineRule="auto"/>
              <w:rPr>
                <w:rFonts w:eastAsia="Times New Roman" w:cstheme="minorHAnsi"/>
                <w:kern w:val="0"/>
                <w:sz w:val="20"/>
                <w:szCs w:val="20"/>
                <w:lang w:val="fr-FR"/>
                <w14:ligatures w14:val="none"/>
              </w:rPr>
            </w:pPr>
          </w:p>
        </w:tc>
        <w:tc>
          <w:tcPr>
            <w:tcW w:w="1170" w:type="dxa"/>
            <w:tcBorders>
              <w:top w:val="nil"/>
              <w:left w:val="nil"/>
              <w:bottom w:val="single" w:sz="4" w:space="0" w:color="auto"/>
              <w:right w:val="single" w:sz="4" w:space="0" w:color="auto"/>
            </w:tcBorders>
            <w:hideMark/>
          </w:tcPr>
          <w:p w14:paraId="31828AF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hideMark/>
          </w:tcPr>
          <w:p w14:paraId="781B08E3"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4030F745"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38E36BBF"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397D7579"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Approbateur de poste Chef de bureau</w:t>
            </w:r>
          </w:p>
        </w:tc>
        <w:tc>
          <w:tcPr>
            <w:tcW w:w="4590" w:type="dxa"/>
            <w:tcBorders>
              <w:top w:val="nil"/>
              <w:left w:val="nil"/>
              <w:bottom w:val="single" w:sz="4" w:space="0" w:color="auto"/>
              <w:right w:val="single" w:sz="4" w:space="0" w:color="auto"/>
            </w:tcBorders>
            <w:hideMark/>
          </w:tcPr>
          <w:p w14:paraId="1D106678" w14:textId="77777777" w:rsidR="00A95453" w:rsidRPr="0024585F" w:rsidRDefault="00A95453"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Pour les DRR/DRRS/Chef de bureau ou les délégués du chef de bureau confirmant la demande d'un poste dans leurs départements/CO respectifs. Pour plus d'informations, reportez-vous à </w:t>
            </w:r>
            <w:hyperlink r:id="rId211" w:history="1">
              <w:r w:rsidRPr="0024585F">
                <w:rPr>
                  <w:rStyle w:val="Hyperlink"/>
                  <w:rFonts w:eastAsia="Times New Roman"/>
                  <w:color w:val="auto"/>
                  <w:kern w:val="0"/>
                  <w:sz w:val="20"/>
                  <w:szCs w:val="20"/>
                  <w:lang w:val="fr-FR"/>
                  <w14:ligatures w14:val="none"/>
                </w:rPr>
                <w:t xml:space="preserve">l'article de la base de connaissances </w:t>
              </w:r>
              <w:proofErr w:type="spellStart"/>
              <w:r w:rsidRPr="0024585F">
                <w:rPr>
                  <w:rStyle w:val="Hyperlink"/>
                  <w:rFonts w:eastAsia="Times New Roman"/>
                  <w:color w:val="auto"/>
                  <w:kern w:val="0"/>
                  <w:sz w:val="20"/>
                  <w:szCs w:val="20"/>
                  <w:lang w:val="fr-FR"/>
                  <w14:ligatures w14:val="none"/>
                </w:rPr>
                <w:t>UNall</w:t>
              </w:r>
              <w:proofErr w:type="spellEnd"/>
            </w:hyperlink>
            <w:r w:rsidRPr="0024585F">
              <w:rPr>
                <w:rFonts w:eastAsia="Times New Roman"/>
                <w:kern w:val="0"/>
                <w:sz w:val="20"/>
                <w:szCs w:val="20"/>
                <w:lang w:val="fr-FR"/>
                <w14:ligatures w14:val="none"/>
              </w:rPr>
              <w:t>.</w:t>
            </w:r>
          </w:p>
          <w:p w14:paraId="1937D653" w14:textId="77777777" w:rsidR="00A95453" w:rsidRPr="0024585F" w:rsidRDefault="00A95453">
            <w:pPr>
              <w:spacing w:after="0" w:line="240" w:lineRule="auto"/>
              <w:rPr>
                <w:rFonts w:eastAsia="Times New Roman" w:cstheme="minorHAnsi"/>
                <w:kern w:val="0"/>
                <w:sz w:val="20"/>
                <w:szCs w:val="20"/>
                <w:lang w:val="fr-FR"/>
                <w14:ligatures w14:val="none"/>
              </w:rPr>
            </w:pPr>
          </w:p>
        </w:tc>
        <w:tc>
          <w:tcPr>
            <w:tcW w:w="1170" w:type="dxa"/>
            <w:tcBorders>
              <w:top w:val="nil"/>
              <w:left w:val="nil"/>
              <w:bottom w:val="single" w:sz="4" w:space="0" w:color="auto"/>
              <w:right w:val="single" w:sz="4" w:space="0" w:color="auto"/>
            </w:tcBorders>
            <w:hideMark/>
          </w:tcPr>
          <w:p w14:paraId="0E25E1A2"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hideMark/>
          </w:tcPr>
          <w:p w14:paraId="5E4DAF29"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6545914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B27D72" w:rsidRPr="0024585F" w14:paraId="5840184A" w14:textId="77777777" w:rsidTr="00761B82">
        <w:trPr>
          <w:trHeight w:val="20"/>
        </w:trPr>
        <w:tc>
          <w:tcPr>
            <w:tcW w:w="2970" w:type="dxa"/>
            <w:tcBorders>
              <w:top w:val="nil"/>
              <w:left w:val="single" w:sz="4" w:space="0" w:color="auto"/>
              <w:bottom w:val="single" w:sz="4" w:space="0" w:color="auto"/>
              <w:right w:val="single" w:sz="4" w:space="0" w:color="auto"/>
            </w:tcBorders>
          </w:tcPr>
          <w:p w14:paraId="07A94A25"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Administrateur de l'horaire de main-d'œuvre - Niveau de l'unité opérationnelle PNUD</w:t>
            </w:r>
          </w:p>
        </w:tc>
        <w:tc>
          <w:tcPr>
            <w:tcW w:w="4590" w:type="dxa"/>
            <w:tcBorders>
              <w:top w:val="nil"/>
              <w:left w:val="nil"/>
              <w:bottom w:val="single" w:sz="4" w:space="0" w:color="auto"/>
              <w:right w:val="single" w:sz="4" w:space="0" w:color="auto"/>
            </w:tcBorders>
          </w:tcPr>
          <w:p w14:paraId="048E130F"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Il s'agit d'un rôle discrétionnaire attribué aux utilisateurs finaux au besoin dans le but de gérer les horaires de travail des personnes appartenant aux départements désignés. Les horaires de main-d'œuvre sont définis pour répartir l'effort d'une personne dans le travail de projet et hors projet pour une durée spécifiée. Ce rôle aura accès à la hiérarchie du département du PNUD.</w:t>
            </w:r>
          </w:p>
        </w:tc>
        <w:tc>
          <w:tcPr>
            <w:tcW w:w="1170" w:type="dxa"/>
            <w:tcBorders>
              <w:top w:val="nil"/>
              <w:left w:val="nil"/>
              <w:bottom w:val="single" w:sz="4" w:space="0" w:color="auto"/>
              <w:right w:val="single" w:sz="4" w:space="0" w:color="auto"/>
            </w:tcBorders>
          </w:tcPr>
          <w:p w14:paraId="597DE0F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4D2C5E9D"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3A3682A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58A049D4" w14:textId="77777777" w:rsidTr="00761B82">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2DF0A8E0" w14:textId="77777777" w:rsidR="00A95453" w:rsidRPr="0024585F" w:rsidRDefault="00A95453">
            <w:pPr>
              <w:spacing w:after="0" w:line="240" w:lineRule="auto"/>
              <w:rPr>
                <w:rFonts w:eastAsia="Times New Roman"/>
                <w:b/>
                <w:kern w:val="0"/>
                <w:sz w:val="20"/>
                <w:szCs w:val="20"/>
                <w:lang w:val="fr-FR"/>
                <w14:ligatures w14:val="none"/>
              </w:rPr>
            </w:pPr>
            <w:r w:rsidRPr="0024585F">
              <w:rPr>
                <w:rFonts w:eastAsia="Times New Roman"/>
                <w:b/>
                <w:kern w:val="0"/>
                <w:sz w:val="20"/>
                <w:szCs w:val="20"/>
                <w:lang w:val="fr-FR"/>
                <w14:ligatures w14:val="none"/>
              </w:rPr>
              <w:t>Recrutement</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048B52A0"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6FED6EE8"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02C4AF9F"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378" w:type="dxa"/>
            <w:tcBorders>
              <w:top w:val="nil"/>
              <w:left w:val="single" w:sz="4" w:space="0" w:color="auto"/>
              <w:bottom w:val="single" w:sz="4" w:space="0" w:color="auto"/>
              <w:right w:val="single" w:sz="4" w:space="0" w:color="auto"/>
            </w:tcBorders>
            <w:shd w:val="clear" w:color="auto" w:fill="D0CECE" w:themeFill="background2" w:themeFillShade="E6"/>
          </w:tcPr>
          <w:p w14:paraId="4E922B9F" w14:textId="77777777" w:rsidR="00A95453" w:rsidRPr="0024585F" w:rsidRDefault="00A95453">
            <w:pPr>
              <w:spacing w:after="0" w:line="240" w:lineRule="auto"/>
              <w:rPr>
                <w:rFonts w:eastAsia="Times New Roman" w:cstheme="minorHAnsi"/>
                <w:b/>
                <w:bCs/>
                <w:kern w:val="0"/>
                <w:sz w:val="20"/>
                <w:szCs w:val="20"/>
                <w:lang w:val="fr-FR"/>
                <w14:ligatures w14:val="none"/>
              </w:rPr>
            </w:pPr>
          </w:p>
        </w:tc>
      </w:tr>
      <w:tr w:rsidR="00B27D72" w:rsidRPr="0024585F" w14:paraId="2086E0E4"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183D3D68" w14:textId="77777777" w:rsidR="00A95453" w:rsidRPr="0024585F" w:rsidRDefault="00A95453">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Recruteur PNUD</w:t>
            </w:r>
          </w:p>
        </w:tc>
        <w:tc>
          <w:tcPr>
            <w:tcW w:w="4590" w:type="dxa"/>
            <w:tcBorders>
              <w:top w:val="nil"/>
              <w:left w:val="single" w:sz="4" w:space="0" w:color="auto"/>
              <w:bottom w:val="single" w:sz="4" w:space="0" w:color="auto"/>
              <w:right w:val="single" w:sz="4" w:space="0" w:color="auto"/>
            </w:tcBorders>
            <w:hideMark/>
          </w:tcPr>
          <w:p w14:paraId="7878BCF5" w14:textId="0D8A890E" w:rsidR="00761B82"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Personne qui soutient le processus de recrutement en recherchant et en évaluant les candidats potentiels. Gérer également les sites de recrutement et les offres d'emploi pour les données relatives à l'organisation du PNUD</w:t>
            </w:r>
            <w:r w:rsidR="00761B82">
              <w:rPr>
                <w:rFonts w:eastAsia="Times New Roman" w:cstheme="minorHAnsi"/>
                <w:kern w:val="0"/>
                <w:sz w:val="20"/>
                <w:szCs w:val="20"/>
                <w:lang w:val="fr-FR"/>
                <w14:ligatures w14:val="none"/>
              </w:rPr>
              <w:t>.</w:t>
            </w:r>
          </w:p>
          <w:p w14:paraId="55059F5C" w14:textId="77777777" w:rsidR="00761B82" w:rsidRPr="0024585F" w:rsidRDefault="00761B82">
            <w:pPr>
              <w:spacing w:after="0" w:line="240" w:lineRule="auto"/>
              <w:rPr>
                <w:rFonts w:eastAsia="Times New Roman" w:cstheme="minorHAnsi"/>
                <w:kern w:val="0"/>
                <w:sz w:val="20"/>
                <w:szCs w:val="20"/>
                <w:lang w:val="fr-FR"/>
                <w14:ligatures w14:val="none"/>
              </w:rPr>
            </w:pPr>
          </w:p>
        </w:tc>
        <w:tc>
          <w:tcPr>
            <w:tcW w:w="1170" w:type="dxa"/>
            <w:tcBorders>
              <w:top w:val="nil"/>
              <w:left w:val="nil"/>
              <w:bottom w:val="single" w:sz="4" w:space="0" w:color="auto"/>
              <w:right w:val="single" w:sz="4" w:space="0" w:color="auto"/>
            </w:tcBorders>
            <w:hideMark/>
          </w:tcPr>
          <w:p w14:paraId="6C7E6F89"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hideMark/>
          </w:tcPr>
          <w:p w14:paraId="4989DC06"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48CAA0C7"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388F22C2" w14:textId="77777777" w:rsidTr="00761B82">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716E4233" w14:textId="77777777" w:rsidR="00A95453" w:rsidRPr="0024585F" w:rsidRDefault="00A95453">
            <w:pPr>
              <w:spacing w:after="0" w:line="240" w:lineRule="auto"/>
              <w:rPr>
                <w:rFonts w:eastAsia="Times New Roman"/>
                <w:b/>
                <w:kern w:val="0"/>
                <w:sz w:val="20"/>
                <w:szCs w:val="20"/>
                <w:lang w:val="fr-FR"/>
                <w14:ligatures w14:val="none"/>
              </w:rPr>
            </w:pPr>
            <w:r w:rsidRPr="0024585F">
              <w:rPr>
                <w:rFonts w:eastAsia="Times New Roman"/>
                <w:b/>
                <w:kern w:val="0"/>
                <w:sz w:val="20"/>
                <w:szCs w:val="20"/>
                <w:lang w:val="fr-FR"/>
                <w14:ligatures w14:val="none"/>
              </w:rPr>
              <w:t>Apprentissage, Développement, PMD</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2DEE8149"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1E29095"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5BD16D68"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378" w:type="dxa"/>
            <w:tcBorders>
              <w:top w:val="nil"/>
              <w:left w:val="single" w:sz="4" w:space="0" w:color="auto"/>
              <w:bottom w:val="single" w:sz="4" w:space="0" w:color="auto"/>
              <w:right w:val="single" w:sz="4" w:space="0" w:color="auto"/>
            </w:tcBorders>
            <w:shd w:val="clear" w:color="auto" w:fill="D0CECE" w:themeFill="background2" w:themeFillShade="E6"/>
          </w:tcPr>
          <w:p w14:paraId="0C5F215A" w14:textId="77777777" w:rsidR="00A95453" w:rsidRPr="0024585F" w:rsidRDefault="00A95453">
            <w:pPr>
              <w:spacing w:after="0" w:line="240" w:lineRule="auto"/>
              <w:rPr>
                <w:rFonts w:eastAsia="Times New Roman" w:cstheme="minorHAnsi"/>
                <w:b/>
                <w:bCs/>
                <w:kern w:val="0"/>
                <w:sz w:val="20"/>
                <w:szCs w:val="20"/>
                <w:lang w:val="fr-FR"/>
                <w14:ligatures w14:val="none"/>
              </w:rPr>
            </w:pPr>
          </w:p>
        </w:tc>
      </w:tr>
      <w:tr w:rsidR="00B27D72" w:rsidRPr="0024585F" w14:paraId="3A19DC13" w14:textId="77777777" w:rsidTr="00761B82">
        <w:trPr>
          <w:trHeight w:val="20"/>
        </w:trPr>
        <w:tc>
          <w:tcPr>
            <w:tcW w:w="2970" w:type="dxa"/>
            <w:tcBorders>
              <w:top w:val="nil"/>
              <w:left w:val="single" w:sz="4" w:space="0" w:color="auto"/>
              <w:bottom w:val="single" w:sz="4" w:space="0" w:color="auto"/>
              <w:right w:val="single" w:sz="4" w:space="0" w:color="auto"/>
            </w:tcBorders>
          </w:tcPr>
          <w:p w14:paraId="663534A1"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lastRenderedPageBreak/>
              <w:t>Point focal PMD - Accès aux données au niveau de l'unité opératoire</w:t>
            </w:r>
          </w:p>
        </w:tc>
        <w:tc>
          <w:tcPr>
            <w:tcW w:w="4590" w:type="dxa"/>
            <w:tcBorders>
              <w:top w:val="nil"/>
              <w:left w:val="nil"/>
              <w:bottom w:val="single" w:sz="4" w:space="0" w:color="auto"/>
              <w:right w:val="single" w:sz="4" w:space="0" w:color="auto"/>
            </w:tcBorders>
          </w:tcPr>
          <w:p w14:paraId="2231019F"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Affichage du document de performance, création d'un document de performance (pour TMRG), modification des dates d'échéance des documents de performance, impression du document de performance - Niveau de l'unité d'exploitation</w:t>
            </w:r>
          </w:p>
        </w:tc>
        <w:tc>
          <w:tcPr>
            <w:tcW w:w="1170" w:type="dxa"/>
            <w:tcBorders>
              <w:top w:val="nil"/>
              <w:left w:val="nil"/>
              <w:bottom w:val="single" w:sz="4" w:space="0" w:color="auto"/>
              <w:right w:val="single" w:sz="4" w:space="0" w:color="auto"/>
            </w:tcBorders>
          </w:tcPr>
          <w:p w14:paraId="4D17F146"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tcPr>
          <w:p w14:paraId="2A8FF355"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c>
          <w:tcPr>
            <w:tcW w:w="1378" w:type="dxa"/>
            <w:tcBorders>
              <w:top w:val="nil"/>
              <w:left w:val="nil"/>
              <w:bottom w:val="single" w:sz="4" w:space="0" w:color="auto"/>
              <w:right w:val="single" w:sz="4" w:space="0" w:color="auto"/>
            </w:tcBorders>
          </w:tcPr>
          <w:p w14:paraId="6F76C2B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34426D40"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0D1C91DB"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Responsable du développement des talents - Niveau de l'unité opérationnelle PNUD</w:t>
            </w:r>
          </w:p>
        </w:tc>
        <w:tc>
          <w:tcPr>
            <w:tcW w:w="4590" w:type="dxa"/>
            <w:tcBorders>
              <w:top w:val="nil"/>
              <w:left w:val="nil"/>
              <w:bottom w:val="single" w:sz="4" w:space="0" w:color="auto"/>
              <w:right w:val="single" w:sz="4" w:space="0" w:color="auto"/>
            </w:tcBorders>
            <w:hideMark/>
          </w:tcPr>
          <w:p w14:paraId="1C1446F1" w14:textId="7A104D7A"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Permet d'exécuter plusieurs </w:t>
            </w:r>
            <w:r w:rsidR="00DC59DE" w:rsidRPr="0024585F">
              <w:rPr>
                <w:rFonts w:eastAsia="Times New Roman" w:cstheme="minorHAnsi"/>
                <w:kern w:val="0"/>
                <w:sz w:val="20"/>
                <w:szCs w:val="20"/>
                <w:lang w:val="fr-FR"/>
                <w14:ligatures w14:val="none"/>
              </w:rPr>
              <w:t xml:space="preserve">rapports </w:t>
            </w:r>
            <w:r w:rsidR="00FC695D" w:rsidRPr="0024585F">
              <w:rPr>
                <w:rFonts w:eastAsia="Times New Roman" w:cstheme="minorHAnsi"/>
                <w:kern w:val="0"/>
                <w:sz w:val="20"/>
                <w:szCs w:val="20"/>
                <w:lang w:val="fr-FR"/>
                <w14:ligatures w14:val="none"/>
              </w:rPr>
              <w:t xml:space="preserve">d’apprentissage </w:t>
            </w:r>
            <w:r w:rsidR="008939C2" w:rsidRPr="0024585F">
              <w:rPr>
                <w:rFonts w:eastAsia="Times New Roman" w:cstheme="minorHAnsi"/>
                <w:kern w:val="0"/>
                <w:sz w:val="20"/>
                <w:szCs w:val="20"/>
                <w:lang w:val="fr-FR"/>
                <w14:ligatures w14:val="none"/>
              </w:rPr>
              <w:t xml:space="preserve">de </w:t>
            </w:r>
            <w:r w:rsidR="00E751A1" w:rsidRPr="0024585F">
              <w:rPr>
                <w:rFonts w:eastAsia="Times New Roman" w:cstheme="minorHAnsi"/>
                <w:kern w:val="0"/>
                <w:sz w:val="20"/>
                <w:szCs w:val="20"/>
                <w:lang w:val="fr-FR"/>
                <w14:ligatures w14:val="none"/>
              </w:rPr>
              <w:t>Service</w:t>
            </w:r>
            <w:r w:rsidR="00987DF1" w:rsidRPr="0024585F">
              <w:rPr>
                <w:rFonts w:eastAsia="Times New Roman" w:cstheme="minorHAnsi"/>
                <w:kern w:val="0"/>
                <w:sz w:val="20"/>
                <w:szCs w:val="20"/>
                <w:lang w:val="fr-FR"/>
                <w14:ligatures w14:val="none"/>
              </w:rPr>
              <w:t>s partagé</w:t>
            </w:r>
            <w:r w:rsidR="003130B0" w:rsidRPr="0024585F">
              <w:rPr>
                <w:rFonts w:eastAsia="Times New Roman" w:cstheme="minorHAnsi"/>
                <w:kern w:val="0"/>
                <w:sz w:val="20"/>
                <w:szCs w:val="20"/>
                <w:lang w:val="fr-FR"/>
                <w14:ligatures w14:val="none"/>
              </w:rPr>
              <w:t xml:space="preserve">s </w:t>
            </w:r>
            <w:r w:rsidR="008939C2" w:rsidRPr="0024585F">
              <w:rPr>
                <w:rFonts w:eastAsia="Times New Roman" w:cstheme="minorHAnsi"/>
                <w:kern w:val="0"/>
                <w:sz w:val="20"/>
                <w:szCs w:val="20"/>
                <w:lang w:val="fr-FR"/>
                <w14:ligatures w14:val="none"/>
              </w:rPr>
              <w:t>d’entreprise</w:t>
            </w:r>
            <w:r w:rsidRPr="0024585F">
              <w:rPr>
                <w:rFonts w:eastAsia="Times New Roman" w:cstheme="minorHAnsi"/>
                <w:kern w:val="0"/>
                <w:sz w:val="20"/>
                <w:szCs w:val="20"/>
                <w:lang w:val="fr-FR"/>
                <w14:ligatures w14:val="none"/>
              </w:rPr>
              <w:t xml:space="preserve"> par département :</w:t>
            </w:r>
          </w:p>
          <w:p w14:paraId="50F250DC" w14:textId="77777777" w:rsidR="00A95453" w:rsidRPr="0024585F" w:rsidRDefault="00A95453">
            <w:pPr>
              <w:pStyle w:val="ListParagraph"/>
              <w:numPr>
                <w:ilvl w:val="0"/>
                <w:numId w:val="31"/>
              </w:num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Rapport sur les utilisateurs actifs inactifs de l'ONU</w:t>
            </w:r>
          </w:p>
          <w:p w14:paraId="7B14E26F" w14:textId="77777777" w:rsidR="00A95453" w:rsidRPr="0024585F" w:rsidRDefault="00A95453">
            <w:pPr>
              <w:pStyle w:val="ListParagraph"/>
              <w:numPr>
                <w:ilvl w:val="0"/>
                <w:numId w:val="31"/>
              </w:num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Rapport de compétences du cours de l'ONU</w:t>
            </w:r>
          </w:p>
          <w:p w14:paraId="6B3FA658" w14:textId="77777777" w:rsidR="00A95453" w:rsidRPr="0024585F" w:rsidRDefault="00A95453">
            <w:pPr>
              <w:pStyle w:val="ListParagraph"/>
              <w:numPr>
                <w:ilvl w:val="0"/>
                <w:numId w:val="31"/>
              </w:num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Rapport de l'ONU sur l'utilisation des cours</w:t>
            </w:r>
          </w:p>
          <w:p w14:paraId="03DD7F13" w14:textId="77777777" w:rsidR="00A95453" w:rsidRPr="0024585F" w:rsidRDefault="00A95453">
            <w:pPr>
              <w:pStyle w:val="ListParagraph"/>
              <w:numPr>
                <w:ilvl w:val="0"/>
                <w:numId w:val="31"/>
              </w:num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Rapport sur l'état d'avancement des cours obligatoires de l'ONU</w:t>
            </w:r>
          </w:p>
        </w:tc>
        <w:tc>
          <w:tcPr>
            <w:tcW w:w="1170" w:type="dxa"/>
            <w:tcBorders>
              <w:top w:val="nil"/>
              <w:left w:val="nil"/>
              <w:bottom w:val="single" w:sz="4" w:space="0" w:color="auto"/>
              <w:right w:val="single" w:sz="4" w:space="0" w:color="auto"/>
            </w:tcBorders>
            <w:hideMark/>
          </w:tcPr>
          <w:p w14:paraId="6360AE2D"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hideMark/>
          </w:tcPr>
          <w:p w14:paraId="0F06EFFC"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18313EC9"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103C67D7" w14:textId="77777777" w:rsidTr="00761B82">
        <w:trPr>
          <w:trHeight w:val="20"/>
        </w:trPr>
        <w:tc>
          <w:tcPr>
            <w:tcW w:w="2970" w:type="dxa"/>
            <w:tcBorders>
              <w:top w:val="nil"/>
              <w:left w:val="single" w:sz="4" w:space="0" w:color="auto"/>
              <w:bottom w:val="single" w:sz="4" w:space="0" w:color="auto"/>
              <w:right w:val="single" w:sz="4" w:space="0" w:color="auto"/>
            </w:tcBorders>
            <w:hideMark/>
          </w:tcPr>
          <w:p w14:paraId="73660DFC" w14:textId="77777777" w:rsidR="00A95453" w:rsidRPr="0024585F" w:rsidRDefault="00A95453">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Talent </w:t>
            </w:r>
            <w:proofErr w:type="spellStart"/>
            <w:r w:rsidRPr="0024585F">
              <w:rPr>
                <w:rFonts w:eastAsia="Times New Roman"/>
                <w:kern w:val="0"/>
                <w:sz w:val="20"/>
                <w:szCs w:val="20"/>
                <w:lang w:val="fr-FR"/>
                <w14:ligatures w14:val="none"/>
              </w:rPr>
              <w:t>Review</w:t>
            </w:r>
            <w:proofErr w:type="spellEnd"/>
            <w:r w:rsidRPr="0024585F">
              <w:rPr>
                <w:rFonts w:eastAsia="Times New Roman"/>
                <w:kern w:val="0"/>
                <w:sz w:val="20"/>
                <w:szCs w:val="20"/>
                <w:lang w:val="fr-FR"/>
                <w14:ligatures w14:val="none"/>
              </w:rPr>
              <w:t xml:space="preserve"> Admin - Niveau Unité Opérationnelle PNUD</w:t>
            </w:r>
          </w:p>
        </w:tc>
        <w:tc>
          <w:tcPr>
            <w:tcW w:w="4590" w:type="dxa"/>
            <w:tcBorders>
              <w:top w:val="nil"/>
              <w:left w:val="nil"/>
              <w:bottom w:val="single" w:sz="4" w:space="0" w:color="auto"/>
              <w:right w:val="single" w:sz="4" w:space="0" w:color="auto"/>
            </w:tcBorders>
            <w:hideMark/>
          </w:tcPr>
          <w:p w14:paraId="2D335F4E" w14:textId="5E7937C8"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Profil d'administrateur d'évaluation des talents avec accès au département et aux nœuds ci-dessous. Permet de mettre en place et d'exécuter </w:t>
            </w:r>
            <w:r w:rsidR="003A25B0" w:rsidRPr="0024585F">
              <w:rPr>
                <w:rFonts w:eastAsia="Times New Roman" w:cstheme="minorHAnsi"/>
                <w:kern w:val="0"/>
                <w:sz w:val="20"/>
                <w:szCs w:val="20"/>
                <w:lang w:val="fr-FR"/>
                <w14:ligatures w14:val="none"/>
              </w:rPr>
              <w:t xml:space="preserve">des </w:t>
            </w:r>
            <w:r w:rsidRPr="0024585F">
              <w:rPr>
                <w:rFonts w:eastAsia="Times New Roman" w:cstheme="minorHAnsi"/>
                <w:kern w:val="0"/>
                <w:sz w:val="20"/>
                <w:szCs w:val="20"/>
                <w:lang w:val="fr-FR"/>
                <w14:ligatures w14:val="none"/>
              </w:rPr>
              <w:t>réunion</w:t>
            </w:r>
            <w:r w:rsidR="003A25B0" w:rsidRPr="0024585F">
              <w:rPr>
                <w:rFonts w:eastAsia="Times New Roman" w:cstheme="minorHAnsi"/>
                <w:kern w:val="0"/>
                <w:sz w:val="20"/>
                <w:szCs w:val="20"/>
                <w:lang w:val="fr-FR"/>
                <w14:ligatures w14:val="none"/>
              </w:rPr>
              <w:t>s</w:t>
            </w:r>
            <w:r w:rsidRPr="0024585F">
              <w:rPr>
                <w:rFonts w:eastAsia="Times New Roman" w:cstheme="minorHAnsi"/>
                <w:kern w:val="0"/>
                <w:sz w:val="20"/>
                <w:szCs w:val="20"/>
                <w:lang w:val="fr-FR"/>
                <w14:ligatures w14:val="none"/>
              </w:rPr>
              <w:t xml:space="preserve"> d'évaluation des talents</w:t>
            </w:r>
            <w:r w:rsidR="003A25B0" w:rsidRPr="0024585F">
              <w:rPr>
                <w:rFonts w:eastAsia="Times New Roman" w:cstheme="minorHAnsi"/>
                <w:kern w:val="0"/>
                <w:sz w:val="20"/>
                <w:szCs w:val="20"/>
                <w:lang w:val="fr-FR"/>
                <w14:ligatures w14:val="none"/>
              </w:rPr>
              <w:t>.</w:t>
            </w:r>
          </w:p>
        </w:tc>
        <w:tc>
          <w:tcPr>
            <w:tcW w:w="1170" w:type="dxa"/>
            <w:tcBorders>
              <w:top w:val="nil"/>
              <w:left w:val="nil"/>
              <w:bottom w:val="single" w:sz="4" w:space="0" w:color="auto"/>
              <w:right w:val="single" w:sz="4" w:space="0" w:color="auto"/>
            </w:tcBorders>
            <w:hideMark/>
          </w:tcPr>
          <w:p w14:paraId="26DBF666"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nil"/>
              <w:left w:val="nil"/>
              <w:bottom w:val="single" w:sz="4" w:space="0" w:color="auto"/>
              <w:right w:val="single" w:sz="4" w:space="0" w:color="auto"/>
            </w:tcBorders>
            <w:hideMark/>
          </w:tcPr>
          <w:p w14:paraId="5F887055"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104A5F73"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38A84B88" w14:textId="77777777" w:rsidTr="00761B82">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78686B42" w14:textId="77777777" w:rsidR="00A95453" w:rsidRPr="0024585F" w:rsidRDefault="00A95453">
            <w:pPr>
              <w:spacing w:after="0" w:line="240" w:lineRule="auto"/>
              <w:rPr>
                <w:rFonts w:eastAsia="Times New Roman"/>
                <w:b/>
                <w:kern w:val="0"/>
                <w:sz w:val="20"/>
                <w:szCs w:val="20"/>
                <w:lang w:val="fr-FR"/>
                <w14:ligatures w14:val="none"/>
              </w:rPr>
            </w:pPr>
            <w:r w:rsidRPr="0024585F">
              <w:rPr>
                <w:rFonts w:eastAsia="Times New Roman"/>
                <w:b/>
                <w:kern w:val="0"/>
                <w:sz w:val="20"/>
                <w:szCs w:val="20"/>
                <w:lang w:val="fr-FR"/>
                <w14:ligatures w14:val="none"/>
              </w:rPr>
              <w:t>Rôles en lecture seule</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58E7C01B"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4DC1B2D6"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1AF68C38" w14:textId="77777777" w:rsidR="00A95453" w:rsidRPr="0024585F" w:rsidRDefault="00A95453">
            <w:pPr>
              <w:spacing w:after="0" w:line="240" w:lineRule="auto"/>
              <w:rPr>
                <w:rFonts w:eastAsia="Times New Roman" w:cstheme="minorHAnsi"/>
                <w:b/>
                <w:bCs/>
                <w:kern w:val="0"/>
                <w:sz w:val="20"/>
                <w:szCs w:val="20"/>
                <w:lang w:val="fr-FR"/>
                <w14:ligatures w14:val="none"/>
              </w:rPr>
            </w:pPr>
          </w:p>
        </w:tc>
        <w:tc>
          <w:tcPr>
            <w:tcW w:w="1378" w:type="dxa"/>
            <w:tcBorders>
              <w:top w:val="nil"/>
              <w:left w:val="single" w:sz="4" w:space="0" w:color="auto"/>
              <w:bottom w:val="single" w:sz="4" w:space="0" w:color="auto"/>
              <w:right w:val="single" w:sz="4" w:space="0" w:color="auto"/>
            </w:tcBorders>
            <w:shd w:val="clear" w:color="auto" w:fill="D0CECE" w:themeFill="background2" w:themeFillShade="E6"/>
          </w:tcPr>
          <w:p w14:paraId="7F6DF6F7" w14:textId="77777777" w:rsidR="00A95453" w:rsidRPr="0024585F" w:rsidRDefault="00A95453">
            <w:pPr>
              <w:spacing w:after="0" w:line="240" w:lineRule="auto"/>
              <w:rPr>
                <w:rFonts w:eastAsia="Times New Roman" w:cstheme="minorHAnsi"/>
                <w:b/>
                <w:bCs/>
                <w:kern w:val="0"/>
                <w:sz w:val="20"/>
                <w:szCs w:val="20"/>
                <w:lang w:val="fr-FR"/>
                <w14:ligatures w14:val="none"/>
              </w:rPr>
            </w:pPr>
          </w:p>
        </w:tc>
      </w:tr>
      <w:tr w:rsidR="00B27D72" w:rsidRPr="0024585F" w14:paraId="092A0A82" w14:textId="77777777" w:rsidTr="00761B82">
        <w:trPr>
          <w:trHeight w:val="20"/>
        </w:trPr>
        <w:tc>
          <w:tcPr>
            <w:tcW w:w="2970" w:type="dxa"/>
            <w:tcBorders>
              <w:top w:val="nil"/>
              <w:left w:val="single" w:sz="4" w:space="0" w:color="auto"/>
              <w:bottom w:val="single" w:sz="4" w:space="0" w:color="auto"/>
              <w:right w:val="single" w:sz="4" w:space="0" w:color="auto"/>
            </w:tcBorders>
          </w:tcPr>
          <w:p w14:paraId="2B66662B"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Analyste RH - Prestataire de services</w:t>
            </w:r>
          </w:p>
        </w:tc>
        <w:tc>
          <w:tcPr>
            <w:tcW w:w="4590" w:type="dxa"/>
            <w:tcBorders>
              <w:top w:val="nil"/>
              <w:left w:val="nil"/>
              <w:bottom w:val="single" w:sz="4" w:space="0" w:color="auto"/>
              <w:right w:val="single" w:sz="4" w:space="0" w:color="auto"/>
            </w:tcBorders>
          </w:tcPr>
          <w:p w14:paraId="126A3739" w14:textId="6B5DD43D"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Il s'agit d'un rôle en lecture seule qui permet à l'utilisateur d'examiner les données saisies par rapport à l'enregistrement d'affectation d'un membre du personnel pour l'unité opérationnelle. L'accès comprend l'accès en lecture seule aux titulaires de contrats </w:t>
            </w:r>
            <w:r w:rsidR="00A717C0" w:rsidRPr="0024585F">
              <w:rPr>
                <w:rFonts w:eastAsia="Times New Roman" w:cstheme="minorHAnsi"/>
                <w:kern w:val="0"/>
                <w:sz w:val="20"/>
                <w:szCs w:val="20"/>
                <w:lang w:val="fr-FR"/>
                <w14:ligatures w14:val="none"/>
              </w:rPr>
              <w:t xml:space="preserve">de service </w:t>
            </w:r>
            <w:r w:rsidRPr="0024585F">
              <w:rPr>
                <w:rFonts w:eastAsia="Times New Roman" w:cstheme="minorHAnsi"/>
                <w:kern w:val="0"/>
                <w:sz w:val="20"/>
                <w:szCs w:val="20"/>
                <w:lang w:val="fr-FR"/>
                <w14:ligatures w14:val="none"/>
              </w:rPr>
              <w:t>dans l'UNFPA et l'UNW également.</w:t>
            </w:r>
          </w:p>
        </w:tc>
        <w:tc>
          <w:tcPr>
            <w:tcW w:w="1170" w:type="dxa"/>
            <w:tcBorders>
              <w:top w:val="nil"/>
              <w:left w:val="nil"/>
              <w:bottom w:val="single" w:sz="4" w:space="0" w:color="auto"/>
              <w:right w:val="single" w:sz="4" w:space="0" w:color="auto"/>
            </w:tcBorders>
          </w:tcPr>
          <w:p w14:paraId="0FD530A5"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p w14:paraId="00B7E07E" w14:textId="77777777" w:rsidR="00A95453" w:rsidRPr="0024585F" w:rsidRDefault="00A95453">
            <w:pPr>
              <w:spacing w:after="0" w:line="240" w:lineRule="auto"/>
              <w:jc w:val="center"/>
              <w:rPr>
                <w:rFonts w:eastAsia="Times New Roman"/>
                <w:kern w:val="0"/>
                <w:sz w:val="20"/>
                <w:szCs w:val="20"/>
                <w:lang w:val="fr-FR"/>
                <w14:ligatures w14:val="none"/>
              </w:rPr>
            </w:pPr>
            <w:r w:rsidRPr="0024585F">
              <w:rPr>
                <w:rFonts w:eastAsia="Times New Roman"/>
                <w:kern w:val="0"/>
                <w:sz w:val="20"/>
                <w:szCs w:val="20"/>
                <w:lang w:val="fr-FR"/>
                <w14:ligatures w14:val="none"/>
              </w:rPr>
              <w:t>(</w:t>
            </w:r>
            <w:proofErr w:type="gramStart"/>
            <w:r w:rsidRPr="0024585F">
              <w:rPr>
                <w:rFonts w:eastAsia="Times New Roman"/>
                <w:kern w:val="0"/>
                <w:sz w:val="20"/>
                <w:szCs w:val="20"/>
                <w:lang w:val="fr-FR"/>
                <w14:ligatures w14:val="none"/>
              </w:rPr>
              <w:t>en</w:t>
            </w:r>
            <w:proofErr w:type="gramEnd"/>
            <w:r w:rsidRPr="0024585F">
              <w:rPr>
                <w:rFonts w:eastAsia="Times New Roman"/>
                <w:kern w:val="0"/>
                <w:sz w:val="20"/>
                <w:szCs w:val="20"/>
                <w:lang w:val="fr-FR"/>
                <w14:ligatures w14:val="none"/>
              </w:rPr>
              <w:t xml:space="preserve"> lecture seule)</w:t>
            </w:r>
          </w:p>
        </w:tc>
        <w:tc>
          <w:tcPr>
            <w:tcW w:w="872" w:type="dxa"/>
            <w:tcBorders>
              <w:top w:val="nil"/>
              <w:left w:val="nil"/>
              <w:bottom w:val="single" w:sz="4" w:space="0" w:color="auto"/>
              <w:right w:val="single" w:sz="4" w:space="0" w:color="auto"/>
            </w:tcBorders>
          </w:tcPr>
          <w:p w14:paraId="292BFE3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17C55A6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B27D72" w:rsidRPr="0024585F" w14:paraId="6E8D0583" w14:textId="77777777" w:rsidTr="00761B82">
        <w:trPr>
          <w:trHeight w:val="20"/>
        </w:trPr>
        <w:tc>
          <w:tcPr>
            <w:tcW w:w="2970" w:type="dxa"/>
            <w:tcBorders>
              <w:top w:val="nil"/>
              <w:left w:val="single" w:sz="4" w:space="0" w:color="auto"/>
              <w:bottom w:val="single" w:sz="4" w:space="0" w:color="auto"/>
              <w:right w:val="single" w:sz="4" w:space="0" w:color="auto"/>
            </w:tcBorders>
          </w:tcPr>
          <w:p w14:paraId="2CE1DA55"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Analyste RH (Lecture Seule) - Unité Opérationnelle Accès aux Données PNUD</w:t>
            </w:r>
          </w:p>
        </w:tc>
        <w:tc>
          <w:tcPr>
            <w:tcW w:w="4590" w:type="dxa"/>
            <w:tcBorders>
              <w:top w:val="nil"/>
              <w:left w:val="nil"/>
              <w:bottom w:val="single" w:sz="4" w:space="0" w:color="auto"/>
              <w:right w:val="single" w:sz="4" w:space="0" w:color="auto"/>
            </w:tcBorders>
          </w:tcPr>
          <w:p w14:paraId="6F81BA71"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Il s'agit d'un rôle en lecture seule qui permet à l'utilisateur d'examiner les données saisies par rapport à l'enregistrement d'affectation d'un membre du personnel pour l'unité opérationnelle.</w:t>
            </w:r>
          </w:p>
        </w:tc>
        <w:tc>
          <w:tcPr>
            <w:tcW w:w="1170" w:type="dxa"/>
            <w:tcBorders>
              <w:top w:val="nil"/>
              <w:left w:val="nil"/>
              <w:bottom w:val="single" w:sz="4" w:space="0" w:color="auto"/>
              <w:right w:val="single" w:sz="4" w:space="0" w:color="auto"/>
            </w:tcBorders>
          </w:tcPr>
          <w:p w14:paraId="5EDA7527"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p w14:paraId="7DCD3135" w14:textId="77777777" w:rsidR="00A95453" w:rsidRPr="0024585F" w:rsidRDefault="00A95453">
            <w:pPr>
              <w:spacing w:after="0" w:line="240" w:lineRule="auto"/>
              <w:jc w:val="center"/>
              <w:rPr>
                <w:rFonts w:eastAsia="Times New Roman"/>
                <w:kern w:val="0"/>
                <w:sz w:val="20"/>
                <w:szCs w:val="20"/>
                <w:lang w:val="fr-FR"/>
                <w14:ligatures w14:val="none"/>
              </w:rPr>
            </w:pPr>
            <w:r w:rsidRPr="0024585F">
              <w:rPr>
                <w:rFonts w:eastAsia="Times New Roman"/>
                <w:kern w:val="0"/>
                <w:sz w:val="20"/>
                <w:szCs w:val="20"/>
                <w:lang w:val="fr-FR"/>
                <w14:ligatures w14:val="none"/>
              </w:rPr>
              <w:t>(</w:t>
            </w:r>
            <w:proofErr w:type="gramStart"/>
            <w:r w:rsidRPr="0024585F">
              <w:rPr>
                <w:rFonts w:eastAsia="Times New Roman"/>
                <w:kern w:val="0"/>
                <w:sz w:val="20"/>
                <w:szCs w:val="20"/>
                <w:lang w:val="fr-FR"/>
                <w14:ligatures w14:val="none"/>
              </w:rPr>
              <w:t>en</w:t>
            </w:r>
            <w:proofErr w:type="gramEnd"/>
            <w:r w:rsidRPr="0024585F">
              <w:rPr>
                <w:rFonts w:eastAsia="Times New Roman"/>
                <w:kern w:val="0"/>
                <w:sz w:val="20"/>
                <w:szCs w:val="20"/>
                <w:lang w:val="fr-FR"/>
                <w14:ligatures w14:val="none"/>
              </w:rPr>
              <w:t xml:space="preserve"> lecture seule)</w:t>
            </w:r>
          </w:p>
        </w:tc>
        <w:tc>
          <w:tcPr>
            <w:tcW w:w="872" w:type="dxa"/>
            <w:tcBorders>
              <w:top w:val="nil"/>
              <w:left w:val="nil"/>
              <w:bottom w:val="single" w:sz="4" w:space="0" w:color="auto"/>
              <w:right w:val="single" w:sz="4" w:space="0" w:color="auto"/>
            </w:tcBorders>
          </w:tcPr>
          <w:p w14:paraId="43E5A881"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nil"/>
              <w:left w:val="nil"/>
              <w:bottom w:val="single" w:sz="4" w:space="0" w:color="auto"/>
              <w:right w:val="single" w:sz="4" w:space="0" w:color="auto"/>
            </w:tcBorders>
          </w:tcPr>
          <w:p w14:paraId="5C7E2637"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147C55" w:rsidRPr="0024585F" w14:paraId="16547276"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33196442"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Rapports HCM</w:t>
            </w:r>
          </w:p>
        </w:tc>
        <w:tc>
          <w:tcPr>
            <w:tcW w:w="4590" w:type="dxa"/>
            <w:tcBorders>
              <w:top w:val="single" w:sz="4" w:space="0" w:color="auto"/>
              <w:left w:val="nil"/>
              <w:bottom w:val="single" w:sz="4" w:space="0" w:color="auto"/>
              <w:right w:val="single" w:sz="4" w:space="0" w:color="auto"/>
            </w:tcBorders>
          </w:tcPr>
          <w:p w14:paraId="70280094" w14:textId="77777777" w:rsidR="00A95453" w:rsidRPr="0024585F" w:rsidRDefault="00A95453">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Accès au rapport HCM</w:t>
            </w:r>
          </w:p>
        </w:tc>
        <w:tc>
          <w:tcPr>
            <w:tcW w:w="1170" w:type="dxa"/>
            <w:tcBorders>
              <w:top w:val="single" w:sz="4" w:space="0" w:color="auto"/>
              <w:left w:val="nil"/>
              <w:bottom w:val="single" w:sz="4" w:space="0" w:color="auto"/>
              <w:right w:val="single" w:sz="4" w:space="0" w:color="auto"/>
            </w:tcBorders>
          </w:tcPr>
          <w:p w14:paraId="49AB2E58"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single" w:sz="4" w:space="0" w:color="auto"/>
              <w:left w:val="nil"/>
              <w:bottom w:val="single" w:sz="4" w:space="0" w:color="auto"/>
              <w:right w:val="single" w:sz="4" w:space="0" w:color="auto"/>
            </w:tcBorders>
          </w:tcPr>
          <w:p w14:paraId="471DB41E"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5993CE0B" w14:textId="77777777" w:rsidR="00A95453" w:rsidRPr="0024585F" w:rsidRDefault="00A95453">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bl>
    <w:p w14:paraId="1EBC330A" w14:textId="77777777" w:rsidR="00BF1DC4" w:rsidRPr="0024585F" w:rsidRDefault="00BF1DC4" w:rsidP="00BF1DC4">
      <w:pPr>
        <w:ind w:left="-450"/>
        <w:rPr>
          <w:lang w:val="fr-FR"/>
        </w:rPr>
      </w:pPr>
    </w:p>
    <w:p w14:paraId="25284AEB" w14:textId="2CA2FC3B" w:rsidR="00DD14E7" w:rsidRPr="0024585F" w:rsidRDefault="00BF1DC4" w:rsidP="00BF1DC4">
      <w:pPr>
        <w:ind w:left="-450"/>
        <w:rPr>
          <w:lang w:val="fr-FR"/>
        </w:rPr>
      </w:pPr>
      <w:r w:rsidRPr="0024585F">
        <w:rPr>
          <w:lang w:val="fr-FR"/>
        </w:rPr>
        <w:t>En plus de ce qui précède, les bureaux/unités du siège (y compris les bureaux de représentation) peuvent également être affectés :</w:t>
      </w:r>
    </w:p>
    <w:tbl>
      <w:tblPr>
        <w:tblW w:w="1098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378"/>
      </w:tblGrid>
      <w:tr w:rsidR="00C42FEA" w:rsidRPr="00936BE1" w14:paraId="73881CAC" w14:textId="77777777" w:rsidTr="00761B82">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tcPr>
          <w:p w14:paraId="51EFA727" w14:textId="4D83E1F3" w:rsidR="00DD14E7" w:rsidRPr="0024585F" w:rsidRDefault="00DD14E7" w:rsidP="00DD14E7">
            <w:pPr>
              <w:spacing w:after="0" w:line="240" w:lineRule="auto"/>
              <w:rPr>
                <w:rFonts w:eastAsia="Times New Roman" w:cstheme="minorHAnsi"/>
                <w:b/>
                <w:kern w:val="0"/>
                <w:sz w:val="20"/>
                <w:szCs w:val="20"/>
                <w:lang w:val="fr-FR"/>
                <w14:ligatures w14:val="none"/>
              </w:rPr>
            </w:pPr>
            <w:r w:rsidRPr="0024585F">
              <w:rPr>
                <w:rFonts w:eastAsia="Times New Roman" w:cstheme="minorHAnsi"/>
                <w:b/>
                <w:kern w:val="0"/>
                <w:sz w:val="20"/>
                <w:szCs w:val="20"/>
                <w:lang w:val="fr-FR"/>
                <w14:ligatures w14:val="none"/>
              </w:rPr>
              <w:t>Profils d'entreprise RH disponibles pour les bureaux/unités du siège à attribuer dans IDAM</w:t>
            </w:r>
          </w:p>
        </w:tc>
        <w:tc>
          <w:tcPr>
            <w:tcW w:w="4590" w:type="dxa"/>
            <w:tcBorders>
              <w:top w:val="single" w:sz="4" w:space="0" w:color="auto"/>
              <w:left w:val="nil"/>
              <w:bottom w:val="single" w:sz="4" w:space="0" w:color="auto"/>
              <w:right w:val="single" w:sz="4" w:space="0" w:color="auto"/>
            </w:tcBorders>
            <w:shd w:val="clear" w:color="auto" w:fill="0070C0"/>
          </w:tcPr>
          <w:p w14:paraId="71EC68B1" w14:textId="686A925F" w:rsidR="00DD14E7" w:rsidRPr="0024585F" w:rsidRDefault="00DD14E7" w:rsidP="00DD14E7">
            <w:pPr>
              <w:spacing w:after="0" w:line="240" w:lineRule="auto"/>
              <w:rPr>
                <w:rFonts w:eastAsia="Times New Roman" w:cstheme="minorHAnsi"/>
                <w:b/>
                <w:bCs/>
                <w:kern w:val="0"/>
                <w:sz w:val="20"/>
                <w:szCs w:val="20"/>
                <w:lang w:val="fr-FR"/>
                <w14:ligatures w14:val="none"/>
              </w:rPr>
            </w:pPr>
            <w:r w:rsidRPr="0024585F">
              <w:rPr>
                <w:rFonts w:eastAsia="Times New Roman" w:cstheme="minorHAnsi"/>
                <w:b/>
                <w:bCs/>
                <w:kern w:val="0"/>
                <w:sz w:val="20"/>
                <w:szCs w:val="20"/>
                <w:lang w:val="fr-FR"/>
                <w14:ligatures w14:val="none"/>
              </w:rPr>
              <w:t>Description</w:t>
            </w:r>
          </w:p>
        </w:tc>
        <w:tc>
          <w:tcPr>
            <w:tcW w:w="1170" w:type="dxa"/>
            <w:tcBorders>
              <w:top w:val="single" w:sz="4" w:space="0" w:color="auto"/>
              <w:left w:val="nil"/>
              <w:bottom w:val="single" w:sz="4" w:space="0" w:color="auto"/>
              <w:right w:val="single" w:sz="4" w:space="0" w:color="auto"/>
            </w:tcBorders>
            <w:shd w:val="clear" w:color="auto" w:fill="0070C0"/>
          </w:tcPr>
          <w:p w14:paraId="1579533A" w14:textId="5B7E3E9F" w:rsidR="00DD14E7" w:rsidRPr="0024585F" w:rsidRDefault="00DD14E7" w:rsidP="00DD14E7">
            <w:pPr>
              <w:spacing w:after="0" w:line="240" w:lineRule="auto"/>
              <w:jc w:val="center"/>
              <w:rPr>
                <w:rFonts w:eastAsia="Times New Roman"/>
                <w:b/>
                <w:kern w:val="0"/>
                <w:sz w:val="20"/>
                <w:szCs w:val="20"/>
                <w:lang w:val="fr-FR"/>
                <w14:ligatures w14:val="none"/>
              </w:rPr>
            </w:pPr>
            <w:r w:rsidRPr="0024585F">
              <w:rPr>
                <w:rFonts w:eastAsia="Times New Roman"/>
                <w:b/>
                <w:kern w:val="0"/>
                <w:sz w:val="20"/>
                <w:szCs w:val="20"/>
                <w:lang w:val="fr-FR"/>
                <w14:ligatures w14:val="none"/>
              </w:rPr>
              <w:t>Accès à la paie</w:t>
            </w:r>
          </w:p>
        </w:tc>
        <w:tc>
          <w:tcPr>
            <w:tcW w:w="872" w:type="dxa"/>
            <w:tcBorders>
              <w:top w:val="single" w:sz="4" w:space="0" w:color="auto"/>
              <w:left w:val="nil"/>
              <w:bottom w:val="single" w:sz="4" w:space="0" w:color="auto"/>
              <w:right w:val="single" w:sz="4" w:space="0" w:color="auto"/>
            </w:tcBorders>
            <w:shd w:val="clear" w:color="auto" w:fill="0070C0"/>
          </w:tcPr>
          <w:p w14:paraId="6A7A9489" w14:textId="15353A1F" w:rsidR="00DD14E7" w:rsidRPr="0024585F" w:rsidRDefault="00DD14E7" w:rsidP="00DD14E7">
            <w:pPr>
              <w:spacing w:after="0" w:line="240" w:lineRule="auto"/>
              <w:jc w:val="center"/>
              <w:rPr>
                <w:rFonts w:eastAsia="Times New Roman"/>
                <w:b/>
                <w:kern w:val="0"/>
                <w:sz w:val="20"/>
                <w:szCs w:val="20"/>
                <w:lang w:val="fr-FR"/>
                <w14:ligatures w14:val="none"/>
              </w:rPr>
            </w:pPr>
            <w:r w:rsidRPr="0024585F">
              <w:rPr>
                <w:rFonts w:eastAsia="Times New Roman"/>
                <w:b/>
                <w:kern w:val="0"/>
                <w:sz w:val="20"/>
                <w:szCs w:val="20"/>
                <w:lang w:val="fr-FR"/>
                <w14:ligatures w14:val="none"/>
              </w:rPr>
              <w:t>Accès au PMD</w:t>
            </w:r>
          </w:p>
        </w:tc>
        <w:tc>
          <w:tcPr>
            <w:tcW w:w="1378" w:type="dxa"/>
            <w:tcBorders>
              <w:top w:val="single" w:sz="4" w:space="0" w:color="auto"/>
              <w:left w:val="nil"/>
              <w:bottom w:val="single" w:sz="4" w:space="0" w:color="auto"/>
              <w:right w:val="single" w:sz="4" w:space="0" w:color="auto"/>
            </w:tcBorders>
            <w:shd w:val="clear" w:color="auto" w:fill="0070C0"/>
          </w:tcPr>
          <w:p w14:paraId="7BA13C02" w14:textId="3603815E" w:rsidR="00DD14E7" w:rsidRPr="0024585F" w:rsidRDefault="00DD14E7" w:rsidP="00DD14E7">
            <w:pPr>
              <w:spacing w:after="0" w:line="240" w:lineRule="auto"/>
              <w:jc w:val="center"/>
              <w:rPr>
                <w:rFonts w:eastAsia="Times New Roman" w:cstheme="minorHAnsi"/>
                <w:b/>
                <w:kern w:val="0"/>
                <w:sz w:val="20"/>
                <w:szCs w:val="20"/>
                <w:lang w:val="fr-FR"/>
                <w14:ligatures w14:val="none"/>
              </w:rPr>
            </w:pPr>
            <w:r w:rsidRPr="0024585F">
              <w:rPr>
                <w:rFonts w:eastAsia="Times New Roman" w:cstheme="minorHAnsi"/>
                <w:b/>
                <w:kern w:val="0"/>
                <w:sz w:val="20"/>
                <w:szCs w:val="20"/>
                <w:lang w:val="fr-FR"/>
                <w14:ligatures w14:val="none"/>
              </w:rPr>
              <w:t>L'IDAM autorise l'affectation à des non-fonctionnaires</w:t>
            </w:r>
          </w:p>
        </w:tc>
      </w:tr>
      <w:tr w:rsidR="00147C55" w:rsidRPr="0024585F" w14:paraId="04F1140D"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155E679F"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Responsable RH - Accès aux données au niveau de l'unité opérationnelle</w:t>
            </w:r>
          </w:p>
        </w:tc>
        <w:tc>
          <w:tcPr>
            <w:tcW w:w="4590" w:type="dxa"/>
            <w:tcBorders>
              <w:top w:val="single" w:sz="4" w:space="0" w:color="auto"/>
              <w:left w:val="nil"/>
              <w:bottom w:val="single" w:sz="4" w:space="0" w:color="auto"/>
              <w:right w:val="single" w:sz="4" w:space="0" w:color="auto"/>
            </w:tcBorders>
          </w:tcPr>
          <w:p w14:paraId="61B9FCE0" w14:textId="029815F7" w:rsidR="00DD14E7" w:rsidRPr="0024585F" w:rsidRDefault="00DD14E7" w:rsidP="00DD14E7">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Ce rôle permet à l'utilisateur de gérer les utilisateurs de l'unité </w:t>
            </w:r>
            <w:proofErr w:type="gramStart"/>
            <w:r w:rsidRPr="0024585F">
              <w:rPr>
                <w:rFonts w:eastAsia="Times New Roman"/>
                <w:kern w:val="0"/>
                <w:sz w:val="20"/>
                <w:szCs w:val="20"/>
                <w:lang w:val="fr-FR"/>
                <w14:ligatures w14:val="none"/>
              </w:rPr>
              <w:t>non cluster</w:t>
            </w:r>
            <w:proofErr w:type="gramEnd"/>
            <w:r w:rsidRPr="0024585F">
              <w:rPr>
                <w:rFonts w:eastAsia="Times New Roman"/>
                <w:kern w:val="0"/>
                <w:sz w:val="20"/>
                <w:szCs w:val="20"/>
                <w:lang w:val="fr-FR"/>
                <w14:ligatures w14:val="none"/>
              </w:rPr>
              <w:t>. Il permet d'accéder aux transactions RH pour saisir et mettre à jour les informations sur le personnel du département.</w:t>
            </w:r>
          </w:p>
        </w:tc>
        <w:tc>
          <w:tcPr>
            <w:tcW w:w="1170" w:type="dxa"/>
            <w:tcBorders>
              <w:top w:val="single" w:sz="4" w:space="0" w:color="auto"/>
              <w:left w:val="nil"/>
              <w:bottom w:val="single" w:sz="4" w:space="0" w:color="auto"/>
              <w:right w:val="single" w:sz="4" w:space="0" w:color="auto"/>
            </w:tcBorders>
          </w:tcPr>
          <w:p w14:paraId="37270D78" w14:textId="77777777" w:rsidR="00DD14E7" w:rsidRPr="0024585F" w:rsidRDefault="00DD14E7" w:rsidP="00DD14E7">
            <w:pPr>
              <w:spacing w:after="0" w:line="240" w:lineRule="auto"/>
              <w:jc w:val="center"/>
              <w:rPr>
                <w:rFonts w:eastAsia="Times New Roman"/>
                <w:kern w:val="0"/>
                <w:sz w:val="20"/>
                <w:szCs w:val="20"/>
                <w:lang w:val="fr-FR"/>
                <w14:ligatures w14:val="none"/>
              </w:rPr>
            </w:pPr>
            <w:r w:rsidRPr="0024585F">
              <w:rPr>
                <w:rFonts w:eastAsia="Times New Roman"/>
                <w:kern w:val="0"/>
                <w:sz w:val="20"/>
                <w:szCs w:val="20"/>
                <w:lang w:val="fr-FR"/>
                <w14:ligatures w14:val="none"/>
              </w:rPr>
              <w:t>Oui (lecture seule)</w:t>
            </w:r>
          </w:p>
        </w:tc>
        <w:tc>
          <w:tcPr>
            <w:tcW w:w="872" w:type="dxa"/>
            <w:tcBorders>
              <w:top w:val="single" w:sz="4" w:space="0" w:color="auto"/>
              <w:left w:val="nil"/>
              <w:bottom w:val="single" w:sz="4" w:space="0" w:color="auto"/>
              <w:right w:val="single" w:sz="4" w:space="0" w:color="auto"/>
            </w:tcBorders>
          </w:tcPr>
          <w:p w14:paraId="703C843D" w14:textId="77777777" w:rsidR="00DD14E7" w:rsidRPr="0024585F" w:rsidRDefault="00DD14E7" w:rsidP="00DD14E7">
            <w:pPr>
              <w:spacing w:after="0" w:line="240" w:lineRule="auto"/>
              <w:jc w:val="center"/>
              <w:rPr>
                <w:rFonts w:eastAsia="Times New Roman"/>
                <w:kern w:val="0"/>
                <w:sz w:val="20"/>
                <w:szCs w:val="20"/>
                <w:lang w:val="fr-FR"/>
                <w14:ligatures w14:val="none"/>
              </w:rPr>
            </w:pPr>
            <w:r w:rsidRPr="0024585F">
              <w:rPr>
                <w:rFonts w:eastAsia="Times New Roman"/>
                <w:kern w:val="0"/>
                <w:sz w:val="20"/>
                <w:szCs w:val="20"/>
                <w:lang w:val="fr-FR"/>
                <w14:ligatures w14:val="none"/>
              </w:rPr>
              <w:t>Oui (lecture seule)</w:t>
            </w:r>
          </w:p>
        </w:tc>
        <w:tc>
          <w:tcPr>
            <w:tcW w:w="1378" w:type="dxa"/>
            <w:tcBorders>
              <w:top w:val="single" w:sz="4" w:space="0" w:color="auto"/>
              <w:left w:val="nil"/>
              <w:bottom w:val="single" w:sz="4" w:space="0" w:color="auto"/>
              <w:right w:val="single" w:sz="4" w:space="0" w:color="auto"/>
            </w:tcBorders>
          </w:tcPr>
          <w:p w14:paraId="5CAA1B95"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147C55" w:rsidRPr="0024585F" w14:paraId="16B46C31"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2F9ADFEF"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Administrateur de l'horaire de main-d'œuvre - Niveau Bureau PNUD</w:t>
            </w:r>
          </w:p>
        </w:tc>
        <w:tc>
          <w:tcPr>
            <w:tcW w:w="4590" w:type="dxa"/>
            <w:tcBorders>
              <w:top w:val="single" w:sz="4" w:space="0" w:color="auto"/>
              <w:left w:val="nil"/>
              <w:bottom w:val="single" w:sz="4" w:space="0" w:color="auto"/>
              <w:right w:val="single" w:sz="4" w:space="0" w:color="auto"/>
            </w:tcBorders>
          </w:tcPr>
          <w:p w14:paraId="638DA9EA"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 xml:space="preserve">Il s'agit d'un rôle discrétionnaire attribué aux utilisateurs finaux au besoin dans le but de gérer les horaires de travail des personnes appartenant au bureau. Les horaires de main-d'œuvre sont définis </w:t>
            </w:r>
            <w:r w:rsidRPr="0024585F">
              <w:rPr>
                <w:rFonts w:eastAsia="Times New Roman" w:cstheme="minorHAnsi"/>
                <w:kern w:val="0"/>
                <w:sz w:val="20"/>
                <w:szCs w:val="20"/>
                <w:lang w:val="fr-FR"/>
                <w14:ligatures w14:val="none"/>
              </w:rPr>
              <w:lastRenderedPageBreak/>
              <w:t>pour répartir l'effort d'une personne dans le travail de projet et hors projet pour une durée spécifiée.</w:t>
            </w:r>
          </w:p>
        </w:tc>
        <w:tc>
          <w:tcPr>
            <w:tcW w:w="1170" w:type="dxa"/>
            <w:tcBorders>
              <w:top w:val="single" w:sz="4" w:space="0" w:color="auto"/>
              <w:left w:val="nil"/>
              <w:bottom w:val="single" w:sz="4" w:space="0" w:color="auto"/>
              <w:right w:val="single" w:sz="4" w:space="0" w:color="auto"/>
            </w:tcBorders>
          </w:tcPr>
          <w:p w14:paraId="4CBC6AE5"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lastRenderedPageBreak/>
              <w:t>Non</w:t>
            </w:r>
          </w:p>
        </w:tc>
        <w:tc>
          <w:tcPr>
            <w:tcW w:w="872" w:type="dxa"/>
            <w:tcBorders>
              <w:top w:val="single" w:sz="4" w:space="0" w:color="auto"/>
              <w:left w:val="nil"/>
              <w:bottom w:val="single" w:sz="4" w:space="0" w:color="auto"/>
              <w:right w:val="single" w:sz="4" w:space="0" w:color="auto"/>
            </w:tcBorders>
          </w:tcPr>
          <w:p w14:paraId="735DBAD0"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6DD4C5C8"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147C55" w:rsidRPr="0024585F" w14:paraId="67104478"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22A741E2"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Poste : Approbateur, Réviseur budgétaire : Niveau Bureau</w:t>
            </w:r>
          </w:p>
        </w:tc>
        <w:tc>
          <w:tcPr>
            <w:tcW w:w="4590" w:type="dxa"/>
            <w:tcBorders>
              <w:top w:val="single" w:sz="4" w:space="0" w:color="auto"/>
              <w:left w:val="nil"/>
              <w:bottom w:val="single" w:sz="4" w:space="0" w:color="auto"/>
              <w:right w:val="single" w:sz="4" w:space="0" w:color="auto"/>
            </w:tcBorders>
          </w:tcPr>
          <w:p w14:paraId="059749C8" w14:textId="77777777" w:rsidR="00DD14E7" w:rsidRPr="0024585F" w:rsidRDefault="00DD14E7"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Collègues chargés de s'assurer qu'il y a suffisamment de fonds disponibles pour la demande de poste dans un département ou un bureau de pays auprès du bureau régional. Pour plus d'informations, reportez-vous à l'article de la base de connaissances </w:t>
            </w:r>
            <w:proofErr w:type="spellStart"/>
            <w:r w:rsidRPr="0024585F">
              <w:rPr>
                <w:rFonts w:eastAsia="Times New Roman"/>
                <w:kern w:val="0"/>
                <w:sz w:val="20"/>
                <w:szCs w:val="20"/>
                <w:lang w:val="fr-FR"/>
                <w14:ligatures w14:val="none"/>
              </w:rPr>
              <w:t>UNall</w:t>
            </w:r>
            <w:proofErr w:type="spellEnd"/>
            <w:r w:rsidRPr="0024585F">
              <w:rPr>
                <w:rFonts w:eastAsia="Times New Roman"/>
                <w:kern w:val="0"/>
                <w:sz w:val="20"/>
                <w:szCs w:val="20"/>
                <w:lang w:val="fr-FR"/>
                <w14:ligatures w14:val="none"/>
              </w:rPr>
              <w:t>.</w:t>
            </w:r>
          </w:p>
        </w:tc>
        <w:tc>
          <w:tcPr>
            <w:tcW w:w="1170" w:type="dxa"/>
            <w:tcBorders>
              <w:top w:val="single" w:sz="4" w:space="0" w:color="auto"/>
              <w:left w:val="nil"/>
              <w:bottom w:val="single" w:sz="4" w:space="0" w:color="auto"/>
              <w:right w:val="single" w:sz="4" w:space="0" w:color="auto"/>
            </w:tcBorders>
          </w:tcPr>
          <w:p w14:paraId="17F6267F"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single" w:sz="4" w:space="0" w:color="auto"/>
              <w:left w:val="nil"/>
              <w:bottom w:val="single" w:sz="4" w:space="0" w:color="auto"/>
              <w:right w:val="single" w:sz="4" w:space="0" w:color="auto"/>
            </w:tcBorders>
          </w:tcPr>
          <w:p w14:paraId="592F8963"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0FB67E19"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147C55" w:rsidRPr="0024585F" w14:paraId="328B16C5"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761FA30E"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Poste : Approbateur, Bureau de l'examen</w:t>
            </w:r>
          </w:p>
        </w:tc>
        <w:tc>
          <w:tcPr>
            <w:tcW w:w="4590" w:type="dxa"/>
            <w:tcBorders>
              <w:top w:val="single" w:sz="4" w:space="0" w:color="auto"/>
              <w:left w:val="nil"/>
              <w:bottom w:val="single" w:sz="4" w:space="0" w:color="auto"/>
              <w:right w:val="single" w:sz="4" w:space="0" w:color="auto"/>
            </w:tcBorders>
          </w:tcPr>
          <w:p w14:paraId="36BF4CC4" w14:textId="12375895" w:rsidR="00DD14E7" w:rsidRPr="0024585F" w:rsidRDefault="00DD14E7"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Délégués au niveau du Bureau qui approuveront dans le cas de postes de base, non essentiels ou de gestion du changement. Pour plus d'informations, reportez-vous à l'article de la base de connaissances </w:t>
            </w:r>
            <w:proofErr w:type="spellStart"/>
            <w:r w:rsidRPr="0024585F">
              <w:rPr>
                <w:rFonts w:eastAsia="Times New Roman"/>
                <w:kern w:val="0"/>
                <w:sz w:val="20"/>
                <w:szCs w:val="20"/>
                <w:lang w:val="fr-FR"/>
                <w14:ligatures w14:val="none"/>
              </w:rPr>
              <w:t>UNall</w:t>
            </w:r>
            <w:proofErr w:type="spellEnd"/>
            <w:r w:rsidRPr="0024585F">
              <w:rPr>
                <w:rFonts w:eastAsia="Times New Roman"/>
                <w:kern w:val="0"/>
                <w:sz w:val="20"/>
                <w:szCs w:val="20"/>
                <w:lang w:val="fr-FR"/>
                <w14:ligatures w14:val="none"/>
              </w:rPr>
              <w:t xml:space="preserve">. Pour plus d'informations, reportez-vous à l'article de la base de connaissances </w:t>
            </w:r>
            <w:proofErr w:type="spellStart"/>
            <w:r w:rsidRPr="0024585F">
              <w:rPr>
                <w:rFonts w:eastAsia="Times New Roman"/>
                <w:kern w:val="0"/>
                <w:sz w:val="20"/>
                <w:szCs w:val="20"/>
                <w:lang w:val="fr-FR"/>
                <w14:ligatures w14:val="none"/>
              </w:rPr>
              <w:t>UNall</w:t>
            </w:r>
            <w:proofErr w:type="spellEnd"/>
            <w:r w:rsidRPr="0024585F">
              <w:rPr>
                <w:rFonts w:eastAsia="Times New Roman"/>
                <w:kern w:val="0"/>
                <w:sz w:val="20"/>
                <w:szCs w:val="20"/>
                <w:lang w:val="fr-FR"/>
                <w14:ligatures w14:val="none"/>
              </w:rPr>
              <w:t>.</w:t>
            </w:r>
          </w:p>
        </w:tc>
        <w:tc>
          <w:tcPr>
            <w:tcW w:w="1170" w:type="dxa"/>
            <w:tcBorders>
              <w:top w:val="single" w:sz="4" w:space="0" w:color="auto"/>
              <w:left w:val="nil"/>
              <w:bottom w:val="single" w:sz="4" w:space="0" w:color="auto"/>
              <w:right w:val="single" w:sz="4" w:space="0" w:color="auto"/>
            </w:tcBorders>
          </w:tcPr>
          <w:p w14:paraId="63F0DEA2"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single" w:sz="4" w:space="0" w:color="auto"/>
              <w:left w:val="nil"/>
              <w:bottom w:val="single" w:sz="4" w:space="0" w:color="auto"/>
              <w:right w:val="single" w:sz="4" w:space="0" w:color="auto"/>
            </w:tcBorders>
          </w:tcPr>
          <w:p w14:paraId="2A99C81E"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689EE383"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147C55" w:rsidRPr="0024585F" w14:paraId="49D41FE6"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1CF558EA"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Poste : Approbateur, Chef de bureau : Niveau Bureau</w:t>
            </w:r>
          </w:p>
        </w:tc>
        <w:tc>
          <w:tcPr>
            <w:tcW w:w="4590" w:type="dxa"/>
            <w:tcBorders>
              <w:top w:val="single" w:sz="4" w:space="0" w:color="auto"/>
              <w:left w:val="nil"/>
              <w:bottom w:val="single" w:sz="4" w:space="0" w:color="auto"/>
              <w:right w:val="single" w:sz="4" w:space="0" w:color="auto"/>
            </w:tcBorders>
          </w:tcPr>
          <w:p w14:paraId="0B60B837" w14:textId="09A4072C" w:rsidR="00DD14E7" w:rsidRPr="0024585F" w:rsidRDefault="00DD14E7"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Pour le bureau régional, agir en tant que DRR/DRRS/Chef de bureau/ou Chef de bureau délégués confirmant la demande d'un poste dans leurs départements</w:t>
            </w:r>
            <w:r w:rsidR="00B450BB" w:rsidRPr="0024585F">
              <w:rPr>
                <w:rFonts w:eastAsia="Times New Roman"/>
                <w:sz w:val="20"/>
                <w:szCs w:val="20"/>
                <w:lang w:val="fr-FR"/>
              </w:rPr>
              <w:t xml:space="preserve"> ou bureaux de pais </w:t>
            </w:r>
            <w:r w:rsidRPr="0024585F">
              <w:rPr>
                <w:rFonts w:eastAsia="Times New Roman"/>
                <w:kern w:val="0"/>
                <w:sz w:val="20"/>
                <w:szCs w:val="20"/>
                <w:lang w:val="fr-FR"/>
                <w14:ligatures w14:val="none"/>
              </w:rPr>
              <w:t xml:space="preserve">respectifs. Pour plus d'informations, reportez-vous à l'article de la base de connaissances </w:t>
            </w:r>
            <w:proofErr w:type="spellStart"/>
            <w:r w:rsidRPr="0024585F">
              <w:rPr>
                <w:rFonts w:eastAsia="Times New Roman"/>
                <w:kern w:val="0"/>
                <w:sz w:val="20"/>
                <w:szCs w:val="20"/>
                <w:lang w:val="fr-FR"/>
                <w14:ligatures w14:val="none"/>
              </w:rPr>
              <w:t>UNall</w:t>
            </w:r>
            <w:proofErr w:type="spellEnd"/>
            <w:r w:rsidRPr="0024585F">
              <w:rPr>
                <w:rFonts w:eastAsia="Times New Roman"/>
                <w:kern w:val="0"/>
                <w:sz w:val="20"/>
                <w:szCs w:val="20"/>
                <w:lang w:val="fr-FR"/>
                <w14:ligatures w14:val="none"/>
              </w:rPr>
              <w:t>.</w:t>
            </w:r>
          </w:p>
        </w:tc>
        <w:tc>
          <w:tcPr>
            <w:tcW w:w="1170" w:type="dxa"/>
            <w:tcBorders>
              <w:top w:val="single" w:sz="4" w:space="0" w:color="auto"/>
              <w:left w:val="nil"/>
              <w:bottom w:val="single" w:sz="4" w:space="0" w:color="auto"/>
              <w:right w:val="single" w:sz="4" w:space="0" w:color="auto"/>
            </w:tcBorders>
          </w:tcPr>
          <w:p w14:paraId="1887DA18"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single" w:sz="4" w:space="0" w:color="auto"/>
              <w:left w:val="nil"/>
              <w:bottom w:val="single" w:sz="4" w:space="0" w:color="auto"/>
              <w:right w:val="single" w:sz="4" w:space="0" w:color="auto"/>
            </w:tcBorders>
          </w:tcPr>
          <w:p w14:paraId="2EC68277"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1087EE78"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r>
      <w:tr w:rsidR="00147C55" w:rsidRPr="0024585F" w14:paraId="2D6B7C59"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69D89E22"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Poste d'approbateur de responsable des ressources humaines au niveau du bureau</w:t>
            </w:r>
          </w:p>
        </w:tc>
        <w:tc>
          <w:tcPr>
            <w:tcW w:w="4590" w:type="dxa"/>
            <w:tcBorders>
              <w:top w:val="single" w:sz="4" w:space="0" w:color="auto"/>
              <w:left w:val="nil"/>
              <w:bottom w:val="single" w:sz="4" w:space="0" w:color="auto"/>
              <w:right w:val="single" w:sz="4" w:space="0" w:color="auto"/>
            </w:tcBorders>
          </w:tcPr>
          <w:p w14:paraId="3637678D" w14:textId="77777777" w:rsidR="00DD14E7" w:rsidRPr="0024585F" w:rsidRDefault="00DD14E7" w:rsidP="363CA695">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Pour les collègues du bureau régional, agir en tant que première ligne d'examinateurs pour toute demande de poste. Pour plus d'informations, reportez-vous à l'article de la base de connaissances </w:t>
            </w:r>
            <w:proofErr w:type="spellStart"/>
            <w:r w:rsidRPr="0024585F">
              <w:rPr>
                <w:rFonts w:eastAsia="Times New Roman"/>
                <w:kern w:val="0"/>
                <w:sz w:val="20"/>
                <w:szCs w:val="20"/>
                <w:lang w:val="fr-FR"/>
                <w14:ligatures w14:val="none"/>
              </w:rPr>
              <w:t>UNall</w:t>
            </w:r>
            <w:proofErr w:type="spellEnd"/>
            <w:r w:rsidRPr="0024585F">
              <w:rPr>
                <w:rFonts w:eastAsia="Times New Roman"/>
                <w:kern w:val="0"/>
                <w:sz w:val="20"/>
                <w:szCs w:val="20"/>
                <w:lang w:val="fr-FR"/>
                <w14:ligatures w14:val="none"/>
              </w:rPr>
              <w:t>.</w:t>
            </w:r>
          </w:p>
        </w:tc>
        <w:tc>
          <w:tcPr>
            <w:tcW w:w="1170" w:type="dxa"/>
            <w:tcBorders>
              <w:top w:val="single" w:sz="4" w:space="0" w:color="auto"/>
              <w:left w:val="nil"/>
              <w:bottom w:val="single" w:sz="4" w:space="0" w:color="auto"/>
              <w:right w:val="single" w:sz="4" w:space="0" w:color="auto"/>
            </w:tcBorders>
          </w:tcPr>
          <w:p w14:paraId="068C66F7"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single" w:sz="4" w:space="0" w:color="auto"/>
              <w:left w:val="nil"/>
              <w:bottom w:val="single" w:sz="4" w:space="0" w:color="auto"/>
              <w:right w:val="single" w:sz="4" w:space="0" w:color="auto"/>
            </w:tcBorders>
          </w:tcPr>
          <w:p w14:paraId="5356C3EE"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42A77620"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r w:rsidR="00147C55" w:rsidRPr="0024585F" w14:paraId="6A434031" w14:textId="77777777" w:rsidTr="00761B82">
        <w:trPr>
          <w:trHeight w:val="20"/>
        </w:trPr>
        <w:tc>
          <w:tcPr>
            <w:tcW w:w="2970" w:type="dxa"/>
            <w:tcBorders>
              <w:top w:val="single" w:sz="4" w:space="0" w:color="auto"/>
              <w:left w:val="single" w:sz="4" w:space="0" w:color="auto"/>
              <w:bottom w:val="single" w:sz="4" w:space="0" w:color="auto"/>
              <w:right w:val="single" w:sz="4" w:space="0" w:color="auto"/>
            </w:tcBorders>
          </w:tcPr>
          <w:p w14:paraId="0F8E2A31" w14:textId="77777777" w:rsidR="00DD14E7" w:rsidRPr="0024585F" w:rsidRDefault="00DD14E7" w:rsidP="00DD14E7">
            <w:pPr>
              <w:spacing w:after="0" w:line="240" w:lineRule="auto"/>
              <w:rPr>
                <w:rFonts w:eastAsia="Times New Roman"/>
                <w:kern w:val="0"/>
                <w:sz w:val="20"/>
                <w:szCs w:val="20"/>
                <w:lang w:val="fr-FR"/>
                <w14:ligatures w14:val="none"/>
              </w:rPr>
            </w:pPr>
            <w:r w:rsidRPr="0024585F">
              <w:rPr>
                <w:rFonts w:eastAsia="Times New Roman"/>
                <w:kern w:val="0"/>
                <w:sz w:val="20"/>
                <w:szCs w:val="20"/>
                <w:lang w:val="fr-FR"/>
                <w14:ligatures w14:val="none"/>
              </w:rPr>
              <w:t xml:space="preserve">Talent </w:t>
            </w:r>
            <w:proofErr w:type="spellStart"/>
            <w:r w:rsidRPr="0024585F">
              <w:rPr>
                <w:rFonts w:eastAsia="Times New Roman"/>
                <w:kern w:val="0"/>
                <w:sz w:val="20"/>
                <w:szCs w:val="20"/>
                <w:lang w:val="fr-FR"/>
                <w14:ligatures w14:val="none"/>
              </w:rPr>
              <w:t>Review</w:t>
            </w:r>
            <w:proofErr w:type="spellEnd"/>
            <w:r w:rsidRPr="0024585F">
              <w:rPr>
                <w:rFonts w:eastAsia="Times New Roman"/>
                <w:kern w:val="0"/>
                <w:sz w:val="20"/>
                <w:szCs w:val="20"/>
                <w:lang w:val="fr-FR"/>
                <w14:ligatures w14:val="none"/>
              </w:rPr>
              <w:t xml:space="preserve"> Admin - Bureau Régional PNUD</w:t>
            </w:r>
          </w:p>
        </w:tc>
        <w:tc>
          <w:tcPr>
            <w:tcW w:w="4590" w:type="dxa"/>
            <w:tcBorders>
              <w:top w:val="single" w:sz="4" w:space="0" w:color="auto"/>
              <w:left w:val="nil"/>
              <w:bottom w:val="single" w:sz="4" w:space="0" w:color="auto"/>
              <w:right w:val="single" w:sz="4" w:space="0" w:color="auto"/>
            </w:tcBorders>
          </w:tcPr>
          <w:p w14:paraId="53BF8222" w14:textId="77777777" w:rsidR="00DD14E7" w:rsidRPr="0024585F" w:rsidRDefault="00DD14E7" w:rsidP="00DD14E7">
            <w:pPr>
              <w:spacing w:after="0" w:line="240" w:lineRule="auto"/>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Profil d'administrateur d'évaluation des talents avec accès au département et aux nœuds sous le bureau. Permet de mettre en place et d'exécuter une réunion d'évaluation des talents</w:t>
            </w:r>
          </w:p>
        </w:tc>
        <w:tc>
          <w:tcPr>
            <w:tcW w:w="1170" w:type="dxa"/>
            <w:tcBorders>
              <w:top w:val="single" w:sz="4" w:space="0" w:color="auto"/>
              <w:left w:val="nil"/>
              <w:bottom w:val="single" w:sz="4" w:space="0" w:color="auto"/>
              <w:right w:val="single" w:sz="4" w:space="0" w:color="auto"/>
            </w:tcBorders>
          </w:tcPr>
          <w:p w14:paraId="6DBF01A9"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872" w:type="dxa"/>
            <w:tcBorders>
              <w:top w:val="single" w:sz="4" w:space="0" w:color="auto"/>
              <w:left w:val="nil"/>
              <w:bottom w:val="single" w:sz="4" w:space="0" w:color="auto"/>
              <w:right w:val="single" w:sz="4" w:space="0" w:color="auto"/>
            </w:tcBorders>
          </w:tcPr>
          <w:p w14:paraId="53AF97CB"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Non</w:t>
            </w:r>
          </w:p>
        </w:tc>
        <w:tc>
          <w:tcPr>
            <w:tcW w:w="1378" w:type="dxa"/>
            <w:tcBorders>
              <w:top w:val="single" w:sz="4" w:space="0" w:color="auto"/>
              <w:left w:val="nil"/>
              <w:bottom w:val="single" w:sz="4" w:space="0" w:color="auto"/>
              <w:right w:val="single" w:sz="4" w:space="0" w:color="auto"/>
            </w:tcBorders>
          </w:tcPr>
          <w:p w14:paraId="125F3A10" w14:textId="77777777" w:rsidR="00DD14E7" w:rsidRPr="0024585F" w:rsidRDefault="00DD14E7" w:rsidP="00DD14E7">
            <w:pPr>
              <w:spacing w:after="0" w:line="240" w:lineRule="auto"/>
              <w:jc w:val="center"/>
              <w:rPr>
                <w:rFonts w:eastAsia="Times New Roman" w:cstheme="minorHAnsi"/>
                <w:kern w:val="0"/>
                <w:sz w:val="20"/>
                <w:szCs w:val="20"/>
                <w:lang w:val="fr-FR"/>
                <w14:ligatures w14:val="none"/>
              </w:rPr>
            </w:pPr>
            <w:r w:rsidRPr="0024585F">
              <w:rPr>
                <w:rFonts w:eastAsia="Times New Roman" w:cstheme="minorHAnsi"/>
                <w:kern w:val="0"/>
                <w:sz w:val="20"/>
                <w:szCs w:val="20"/>
                <w:lang w:val="fr-FR"/>
                <w14:ligatures w14:val="none"/>
              </w:rPr>
              <w:t>Oui</w:t>
            </w:r>
          </w:p>
        </w:tc>
      </w:tr>
    </w:tbl>
    <w:p w14:paraId="20AFC58B" w14:textId="77777777" w:rsidR="00DD14E7" w:rsidRPr="0024585F" w:rsidRDefault="00DD14E7" w:rsidP="002F02D8">
      <w:pPr>
        <w:rPr>
          <w:lang w:val="fr-FR"/>
        </w:rPr>
        <w:sectPr w:rsidR="00DD14E7" w:rsidRPr="0024585F" w:rsidSect="005A0F76">
          <w:headerReference w:type="default" r:id="rId212"/>
          <w:footerReference w:type="default" r:id="rId213"/>
          <w:pgSz w:w="12240" w:h="15840"/>
          <w:pgMar w:top="1152" w:right="1152" w:bottom="1152" w:left="1152" w:header="720" w:footer="720" w:gutter="0"/>
          <w:cols w:space="720"/>
          <w:docGrid w:linePitch="360"/>
        </w:sectPr>
      </w:pPr>
    </w:p>
    <w:p w14:paraId="5FF6F8B3" w14:textId="0264B07E" w:rsidR="00EB1DDF" w:rsidRPr="0024585F" w:rsidRDefault="00EB1DDF" w:rsidP="004539AF">
      <w:pPr>
        <w:pStyle w:val="Heading1"/>
        <w:spacing w:after="240"/>
        <w:rPr>
          <w:lang w:val="fr-FR"/>
        </w:rPr>
      </w:pPr>
      <w:bookmarkStart w:id="118" w:name="_Annex_3:_Overview"/>
      <w:bookmarkStart w:id="119" w:name="_Toc215762993"/>
      <w:bookmarkEnd w:id="118"/>
      <w:r w:rsidRPr="0024585F">
        <w:rPr>
          <w:lang w:val="fr-FR"/>
        </w:rPr>
        <w:lastRenderedPageBreak/>
        <w:t xml:space="preserve">Annexe 3 : Vue d'ensemble des profils d'activité financiers, des rôles supplémentaires et des capacités </w:t>
      </w:r>
      <w:r w:rsidR="00F93E16">
        <w:rPr>
          <w:lang w:val="fr-FR"/>
        </w:rPr>
        <w:t>dans Quantum</w:t>
      </w:r>
      <w:bookmarkEnd w:id="119"/>
    </w:p>
    <w:p w14:paraId="0D17060F" w14:textId="60BDB3C8" w:rsidR="00EB1DDF" w:rsidRPr="0024585F" w:rsidRDefault="00F9541B" w:rsidP="00DD590A">
      <w:pPr>
        <w:ind w:hanging="450"/>
        <w:rPr>
          <w:lang w:val="fr-FR"/>
        </w:rPr>
      </w:pPr>
      <w:r w:rsidRPr="0024585F">
        <w:rPr>
          <w:noProof/>
          <w:lang w:val="fr-FR"/>
        </w:rPr>
        <w:drawing>
          <wp:inline distT="0" distB="0" distL="0" distR="0" wp14:anchorId="68A6DBD1" wp14:editId="1F40ADAE">
            <wp:extent cx="8595360" cy="2030889"/>
            <wp:effectExtent l="0" t="0" r="0" b="7620"/>
            <wp:docPr id="1242563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8595360" cy="2030889"/>
                    </a:xfrm>
                    <a:prstGeom prst="rect">
                      <a:avLst/>
                    </a:prstGeom>
                    <a:noFill/>
                    <a:ln>
                      <a:noFill/>
                    </a:ln>
                  </pic:spPr>
                </pic:pic>
              </a:graphicData>
            </a:graphic>
          </wp:inline>
        </w:drawing>
      </w:r>
    </w:p>
    <w:p w14:paraId="0878DA06" w14:textId="36ABA34E" w:rsidR="00F9541B" w:rsidRPr="0024585F" w:rsidRDefault="00F9541B" w:rsidP="00DD590A">
      <w:pPr>
        <w:ind w:hanging="450"/>
        <w:rPr>
          <w:lang w:val="fr-FR"/>
        </w:rPr>
      </w:pPr>
      <w:r w:rsidRPr="0024585F">
        <w:rPr>
          <w:noProof/>
          <w:lang w:val="fr-FR"/>
        </w:rPr>
        <w:drawing>
          <wp:inline distT="0" distB="0" distL="0" distR="0" wp14:anchorId="7DB6C3A7" wp14:editId="4775D35C">
            <wp:extent cx="8399606" cy="2781300"/>
            <wp:effectExtent l="0" t="0" r="1905" b="0"/>
            <wp:docPr id="502220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421967" cy="2788704"/>
                    </a:xfrm>
                    <a:prstGeom prst="rect">
                      <a:avLst/>
                    </a:prstGeom>
                    <a:noFill/>
                    <a:ln>
                      <a:noFill/>
                    </a:ln>
                  </pic:spPr>
                </pic:pic>
              </a:graphicData>
            </a:graphic>
          </wp:inline>
        </w:drawing>
      </w:r>
    </w:p>
    <w:p w14:paraId="7193984B" w14:textId="704E14BB" w:rsidR="00590F19" w:rsidRPr="0024585F" w:rsidRDefault="00590F19" w:rsidP="00590F19">
      <w:pPr>
        <w:spacing w:after="0"/>
        <w:rPr>
          <w:sz w:val="20"/>
          <w:szCs w:val="20"/>
          <w:lang w:val="fr-FR"/>
        </w:rPr>
        <w:sectPr w:rsidR="00590F19" w:rsidRPr="0024585F" w:rsidSect="00EB1DDF">
          <w:pgSz w:w="15840" w:h="12240" w:orient="landscape"/>
          <w:pgMar w:top="1152" w:right="1152" w:bottom="1152" w:left="1152" w:header="720" w:footer="720" w:gutter="0"/>
          <w:cols w:space="720"/>
          <w:docGrid w:linePitch="360"/>
        </w:sectPr>
      </w:pPr>
      <w:r w:rsidRPr="0024585F">
        <w:rPr>
          <w:sz w:val="20"/>
          <w:szCs w:val="20"/>
          <w:lang w:val="fr-FR"/>
        </w:rPr>
        <w:t>Remarque : Il est possible qu'au cours de l'exercice 2025, le rôle supplémentaire d'approbateur GLJE ne soit attribué qu'au personnel du BMS/GSSC, BMS/OFRM, MPTFO et UNV.</w:t>
      </w:r>
    </w:p>
    <w:p w14:paraId="53341D26" w14:textId="48446707" w:rsidR="007802E1" w:rsidRPr="0024585F" w:rsidRDefault="007802E1" w:rsidP="00A22E73">
      <w:pPr>
        <w:pStyle w:val="Heading1"/>
        <w:spacing w:after="240"/>
        <w:rPr>
          <w:lang w:val="fr-FR"/>
        </w:rPr>
      </w:pPr>
      <w:bookmarkStart w:id="120" w:name="_Annex_4:_Overview"/>
      <w:bookmarkStart w:id="121" w:name="_Toc215762994"/>
      <w:bookmarkEnd w:id="120"/>
      <w:r w:rsidRPr="0024585F">
        <w:rPr>
          <w:lang w:val="fr-FR"/>
        </w:rPr>
        <w:lastRenderedPageBreak/>
        <w:t>Annexe 4 : Vue d'ensemble des rôles de contrôle interne par domaine fonctionnel</w:t>
      </w:r>
      <w:bookmarkEnd w:id="121"/>
    </w:p>
    <w:p w14:paraId="114F19D1" w14:textId="2CD1E86F" w:rsidR="007802E1" w:rsidRPr="0024585F" w:rsidRDefault="007802E1" w:rsidP="363CA695">
      <w:pPr>
        <w:spacing w:line="240" w:lineRule="auto"/>
        <w:rPr>
          <w:lang w:val="fr-FR"/>
        </w:rPr>
      </w:pPr>
      <w:r w:rsidRPr="0024585F">
        <w:rPr>
          <w:lang w:val="fr-FR"/>
        </w:rPr>
        <w:t>Vous trouverez ci-dessous un aperçu des profils d'activité IDAM et des rôles supplémentaires pour chaque domaine fonctionnel, ainsi que des rôles désignés en dehors de l'ERP. Le tableau ci-dessous reflète les opérations quotidiennes et ne tient pas compte de l'attribution exceptionnelle de rôles pour le traitement des transactions d'urgence, qui sont mises en évidence dans les sections pertinentes du présent guide.</w:t>
      </w:r>
    </w:p>
    <w:tbl>
      <w:tblPr>
        <w:tblStyle w:val="TableGrid"/>
        <w:tblpPr w:leftFromText="180" w:rightFromText="180" w:vertAnchor="text" w:tblpY="1"/>
        <w:tblOverlap w:val="never"/>
        <w:tblW w:w="10075" w:type="dxa"/>
        <w:tblCellMar>
          <w:bottom w:w="43" w:type="dxa"/>
        </w:tblCellMar>
        <w:tblLook w:val="04A0" w:firstRow="1" w:lastRow="0" w:firstColumn="1" w:lastColumn="0" w:noHBand="0" w:noVBand="1"/>
      </w:tblPr>
      <w:tblGrid>
        <w:gridCol w:w="3685"/>
        <w:gridCol w:w="2700"/>
        <w:gridCol w:w="3690"/>
      </w:tblGrid>
      <w:tr w:rsidR="007802E1" w:rsidRPr="00936BE1" w14:paraId="3BAC98DE" w14:textId="77777777" w:rsidTr="00761B82">
        <w:trPr>
          <w:trHeight w:val="20"/>
          <w:tblHeader/>
        </w:trPr>
        <w:tc>
          <w:tcPr>
            <w:tcW w:w="3685" w:type="dxa"/>
            <w:tcBorders>
              <w:top w:val="single" w:sz="4" w:space="0" w:color="auto"/>
              <w:left w:val="single" w:sz="4" w:space="0" w:color="auto"/>
              <w:bottom w:val="single" w:sz="4" w:space="0" w:color="auto"/>
              <w:right w:val="single" w:sz="4" w:space="0" w:color="auto"/>
            </w:tcBorders>
            <w:shd w:val="clear" w:color="auto" w:fill="002060"/>
          </w:tcPr>
          <w:p w14:paraId="229E26B1" w14:textId="65F5475A" w:rsidR="007802E1" w:rsidRPr="0024585F" w:rsidRDefault="007802E1" w:rsidP="00491939">
            <w:pPr>
              <w:rPr>
                <w:rFonts w:cstheme="minorHAnsi"/>
                <w:b/>
                <w:sz w:val="20"/>
                <w:szCs w:val="20"/>
                <w:lang w:val="fr-FR"/>
              </w:rPr>
            </w:pPr>
            <w:r w:rsidRPr="0024585F">
              <w:rPr>
                <w:rFonts w:cstheme="minorHAnsi"/>
                <w:b/>
                <w:sz w:val="20"/>
                <w:szCs w:val="20"/>
                <w:lang w:val="fr-FR"/>
              </w:rPr>
              <w:t>Rôle décrit dans le présent guide</w:t>
            </w:r>
          </w:p>
        </w:tc>
        <w:tc>
          <w:tcPr>
            <w:tcW w:w="2700" w:type="dxa"/>
            <w:tcBorders>
              <w:top w:val="single" w:sz="4" w:space="0" w:color="auto"/>
              <w:left w:val="single" w:sz="4" w:space="0" w:color="auto"/>
              <w:bottom w:val="single" w:sz="4" w:space="0" w:color="auto"/>
              <w:right w:val="single" w:sz="4" w:space="0" w:color="auto"/>
            </w:tcBorders>
            <w:shd w:val="clear" w:color="auto" w:fill="002060"/>
          </w:tcPr>
          <w:p w14:paraId="283F1DE2" w14:textId="77777777" w:rsidR="007802E1" w:rsidRPr="0024585F" w:rsidRDefault="007802E1" w:rsidP="00491939">
            <w:pPr>
              <w:rPr>
                <w:rFonts w:cstheme="minorHAnsi"/>
                <w:b/>
                <w:sz w:val="20"/>
                <w:szCs w:val="20"/>
                <w:lang w:val="fr-FR"/>
              </w:rPr>
            </w:pPr>
            <w:r w:rsidRPr="0024585F">
              <w:rPr>
                <w:rFonts w:cstheme="minorHAnsi"/>
                <w:b/>
                <w:sz w:val="20"/>
                <w:szCs w:val="20"/>
                <w:lang w:val="fr-FR"/>
              </w:rPr>
              <w:t>Profil d'entreprise (BP) ou rôle supplémentaire (SR) IDAM</w:t>
            </w:r>
          </w:p>
        </w:tc>
        <w:tc>
          <w:tcPr>
            <w:tcW w:w="3690" w:type="dxa"/>
            <w:tcBorders>
              <w:top w:val="single" w:sz="4" w:space="0" w:color="auto"/>
              <w:left w:val="single" w:sz="4" w:space="0" w:color="auto"/>
              <w:bottom w:val="single" w:sz="4" w:space="0" w:color="auto"/>
              <w:right w:val="single" w:sz="4" w:space="0" w:color="auto"/>
            </w:tcBorders>
            <w:shd w:val="clear" w:color="auto" w:fill="002060"/>
          </w:tcPr>
          <w:p w14:paraId="186A28D1" w14:textId="23E2A910" w:rsidR="007802E1" w:rsidRPr="0024585F" w:rsidRDefault="00953D70" w:rsidP="00491939">
            <w:pPr>
              <w:rPr>
                <w:rFonts w:cstheme="minorHAnsi"/>
                <w:b/>
                <w:sz w:val="20"/>
                <w:szCs w:val="20"/>
                <w:lang w:val="fr-FR"/>
              </w:rPr>
            </w:pPr>
            <w:r w:rsidRPr="0024585F">
              <w:rPr>
                <w:rFonts w:cstheme="minorHAnsi"/>
                <w:b/>
                <w:sz w:val="20"/>
                <w:szCs w:val="20"/>
                <w:lang w:val="fr-FR"/>
              </w:rPr>
              <w:t>Les BP ou SR peuvent être attribués dans l'IDAM au sein de chaque bureau/unité</w:t>
            </w:r>
          </w:p>
        </w:tc>
      </w:tr>
      <w:tr w:rsidR="007802E1" w:rsidRPr="0024585F" w14:paraId="7FA2E703"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6771464D" w14:textId="2386EBF1" w:rsidR="007802E1" w:rsidRPr="0024585F" w:rsidRDefault="007802E1" w:rsidP="363CA695">
            <w:pPr>
              <w:rPr>
                <w:sz w:val="20"/>
                <w:szCs w:val="20"/>
                <w:lang w:val="fr-FR"/>
              </w:rPr>
            </w:pPr>
            <w:r w:rsidRPr="0024585F">
              <w:rPr>
                <w:b/>
                <w:bCs/>
                <w:sz w:val="20"/>
                <w:szCs w:val="20"/>
                <w:lang w:val="fr-FR"/>
              </w:rPr>
              <w:t>Programme &amp; Project Management</w:t>
            </w:r>
          </w:p>
        </w:tc>
      </w:tr>
      <w:tr w:rsidR="007802E1" w:rsidRPr="0024585F" w14:paraId="10E5394C"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278565A3"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Chef de projet </w:t>
            </w:r>
          </w:p>
          <w:p w14:paraId="4398E852" w14:textId="77777777" w:rsidR="007802E1" w:rsidRPr="0024585F" w:rsidRDefault="007802E1" w:rsidP="00491939">
            <w:pPr>
              <w:rPr>
                <w:sz w:val="20"/>
                <w:szCs w:val="20"/>
                <w:lang w:val="fr-FR"/>
              </w:rPr>
            </w:pPr>
            <w:r w:rsidRPr="0024585F">
              <w:rPr>
                <w:i/>
                <w:sz w:val="20"/>
                <w:szCs w:val="20"/>
                <w:lang w:val="fr-FR"/>
              </w:rPr>
              <w:t>(</w:t>
            </w:r>
            <w:proofErr w:type="gramStart"/>
            <w:r w:rsidRPr="0024585F">
              <w:rPr>
                <w:i/>
                <w:sz w:val="20"/>
                <w:szCs w:val="20"/>
                <w:lang w:val="fr-FR"/>
              </w:rPr>
              <w:t>première</w:t>
            </w:r>
            <w:proofErr w:type="gramEnd"/>
            <w:r w:rsidRPr="0024585F">
              <w:rPr>
                <w:i/>
                <w:sz w:val="20"/>
                <w:szCs w:val="20"/>
                <w:lang w:val="fr-FR"/>
              </w:rPr>
              <w:t xml:space="preserve"> autorité, agent commissionnaire)</w:t>
            </w:r>
          </w:p>
        </w:tc>
        <w:tc>
          <w:tcPr>
            <w:tcW w:w="2700" w:type="dxa"/>
            <w:tcBorders>
              <w:top w:val="single" w:sz="4" w:space="0" w:color="auto"/>
              <w:left w:val="single" w:sz="4" w:space="0" w:color="auto"/>
              <w:bottom w:val="single" w:sz="4" w:space="0" w:color="auto"/>
              <w:right w:val="single" w:sz="4" w:space="0" w:color="auto"/>
            </w:tcBorders>
          </w:tcPr>
          <w:p w14:paraId="5C155DEA" w14:textId="77777777" w:rsidR="007802E1" w:rsidRPr="0024585F" w:rsidRDefault="007802E1" w:rsidP="00491939">
            <w:pPr>
              <w:rPr>
                <w:sz w:val="20"/>
                <w:szCs w:val="20"/>
                <w:lang w:val="fr-FR"/>
              </w:rPr>
            </w:pPr>
            <w:r w:rsidRPr="0024585F">
              <w:rPr>
                <w:sz w:val="20"/>
                <w:szCs w:val="20"/>
                <w:lang w:val="fr-FR"/>
              </w:rPr>
              <w:t>Chef de projet (BP)</w:t>
            </w:r>
          </w:p>
        </w:tc>
        <w:tc>
          <w:tcPr>
            <w:tcW w:w="3690" w:type="dxa"/>
            <w:tcBorders>
              <w:top w:val="single" w:sz="4" w:space="0" w:color="auto"/>
              <w:left w:val="single" w:sz="4" w:space="0" w:color="auto"/>
              <w:bottom w:val="single" w:sz="4" w:space="0" w:color="auto"/>
              <w:right w:val="single" w:sz="4" w:space="0" w:color="auto"/>
            </w:tcBorders>
          </w:tcPr>
          <w:p w14:paraId="3AC0C8D4"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4C2CFEB4"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4D3C8A3" w14:textId="39CA521D" w:rsidR="007802E1" w:rsidRPr="0024585F" w:rsidRDefault="007802E1" w:rsidP="363CA695">
            <w:pPr>
              <w:rPr>
                <w:sz w:val="20"/>
                <w:szCs w:val="20"/>
                <w:lang w:val="fr-FR"/>
              </w:rPr>
            </w:pPr>
            <w:r w:rsidRPr="0024585F">
              <w:rPr>
                <w:sz w:val="20"/>
                <w:szCs w:val="20"/>
                <w:lang w:val="fr-FR"/>
              </w:rPr>
              <w:t>Programme Officer</w:t>
            </w:r>
          </w:p>
        </w:tc>
        <w:tc>
          <w:tcPr>
            <w:tcW w:w="2700" w:type="dxa"/>
            <w:tcBorders>
              <w:top w:val="single" w:sz="4" w:space="0" w:color="auto"/>
              <w:left w:val="single" w:sz="4" w:space="0" w:color="auto"/>
              <w:bottom w:val="single" w:sz="4" w:space="0" w:color="auto"/>
              <w:right w:val="single" w:sz="4" w:space="0" w:color="auto"/>
            </w:tcBorders>
          </w:tcPr>
          <w:p w14:paraId="0BC4FF9E" w14:textId="77777777" w:rsidR="007802E1" w:rsidRPr="0024585F" w:rsidRDefault="007802E1" w:rsidP="00491939">
            <w:pPr>
              <w:rPr>
                <w:sz w:val="20"/>
                <w:szCs w:val="20"/>
                <w:lang w:val="fr-FR"/>
              </w:rPr>
            </w:pPr>
            <w:r w:rsidRPr="0024585F">
              <w:rPr>
                <w:sz w:val="20"/>
                <w:szCs w:val="20"/>
                <w:lang w:val="fr-FR"/>
              </w:rPr>
              <w:t>Utilisateur général (BP)</w:t>
            </w:r>
          </w:p>
        </w:tc>
        <w:tc>
          <w:tcPr>
            <w:tcW w:w="3690" w:type="dxa"/>
            <w:tcBorders>
              <w:top w:val="single" w:sz="4" w:space="0" w:color="auto"/>
              <w:left w:val="single" w:sz="4" w:space="0" w:color="auto"/>
              <w:bottom w:val="single" w:sz="4" w:space="0" w:color="auto"/>
              <w:right w:val="single" w:sz="4" w:space="0" w:color="auto"/>
            </w:tcBorders>
          </w:tcPr>
          <w:p w14:paraId="1F8F012E"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936BE1" w14:paraId="6F79A2BF"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753413AF" w14:textId="77777777" w:rsidR="007802E1" w:rsidRPr="0024585F" w:rsidRDefault="007802E1" w:rsidP="00491939">
            <w:pPr>
              <w:rPr>
                <w:rFonts w:cstheme="minorHAnsi"/>
                <w:sz w:val="20"/>
                <w:szCs w:val="20"/>
                <w:lang w:val="fr-FR"/>
              </w:rPr>
            </w:pPr>
            <w:r w:rsidRPr="0024585F">
              <w:rPr>
                <w:rFonts w:cstheme="minorHAnsi"/>
                <w:sz w:val="20"/>
                <w:szCs w:val="20"/>
                <w:lang w:val="fr-FR"/>
              </w:rPr>
              <w:t>Gestionnaire du fonds d'affectation spéciale</w:t>
            </w:r>
          </w:p>
        </w:tc>
        <w:tc>
          <w:tcPr>
            <w:tcW w:w="2700" w:type="dxa"/>
            <w:tcBorders>
              <w:top w:val="single" w:sz="4" w:space="0" w:color="auto"/>
              <w:left w:val="single" w:sz="4" w:space="0" w:color="auto"/>
              <w:bottom w:val="single" w:sz="4" w:space="0" w:color="auto"/>
              <w:right w:val="single" w:sz="4" w:space="0" w:color="auto"/>
            </w:tcBorders>
          </w:tcPr>
          <w:p w14:paraId="69E407AC" w14:textId="77777777" w:rsidR="007802E1" w:rsidRPr="0024585F" w:rsidRDefault="007802E1" w:rsidP="00491939">
            <w:pPr>
              <w:rPr>
                <w:rFonts w:cstheme="minorHAnsi"/>
                <w:sz w:val="20"/>
                <w:szCs w:val="20"/>
                <w:lang w:val="fr-FR"/>
              </w:rPr>
            </w:pPr>
            <w:r w:rsidRPr="0024585F">
              <w:rPr>
                <w:rFonts w:cstheme="minorHAnsi"/>
                <w:sz w:val="20"/>
                <w:szCs w:val="20"/>
                <w:lang w:val="fr-FR"/>
              </w:rPr>
              <w:t>Gestionnaire de fonds (SR)</w:t>
            </w:r>
          </w:p>
        </w:tc>
        <w:tc>
          <w:tcPr>
            <w:tcW w:w="3690" w:type="dxa"/>
            <w:tcBorders>
              <w:top w:val="single" w:sz="4" w:space="0" w:color="auto"/>
              <w:left w:val="single" w:sz="4" w:space="0" w:color="auto"/>
              <w:bottom w:val="single" w:sz="4" w:space="0" w:color="auto"/>
              <w:right w:val="single" w:sz="4" w:space="0" w:color="auto"/>
            </w:tcBorders>
          </w:tcPr>
          <w:p w14:paraId="6C074F49" w14:textId="755B1E27" w:rsidR="007802E1" w:rsidRPr="0024585F" w:rsidRDefault="007802E1" w:rsidP="00491939">
            <w:pPr>
              <w:rPr>
                <w:sz w:val="20"/>
                <w:szCs w:val="20"/>
                <w:lang w:val="fr-FR"/>
              </w:rPr>
            </w:pPr>
            <w:r w:rsidRPr="0024585F">
              <w:rPr>
                <w:sz w:val="20"/>
                <w:szCs w:val="20"/>
                <w:lang w:val="fr-FR"/>
              </w:rPr>
              <w:t xml:space="preserve">Oui, mais nécessite une </w:t>
            </w:r>
            <w:r w:rsidR="00334B1C" w:rsidRPr="0024585F">
              <w:rPr>
                <w:sz w:val="20"/>
                <w:szCs w:val="20"/>
                <w:lang w:val="fr-FR"/>
              </w:rPr>
              <w:t>préapprobation</w:t>
            </w:r>
            <w:r w:rsidRPr="0024585F">
              <w:rPr>
                <w:sz w:val="20"/>
                <w:szCs w:val="20"/>
                <w:lang w:val="fr-FR"/>
              </w:rPr>
              <w:t xml:space="preserve"> BMS/OFRM, qui est intégrée dans le flux de travail IDAM</w:t>
            </w:r>
          </w:p>
        </w:tc>
      </w:tr>
      <w:tr w:rsidR="002876E5" w:rsidRPr="0024585F" w14:paraId="3A31844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78A1CFAA" w14:textId="49CED597" w:rsidR="002876E5" w:rsidRPr="0024585F" w:rsidRDefault="002876E5" w:rsidP="00491939">
            <w:pPr>
              <w:rPr>
                <w:rFonts w:cstheme="minorHAnsi"/>
                <w:sz w:val="20"/>
                <w:szCs w:val="20"/>
                <w:lang w:val="fr-FR"/>
              </w:rPr>
            </w:pPr>
            <w:r w:rsidRPr="0024585F">
              <w:rPr>
                <w:rFonts w:cstheme="minorHAnsi"/>
                <w:sz w:val="20"/>
                <w:szCs w:val="20"/>
                <w:lang w:val="fr-FR"/>
              </w:rPr>
              <w:t>ARR - Programmes</w:t>
            </w:r>
          </w:p>
        </w:tc>
        <w:tc>
          <w:tcPr>
            <w:tcW w:w="2700" w:type="dxa"/>
            <w:tcBorders>
              <w:top w:val="single" w:sz="4" w:space="0" w:color="auto"/>
              <w:left w:val="single" w:sz="4" w:space="0" w:color="auto"/>
              <w:bottom w:val="single" w:sz="4" w:space="0" w:color="auto"/>
              <w:right w:val="single" w:sz="4" w:space="0" w:color="auto"/>
            </w:tcBorders>
          </w:tcPr>
          <w:p w14:paraId="72A89415" w14:textId="7CFA5416" w:rsidR="002876E5" w:rsidRPr="0024585F" w:rsidRDefault="002876E5" w:rsidP="00491939">
            <w:pPr>
              <w:rPr>
                <w:rFonts w:cstheme="minorHAnsi"/>
                <w:sz w:val="20"/>
                <w:szCs w:val="20"/>
                <w:lang w:val="fr-FR"/>
              </w:rPr>
            </w:pPr>
            <w:r w:rsidRPr="0024585F">
              <w:rPr>
                <w:rFonts w:cstheme="minorHAnsi"/>
                <w:sz w:val="20"/>
                <w:szCs w:val="20"/>
                <w:lang w:val="fr-FR"/>
              </w:rPr>
              <w:t>En règle générale, le cadre supérieur</w:t>
            </w:r>
          </w:p>
        </w:tc>
        <w:tc>
          <w:tcPr>
            <w:tcW w:w="3690" w:type="dxa"/>
            <w:tcBorders>
              <w:top w:val="single" w:sz="4" w:space="0" w:color="auto"/>
              <w:left w:val="single" w:sz="4" w:space="0" w:color="auto"/>
              <w:bottom w:val="single" w:sz="4" w:space="0" w:color="auto"/>
              <w:right w:val="single" w:sz="4" w:space="0" w:color="auto"/>
            </w:tcBorders>
          </w:tcPr>
          <w:p w14:paraId="4845D60D" w14:textId="6A781F6A" w:rsidR="002876E5" w:rsidRPr="0024585F" w:rsidRDefault="002876E5" w:rsidP="00491939">
            <w:pPr>
              <w:rPr>
                <w:rFonts w:cstheme="minorHAnsi"/>
                <w:sz w:val="20"/>
                <w:szCs w:val="20"/>
                <w:lang w:val="fr-FR"/>
              </w:rPr>
            </w:pPr>
            <w:r w:rsidRPr="0024585F">
              <w:rPr>
                <w:rFonts w:cstheme="minorHAnsi"/>
                <w:sz w:val="20"/>
                <w:szCs w:val="20"/>
                <w:lang w:val="fr-FR"/>
              </w:rPr>
              <w:t>Oui</w:t>
            </w:r>
          </w:p>
        </w:tc>
      </w:tr>
      <w:tr w:rsidR="007802E1" w:rsidRPr="0024585F" w14:paraId="5DD6823B"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shd w:val="clear" w:color="auto" w:fill="00B0F0"/>
          </w:tcPr>
          <w:p w14:paraId="286563B6" w14:textId="77777777" w:rsidR="007802E1" w:rsidRPr="0024585F" w:rsidRDefault="007802E1" w:rsidP="00491939">
            <w:pPr>
              <w:rPr>
                <w:rFonts w:cstheme="minorHAnsi"/>
                <w:b/>
                <w:bCs/>
                <w:sz w:val="20"/>
                <w:szCs w:val="20"/>
                <w:lang w:val="fr-FR"/>
              </w:rPr>
            </w:pPr>
            <w:r w:rsidRPr="0024585F">
              <w:rPr>
                <w:rFonts w:cstheme="minorHAnsi"/>
                <w:b/>
                <w:bCs/>
                <w:sz w:val="20"/>
                <w:szCs w:val="20"/>
                <w:lang w:val="fr-FR"/>
              </w:rPr>
              <w:t>Approvisionner et payer</w:t>
            </w:r>
          </w:p>
        </w:tc>
        <w:tc>
          <w:tcPr>
            <w:tcW w:w="2700" w:type="dxa"/>
            <w:tcBorders>
              <w:top w:val="single" w:sz="4" w:space="0" w:color="auto"/>
              <w:left w:val="single" w:sz="4" w:space="0" w:color="auto"/>
              <w:bottom w:val="single" w:sz="4" w:space="0" w:color="auto"/>
              <w:right w:val="single" w:sz="4" w:space="0" w:color="auto"/>
            </w:tcBorders>
            <w:shd w:val="clear" w:color="auto" w:fill="00B0F0"/>
          </w:tcPr>
          <w:p w14:paraId="54AF0D5D" w14:textId="77777777" w:rsidR="007802E1" w:rsidRPr="0024585F" w:rsidRDefault="007802E1" w:rsidP="00491939">
            <w:pPr>
              <w:rPr>
                <w:rFonts w:cstheme="minorHAnsi"/>
                <w:sz w:val="20"/>
                <w:szCs w:val="20"/>
                <w:lang w:val="fr-FR"/>
              </w:rPr>
            </w:pPr>
          </w:p>
        </w:tc>
        <w:tc>
          <w:tcPr>
            <w:tcW w:w="3690" w:type="dxa"/>
            <w:tcBorders>
              <w:top w:val="single" w:sz="4" w:space="0" w:color="auto"/>
              <w:left w:val="single" w:sz="4" w:space="0" w:color="auto"/>
              <w:bottom w:val="single" w:sz="4" w:space="0" w:color="auto"/>
              <w:right w:val="single" w:sz="4" w:space="0" w:color="auto"/>
            </w:tcBorders>
            <w:shd w:val="clear" w:color="auto" w:fill="00B0F0"/>
          </w:tcPr>
          <w:p w14:paraId="5AA0973A" w14:textId="77777777" w:rsidR="007802E1" w:rsidRPr="0024585F" w:rsidRDefault="007802E1" w:rsidP="00491939">
            <w:pPr>
              <w:rPr>
                <w:rFonts w:cstheme="minorHAnsi"/>
                <w:sz w:val="20"/>
                <w:szCs w:val="20"/>
                <w:lang w:val="fr-FR"/>
              </w:rPr>
            </w:pPr>
          </w:p>
        </w:tc>
      </w:tr>
      <w:tr w:rsidR="007802E1" w:rsidRPr="0024585F" w14:paraId="527C4266"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094EFC6F" w14:textId="77777777" w:rsidR="007802E1" w:rsidRPr="0024585F" w:rsidRDefault="007802E1" w:rsidP="00491939">
            <w:pPr>
              <w:rPr>
                <w:rFonts w:cstheme="minorHAnsi"/>
                <w:sz w:val="20"/>
                <w:szCs w:val="20"/>
                <w:lang w:val="fr-FR"/>
              </w:rPr>
            </w:pPr>
            <w:r w:rsidRPr="0024585F">
              <w:rPr>
                <w:rFonts w:cstheme="minorHAnsi"/>
                <w:sz w:val="20"/>
                <w:szCs w:val="20"/>
                <w:lang w:val="fr-FR"/>
              </w:rPr>
              <w:t>Acheteur</w:t>
            </w:r>
          </w:p>
        </w:tc>
        <w:tc>
          <w:tcPr>
            <w:tcW w:w="2700" w:type="dxa"/>
            <w:tcBorders>
              <w:top w:val="single" w:sz="4" w:space="0" w:color="auto"/>
              <w:left w:val="single" w:sz="4" w:space="0" w:color="auto"/>
              <w:bottom w:val="single" w:sz="4" w:space="0" w:color="auto"/>
              <w:right w:val="single" w:sz="4" w:space="0" w:color="auto"/>
            </w:tcBorders>
          </w:tcPr>
          <w:p w14:paraId="3636F07D" w14:textId="77777777" w:rsidR="007802E1" w:rsidRPr="0024585F" w:rsidRDefault="007802E1" w:rsidP="00491939">
            <w:pPr>
              <w:rPr>
                <w:rFonts w:cstheme="minorHAnsi"/>
                <w:sz w:val="20"/>
                <w:szCs w:val="20"/>
                <w:lang w:val="fr-FR"/>
              </w:rPr>
            </w:pPr>
            <w:r w:rsidRPr="0024585F">
              <w:rPr>
                <w:rFonts w:cstheme="minorHAnsi"/>
                <w:sz w:val="20"/>
                <w:szCs w:val="20"/>
                <w:lang w:val="fr-FR"/>
              </w:rPr>
              <w:t>Acheteur Approvisionnement (BP)</w:t>
            </w:r>
          </w:p>
        </w:tc>
        <w:tc>
          <w:tcPr>
            <w:tcW w:w="3690" w:type="dxa"/>
            <w:tcBorders>
              <w:top w:val="single" w:sz="4" w:space="0" w:color="auto"/>
              <w:left w:val="single" w:sz="4" w:space="0" w:color="auto"/>
              <w:bottom w:val="single" w:sz="4" w:space="0" w:color="auto"/>
              <w:right w:val="single" w:sz="4" w:space="0" w:color="auto"/>
            </w:tcBorders>
          </w:tcPr>
          <w:p w14:paraId="74B4ADCB"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795613BD"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040C346D" w14:textId="77777777" w:rsidR="007802E1" w:rsidRPr="0024585F" w:rsidRDefault="007802E1" w:rsidP="00491939">
            <w:pPr>
              <w:rPr>
                <w:rFonts w:cstheme="minorHAnsi"/>
                <w:sz w:val="20"/>
                <w:szCs w:val="20"/>
                <w:lang w:val="fr-FR"/>
              </w:rPr>
            </w:pPr>
            <w:r w:rsidRPr="0024585F">
              <w:rPr>
                <w:rFonts w:cstheme="minorHAnsi"/>
                <w:sz w:val="20"/>
                <w:szCs w:val="20"/>
                <w:lang w:val="fr-FR"/>
              </w:rPr>
              <w:t>Maintenance des fournisseurs (approbateur L1)</w:t>
            </w:r>
          </w:p>
        </w:tc>
        <w:tc>
          <w:tcPr>
            <w:tcW w:w="2700" w:type="dxa"/>
            <w:tcBorders>
              <w:top w:val="single" w:sz="4" w:space="0" w:color="auto"/>
              <w:left w:val="single" w:sz="4" w:space="0" w:color="auto"/>
              <w:bottom w:val="single" w:sz="4" w:space="0" w:color="auto"/>
              <w:right w:val="single" w:sz="4" w:space="0" w:color="auto"/>
            </w:tcBorders>
          </w:tcPr>
          <w:p w14:paraId="6343E641" w14:textId="77777777" w:rsidR="007802E1" w:rsidRPr="0024585F" w:rsidRDefault="007802E1" w:rsidP="00491939">
            <w:pPr>
              <w:rPr>
                <w:sz w:val="20"/>
                <w:szCs w:val="20"/>
                <w:lang w:val="fr-FR"/>
              </w:rPr>
            </w:pPr>
            <w:r w:rsidRPr="0024585F">
              <w:rPr>
                <w:sz w:val="20"/>
                <w:szCs w:val="20"/>
                <w:lang w:val="fr-FR"/>
              </w:rPr>
              <w:t>Maintenance des fournisseurs (SR)</w:t>
            </w:r>
          </w:p>
        </w:tc>
        <w:tc>
          <w:tcPr>
            <w:tcW w:w="3690" w:type="dxa"/>
            <w:tcBorders>
              <w:top w:val="single" w:sz="4" w:space="0" w:color="auto"/>
              <w:left w:val="single" w:sz="4" w:space="0" w:color="auto"/>
              <w:bottom w:val="single" w:sz="4" w:space="0" w:color="auto"/>
              <w:right w:val="single" w:sz="4" w:space="0" w:color="auto"/>
            </w:tcBorders>
          </w:tcPr>
          <w:p w14:paraId="3EE52F58"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936BE1" w14:paraId="0ADC9ACF"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76403284" w14:textId="77777777" w:rsidR="007802E1" w:rsidRPr="0024585F" w:rsidRDefault="007802E1" w:rsidP="00491939">
            <w:pPr>
              <w:rPr>
                <w:sz w:val="20"/>
                <w:szCs w:val="20"/>
                <w:lang w:val="fr-FR"/>
              </w:rPr>
            </w:pPr>
            <w:r w:rsidRPr="0024585F">
              <w:rPr>
                <w:sz w:val="20"/>
                <w:szCs w:val="20"/>
                <w:lang w:val="fr-FR"/>
              </w:rPr>
              <w:t>Approbateur fournisseur (approbateur L2)</w:t>
            </w:r>
          </w:p>
        </w:tc>
        <w:tc>
          <w:tcPr>
            <w:tcW w:w="2700" w:type="dxa"/>
            <w:tcBorders>
              <w:top w:val="single" w:sz="4" w:space="0" w:color="auto"/>
              <w:left w:val="single" w:sz="4" w:space="0" w:color="auto"/>
              <w:bottom w:val="single" w:sz="4" w:space="0" w:color="auto"/>
              <w:right w:val="single" w:sz="4" w:space="0" w:color="auto"/>
            </w:tcBorders>
          </w:tcPr>
          <w:p w14:paraId="17DEF1B5" w14:textId="77777777" w:rsidR="007802E1" w:rsidRPr="0024585F" w:rsidRDefault="007802E1" w:rsidP="00491939">
            <w:pPr>
              <w:rPr>
                <w:sz w:val="20"/>
                <w:szCs w:val="20"/>
                <w:lang w:val="fr-FR"/>
              </w:rPr>
            </w:pPr>
            <w:r w:rsidRPr="0024585F">
              <w:rPr>
                <w:sz w:val="20"/>
                <w:szCs w:val="20"/>
                <w:lang w:val="fr-FR"/>
              </w:rPr>
              <w:t>Approbateur de fournisseur (SR)</w:t>
            </w:r>
          </w:p>
        </w:tc>
        <w:tc>
          <w:tcPr>
            <w:tcW w:w="3690" w:type="dxa"/>
            <w:tcBorders>
              <w:top w:val="single" w:sz="4" w:space="0" w:color="auto"/>
              <w:left w:val="single" w:sz="4" w:space="0" w:color="auto"/>
              <w:bottom w:val="single" w:sz="4" w:space="0" w:color="auto"/>
              <w:right w:val="single" w:sz="4" w:space="0" w:color="auto"/>
            </w:tcBorders>
          </w:tcPr>
          <w:p w14:paraId="5EEB7B0D" w14:textId="2248AE8A" w:rsidR="007802E1" w:rsidRPr="0024585F" w:rsidRDefault="007802E1" w:rsidP="363CA695">
            <w:pPr>
              <w:rPr>
                <w:sz w:val="20"/>
                <w:szCs w:val="20"/>
                <w:lang w:val="fr-FR"/>
              </w:rPr>
            </w:pPr>
            <w:r w:rsidRPr="0024585F">
              <w:rPr>
                <w:sz w:val="20"/>
                <w:szCs w:val="20"/>
                <w:lang w:val="fr-FR"/>
              </w:rPr>
              <w:t xml:space="preserve">Non. Uniquement BMS/GSSC, à moins qu'une exception justifiée pour certains bureaux/unités du </w:t>
            </w:r>
            <w:r w:rsidR="00460FD4" w:rsidRPr="0024585F">
              <w:rPr>
                <w:sz w:val="20"/>
                <w:szCs w:val="20"/>
                <w:lang w:val="fr-FR"/>
              </w:rPr>
              <w:t xml:space="preserve">siège </w:t>
            </w:r>
            <w:r w:rsidRPr="0024585F">
              <w:rPr>
                <w:sz w:val="20"/>
                <w:szCs w:val="20"/>
                <w:lang w:val="fr-FR"/>
              </w:rPr>
              <w:t>n'ait été accordée par BMS/OFRM.</w:t>
            </w:r>
          </w:p>
        </w:tc>
      </w:tr>
      <w:tr w:rsidR="007802E1" w:rsidRPr="0024585F" w14:paraId="50AB154D"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C2BBF0E"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Gestionnaire approbateur </w:t>
            </w:r>
          </w:p>
          <w:p w14:paraId="454D5D58" w14:textId="77777777" w:rsidR="007802E1" w:rsidRPr="0024585F" w:rsidRDefault="007802E1" w:rsidP="00491939">
            <w:pPr>
              <w:rPr>
                <w:sz w:val="20"/>
                <w:szCs w:val="20"/>
                <w:lang w:val="fr-FR"/>
              </w:rPr>
            </w:pPr>
            <w:r w:rsidRPr="0024585F">
              <w:rPr>
                <w:i/>
                <w:sz w:val="20"/>
                <w:szCs w:val="20"/>
                <w:lang w:val="fr-FR"/>
              </w:rPr>
              <w:t>(</w:t>
            </w:r>
            <w:proofErr w:type="gramStart"/>
            <w:r w:rsidRPr="0024585F">
              <w:rPr>
                <w:i/>
                <w:sz w:val="20"/>
                <w:szCs w:val="20"/>
                <w:lang w:val="fr-FR"/>
              </w:rPr>
              <w:t>deuxième</w:t>
            </w:r>
            <w:proofErr w:type="gramEnd"/>
            <w:r w:rsidRPr="0024585F">
              <w:rPr>
                <w:i/>
                <w:sz w:val="20"/>
                <w:szCs w:val="20"/>
                <w:lang w:val="fr-FR"/>
              </w:rPr>
              <w:t xml:space="preserve"> autorité, agent vérificateur)</w:t>
            </w:r>
          </w:p>
        </w:tc>
        <w:tc>
          <w:tcPr>
            <w:tcW w:w="2700" w:type="dxa"/>
            <w:tcBorders>
              <w:top w:val="single" w:sz="4" w:space="0" w:color="auto"/>
              <w:left w:val="single" w:sz="4" w:space="0" w:color="auto"/>
              <w:bottom w:val="single" w:sz="4" w:space="0" w:color="auto"/>
              <w:right w:val="single" w:sz="4" w:space="0" w:color="auto"/>
            </w:tcBorders>
          </w:tcPr>
          <w:p w14:paraId="4402C9F7" w14:textId="595CB8BA" w:rsidR="007802E1" w:rsidRPr="0024585F" w:rsidRDefault="007802E1" w:rsidP="00491939">
            <w:pPr>
              <w:rPr>
                <w:rFonts w:cstheme="minorHAnsi"/>
                <w:sz w:val="20"/>
                <w:szCs w:val="20"/>
                <w:lang w:val="fr-FR"/>
              </w:rPr>
            </w:pPr>
            <w:r w:rsidRPr="0024585F">
              <w:rPr>
                <w:rFonts w:cstheme="minorHAnsi"/>
                <w:sz w:val="20"/>
                <w:szCs w:val="20"/>
                <w:lang w:val="fr-FR"/>
              </w:rPr>
              <w:t xml:space="preserve">Gestionnaire Niveau 1, Gestionnaire Niveau 2, </w:t>
            </w:r>
            <w:r w:rsidR="004F26BD" w:rsidRPr="0024585F">
              <w:rPr>
                <w:rFonts w:cstheme="minorHAnsi"/>
                <w:sz w:val="20"/>
                <w:szCs w:val="20"/>
                <w:lang w:val="fr-FR"/>
              </w:rPr>
              <w:t>Responsable principal</w:t>
            </w:r>
            <w:r w:rsidRPr="0024585F">
              <w:rPr>
                <w:rFonts w:cstheme="minorHAnsi"/>
                <w:sz w:val="20"/>
                <w:szCs w:val="20"/>
                <w:lang w:val="fr-FR"/>
              </w:rPr>
              <w:t xml:space="preserve"> (BP)</w:t>
            </w:r>
          </w:p>
        </w:tc>
        <w:tc>
          <w:tcPr>
            <w:tcW w:w="3690" w:type="dxa"/>
            <w:tcBorders>
              <w:top w:val="single" w:sz="4" w:space="0" w:color="auto"/>
              <w:left w:val="single" w:sz="4" w:space="0" w:color="auto"/>
              <w:bottom w:val="single" w:sz="4" w:space="0" w:color="auto"/>
              <w:right w:val="single" w:sz="4" w:space="0" w:color="auto"/>
            </w:tcBorders>
          </w:tcPr>
          <w:p w14:paraId="3A0AF022"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936BE1" w14:paraId="427FA476"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E5D19B7"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Agent de décaissement – Partie A </w:t>
            </w:r>
          </w:p>
          <w:p w14:paraId="64B06D27" w14:textId="77777777" w:rsidR="007802E1" w:rsidRPr="0024585F" w:rsidRDefault="007802E1" w:rsidP="00491939">
            <w:pPr>
              <w:rPr>
                <w:sz w:val="20"/>
                <w:szCs w:val="20"/>
                <w:lang w:val="fr-FR"/>
              </w:rPr>
            </w:pPr>
            <w:r w:rsidRPr="0024585F">
              <w:rPr>
                <w:i/>
                <w:sz w:val="20"/>
                <w:szCs w:val="20"/>
                <w:lang w:val="fr-FR"/>
              </w:rPr>
              <w:t>(</w:t>
            </w:r>
            <w:proofErr w:type="gramStart"/>
            <w:r w:rsidRPr="0024585F">
              <w:rPr>
                <w:i/>
                <w:sz w:val="20"/>
                <w:szCs w:val="20"/>
                <w:lang w:val="fr-FR"/>
              </w:rPr>
              <w:t>troisième</w:t>
            </w:r>
            <w:proofErr w:type="gramEnd"/>
            <w:r w:rsidRPr="0024585F">
              <w:rPr>
                <w:i/>
                <w:sz w:val="20"/>
                <w:szCs w:val="20"/>
                <w:lang w:val="fr-FR"/>
              </w:rPr>
              <w:t xml:space="preserve"> autorité, agent </w:t>
            </w:r>
            <w:proofErr w:type="spellStart"/>
            <w:r w:rsidRPr="0024585F">
              <w:rPr>
                <w:i/>
                <w:sz w:val="20"/>
                <w:szCs w:val="20"/>
                <w:lang w:val="fr-FR"/>
              </w:rPr>
              <w:t>déboursateur</w:t>
            </w:r>
            <w:proofErr w:type="spellEnd"/>
            <w:r w:rsidRPr="0024585F">
              <w:rPr>
                <w:i/>
                <w:sz w:val="20"/>
                <w:szCs w:val="20"/>
                <w:lang w:val="fr-FR"/>
              </w:rPr>
              <w:t>)</w:t>
            </w:r>
          </w:p>
        </w:tc>
        <w:tc>
          <w:tcPr>
            <w:tcW w:w="2700" w:type="dxa"/>
            <w:tcBorders>
              <w:top w:val="single" w:sz="4" w:space="0" w:color="auto"/>
              <w:left w:val="single" w:sz="4" w:space="0" w:color="auto"/>
              <w:bottom w:val="single" w:sz="4" w:space="0" w:color="auto"/>
              <w:right w:val="single" w:sz="4" w:space="0" w:color="auto"/>
            </w:tcBorders>
          </w:tcPr>
          <w:p w14:paraId="5F584BAE" w14:textId="3F95E257" w:rsidR="007802E1" w:rsidRPr="0024585F" w:rsidRDefault="00791265" w:rsidP="363CA695">
            <w:pPr>
              <w:rPr>
                <w:sz w:val="20"/>
                <w:szCs w:val="20"/>
                <w:lang w:val="fr-FR"/>
              </w:rPr>
            </w:pPr>
            <w:r w:rsidRPr="0024585F">
              <w:rPr>
                <w:rStyle w:val="cf01"/>
                <w:rFonts w:asciiTheme="minorHAnsi" w:hAnsiTheme="minorHAnsi" w:cstheme="minorBidi"/>
                <w:sz w:val="20"/>
                <w:szCs w:val="20"/>
                <w:lang w:val="fr-FR"/>
              </w:rPr>
              <w:t xml:space="preserve">Superviseur des paiements des comptes créditeurs PNUD (adm) ou Superviseur des paiements des comptes fournisseurs GSSC (adm) </w:t>
            </w:r>
          </w:p>
        </w:tc>
        <w:tc>
          <w:tcPr>
            <w:tcW w:w="3690" w:type="dxa"/>
            <w:tcBorders>
              <w:top w:val="single" w:sz="4" w:space="0" w:color="auto"/>
              <w:left w:val="single" w:sz="4" w:space="0" w:color="auto"/>
              <w:bottom w:val="single" w:sz="4" w:space="0" w:color="auto"/>
              <w:right w:val="single" w:sz="4" w:space="0" w:color="auto"/>
            </w:tcBorders>
          </w:tcPr>
          <w:p w14:paraId="595C3C3C" w14:textId="291FB228" w:rsidR="007802E1" w:rsidRPr="0024585F" w:rsidRDefault="007802E1" w:rsidP="00491939">
            <w:pPr>
              <w:rPr>
                <w:rFonts w:cstheme="minorHAnsi"/>
                <w:sz w:val="20"/>
                <w:szCs w:val="20"/>
                <w:lang w:val="fr-FR"/>
              </w:rPr>
            </w:pPr>
            <w:r w:rsidRPr="0024585F">
              <w:rPr>
                <w:rFonts w:cstheme="minorHAnsi"/>
                <w:sz w:val="20"/>
                <w:szCs w:val="20"/>
                <w:lang w:val="fr-FR"/>
              </w:rPr>
              <w:t xml:space="preserve">Non. Seuls les </w:t>
            </w:r>
            <w:r w:rsidR="00CF0F29" w:rsidRPr="0024585F">
              <w:rPr>
                <w:rFonts w:cstheme="minorHAnsi"/>
                <w:sz w:val="20"/>
                <w:szCs w:val="20"/>
                <w:lang w:val="fr-FR"/>
              </w:rPr>
              <w:t>BMS</w:t>
            </w:r>
            <w:r w:rsidRPr="0024585F">
              <w:rPr>
                <w:rFonts w:cstheme="minorHAnsi"/>
                <w:sz w:val="20"/>
                <w:szCs w:val="20"/>
                <w:lang w:val="fr-FR"/>
              </w:rPr>
              <w:t xml:space="preserve">/GSSC (pour les </w:t>
            </w:r>
            <w:r w:rsidR="005D7821" w:rsidRPr="0024585F">
              <w:rPr>
                <w:rFonts w:cstheme="minorHAnsi"/>
                <w:sz w:val="20"/>
                <w:szCs w:val="20"/>
                <w:lang w:val="fr-FR"/>
              </w:rPr>
              <w:t>bureaux de pays</w:t>
            </w:r>
            <w:r w:rsidRPr="0024585F">
              <w:rPr>
                <w:rFonts w:cstheme="minorHAnsi"/>
                <w:sz w:val="20"/>
                <w:szCs w:val="20"/>
                <w:lang w:val="fr-FR"/>
              </w:rPr>
              <w:t xml:space="preserve">) et les </w:t>
            </w:r>
            <w:r w:rsidR="005D7821" w:rsidRPr="0024585F">
              <w:rPr>
                <w:rFonts w:cstheme="minorHAnsi"/>
                <w:sz w:val="20"/>
                <w:szCs w:val="20"/>
                <w:lang w:val="fr-FR"/>
              </w:rPr>
              <w:t>BMS</w:t>
            </w:r>
            <w:r w:rsidRPr="0024585F">
              <w:rPr>
                <w:rFonts w:cstheme="minorHAnsi"/>
                <w:sz w:val="20"/>
                <w:szCs w:val="20"/>
                <w:lang w:val="fr-FR"/>
              </w:rPr>
              <w:t xml:space="preserve">/OFRM/Trésorerie (pour les bureaux du Siège) et les </w:t>
            </w:r>
            <w:r w:rsidR="00E667F8" w:rsidRPr="0024585F">
              <w:rPr>
                <w:rFonts w:cstheme="minorHAnsi"/>
                <w:sz w:val="20"/>
                <w:szCs w:val="20"/>
                <w:lang w:val="fr-FR"/>
              </w:rPr>
              <w:t>Volontaires des Nations Unies</w:t>
            </w:r>
            <w:r w:rsidRPr="0024585F">
              <w:rPr>
                <w:rFonts w:cstheme="minorHAnsi"/>
                <w:sz w:val="20"/>
                <w:szCs w:val="20"/>
                <w:lang w:val="fr-FR"/>
              </w:rPr>
              <w:t xml:space="preserve">. </w:t>
            </w:r>
          </w:p>
        </w:tc>
      </w:tr>
      <w:tr w:rsidR="007802E1" w:rsidRPr="00936BE1" w14:paraId="1C28BCD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35D51477"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Agent de décaissement – Partie B </w:t>
            </w:r>
            <w:r w:rsidRPr="0024585F">
              <w:rPr>
                <w:rFonts w:cstheme="minorHAnsi"/>
                <w:i/>
                <w:sz w:val="20"/>
                <w:szCs w:val="20"/>
                <w:lang w:val="fr-FR"/>
              </w:rPr>
              <w:t>(troisième autorité, agent de déboursement)</w:t>
            </w:r>
          </w:p>
        </w:tc>
        <w:tc>
          <w:tcPr>
            <w:tcW w:w="2700" w:type="dxa"/>
            <w:tcBorders>
              <w:top w:val="single" w:sz="4" w:space="0" w:color="auto"/>
              <w:left w:val="single" w:sz="4" w:space="0" w:color="auto"/>
              <w:bottom w:val="single" w:sz="4" w:space="0" w:color="auto"/>
              <w:right w:val="single" w:sz="4" w:space="0" w:color="auto"/>
            </w:tcBorders>
          </w:tcPr>
          <w:p w14:paraId="4A7EEBA7" w14:textId="36EC5AC0" w:rsidR="007802E1" w:rsidRPr="0024585F" w:rsidRDefault="006D20AA" w:rsidP="00491939">
            <w:pPr>
              <w:rPr>
                <w:rFonts w:cstheme="minorHAnsi"/>
                <w:sz w:val="20"/>
                <w:szCs w:val="20"/>
                <w:lang w:val="fr-FR"/>
              </w:rPr>
            </w:pPr>
            <w:r w:rsidRPr="0024585F">
              <w:rPr>
                <w:sz w:val="20"/>
                <w:szCs w:val="20"/>
                <w:lang w:val="fr-FR"/>
              </w:rPr>
              <w:t>Téléchargement du fichier UFF</w:t>
            </w:r>
          </w:p>
        </w:tc>
        <w:tc>
          <w:tcPr>
            <w:tcW w:w="3690" w:type="dxa"/>
            <w:tcBorders>
              <w:top w:val="single" w:sz="4" w:space="0" w:color="auto"/>
              <w:left w:val="single" w:sz="4" w:space="0" w:color="auto"/>
              <w:bottom w:val="single" w:sz="4" w:space="0" w:color="auto"/>
              <w:right w:val="single" w:sz="4" w:space="0" w:color="auto"/>
            </w:tcBorders>
          </w:tcPr>
          <w:p w14:paraId="02233805" w14:textId="2BC7EF2A" w:rsidR="007802E1" w:rsidRPr="0024585F" w:rsidRDefault="006D20AA" w:rsidP="00491939">
            <w:pPr>
              <w:rPr>
                <w:rFonts w:cstheme="minorHAnsi"/>
                <w:sz w:val="20"/>
                <w:szCs w:val="20"/>
                <w:lang w:val="fr-FR"/>
              </w:rPr>
            </w:pPr>
            <w:r w:rsidRPr="0024585F">
              <w:rPr>
                <w:rFonts w:cstheme="minorHAnsi"/>
                <w:sz w:val="20"/>
                <w:szCs w:val="20"/>
                <w:lang w:val="fr-FR"/>
              </w:rPr>
              <w:t>L'accès aux fichiers de paiement est contrôlé par l'IDAM et ne peut être attribué qu'au personnel.</w:t>
            </w:r>
          </w:p>
        </w:tc>
      </w:tr>
      <w:tr w:rsidR="007802E1" w:rsidRPr="00936BE1" w14:paraId="5D7C122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61E106E1" w14:textId="77777777" w:rsidR="007802E1" w:rsidRPr="0024585F" w:rsidRDefault="007802E1" w:rsidP="00491939">
            <w:pPr>
              <w:rPr>
                <w:sz w:val="20"/>
                <w:szCs w:val="20"/>
                <w:lang w:val="fr-FR"/>
              </w:rPr>
            </w:pPr>
            <w:r w:rsidRPr="0024585F">
              <w:rPr>
                <w:sz w:val="20"/>
                <w:szCs w:val="20"/>
                <w:lang w:val="fr-FR"/>
              </w:rPr>
              <w:t>Signataire du compte bancaire</w:t>
            </w:r>
          </w:p>
        </w:tc>
        <w:tc>
          <w:tcPr>
            <w:tcW w:w="2700" w:type="dxa"/>
            <w:tcBorders>
              <w:top w:val="single" w:sz="4" w:space="0" w:color="auto"/>
              <w:left w:val="single" w:sz="4" w:space="0" w:color="auto"/>
              <w:bottom w:val="single" w:sz="4" w:space="0" w:color="auto"/>
              <w:right w:val="single" w:sz="4" w:space="0" w:color="auto"/>
            </w:tcBorders>
          </w:tcPr>
          <w:p w14:paraId="10D1CBDE" w14:textId="77777777" w:rsidR="007802E1" w:rsidRPr="0024585F" w:rsidRDefault="007802E1" w:rsidP="00491939">
            <w:pPr>
              <w:rPr>
                <w:rFonts w:cstheme="minorHAnsi"/>
                <w:sz w:val="20"/>
                <w:szCs w:val="20"/>
                <w:lang w:val="fr-FR"/>
              </w:rPr>
            </w:pPr>
            <w:r w:rsidRPr="0024585F">
              <w:rPr>
                <w:rFonts w:cstheme="minorHAnsi"/>
                <w:sz w:val="20"/>
                <w:szCs w:val="20"/>
                <w:lang w:val="fr-FR"/>
              </w:rPr>
              <w:t>Signataire de la banque (SR)</w:t>
            </w:r>
          </w:p>
        </w:tc>
        <w:tc>
          <w:tcPr>
            <w:tcW w:w="3690" w:type="dxa"/>
            <w:tcBorders>
              <w:top w:val="single" w:sz="4" w:space="0" w:color="auto"/>
              <w:left w:val="single" w:sz="4" w:space="0" w:color="auto"/>
              <w:bottom w:val="single" w:sz="4" w:space="0" w:color="auto"/>
              <w:right w:val="single" w:sz="4" w:space="0" w:color="auto"/>
            </w:tcBorders>
          </w:tcPr>
          <w:p w14:paraId="5B86CD3A" w14:textId="1B8CF726" w:rsidR="007802E1" w:rsidRPr="0024585F" w:rsidRDefault="0023701B" w:rsidP="00491939">
            <w:pPr>
              <w:rPr>
                <w:sz w:val="20"/>
                <w:szCs w:val="20"/>
                <w:lang w:val="fr-FR"/>
              </w:rPr>
            </w:pPr>
            <w:r w:rsidRPr="0024585F">
              <w:rPr>
                <w:sz w:val="20"/>
                <w:szCs w:val="20"/>
                <w:lang w:val="fr-FR"/>
              </w:rPr>
              <w:t xml:space="preserve">Oui, les </w:t>
            </w:r>
            <w:r w:rsidR="00CD5062" w:rsidRPr="0024585F">
              <w:rPr>
                <w:sz w:val="20"/>
                <w:szCs w:val="20"/>
                <w:lang w:val="fr-FR"/>
              </w:rPr>
              <w:t xml:space="preserve">bureaux de pays </w:t>
            </w:r>
            <w:r w:rsidRPr="0024585F">
              <w:rPr>
                <w:sz w:val="20"/>
                <w:szCs w:val="20"/>
                <w:lang w:val="fr-FR"/>
              </w:rPr>
              <w:t>et</w:t>
            </w:r>
            <w:r w:rsidR="003F4635" w:rsidRPr="0024585F">
              <w:rPr>
                <w:sz w:val="20"/>
                <w:szCs w:val="20"/>
                <w:lang w:val="fr-FR"/>
              </w:rPr>
              <w:t xml:space="preserve"> </w:t>
            </w:r>
            <w:r w:rsidR="005227A0" w:rsidRPr="0024585F">
              <w:rPr>
                <w:rFonts w:eastAsia="Times New Roman"/>
                <w:sz w:val="20"/>
                <w:szCs w:val="20"/>
                <w:lang w:val="fr-FR"/>
              </w:rPr>
              <w:t>unités du siège en détachement</w:t>
            </w:r>
            <w:r w:rsidR="003F4635" w:rsidRPr="0024585F">
              <w:rPr>
                <w:sz w:val="20"/>
                <w:szCs w:val="20"/>
                <w:lang w:val="fr-FR"/>
              </w:rPr>
              <w:t xml:space="preserve"> </w:t>
            </w:r>
            <w:r w:rsidRPr="0024585F">
              <w:rPr>
                <w:sz w:val="20"/>
                <w:szCs w:val="20"/>
                <w:lang w:val="fr-FR"/>
              </w:rPr>
              <w:t>(pour les comptes bancaires locaux) et BMS/OFRM/</w:t>
            </w:r>
            <w:proofErr w:type="spellStart"/>
            <w:r w:rsidRPr="0024585F">
              <w:rPr>
                <w:sz w:val="20"/>
                <w:szCs w:val="20"/>
                <w:lang w:val="fr-FR"/>
              </w:rPr>
              <w:t>Treasury</w:t>
            </w:r>
            <w:proofErr w:type="spellEnd"/>
            <w:r w:rsidRPr="0024585F">
              <w:rPr>
                <w:sz w:val="20"/>
                <w:szCs w:val="20"/>
                <w:lang w:val="fr-FR"/>
              </w:rPr>
              <w:t xml:space="preserve"> (pour les comptes HQ)</w:t>
            </w:r>
          </w:p>
        </w:tc>
      </w:tr>
      <w:tr w:rsidR="007802E1" w:rsidRPr="0024585F" w14:paraId="1B303B0B"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7BD0FABE" w14:textId="77777777" w:rsidR="007802E1" w:rsidRPr="0024585F" w:rsidRDefault="007802E1" w:rsidP="00491939">
            <w:pPr>
              <w:rPr>
                <w:rFonts w:cstheme="minorHAnsi"/>
                <w:sz w:val="20"/>
                <w:szCs w:val="20"/>
                <w:lang w:val="fr-FR"/>
              </w:rPr>
            </w:pPr>
            <w:r w:rsidRPr="0024585F">
              <w:rPr>
                <w:rFonts w:cstheme="minorHAnsi"/>
                <w:b/>
                <w:bCs/>
                <w:sz w:val="20"/>
                <w:szCs w:val="20"/>
                <w:lang w:val="fr-FR"/>
              </w:rPr>
              <w:t>Ressources humaines</w:t>
            </w:r>
          </w:p>
        </w:tc>
      </w:tr>
      <w:tr w:rsidR="007802E1" w:rsidRPr="00936BE1" w14:paraId="20DCA78D"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2455DDC1"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Point focal local RH </w:t>
            </w:r>
          </w:p>
        </w:tc>
        <w:tc>
          <w:tcPr>
            <w:tcW w:w="2700" w:type="dxa"/>
            <w:tcBorders>
              <w:top w:val="single" w:sz="4" w:space="0" w:color="auto"/>
              <w:left w:val="single" w:sz="4" w:space="0" w:color="auto"/>
              <w:bottom w:val="single" w:sz="4" w:space="0" w:color="auto"/>
              <w:right w:val="single" w:sz="4" w:space="0" w:color="auto"/>
            </w:tcBorders>
          </w:tcPr>
          <w:p w14:paraId="0D28F6E7"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Divers BP RH </w:t>
            </w:r>
          </w:p>
        </w:tc>
        <w:tc>
          <w:tcPr>
            <w:tcW w:w="3690" w:type="dxa"/>
            <w:tcBorders>
              <w:top w:val="single" w:sz="4" w:space="0" w:color="auto"/>
              <w:left w:val="single" w:sz="4" w:space="0" w:color="auto"/>
              <w:bottom w:val="single" w:sz="4" w:space="0" w:color="auto"/>
              <w:right w:val="single" w:sz="4" w:space="0" w:color="auto"/>
            </w:tcBorders>
          </w:tcPr>
          <w:p w14:paraId="7794C1D3" w14:textId="68DE09D6" w:rsidR="007802E1" w:rsidRPr="0024585F" w:rsidRDefault="007802E1" w:rsidP="00491939">
            <w:pPr>
              <w:rPr>
                <w:rFonts w:cstheme="minorHAnsi"/>
                <w:sz w:val="20"/>
                <w:szCs w:val="20"/>
                <w:lang w:val="fr-FR"/>
              </w:rPr>
            </w:pPr>
            <w:r w:rsidRPr="0024585F">
              <w:rPr>
                <w:rFonts w:cstheme="minorHAnsi"/>
                <w:sz w:val="20"/>
                <w:szCs w:val="20"/>
                <w:lang w:val="fr-FR"/>
              </w:rPr>
              <w:t>Oui. Voir l'annexe 2 pour plus de détails sur les BP HR.</w:t>
            </w:r>
          </w:p>
        </w:tc>
      </w:tr>
      <w:tr w:rsidR="007802E1" w:rsidRPr="00936BE1" w14:paraId="0943DF1C"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C149547" w14:textId="77777777" w:rsidR="007802E1" w:rsidRPr="0024585F" w:rsidRDefault="007802E1" w:rsidP="00491939">
            <w:pPr>
              <w:rPr>
                <w:rFonts w:cstheme="minorHAnsi"/>
                <w:sz w:val="20"/>
                <w:szCs w:val="20"/>
                <w:lang w:val="fr-FR"/>
              </w:rPr>
            </w:pPr>
            <w:r w:rsidRPr="0024585F">
              <w:rPr>
                <w:rFonts w:cstheme="minorHAnsi"/>
                <w:sz w:val="20"/>
                <w:szCs w:val="20"/>
                <w:lang w:val="fr-FR"/>
              </w:rPr>
              <w:lastRenderedPageBreak/>
              <w:t xml:space="preserve">Administratrice des ressources humaines </w:t>
            </w:r>
          </w:p>
          <w:p w14:paraId="4CAFA274" w14:textId="77777777" w:rsidR="007802E1" w:rsidRPr="0024585F" w:rsidRDefault="007802E1" w:rsidP="00491939">
            <w:pPr>
              <w:rPr>
                <w:sz w:val="20"/>
                <w:szCs w:val="20"/>
                <w:lang w:val="fr-FR"/>
              </w:rPr>
            </w:pPr>
            <w:r w:rsidRPr="0024585F">
              <w:rPr>
                <w:i/>
                <w:sz w:val="20"/>
                <w:szCs w:val="20"/>
                <w:lang w:val="fr-FR"/>
              </w:rPr>
              <w:t>(</w:t>
            </w:r>
            <w:proofErr w:type="gramStart"/>
            <w:r w:rsidRPr="0024585F">
              <w:rPr>
                <w:i/>
                <w:sz w:val="20"/>
                <w:szCs w:val="20"/>
                <w:lang w:val="fr-FR"/>
              </w:rPr>
              <w:t>première</w:t>
            </w:r>
            <w:proofErr w:type="gramEnd"/>
            <w:r w:rsidRPr="0024585F">
              <w:rPr>
                <w:i/>
                <w:sz w:val="20"/>
                <w:szCs w:val="20"/>
                <w:lang w:val="fr-FR"/>
              </w:rPr>
              <w:t xml:space="preserve"> autorité, agent commissionnaire)</w:t>
            </w:r>
          </w:p>
        </w:tc>
        <w:tc>
          <w:tcPr>
            <w:tcW w:w="2700" w:type="dxa"/>
            <w:tcBorders>
              <w:top w:val="single" w:sz="4" w:space="0" w:color="auto"/>
              <w:left w:val="single" w:sz="4" w:space="0" w:color="auto"/>
              <w:bottom w:val="single" w:sz="4" w:space="0" w:color="auto"/>
              <w:right w:val="single" w:sz="4" w:space="0" w:color="auto"/>
            </w:tcBorders>
          </w:tcPr>
          <w:p w14:paraId="08F817EE" w14:textId="77777777" w:rsidR="007802E1" w:rsidRPr="0024585F" w:rsidRDefault="007802E1" w:rsidP="00491939">
            <w:pPr>
              <w:rPr>
                <w:rFonts w:cstheme="minorHAnsi"/>
                <w:sz w:val="20"/>
                <w:szCs w:val="20"/>
                <w:lang w:val="fr-FR"/>
              </w:rPr>
            </w:pPr>
            <w:r w:rsidRPr="0024585F">
              <w:rPr>
                <w:rFonts w:cstheme="minorHAnsi"/>
                <w:sz w:val="20"/>
                <w:szCs w:val="20"/>
                <w:lang w:val="fr-FR"/>
              </w:rPr>
              <w:t>Administratrice des ressources humaines</w:t>
            </w:r>
          </w:p>
        </w:tc>
        <w:tc>
          <w:tcPr>
            <w:tcW w:w="3690" w:type="dxa"/>
            <w:vMerge w:val="restart"/>
            <w:tcBorders>
              <w:top w:val="single" w:sz="4" w:space="0" w:color="auto"/>
              <w:left w:val="single" w:sz="4" w:space="0" w:color="auto"/>
              <w:bottom w:val="single" w:sz="4" w:space="0" w:color="auto"/>
              <w:right w:val="single" w:sz="4" w:space="0" w:color="auto"/>
            </w:tcBorders>
          </w:tcPr>
          <w:p w14:paraId="30BACC7F" w14:textId="2D312943" w:rsidR="007802E1" w:rsidRPr="0024585F" w:rsidRDefault="007802E1" w:rsidP="00491939">
            <w:pPr>
              <w:rPr>
                <w:rFonts w:cstheme="minorHAnsi"/>
                <w:sz w:val="20"/>
                <w:szCs w:val="20"/>
                <w:lang w:val="fr-FR"/>
              </w:rPr>
            </w:pPr>
            <w:r w:rsidRPr="0024585F">
              <w:rPr>
                <w:rFonts w:cstheme="minorHAnsi"/>
                <w:sz w:val="20"/>
                <w:szCs w:val="20"/>
                <w:lang w:val="fr-FR"/>
              </w:rPr>
              <w:t xml:space="preserve">Non, ces rôles de première, deuxième et troisième autorité sont assumés par le </w:t>
            </w:r>
            <w:r w:rsidR="00FC240C" w:rsidRPr="0024585F">
              <w:rPr>
                <w:rFonts w:cstheme="minorHAnsi"/>
                <w:sz w:val="20"/>
                <w:szCs w:val="20"/>
                <w:lang w:val="fr-FR"/>
              </w:rPr>
              <w:t>BMS</w:t>
            </w:r>
            <w:r w:rsidRPr="0024585F">
              <w:rPr>
                <w:rFonts w:cstheme="minorHAnsi"/>
                <w:sz w:val="20"/>
                <w:szCs w:val="20"/>
                <w:lang w:val="fr-FR"/>
              </w:rPr>
              <w:t xml:space="preserve">/GSSC pour tous les bureaux et toutes les unités, à l'exception des emplacements </w:t>
            </w:r>
            <w:r w:rsidR="00461279" w:rsidRPr="0024585F">
              <w:rPr>
                <w:rFonts w:cstheme="minorHAnsi"/>
                <w:sz w:val="20"/>
                <w:szCs w:val="20"/>
                <w:lang w:val="fr-FR"/>
              </w:rPr>
              <w:t>des</w:t>
            </w:r>
            <w:r w:rsidR="00461279" w:rsidRPr="0024585F">
              <w:rPr>
                <w:rFonts w:eastAsia="Times New Roman" w:cstheme="minorHAnsi"/>
                <w:kern w:val="0"/>
                <w:sz w:val="20"/>
                <w:szCs w:val="20"/>
                <w:lang w:val="fr-FR"/>
                <w14:ligatures w14:val="none"/>
              </w:rPr>
              <w:t xml:space="preserve"> unités du siège en détachement</w:t>
            </w:r>
            <w:r w:rsidR="003F4635" w:rsidRPr="0024585F">
              <w:rPr>
                <w:rFonts w:cstheme="minorHAnsi"/>
                <w:sz w:val="20"/>
                <w:szCs w:val="20"/>
                <w:lang w:val="fr-FR"/>
              </w:rPr>
              <w:t xml:space="preserve"> </w:t>
            </w:r>
            <w:r w:rsidRPr="0024585F">
              <w:rPr>
                <w:rFonts w:cstheme="minorHAnsi"/>
                <w:sz w:val="20"/>
                <w:szCs w:val="20"/>
                <w:lang w:val="fr-FR"/>
              </w:rPr>
              <w:t>(qui peuvent attribuer ces trois rôles pour les opérations de paye locales).</w:t>
            </w:r>
          </w:p>
        </w:tc>
      </w:tr>
      <w:tr w:rsidR="007802E1" w:rsidRPr="0024585F" w14:paraId="674EB60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0BD2E6C7"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Administrateur de la paie </w:t>
            </w:r>
          </w:p>
          <w:p w14:paraId="34EC1D36" w14:textId="77777777" w:rsidR="007802E1" w:rsidRPr="0024585F" w:rsidRDefault="007802E1" w:rsidP="00491939">
            <w:pPr>
              <w:rPr>
                <w:sz w:val="20"/>
                <w:szCs w:val="20"/>
                <w:lang w:val="fr-FR"/>
              </w:rPr>
            </w:pPr>
            <w:r w:rsidRPr="0024585F">
              <w:rPr>
                <w:i/>
                <w:sz w:val="20"/>
                <w:szCs w:val="20"/>
                <w:lang w:val="fr-FR"/>
              </w:rPr>
              <w:t>(</w:t>
            </w:r>
            <w:proofErr w:type="gramStart"/>
            <w:r w:rsidRPr="0024585F">
              <w:rPr>
                <w:i/>
                <w:sz w:val="20"/>
                <w:szCs w:val="20"/>
                <w:lang w:val="fr-FR"/>
              </w:rPr>
              <w:t>deuxième</w:t>
            </w:r>
            <w:proofErr w:type="gramEnd"/>
            <w:r w:rsidRPr="0024585F">
              <w:rPr>
                <w:i/>
                <w:sz w:val="20"/>
                <w:szCs w:val="20"/>
                <w:lang w:val="fr-FR"/>
              </w:rPr>
              <w:t xml:space="preserve"> autorité, agent vérificateur)</w:t>
            </w:r>
          </w:p>
        </w:tc>
        <w:tc>
          <w:tcPr>
            <w:tcW w:w="2700" w:type="dxa"/>
            <w:tcBorders>
              <w:top w:val="single" w:sz="4" w:space="0" w:color="auto"/>
              <w:left w:val="single" w:sz="4" w:space="0" w:color="auto"/>
              <w:bottom w:val="single" w:sz="4" w:space="0" w:color="auto"/>
              <w:right w:val="single" w:sz="4" w:space="0" w:color="auto"/>
            </w:tcBorders>
          </w:tcPr>
          <w:p w14:paraId="61296DF1" w14:textId="77777777" w:rsidR="007802E1" w:rsidRPr="0024585F" w:rsidRDefault="007802E1" w:rsidP="00491939">
            <w:pPr>
              <w:rPr>
                <w:sz w:val="20"/>
                <w:szCs w:val="20"/>
                <w:lang w:val="fr-FR"/>
              </w:rPr>
            </w:pPr>
            <w:r w:rsidRPr="0024585F">
              <w:rPr>
                <w:sz w:val="20"/>
                <w:szCs w:val="20"/>
                <w:lang w:val="fr-FR"/>
              </w:rPr>
              <w:t>Administrateur de la paie</w:t>
            </w:r>
          </w:p>
          <w:p w14:paraId="0D6BA1C7" w14:textId="77777777" w:rsidR="007802E1" w:rsidRPr="0024585F" w:rsidRDefault="007802E1" w:rsidP="00491939">
            <w:pPr>
              <w:rPr>
                <w:rFonts w:cstheme="minorHAnsi"/>
                <w:sz w:val="20"/>
                <w:szCs w:val="20"/>
                <w:lang w:val="fr-FR"/>
              </w:rPr>
            </w:pPr>
          </w:p>
        </w:tc>
        <w:tc>
          <w:tcPr>
            <w:tcW w:w="3690" w:type="dxa"/>
            <w:vMerge/>
            <w:tcBorders>
              <w:top w:val="single" w:sz="4" w:space="0" w:color="auto"/>
              <w:left w:val="single" w:sz="4" w:space="0" w:color="auto"/>
              <w:bottom w:val="single" w:sz="4" w:space="0" w:color="auto"/>
              <w:right w:val="single" w:sz="4" w:space="0" w:color="auto"/>
            </w:tcBorders>
          </w:tcPr>
          <w:p w14:paraId="7529FFFE" w14:textId="77777777" w:rsidR="007802E1" w:rsidRPr="0024585F" w:rsidRDefault="007802E1" w:rsidP="00491939">
            <w:pPr>
              <w:rPr>
                <w:rFonts w:cstheme="minorHAnsi"/>
                <w:sz w:val="20"/>
                <w:szCs w:val="20"/>
                <w:lang w:val="fr-FR"/>
              </w:rPr>
            </w:pPr>
          </w:p>
        </w:tc>
      </w:tr>
      <w:tr w:rsidR="007802E1" w:rsidRPr="00936BE1" w14:paraId="3A25E13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51A9DCAB" w14:textId="77777777" w:rsidR="007802E1" w:rsidRPr="0024585F" w:rsidRDefault="007802E1" w:rsidP="00491939">
            <w:pPr>
              <w:rPr>
                <w:rFonts w:cstheme="minorHAnsi"/>
                <w:sz w:val="20"/>
                <w:szCs w:val="20"/>
                <w:lang w:val="fr-FR"/>
              </w:rPr>
            </w:pPr>
            <w:r w:rsidRPr="0024585F">
              <w:rPr>
                <w:rFonts w:cstheme="minorHAnsi"/>
                <w:sz w:val="20"/>
                <w:szCs w:val="20"/>
                <w:lang w:val="fr-FR"/>
              </w:rPr>
              <w:t xml:space="preserve">Utilisateur de l'outil de validation de la paie </w:t>
            </w:r>
          </w:p>
          <w:p w14:paraId="7C8379D0" w14:textId="77777777" w:rsidR="007802E1" w:rsidRPr="0024585F" w:rsidRDefault="007802E1" w:rsidP="00491939">
            <w:pPr>
              <w:rPr>
                <w:sz w:val="20"/>
                <w:szCs w:val="20"/>
                <w:lang w:val="fr-FR"/>
              </w:rPr>
            </w:pPr>
            <w:r w:rsidRPr="0024585F">
              <w:rPr>
                <w:i/>
                <w:sz w:val="20"/>
                <w:szCs w:val="20"/>
                <w:lang w:val="fr-FR"/>
              </w:rPr>
              <w:t>(</w:t>
            </w:r>
            <w:proofErr w:type="gramStart"/>
            <w:r w:rsidRPr="0024585F">
              <w:rPr>
                <w:i/>
                <w:sz w:val="20"/>
                <w:szCs w:val="20"/>
                <w:lang w:val="fr-FR"/>
              </w:rPr>
              <w:t>troisième</w:t>
            </w:r>
            <w:proofErr w:type="gramEnd"/>
            <w:r w:rsidRPr="0024585F">
              <w:rPr>
                <w:i/>
                <w:sz w:val="20"/>
                <w:szCs w:val="20"/>
                <w:lang w:val="fr-FR"/>
              </w:rPr>
              <w:t xml:space="preserve"> autorité, agent </w:t>
            </w:r>
            <w:proofErr w:type="spellStart"/>
            <w:r w:rsidRPr="0024585F">
              <w:rPr>
                <w:i/>
                <w:sz w:val="20"/>
                <w:szCs w:val="20"/>
                <w:lang w:val="fr-FR"/>
              </w:rPr>
              <w:t>déboursateur</w:t>
            </w:r>
            <w:proofErr w:type="spellEnd"/>
            <w:r w:rsidRPr="0024585F">
              <w:rPr>
                <w:i/>
                <w:sz w:val="20"/>
                <w:szCs w:val="20"/>
                <w:lang w:val="fr-FR"/>
              </w:rPr>
              <w:t>)</w:t>
            </w:r>
          </w:p>
        </w:tc>
        <w:tc>
          <w:tcPr>
            <w:tcW w:w="2700" w:type="dxa"/>
            <w:tcBorders>
              <w:top w:val="single" w:sz="4" w:space="0" w:color="auto"/>
              <w:left w:val="single" w:sz="4" w:space="0" w:color="auto"/>
              <w:bottom w:val="single" w:sz="4" w:space="0" w:color="auto"/>
              <w:right w:val="single" w:sz="4" w:space="0" w:color="auto"/>
            </w:tcBorders>
          </w:tcPr>
          <w:p w14:paraId="5AE51DC4" w14:textId="77777777" w:rsidR="007802E1" w:rsidRPr="0024585F" w:rsidRDefault="007802E1" w:rsidP="00491939">
            <w:pPr>
              <w:rPr>
                <w:rFonts w:cstheme="minorHAnsi"/>
                <w:sz w:val="20"/>
                <w:szCs w:val="20"/>
                <w:lang w:val="fr-FR"/>
              </w:rPr>
            </w:pPr>
            <w:r w:rsidRPr="0024585F">
              <w:rPr>
                <w:rFonts w:cstheme="minorHAnsi"/>
                <w:sz w:val="20"/>
                <w:szCs w:val="20"/>
                <w:lang w:val="fr-FR"/>
              </w:rPr>
              <w:t>Utilisateur de l'outil de validation de la paie</w:t>
            </w:r>
          </w:p>
          <w:p w14:paraId="22B3D620" w14:textId="77777777" w:rsidR="007802E1" w:rsidRPr="0024585F" w:rsidRDefault="007802E1" w:rsidP="00491939">
            <w:pPr>
              <w:rPr>
                <w:rFonts w:cstheme="minorHAnsi"/>
                <w:sz w:val="20"/>
                <w:szCs w:val="20"/>
                <w:lang w:val="fr-FR"/>
              </w:rPr>
            </w:pPr>
          </w:p>
        </w:tc>
        <w:tc>
          <w:tcPr>
            <w:tcW w:w="3690" w:type="dxa"/>
            <w:vMerge/>
            <w:tcBorders>
              <w:top w:val="single" w:sz="4" w:space="0" w:color="auto"/>
              <w:left w:val="single" w:sz="4" w:space="0" w:color="auto"/>
              <w:bottom w:val="single" w:sz="4" w:space="0" w:color="auto"/>
              <w:right w:val="single" w:sz="4" w:space="0" w:color="auto"/>
            </w:tcBorders>
          </w:tcPr>
          <w:p w14:paraId="682A4F02" w14:textId="77777777" w:rsidR="007802E1" w:rsidRPr="0024585F" w:rsidRDefault="007802E1" w:rsidP="00491939">
            <w:pPr>
              <w:rPr>
                <w:rFonts w:cstheme="minorHAnsi"/>
                <w:sz w:val="20"/>
                <w:szCs w:val="20"/>
                <w:lang w:val="fr-FR"/>
              </w:rPr>
            </w:pPr>
          </w:p>
        </w:tc>
      </w:tr>
      <w:tr w:rsidR="007802E1" w:rsidRPr="00936BE1" w14:paraId="0A7A14B8"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5A3D9428" w14:textId="77777777" w:rsidR="007802E1" w:rsidRPr="0024585F" w:rsidRDefault="007802E1" w:rsidP="00491939">
            <w:pPr>
              <w:rPr>
                <w:rFonts w:cstheme="minorHAnsi"/>
                <w:sz w:val="20"/>
                <w:szCs w:val="20"/>
                <w:lang w:val="fr-FR"/>
              </w:rPr>
            </w:pPr>
            <w:r w:rsidRPr="0024585F">
              <w:rPr>
                <w:rFonts w:cstheme="minorHAnsi"/>
                <w:sz w:val="20"/>
                <w:szCs w:val="20"/>
                <w:lang w:val="fr-FR"/>
              </w:rPr>
              <w:t>Administrateur de poste</w:t>
            </w:r>
          </w:p>
        </w:tc>
        <w:tc>
          <w:tcPr>
            <w:tcW w:w="2700" w:type="dxa"/>
            <w:tcBorders>
              <w:top w:val="single" w:sz="4" w:space="0" w:color="auto"/>
              <w:left w:val="single" w:sz="4" w:space="0" w:color="auto"/>
              <w:bottom w:val="single" w:sz="4" w:space="0" w:color="auto"/>
              <w:right w:val="single" w:sz="4" w:space="0" w:color="auto"/>
            </w:tcBorders>
          </w:tcPr>
          <w:p w14:paraId="07699D93" w14:textId="70375B58" w:rsidR="007802E1" w:rsidRPr="0024585F" w:rsidRDefault="007802E1" w:rsidP="363CA695">
            <w:pPr>
              <w:rPr>
                <w:sz w:val="20"/>
                <w:szCs w:val="20"/>
                <w:lang w:val="fr-FR"/>
              </w:rPr>
            </w:pPr>
            <w:r w:rsidRPr="0024585F">
              <w:rPr>
                <w:sz w:val="20"/>
                <w:szCs w:val="20"/>
                <w:lang w:val="fr-FR"/>
              </w:rPr>
              <w:t>Divers, pour faciliter les approbations CO/</w:t>
            </w:r>
            <w:proofErr w:type="spellStart"/>
            <w:r w:rsidRPr="0024585F">
              <w:rPr>
                <w:sz w:val="20"/>
                <w:szCs w:val="20"/>
                <w:lang w:val="fr-FR"/>
              </w:rPr>
              <w:t>Rbx</w:t>
            </w:r>
            <w:proofErr w:type="spellEnd"/>
            <w:r w:rsidRPr="0024585F">
              <w:rPr>
                <w:sz w:val="20"/>
                <w:szCs w:val="20"/>
                <w:lang w:val="fr-FR"/>
              </w:rPr>
              <w:t>/</w:t>
            </w:r>
            <w:proofErr w:type="spellStart"/>
            <w:r w:rsidRPr="0024585F">
              <w:rPr>
                <w:sz w:val="20"/>
                <w:szCs w:val="20"/>
                <w:lang w:val="fr-FR"/>
              </w:rPr>
              <w:t>CBx</w:t>
            </w:r>
            <w:proofErr w:type="spellEnd"/>
            <w:r w:rsidRPr="0024585F">
              <w:rPr>
                <w:sz w:val="20"/>
                <w:szCs w:val="20"/>
                <w:lang w:val="fr-FR"/>
              </w:rPr>
              <w:t xml:space="preserve">. </w:t>
            </w:r>
          </w:p>
        </w:tc>
        <w:tc>
          <w:tcPr>
            <w:tcW w:w="3690" w:type="dxa"/>
            <w:tcBorders>
              <w:top w:val="single" w:sz="4" w:space="0" w:color="auto"/>
              <w:left w:val="single" w:sz="4" w:space="0" w:color="auto"/>
              <w:bottom w:val="single" w:sz="4" w:space="0" w:color="auto"/>
              <w:right w:val="single" w:sz="4" w:space="0" w:color="auto"/>
            </w:tcBorders>
          </w:tcPr>
          <w:p w14:paraId="79CEB81C" w14:textId="4DFD51BD" w:rsidR="007802E1" w:rsidRPr="0024585F" w:rsidRDefault="007802E1" w:rsidP="00491939">
            <w:pPr>
              <w:rPr>
                <w:rFonts w:cstheme="minorHAnsi"/>
                <w:sz w:val="20"/>
                <w:szCs w:val="20"/>
                <w:lang w:val="fr-FR"/>
              </w:rPr>
            </w:pPr>
            <w:r w:rsidRPr="0024585F">
              <w:rPr>
                <w:rFonts w:cstheme="minorHAnsi"/>
                <w:sz w:val="20"/>
                <w:szCs w:val="20"/>
                <w:lang w:val="fr-FR"/>
              </w:rPr>
              <w:t>Oui. Voir la section 8.5 pour plus de détails sur les rôles d'administration des postes.</w:t>
            </w:r>
          </w:p>
        </w:tc>
      </w:tr>
      <w:tr w:rsidR="007802E1" w:rsidRPr="00936BE1" w14:paraId="5FA1E3D7"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2AF6F857" w14:textId="77777777" w:rsidR="007802E1" w:rsidRPr="0024585F" w:rsidRDefault="007802E1" w:rsidP="00491939">
            <w:pPr>
              <w:rPr>
                <w:rFonts w:cstheme="minorHAnsi"/>
                <w:sz w:val="20"/>
                <w:szCs w:val="20"/>
                <w:lang w:val="fr-FR"/>
              </w:rPr>
            </w:pPr>
            <w:r w:rsidRPr="0024585F">
              <w:rPr>
                <w:rFonts w:cstheme="minorHAnsi"/>
                <w:b/>
                <w:sz w:val="20"/>
                <w:szCs w:val="20"/>
                <w:lang w:val="fr-FR"/>
              </w:rPr>
              <w:t>Gestion des actifs et des stocks</w:t>
            </w:r>
          </w:p>
        </w:tc>
      </w:tr>
      <w:tr w:rsidR="007802E1" w:rsidRPr="00936BE1" w14:paraId="26A2C5BA"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60AE9ED2" w14:textId="77777777" w:rsidR="007802E1" w:rsidRPr="0024585F" w:rsidRDefault="007802E1" w:rsidP="00491939">
            <w:pPr>
              <w:rPr>
                <w:rFonts w:cstheme="minorHAnsi"/>
                <w:sz w:val="20"/>
                <w:szCs w:val="20"/>
                <w:lang w:val="fr-FR"/>
              </w:rPr>
            </w:pPr>
            <w:r w:rsidRPr="0024585F">
              <w:rPr>
                <w:rFonts w:cstheme="minorHAnsi"/>
                <w:sz w:val="20"/>
                <w:szCs w:val="20"/>
                <w:lang w:val="fr-FR"/>
              </w:rPr>
              <w:t>Gestionnaire d'actifs</w:t>
            </w:r>
          </w:p>
        </w:tc>
        <w:tc>
          <w:tcPr>
            <w:tcW w:w="2700" w:type="dxa"/>
            <w:tcBorders>
              <w:top w:val="single" w:sz="4" w:space="0" w:color="auto"/>
              <w:left w:val="single" w:sz="4" w:space="0" w:color="auto"/>
              <w:bottom w:val="single" w:sz="4" w:space="0" w:color="auto"/>
              <w:right w:val="single" w:sz="4" w:space="0" w:color="auto"/>
            </w:tcBorders>
          </w:tcPr>
          <w:p w14:paraId="48D784F4" w14:textId="67F76CA5" w:rsidR="007802E1" w:rsidRPr="0024585F" w:rsidRDefault="007802E1" w:rsidP="00491939">
            <w:pPr>
              <w:rPr>
                <w:rFonts w:cstheme="minorHAnsi"/>
                <w:sz w:val="20"/>
                <w:szCs w:val="20"/>
                <w:lang w:val="fr-FR"/>
              </w:rPr>
            </w:pPr>
            <w:r w:rsidRPr="0024585F">
              <w:rPr>
                <w:rFonts w:cstheme="minorHAnsi"/>
                <w:sz w:val="20"/>
                <w:szCs w:val="20"/>
                <w:lang w:val="fr-FR"/>
              </w:rPr>
              <w:t>N/A</w:t>
            </w:r>
          </w:p>
        </w:tc>
        <w:tc>
          <w:tcPr>
            <w:tcW w:w="3690" w:type="dxa"/>
            <w:vMerge w:val="restart"/>
            <w:tcBorders>
              <w:top w:val="single" w:sz="4" w:space="0" w:color="auto"/>
              <w:left w:val="single" w:sz="4" w:space="0" w:color="auto"/>
              <w:bottom w:val="single" w:sz="4" w:space="0" w:color="auto"/>
              <w:right w:val="single" w:sz="4" w:space="0" w:color="auto"/>
            </w:tcBorders>
          </w:tcPr>
          <w:p w14:paraId="13180BA4" w14:textId="40ECD141" w:rsidR="007802E1" w:rsidRPr="0024585F" w:rsidRDefault="007802E1" w:rsidP="363CA695">
            <w:pPr>
              <w:rPr>
                <w:sz w:val="20"/>
                <w:szCs w:val="20"/>
                <w:lang w:val="fr-FR"/>
              </w:rPr>
            </w:pPr>
            <w:r w:rsidRPr="0024585F">
              <w:rPr>
                <w:sz w:val="20"/>
                <w:szCs w:val="20"/>
                <w:lang w:val="fr-FR"/>
              </w:rPr>
              <w:t>N/A – désigné à l'extérieur de l'ERP.</w:t>
            </w:r>
          </w:p>
          <w:p w14:paraId="0F14738A" w14:textId="77777777" w:rsidR="007802E1" w:rsidRPr="0024585F" w:rsidRDefault="007802E1" w:rsidP="00491939">
            <w:pPr>
              <w:rPr>
                <w:rFonts w:cstheme="minorHAnsi"/>
                <w:sz w:val="20"/>
                <w:szCs w:val="20"/>
                <w:lang w:val="fr-FR"/>
              </w:rPr>
            </w:pPr>
          </w:p>
          <w:p w14:paraId="1EA12204" w14:textId="77777777" w:rsidR="007802E1" w:rsidRPr="0024585F" w:rsidRDefault="007802E1" w:rsidP="00491939">
            <w:pPr>
              <w:rPr>
                <w:rFonts w:cstheme="minorHAnsi"/>
                <w:sz w:val="20"/>
                <w:szCs w:val="20"/>
                <w:lang w:val="fr-FR"/>
              </w:rPr>
            </w:pPr>
          </w:p>
        </w:tc>
      </w:tr>
      <w:tr w:rsidR="007802E1" w:rsidRPr="0024585F" w14:paraId="65421DBC"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D8834FB" w14:textId="77777777" w:rsidR="007802E1" w:rsidRPr="0024585F" w:rsidRDefault="007802E1" w:rsidP="00491939">
            <w:pPr>
              <w:rPr>
                <w:sz w:val="20"/>
                <w:szCs w:val="20"/>
                <w:lang w:val="fr-FR"/>
              </w:rPr>
            </w:pPr>
            <w:r w:rsidRPr="0024585F">
              <w:rPr>
                <w:sz w:val="20"/>
                <w:szCs w:val="20"/>
                <w:lang w:val="fr-FR"/>
              </w:rPr>
              <w:t>Point focal des actifs</w:t>
            </w:r>
          </w:p>
        </w:tc>
        <w:tc>
          <w:tcPr>
            <w:tcW w:w="2700" w:type="dxa"/>
            <w:tcBorders>
              <w:top w:val="single" w:sz="4" w:space="0" w:color="auto"/>
              <w:left w:val="single" w:sz="4" w:space="0" w:color="auto"/>
              <w:bottom w:val="single" w:sz="4" w:space="0" w:color="auto"/>
              <w:right w:val="single" w:sz="4" w:space="0" w:color="auto"/>
            </w:tcBorders>
          </w:tcPr>
          <w:p w14:paraId="7D6554CD" w14:textId="6C49B5D3" w:rsidR="007802E1" w:rsidRPr="0024585F" w:rsidRDefault="007802E1" w:rsidP="00491939">
            <w:pPr>
              <w:rPr>
                <w:rFonts w:cstheme="minorHAnsi"/>
                <w:sz w:val="20"/>
                <w:szCs w:val="20"/>
                <w:lang w:val="fr-FR"/>
              </w:rPr>
            </w:pPr>
            <w:r w:rsidRPr="0024585F">
              <w:rPr>
                <w:rFonts w:cstheme="minorHAnsi"/>
                <w:sz w:val="20"/>
                <w:szCs w:val="20"/>
                <w:lang w:val="fr-FR"/>
              </w:rPr>
              <w:t>N/A</w:t>
            </w:r>
          </w:p>
        </w:tc>
        <w:tc>
          <w:tcPr>
            <w:tcW w:w="3690" w:type="dxa"/>
            <w:vMerge/>
            <w:tcBorders>
              <w:top w:val="single" w:sz="4" w:space="0" w:color="auto"/>
              <w:left w:val="single" w:sz="4" w:space="0" w:color="auto"/>
              <w:bottom w:val="single" w:sz="4" w:space="0" w:color="auto"/>
              <w:right w:val="single" w:sz="4" w:space="0" w:color="auto"/>
            </w:tcBorders>
          </w:tcPr>
          <w:p w14:paraId="33733196" w14:textId="77777777" w:rsidR="007802E1" w:rsidRPr="0024585F" w:rsidRDefault="007802E1" w:rsidP="00491939">
            <w:pPr>
              <w:rPr>
                <w:rFonts w:cstheme="minorHAnsi"/>
                <w:sz w:val="20"/>
                <w:szCs w:val="20"/>
                <w:lang w:val="fr-FR"/>
              </w:rPr>
            </w:pPr>
          </w:p>
        </w:tc>
      </w:tr>
      <w:tr w:rsidR="007802E1" w:rsidRPr="0024585F" w14:paraId="75B25661"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347B91C2" w14:textId="77777777" w:rsidR="007802E1" w:rsidRPr="0024585F" w:rsidRDefault="007802E1" w:rsidP="00491939">
            <w:pPr>
              <w:rPr>
                <w:rFonts w:cstheme="minorHAnsi"/>
                <w:sz w:val="20"/>
                <w:szCs w:val="20"/>
                <w:lang w:val="fr-FR"/>
              </w:rPr>
            </w:pPr>
            <w:r w:rsidRPr="0024585F">
              <w:rPr>
                <w:rFonts w:cstheme="minorHAnsi"/>
                <w:sz w:val="20"/>
                <w:szCs w:val="20"/>
                <w:lang w:val="fr-FR"/>
              </w:rPr>
              <w:t>Coordinateur de la vérification physique des immobilisations</w:t>
            </w:r>
          </w:p>
        </w:tc>
        <w:tc>
          <w:tcPr>
            <w:tcW w:w="2700" w:type="dxa"/>
            <w:tcBorders>
              <w:top w:val="single" w:sz="4" w:space="0" w:color="auto"/>
              <w:left w:val="single" w:sz="4" w:space="0" w:color="auto"/>
              <w:bottom w:val="single" w:sz="4" w:space="0" w:color="auto"/>
              <w:right w:val="single" w:sz="4" w:space="0" w:color="auto"/>
            </w:tcBorders>
          </w:tcPr>
          <w:p w14:paraId="03939EDD" w14:textId="62D15690" w:rsidR="007802E1" w:rsidRPr="0024585F" w:rsidRDefault="007802E1" w:rsidP="00491939">
            <w:pPr>
              <w:rPr>
                <w:rFonts w:cstheme="minorHAnsi"/>
                <w:sz w:val="20"/>
                <w:szCs w:val="20"/>
                <w:lang w:val="fr-FR"/>
              </w:rPr>
            </w:pPr>
            <w:r w:rsidRPr="0024585F">
              <w:rPr>
                <w:rFonts w:cstheme="minorHAnsi"/>
                <w:sz w:val="20"/>
                <w:szCs w:val="20"/>
                <w:lang w:val="fr-FR"/>
              </w:rPr>
              <w:t>N/A</w:t>
            </w:r>
          </w:p>
        </w:tc>
        <w:tc>
          <w:tcPr>
            <w:tcW w:w="3690" w:type="dxa"/>
            <w:vMerge/>
            <w:tcBorders>
              <w:top w:val="single" w:sz="4" w:space="0" w:color="auto"/>
              <w:left w:val="single" w:sz="4" w:space="0" w:color="auto"/>
              <w:bottom w:val="single" w:sz="4" w:space="0" w:color="auto"/>
              <w:right w:val="single" w:sz="4" w:space="0" w:color="auto"/>
            </w:tcBorders>
          </w:tcPr>
          <w:p w14:paraId="51424087" w14:textId="77777777" w:rsidR="007802E1" w:rsidRPr="0024585F" w:rsidRDefault="007802E1" w:rsidP="00491939">
            <w:pPr>
              <w:rPr>
                <w:rFonts w:cstheme="minorHAnsi"/>
                <w:sz w:val="20"/>
                <w:szCs w:val="20"/>
                <w:lang w:val="fr-FR"/>
              </w:rPr>
            </w:pPr>
          </w:p>
        </w:tc>
      </w:tr>
      <w:tr w:rsidR="007802E1" w:rsidRPr="0024585F" w14:paraId="1570305F"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55A8B130" w14:textId="77777777" w:rsidR="007802E1" w:rsidRPr="0024585F" w:rsidRDefault="007802E1" w:rsidP="00491939">
            <w:pPr>
              <w:rPr>
                <w:sz w:val="20"/>
                <w:szCs w:val="20"/>
                <w:lang w:val="fr-FR"/>
              </w:rPr>
            </w:pPr>
            <w:r w:rsidRPr="0024585F">
              <w:rPr>
                <w:sz w:val="20"/>
                <w:szCs w:val="20"/>
                <w:lang w:val="fr-FR"/>
              </w:rPr>
              <w:t>Gestionnaire d'inventaire</w:t>
            </w:r>
          </w:p>
        </w:tc>
        <w:tc>
          <w:tcPr>
            <w:tcW w:w="2700" w:type="dxa"/>
            <w:tcBorders>
              <w:top w:val="single" w:sz="4" w:space="0" w:color="auto"/>
              <w:left w:val="single" w:sz="4" w:space="0" w:color="auto"/>
              <w:bottom w:val="single" w:sz="4" w:space="0" w:color="auto"/>
              <w:right w:val="single" w:sz="4" w:space="0" w:color="auto"/>
            </w:tcBorders>
          </w:tcPr>
          <w:p w14:paraId="43A25248" w14:textId="13F2B658" w:rsidR="007802E1" w:rsidRPr="0024585F" w:rsidRDefault="007802E1" w:rsidP="00491939">
            <w:pPr>
              <w:rPr>
                <w:rFonts w:cstheme="minorHAnsi"/>
                <w:sz w:val="20"/>
                <w:szCs w:val="20"/>
                <w:lang w:val="fr-FR"/>
              </w:rPr>
            </w:pPr>
            <w:r w:rsidRPr="0024585F">
              <w:rPr>
                <w:rFonts w:cstheme="minorHAnsi"/>
                <w:sz w:val="20"/>
                <w:szCs w:val="20"/>
                <w:lang w:val="fr-FR"/>
              </w:rPr>
              <w:t>N/A</w:t>
            </w:r>
          </w:p>
        </w:tc>
        <w:tc>
          <w:tcPr>
            <w:tcW w:w="3690" w:type="dxa"/>
            <w:vMerge/>
            <w:tcBorders>
              <w:top w:val="single" w:sz="4" w:space="0" w:color="auto"/>
              <w:left w:val="single" w:sz="4" w:space="0" w:color="auto"/>
              <w:bottom w:val="single" w:sz="4" w:space="0" w:color="auto"/>
              <w:right w:val="single" w:sz="4" w:space="0" w:color="auto"/>
            </w:tcBorders>
          </w:tcPr>
          <w:p w14:paraId="453B77D0" w14:textId="77777777" w:rsidR="007802E1" w:rsidRPr="0024585F" w:rsidRDefault="007802E1" w:rsidP="00491939">
            <w:pPr>
              <w:rPr>
                <w:rFonts w:cstheme="minorHAnsi"/>
                <w:sz w:val="20"/>
                <w:szCs w:val="20"/>
                <w:lang w:val="fr-FR"/>
              </w:rPr>
            </w:pPr>
          </w:p>
        </w:tc>
      </w:tr>
      <w:tr w:rsidR="007802E1" w:rsidRPr="0024585F" w14:paraId="28CE4AF9"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0BFC5CC5" w14:textId="77777777" w:rsidR="007802E1" w:rsidRPr="0024585F" w:rsidRDefault="007802E1" w:rsidP="00491939">
            <w:pPr>
              <w:rPr>
                <w:rFonts w:cstheme="minorHAnsi"/>
                <w:sz w:val="20"/>
                <w:szCs w:val="20"/>
                <w:lang w:val="fr-FR"/>
              </w:rPr>
            </w:pPr>
            <w:r w:rsidRPr="0024585F">
              <w:rPr>
                <w:rFonts w:cstheme="minorHAnsi"/>
                <w:sz w:val="20"/>
                <w:szCs w:val="20"/>
                <w:lang w:val="fr-FR"/>
              </w:rPr>
              <w:t>Point focal de l'inventaire</w:t>
            </w:r>
          </w:p>
        </w:tc>
        <w:tc>
          <w:tcPr>
            <w:tcW w:w="2700" w:type="dxa"/>
            <w:tcBorders>
              <w:top w:val="single" w:sz="4" w:space="0" w:color="auto"/>
              <w:left w:val="single" w:sz="4" w:space="0" w:color="auto"/>
              <w:bottom w:val="single" w:sz="4" w:space="0" w:color="auto"/>
              <w:right w:val="single" w:sz="4" w:space="0" w:color="auto"/>
            </w:tcBorders>
          </w:tcPr>
          <w:p w14:paraId="6B7FA424" w14:textId="614A1440" w:rsidR="007802E1" w:rsidRPr="0024585F" w:rsidRDefault="007802E1" w:rsidP="00491939">
            <w:pPr>
              <w:rPr>
                <w:rFonts w:cstheme="minorHAnsi"/>
                <w:sz w:val="20"/>
                <w:szCs w:val="20"/>
                <w:lang w:val="fr-FR"/>
              </w:rPr>
            </w:pPr>
            <w:r w:rsidRPr="0024585F">
              <w:rPr>
                <w:rFonts w:cstheme="minorHAnsi"/>
                <w:sz w:val="20"/>
                <w:szCs w:val="20"/>
                <w:lang w:val="fr-FR"/>
              </w:rPr>
              <w:t>N/A</w:t>
            </w:r>
          </w:p>
        </w:tc>
        <w:tc>
          <w:tcPr>
            <w:tcW w:w="3690" w:type="dxa"/>
            <w:vMerge/>
            <w:tcBorders>
              <w:top w:val="single" w:sz="4" w:space="0" w:color="auto"/>
              <w:left w:val="single" w:sz="4" w:space="0" w:color="auto"/>
              <w:bottom w:val="single" w:sz="4" w:space="0" w:color="auto"/>
              <w:right w:val="single" w:sz="4" w:space="0" w:color="auto"/>
            </w:tcBorders>
          </w:tcPr>
          <w:p w14:paraId="1AC8EA39" w14:textId="77777777" w:rsidR="007802E1" w:rsidRPr="0024585F" w:rsidRDefault="007802E1" w:rsidP="00491939">
            <w:pPr>
              <w:rPr>
                <w:rFonts w:cstheme="minorHAnsi"/>
                <w:sz w:val="20"/>
                <w:szCs w:val="20"/>
                <w:lang w:val="fr-FR"/>
              </w:rPr>
            </w:pPr>
          </w:p>
        </w:tc>
      </w:tr>
      <w:tr w:rsidR="007802E1" w:rsidRPr="0024585F" w14:paraId="2C62C33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0D1F0A20" w14:textId="77777777" w:rsidR="007802E1" w:rsidRPr="0024585F" w:rsidRDefault="007802E1" w:rsidP="00491939">
            <w:pPr>
              <w:rPr>
                <w:rFonts w:cstheme="minorHAnsi"/>
                <w:sz w:val="20"/>
                <w:szCs w:val="20"/>
                <w:lang w:val="fr-FR"/>
              </w:rPr>
            </w:pPr>
            <w:r w:rsidRPr="0024585F">
              <w:rPr>
                <w:rFonts w:cstheme="minorHAnsi"/>
                <w:sz w:val="20"/>
                <w:szCs w:val="20"/>
                <w:lang w:val="fr-FR"/>
              </w:rPr>
              <w:t>Coordonnateur du dénombrement physique de l'inventaire</w:t>
            </w:r>
          </w:p>
        </w:tc>
        <w:tc>
          <w:tcPr>
            <w:tcW w:w="2700" w:type="dxa"/>
            <w:tcBorders>
              <w:top w:val="single" w:sz="4" w:space="0" w:color="auto"/>
              <w:left w:val="single" w:sz="4" w:space="0" w:color="auto"/>
              <w:bottom w:val="single" w:sz="4" w:space="0" w:color="auto"/>
              <w:right w:val="single" w:sz="4" w:space="0" w:color="auto"/>
            </w:tcBorders>
          </w:tcPr>
          <w:p w14:paraId="7AD43507" w14:textId="71F7C39F" w:rsidR="007802E1" w:rsidRPr="0024585F" w:rsidRDefault="007802E1" w:rsidP="00491939">
            <w:pPr>
              <w:rPr>
                <w:rFonts w:cstheme="minorHAnsi"/>
                <w:sz w:val="20"/>
                <w:szCs w:val="20"/>
                <w:lang w:val="fr-FR"/>
              </w:rPr>
            </w:pPr>
            <w:r w:rsidRPr="0024585F">
              <w:rPr>
                <w:rFonts w:cstheme="minorHAnsi"/>
                <w:sz w:val="20"/>
                <w:szCs w:val="20"/>
                <w:lang w:val="fr-FR"/>
              </w:rPr>
              <w:t>N/A</w:t>
            </w:r>
          </w:p>
        </w:tc>
        <w:tc>
          <w:tcPr>
            <w:tcW w:w="3690" w:type="dxa"/>
            <w:vMerge/>
            <w:tcBorders>
              <w:top w:val="single" w:sz="4" w:space="0" w:color="auto"/>
              <w:left w:val="single" w:sz="4" w:space="0" w:color="auto"/>
              <w:bottom w:val="single" w:sz="4" w:space="0" w:color="auto"/>
              <w:right w:val="single" w:sz="4" w:space="0" w:color="auto"/>
            </w:tcBorders>
          </w:tcPr>
          <w:p w14:paraId="3A0351B8" w14:textId="77777777" w:rsidR="007802E1" w:rsidRPr="0024585F" w:rsidRDefault="007802E1" w:rsidP="00491939">
            <w:pPr>
              <w:rPr>
                <w:rFonts w:cstheme="minorHAnsi"/>
                <w:sz w:val="20"/>
                <w:szCs w:val="20"/>
                <w:lang w:val="fr-FR"/>
              </w:rPr>
            </w:pPr>
          </w:p>
        </w:tc>
      </w:tr>
      <w:tr w:rsidR="007802E1" w:rsidRPr="0024585F" w14:paraId="44349314"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63E7870B" w14:textId="77777777" w:rsidR="007802E1" w:rsidRPr="0024585F" w:rsidRDefault="007802E1" w:rsidP="00491939">
            <w:pPr>
              <w:rPr>
                <w:rFonts w:cstheme="minorHAnsi"/>
                <w:sz w:val="20"/>
                <w:szCs w:val="20"/>
                <w:lang w:val="fr-FR"/>
              </w:rPr>
            </w:pPr>
            <w:r w:rsidRPr="0024585F">
              <w:rPr>
                <w:rFonts w:cstheme="minorHAnsi"/>
                <w:b/>
                <w:bCs/>
                <w:sz w:val="20"/>
                <w:szCs w:val="20"/>
                <w:lang w:val="fr-FR"/>
              </w:rPr>
              <w:t>Voyager</w:t>
            </w:r>
          </w:p>
        </w:tc>
      </w:tr>
      <w:tr w:rsidR="007802E1" w:rsidRPr="0024585F" w14:paraId="21F24C00"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2FFB3731" w14:textId="77777777" w:rsidR="007802E1" w:rsidRPr="0024585F" w:rsidRDefault="007802E1" w:rsidP="00491939">
            <w:pPr>
              <w:rPr>
                <w:rFonts w:cstheme="minorHAnsi"/>
                <w:sz w:val="20"/>
                <w:szCs w:val="20"/>
                <w:lang w:val="fr-FR"/>
              </w:rPr>
            </w:pPr>
            <w:r w:rsidRPr="0024585F">
              <w:rPr>
                <w:rFonts w:cstheme="minorHAnsi"/>
                <w:sz w:val="20"/>
                <w:szCs w:val="20"/>
                <w:lang w:val="fr-FR"/>
              </w:rPr>
              <w:t>Organisateur de voyage</w:t>
            </w:r>
          </w:p>
        </w:tc>
        <w:tc>
          <w:tcPr>
            <w:tcW w:w="2700" w:type="dxa"/>
            <w:tcBorders>
              <w:top w:val="single" w:sz="4" w:space="0" w:color="auto"/>
              <w:left w:val="single" w:sz="4" w:space="0" w:color="auto"/>
              <w:bottom w:val="single" w:sz="4" w:space="0" w:color="auto"/>
              <w:right w:val="single" w:sz="4" w:space="0" w:color="auto"/>
            </w:tcBorders>
          </w:tcPr>
          <w:p w14:paraId="53810CDF" w14:textId="77777777" w:rsidR="007802E1" w:rsidRPr="0024585F" w:rsidRDefault="007802E1" w:rsidP="00491939">
            <w:pPr>
              <w:rPr>
                <w:rFonts w:cstheme="minorHAnsi"/>
                <w:sz w:val="20"/>
                <w:szCs w:val="20"/>
                <w:lang w:val="fr-FR"/>
              </w:rPr>
            </w:pPr>
            <w:r w:rsidRPr="0024585F">
              <w:rPr>
                <w:rFonts w:cstheme="minorHAnsi"/>
                <w:sz w:val="20"/>
                <w:szCs w:val="20"/>
                <w:lang w:val="fr-FR"/>
              </w:rPr>
              <w:t>Organisateur de voyage</w:t>
            </w:r>
          </w:p>
        </w:tc>
        <w:tc>
          <w:tcPr>
            <w:tcW w:w="3690" w:type="dxa"/>
            <w:tcBorders>
              <w:top w:val="single" w:sz="4" w:space="0" w:color="auto"/>
              <w:left w:val="single" w:sz="4" w:space="0" w:color="auto"/>
              <w:bottom w:val="single" w:sz="4" w:space="0" w:color="auto"/>
              <w:right w:val="single" w:sz="4" w:space="0" w:color="auto"/>
            </w:tcBorders>
          </w:tcPr>
          <w:p w14:paraId="18D79816"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4E8B62C5"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675A64D4" w14:textId="77777777" w:rsidR="007802E1" w:rsidRPr="0024585F" w:rsidRDefault="007802E1" w:rsidP="00491939">
            <w:pPr>
              <w:rPr>
                <w:rFonts w:cstheme="minorHAnsi"/>
                <w:sz w:val="20"/>
                <w:szCs w:val="20"/>
                <w:lang w:val="fr-FR"/>
              </w:rPr>
            </w:pPr>
            <w:r w:rsidRPr="0024585F">
              <w:rPr>
                <w:rFonts w:cstheme="minorHAnsi"/>
                <w:sz w:val="20"/>
                <w:szCs w:val="20"/>
                <w:lang w:val="fr-FR"/>
              </w:rPr>
              <w:t>Processeur de voyage</w:t>
            </w:r>
          </w:p>
        </w:tc>
        <w:tc>
          <w:tcPr>
            <w:tcW w:w="2700" w:type="dxa"/>
            <w:tcBorders>
              <w:top w:val="single" w:sz="4" w:space="0" w:color="auto"/>
              <w:left w:val="single" w:sz="4" w:space="0" w:color="auto"/>
              <w:bottom w:val="single" w:sz="4" w:space="0" w:color="auto"/>
              <w:right w:val="single" w:sz="4" w:space="0" w:color="auto"/>
            </w:tcBorders>
          </w:tcPr>
          <w:p w14:paraId="11DB0823" w14:textId="77777777" w:rsidR="007802E1" w:rsidRPr="0024585F" w:rsidRDefault="007802E1" w:rsidP="00491939">
            <w:pPr>
              <w:rPr>
                <w:rFonts w:cstheme="minorHAnsi"/>
                <w:sz w:val="20"/>
                <w:szCs w:val="20"/>
                <w:lang w:val="fr-FR"/>
              </w:rPr>
            </w:pPr>
            <w:r w:rsidRPr="0024585F">
              <w:rPr>
                <w:rFonts w:cstheme="minorHAnsi"/>
                <w:sz w:val="20"/>
                <w:szCs w:val="20"/>
                <w:lang w:val="fr-FR"/>
              </w:rPr>
              <w:t>Processeur de voyage</w:t>
            </w:r>
          </w:p>
        </w:tc>
        <w:tc>
          <w:tcPr>
            <w:tcW w:w="3690" w:type="dxa"/>
            <w:tcBorders>
              <w:top w:val="single" w:sz="4" w:space="0" w:color="auto"/>
              <w:left w:val="single" w:sz="4" w:space="0" w:color="auto"/>
              <w:bottom w:val="single" w:sz="4" w:space="0" w:color="auto"/>
              <w:right w:val="single" w:sz="4" w:space="0" w:color="auto"/>
            </w:tcBorders>
          </w:tcPr>
          <w:p w14:paraId="1AD3E881"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0A52DBA7"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54590B76" w14:textId="77777777" w:rsidR="007802E1" w:rsidRPr="0024585F" w:rsidRDefault="007802E1" w:rsidP="00491939">
            <w:pPr>
              <w:rPr>
                <w:sz w:val="20"/>
                <w:szCs w:val="20"/>
                <w:lang w:val="fr-FR"/>
              </w:rPr>
            </w:pPr>
            <w:r w:rsidRPr="0024585F">
              <w:rPr>
                <w:sz w:val="20"/>
                <w:szCs w:val="20"/>
                <w:lang w:val="fr-FR"/>
              </w:rPr>
              <w:t>Approbateur de voyage</w:t>
            </w:r>
          </w:p>
        </w:tc>
        <w:tc>
          <w:tcPr>
            <w:tcW w:w="2700" w:type="dxa"/>
            <w:tcBorders>
              <w:top w:val="single" w:sz="4" w:space="0" w:color="auto"/>
              <w:left w:val="single" w:sz="4" w:space="0" w:color="auto"/>
              <w:bottom w:val="single" w:sz="4" w:space="0" w:color="auto"/>
              <w:right w:val="single" w:sz="4" w:space="0" w:color="auto"/>
            </w:tcBorders>
          </w:tcPr>
          <w:p w14:paraId="77199D48" w14:textId="68A87721" w:rsidR="007802E1" w:rsidRPr="0024585F" w:rsidRDefault="007802E1" w:rsidP="00491939">
            <w:pPr>
              <w:rPr>
                <w:rFonts w:cstheme="minorHAnsi"/>
                <w:sz w:val="20"/>
                <w:szCs w:val="20"/>
                <w:lang w:val="fr-FR"/>
              </w:rPr>
            </w:pPr>
            <w:r w:rsidRPr="0024585F">
              <w:rPr>
                <w:rFonts w:cstheme="minorHAnsi"/>
                <w:sz w:val="20"/>
                <w:szCs w:val="20"/>
                <w:lang w:val="fr-FR"/>
              </w:rPr>
              <w:t xml:space="preserve">Gestionnaire Niveau 1, Gestionnaire Niveau 2, </w:t>
            </w:r>
            <w:r w:rsidR="002E1E6A" w:rsidRPr="0024585F">
              <w:rPr>
                <w:rFonts w:cstheme="minorHAnsi"/>
                <w:sz w:val="20"/>
                <w:szCs w:val="20"/>
                <w:lang w:val="fr-FR"/>
              </w:rPr>
              <w:t xml:space="preserve">Responsable </w:t>
            </w:r>
            <w:r w:rsidRPr="0024585F">
              <w:rPr>
                <w:rFonts w:cstheme="minorHAnsi"/>
                <w:sz w:val="20"/>
                <w:szCs w:val="20"/>
                <w:lang w:val="fr-FR"/>
              </w:rPr>
              <w:t>principal (BP)</w:t>
            </w:r>
          </w:p>
        </w:tc>
        <w:tc>
          <w:tcPr>
            <w:tcW w:w="3690" w:type="dxa"/>
            <w:tcBorders>
              <w:top w:val="single" w:sz="4" w:space="0" w:color="auto"/>
              <w:left w:val="single" w:sz="4" w:space="0" w:color="auto"/>
              <w:bottom w:val="single" w:sz="4" w:space="0" w:color="auto"/>
              <w:right w:val="single" w:sz="4" w:space="0" w:color="auto"/>
            </w:tcBorders>
          </w:tcPr>
          <w:p w14:paraId="2CB3D72E"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3C650A85"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27C14446" w14:textId="77777777" w:rsidR="007802E1" w:rsidRPr="0024585F" w:rsidRDefault="007802E1" w:rsidP="00491939">
            <w:pPr>
              <w:rPr>
                <w:sz w:val="20"/>
                <w:szCs w:val="20"/>
                <w:lang w:val="fr-FR"/>
              </w:rPr>
            </w:pPr>
            <w:r w:rsidRPr="0024585F">
              <w:rPr>
                <w:b/>
                <w:sz w:val="20"/>
                <w:szCs w:val="20"/>
                <w:lang w:val="fr-FR"/>
              </w:rPr>
              <w:t>Gestion financière générale</w:t>
            </w:r>
          </w:p>
        </w:tc>
      </w:tr>
      <w:tr w:rsidR="007802E1" w:rsidRPr="0024585F" w14:paraId="5732DB57"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0B516909" w14:textId="6BC2EF38" w:rsidR="007802E1" w:rsidRPr="0024585F" w:rsidRDefault="00882F54" w:rsidP="00491939">
            <w:pPr>
              <w:rPr>
                <w:rFonts w:cstheme="minorHAnsi"/>
                <w:sz w:val="20"/>
                <w:szCs w:val="20"/>
                <w:lang w:val="fr-FR"/>
              </w:rPr>
            </w:pPr>
            <w:r w:rsidRPr="0024585F">
              <w:rPr>
                <w:rFonts w:cstheme="minorHAnsi"/>
                <w:sz w:val="20"/>
                <w:szCs w:val="20"/>
                <w:lang w:val="fr-FR"/>
              </w:rPr>
              <w:t xml:space="preserve">DRR </w:t>
            </w:r>
            <w:r w:rsidR="007802E1" w:rsidRPr="0024585F">
              <w:rPr>
                <w:rFonts w:cstheme="minorHAnsi"/>
                <w:sz w:val="20"/>
                <w:szCs w:val="20"/>
                <w:lang w:val="fr-FR"/>
              </w:rPr>
              <w:t xml:space="preserve">(Opérations) (ou équivalent au </w:t>
            </w:r>
            <w:r w:rsidRPr="0024585F">
              <w:rPr>
                <w:rFonts w:cstheme="minorHAnsi"/>
                <w:sz w:val="20"/>
                <w:szCs w:val="20"/>
                <w:lang w:val="fr-FR"/>
              </w:rPr>
              <w:t>siège</w:t>
            </w:r>
            <w:r w:rsidR="007802E1" w:rsidRPr="0024585F">
              <w:rPr>
                <w:rFonts w:cstheme="minorHAnsi"/>
                <w:sz w:val="20"/>
                <w:szCs w:val="20"/>
                <w:lang w:val="fr-FR"/>
              </w:rPr>
              <w:t>)</w:t>
            </w:r>
          </w:p>
        </w:tc>
        <w:tc>
          <w:tcPr>
            <w:tcW w:w="2700" w:type="dxa"/>
            <w:tcBorders>
              <w:top w:val="single" w:sz="4" w:space="0" w:color="auto"/>
              <w:left w:val="single" w:sz="4" w:space="0" w:color="auto"/>
              <w:bottom w:val="single" w:sz="4" w:space="0" w:color="auto"/>
              <w:right w:val="single" w:sz="4" w:space="0" w:color="auto"/>
            </w:tcBorders>
          </w:tcPr>
          <w:p w14:paraId="4D373424" w14:textId="77777777" w:rsidR="007802E1" w:rsidRPr="0024585F" w:rsidRDefault="007802E1" w:rsidP="00491939">
            <w:pPr>
              <w:rPr>
                <w:rFonts w:cstheme="minorHAnsi"/>
                <w:sz w:val="20"/>
                <w:szCs w:val="20"/>
                <w:lang w:val="fr-FR"/>
              </w:rPr>
            </w:pPr>
            <w:r w:rsidRPr="0024585F">
              <w:rPr>
                <w:rFonts w:cstheme="minorHAnsi"/>
                <w:sz w:val="20"/>
                <w:szCs w:val="20"/>
                <w:lang w:val="fr-FR"/>
              </w:rPr>
              <w:t>En règle générale, le cadre supérieur</w:t>
            </w:r>
          </w:p>
        </w:tc>
        <w:tc>
          <w:tcPr>
            <w:tcW w:w="3690" w:type="dxa"/>
            <w:tcBorders>
              <w:top w:val="single" w:sz="4" w:space="0" w:color="auto"/>
              <w:left w:val="single" w:sz="4" w:space="0" w:color="auto"/>
              <w:bottom w:val="single" w:sz="4" w:space="0" w:color="auto"/>
              <w:right w:val="single" w:sz="4" w:space="0" w:color="auto"/>
            </w:tcBorders>
          </w:tcPr>
          <w:p w14:paraId="59D839EB"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7D7518D6"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551572D1" w14:textId="77777777" w:rsidR="007802E1" w:rsidRPr="0024585F" w:rsidRDefault="007802E1" w:rsidP="00491939">
            <w:pPr>
              <w:rPr>
                <w:rFonts w:cstheme="minorHAnsi"/>
                <w:sz w:val="20"/>
                <w:szCs w:val="20"/>
                <w:lang w:val="fr-FR"/>
              </w:rPr>
            </w:pPr>
            <w:r w:rsidRPr="0024585F">
              <w:rPr>
                <w:rFonts w:cstheme="minorHAnsi"/>
                <w:sz w:val="20"/>
                <w:szCs w:val="20"/>
                <w:lang w:val="fr-FR"/>
              </w:rPr>
              <w:t>Responsable des opérations (ou équivalent au siège)</w:t>
            </w:r>
          </w:p>
        </w:tc>
        <w:tc>
          <w:tcPr>
            <w:tcW w:w="2700" w:type="dxa"/>
            <w:tcBorders>
              <w:top w:val="single" w:sz="4" w:space="0" w:color="auto"/>
              <w:left w:val="single" w:sz="4" w:space="0" w:color="auto"/>
              <w:bottom w:val="single" w:sz="4" w:space="0" w:color="auto"/>
              <w:right w:val="single" w:sz="4" w:space="0" w:color="auto"/>
            </w:tcBorders>
          </w:tcPr>
          <w:p w14:paraId="32E2B071" w14:textId="07D99E17" w:rsidR="007802E1" w:rsidRPr="0024585F" w:rsidRDefault="007802E1" w:rsidP="00491939">
            <w:pPr>
              <w:rPr>
                <w:sz w:val="20"/>
                <w:szCs w:val="20"/>
                <w:lang w:val="fr-FR"/>
              </w:rPr>
            </w:pPr>
            <w:r w:rsidRPr="0024585F">
              <w:rPr>
                <w:sz w:val="20"/>
                <w:szCs w:val="20"/>
                <w:lang w:val="fr-FR"/>
              </w:rPr>
              <w:t xml:space="preserve">Typiquement, </w:t>
            </w:r>
            <w:r w:rsidR="00D14BD9" w:rsidRPr="0024585F">
              <w:rPr>
                <w:sz w:val="20"/>
                <w:szCs w:val="20"/>
                <w:lang w:val="fr-FR"/>
              </w:rPr>
              <w:t xml:space="preserve">Responsable </w:t>
            </w:r>
            <w:r w:rsidR="00334B1C" w:rsidRPr="0024585F">
              <w:rPr>
                <w:sz w:val="20"/>
                <w:szCs w:val="20"/>
                <w:lang w:val="fr-FR"/>
              </w:rPr>
              <w:t>principal</w:t>
            </w:r>
            <w:r w:rsidRPr="0024585F">
              <w:rPr>
                <w:sz w:val="20"/>
                <w:szCs w:val="20"/>
                <w:lang w:val="fr-FR"/>
              </w:rPr>
              <w:t xml:space="preserve"> ou gestionnaire de niveau 2</w:t>
            </w:r>
          </w:p>
        </w:tc>
        <w:tc>
          <w:tcPr>
            <w:tcW w:w="3690" w:type="dxa"/>
            <w:tcBorders>
              <w:top w:val="single" w:sz="4" w:space="0" w:color="auto"/>
              <w:left w:val="single" w:sz="4" w:space="0" w:color="auto"/>
              <w:bottom w:val="single" w:sz="4" w:space="0" w:color="auto"/>
              <w:right w:val="single" w:sz="4" w:space="0" w:color="auto"/>
            </w:tcBorders>
          </w:tcPr>
          <w:p w14:paraId="3D97A3D6"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24585F" w14:paraId="65521F5F"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1046D09E" w14:textId="77777777" w:rsidR="007802E1" w:rsidRPr="0024585F" w:rsidRDefault="007802E1" w:rsidP="00491939">
            <w:pPr>
              <w:rPr>
                <w:rFonts w:cstheme="minorHAnsi"/>
                <w:sz w:val="20"/>
                <w:szCs w:val="20"/>
                <w:lang w:val="fr-FR"/>
              </w:rPr>
            </w:pPr>
            <w:r w:rsidRPr="0024585F">
              <w:rPr>
                <w:rFonts w:cstheme="minorHAnsi"/>
                <w:sz w:val="20"/>
                <w:szCs w:val="20"/>
                <w:lang w:val="fr-FR"/>
              </w:rPr>
              <w:t>Personnel des finances</w:t>
            </w:r>
          </w:p>
        </w:tc>
        <w:tc>
          <w:tcPr>
            <w:tcW w:w="2700" w:type="dxa"/>
            <w:tcBorders>
              <w:top w:val="single" w:sz="4" w:space="0" w:color="auto"/>
              <w:left w:val="single" w:sz="4" w:space="0" w:color="auto"/>
              <w:bottom w:val="single" w:sz="4" w:space="0" w:color="auto"/>
              <w:right w:val="single" w:sz="4" w:space="0" w:color="auto"/>
            </w:tcBorders>
          </w:tcPr>
          <w:p w14:paraId="07BDEF14" w14:textId="77777777" w:rsidR="007802E1" w:rsidRPr="0024585F" w:rsidRDefault="007802E1" w:rsidP="00491939">
            <w:pPr>
              <w:rPr>
                <w:sz w:val="20"/>
                <w:szCs w:val="20"/>
                <w:lang w:val="fr-FR"/>
              </w:rPr>
            </w:pPr>
            <w:r w:rsidRPr="0024585F">
              <w:rPr>
                <w:sz w:val="20"/>
                <w:szCs w:val="20"/>
                <w:lang w:val="fr-FR"/>
              </w:rPr>
              <w:t>Utilisateur financier</w:t>
            </w:r>
          </w:p>
        </w:tc>
        <w:tc>
          <w:tcPr>
            <w:tcW w:w="3690" w:type="dxa"/>
            <w:tcBorders>
              <w:top w:val="single" w:sz="4" w:space="0" w:color="auto"/>
              <w:left w:val="single" w:sz="4" w:space="0" w:color="auto"/>
              <w:bottom w:val="single" w:sz="4" w:space="0" w:color="auto"/>
              <w:right w:val="single" w:sz="4" w:space="0" w:color="auto"/>
            </w:tcBorders>
          </w:tcPr>
          <w:p w14:paraId="1C899627"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953D70" w:rsidRPr="00936BE1" w14:paraId="057EC5F9"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CA8BE32" w14:textId="678DFC63" w:rsidR="00953D70" w:rsidRPr="0024585F" w:rsidRDefault="00953D70" w:rsidP="00491939">
            <w:pPr>
              <w:rPr>
                <w:rFonts w:cstheme="minorHAnsi"/>
                <w:sz w:val="20"/>
                <w:szCs w:val="20"/>
                <w:lang w:val="fr-FR"/>
              </w:rPr>
            </w:pPr>
            <w:r w:rsidRPr="0024585F">
              <w:rPr>
                <w:rFonts w:cstheme="minorHAnsi"/>
                <w:sz w:val="20"/>
                <w:szCs w:val="20"/>
                <w:lang w:val="fr-FR"/>
              </w:rPr>
              <w:t>Équipe financière BMS/GSSC</w:t>
            </w:r>
          </w:p>
        </w:tc>
        <w:tc>
          <w:tcPr>
            <w:tcW w:w="2700" w:type="dxa"/>
            <w:tcBorders>
              <w:top w:val="single" w:sz="4" w:space="0" w:color="auto"/>
              <w:left w:val="single" w:sz="4" w:space="0" w:color="auto"/>
              <w:bottom w:val="single" w:sz="4" w:space="0" w:color="auto"/>
              <w:right w:val="single" w:sz="4" w:space="0" w:color="auto"/>
            </w:tcBorders>
          </w:tcPr>
          <w:p w14:paraId="00957469" w14:textId="1E054766" w:rsidR="00953D70" w:rsidRPr="0024585F" w:rsidRDefault="00953D70" w:rsidP="00491939">
            <w:pPr>
              <w:rPr>
                <w:rFonts w:cstheme="minorHAnsi"/>
                <w:sz w:val="20"/>
                <w:szCs w:val="20"/>
                <w:lang w:val="fr-FR"/>
              </w:rPr>
            </w:pPr>
            <w:r w:rsidRPr="0024585F">
              <w:rPr>
                <w:rFonts w:cstheme="minorHAnsi"/>
                <w:sz w:val="20"/>
                <w:szCs w:val="20"/>
                <w:lang w:val="fr-FR"/>
              </w:rPr>
              <w:t>Divers</w:t>
            </w:r>
          </w:p>
        </w:tc>
        <w:tc>
          <w:tcPr>
            <w:tcW w:w="3690" w:type="dxa"/>
            <w:tcBorders>
              <w:top w:val="single" w:sz="4" w:space="0" w:color="auto"/>
              <w:left w:val="single" w:sz="4" w:space="0" w:color="auto"/>
              <w:bottom w:val="single" w:sz="4" w:space="0" w:color="auto"/>
              <w:right w:val="single" w:sz="4" w:space="0" w:color="auto"/>
            </w:tcBorders>
          </w:tcPr>
          <w:p w14:paraId="009F975F" w14:textId="6E96A365" w:rsidR="00953D70" w:rsidRPr="0024585F" w:rsidRDefault="00953D70" w:rsidP="00491939">
            <w:pPr>
              <w:rPr>
                <w:rFonts w:cstheme="minorHAnsi"/>
                <w:sz w:val="20"/>
                <w:szCs w:val="20"/>
                <w:lang w:val="fr-FR"/>
              </w:rPr>
            </w:pPr>
            <w:r w:rsidRPr="0024585F">
              <w:rPr>
                <w:rFonts w:cstheme="minorHAnsi"/>
                <w:sz w:val="20"/>
                <w:szCs w:val="20"/>
                <w:lang w:val="fr-FR"/>
              </w:rPr>
              <w:t>Non, spécifique à la prestation de services BMS/GSSC</w:t>
            </w:r>
          </w:p>
        </w:tc>
      </w:tr>
      <w:tr w:rsidR="007802E1" w:rsidRPr="0024585F" w14:paraId="4B3BE4B7"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1A8A6B1D" w14:textId="77777777" w:rsidR="007802E1" w:rsidRPr="0024585F" w:rsidRDefault="007802E1" w:rsidP="00491939">
            <w:pPr>
              <w:rPr>
                <w:sz w:val="20"/>
                <w:szCs w:val="20"/>
                <w:lang w:val="fr-FR"/>
              </w:rPr>
            </w:pPr>
            <w:r w:rsidRPr="0024585F">
              <w:rPr>
                <w:b/>
                <w:sz w:val="20"/>
                <w:szCs w:val="20"/>
                <w:lang w:val="fr-FR"/>
              </w:rPr>
              <w:t>Autre</w:t>
            </w:r>
          </w:p>
        </w:tc>
      </w:tr>
      <w:tr w:rsidR="007802E1" w:rsidRPr="0024585F" w14:paraId="24E6B627"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53C22EA0" w14:textId="77777777" w:rsidR="007802E1" w:rsidRPr="0024585F" w:rsidRDefault="007802E1" w:rsidP="00491939">
            <w:pPr>
              <w:rPr>
                <w:rFonts w:cstheme="minorHAnsi"/>
                <w:sz w:val="20"/>
                <w:szCs w:val="20"/>
                <w:lang w:val="fr-FR"/>
              </w:rPr>
            </w:pPr>
            <w:r w:rsidRPr="0024585F">
              <w:rPr>
                <w:rFonts w:cstheme="minorHAnsi"/>
                <w:sz w:val="20"/>
                <w:szCs w:val="20"/>
                <w:lang w:val="fr-FR"/>
              </w:rPr>
              <w:t>Point focal d'emplacement et approbateur d'emplacement</w:t>
            </w:r>
          </w:p>
        </w:tc>
        <w:tc>
          <w:tcPr>
            <w:tcW w:w="2700" w:type="dxa"/>
            <w:tcBorders>
              <w:top w:val="single" w:sz="4" w:space="0" w:color="auto"/>
              <w:left w:val="single" w:sz="4" w:space="0" w:color="auto"/>
              <w:bottom w:val="single" w:sz="4" w:space="0" w:color="auto"/>
              <w:right w:val="single" w:sz="4" w:space="0" w:color="auto"/>
            </w:tcBorders>
          </w:tcPr>
          <w:p w14:paraId="5B838A6A" w14:textId="77777777" w:rsidR="007802E1" w:rsidRPr="0024585F" w:rsidRDefault="007802E1" w:rsidP="00491939">
            <w:pPr>
              <w:rPr>
                <w:sz w:val="20"/>
                <w:szCs w:val="20"/>
                <w:lang w:val="fr-FR"/>
              </w:rPr>
            </w:pPr>
            <w:r w:rsidRPr="0024585F">
              <w:rPr>
                <w:sz w:val="20"/>
                <w:szCs w:val="20"/>
                <w:lang w:val="fr-FR"/>
              </w:rPr>
              <w:t>Demandeur IDAM, Approbateur IDAM</w:t>
            </w:r>
          </w:p>
        </w:tc>
        <w:tc>
          <w:tcPr>
            <w:tcW w:w="3690" w:type="dxa"/>
            <w:tcBorders>
              <w:top w:val="single" w:sz="4" w:space="0" w:color="auto"/>
              <w:left w:val="single" w:sz="4" w:space="0" w:color="auto"/>
              <w:bottom w:val="single" w:sz="4" w:space="0" w:color="auto"/>
              <w:right w:val="single" w:sz="4" w:space="0" w:color="auto"/>
            </w:tcBorders>
          </w:tcPr>
          <w:p w14:paraId="6061D9A0"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7802E1" w:rsidRPr="00936BE1" w14:paraId="5F93B24B"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1E6C6A4" w14:textId="4687FD60" w:rsidR="007802E1" w:rsidRPr="0024585F" w:rsidRDefault="007802E1" w:rsidP="363CA695">
            <w:pPr>
              <w:rPr>
                <w:sz w:val="20"/>
                <w:szCs w:val="20"/>
                <w:lang w:val="fr-FR"/>
              </w:rPr>
            </w:pPr>
            <w:r w:rsidRPr="0024585F">
              <w:rPr>
                <w:sz w:val="20"/>
                <w:szCs w:val="20"/>
                <w:lang w:val="fr-FR"/>
              </w:rPr>
              <w:t xml:space="preserve">Représentants désignés pour soumettre les demandes de service au </w:t>
            </w:r>
            <w:r w:rsidR="00BF2A2E">
              <w:rPr>
                <w:sz w:val="20"/>
                <w:szCs w:val="20"/>
                <w:lang w:val="fr-FR"/>
              </w:rPr>
              <w:t>BMS/</w:t>
            </w:r>
            <w:r w:rsidR="00250BA4">
              <w:rPr>
                <w:sz w:val="20"/>
                <w:szCs w:val="20"/>
                <w:lang w:val="fr-FR"/>
              </w:rPr>
              <w:t>GSSC</w:t>
            </w:r>
            <w:r w:rsidRPr="0024585F">
              <w:rPr>
                <w:sz w:val="20"/>
                <w:szCs w:val="20"/>
                <w:lang w:val="fr-FR"/>
              </w:rPr>
              <w:t>.</w:t>
            </w:r>
          </w:p>
        </w:tc>
        <w:tc>
          <w:tcPr>
            <w:tcW w:w="2700" w:type="dxa"/>
            <w:tcBorders>
              <w:top w:val="single" w:sz="4" w:space="0" w:color="auto"/>
              <w:left w:val="single" w:sz="4" w:space="0" w:color="auto"/>
              <w:bottom w:val="single" w:sz="4" w:space="0" w:color="auto"/>
              <w:right w:val="single" w:sz="4" w:space="0" w:color="auto"/>
            </w:tcBorders>
          </w:tcPr>
          <w:p w14:paraId="4D5F5E90" w14:textId="7DD8683D" w:rsidR="007802E1" w:rsidRPr="0024585F" w:rsidRDefault="007802E1" w:rsidP="00491939">
            <w:pPr>
              <w:rPr>
                <w:rFonts w:cstheme="minorHAnsi"/>
                <w:sz w:val="20"/>
                <w:szCs w:val="20"/>
                <w:lang w:val="fr-FR"/>
              </w:rPr>
            </w:pPr>
            <w:r w:rsidRPr="0024585F">
              <w:rPr>
                <w:rFonts w:cstheme="minorHAnsi"/>
                <w:sz w:val="20"/>
                <w:szCs w:val="20"/>
                <w:lang w:val="fr-FR"/>
              </w:rPr>
              <w:t xml:space="preserve">N/A </w:t>
            </w:r>
          </w:p>
        </w:tc>
        <w:tc>
          <w:tcPr>
            <w:tcW w:w="3690" w:type="dxa"/>
            <w:tcBorders>
              <w:top w:val="single" w:sz="4" w:space="0" w:color="auto"/>
              <w:left w:val="single" w:sz="4" w:space="0" w:color="auto"/>
              <w:bottom w:val="single" w:sz="4" w:space="0" w:color="auto"/>
              <w:right w:val="single" w:sz="4" w:space="0" w:color="auto"/>
            </w:tcBorders>
          </w:tcPr>
          <w:p w14:paraId="5EBBA41C" w14:textId="59B4B222" w:rsidR="007802E1" w:rsidRPr="0024585F" w:rsidRDefault="007802E1" w:rsidP="363CA695">
            <w:pPr>
              <w:rPr>
                <w:sz w:val="20"/>
                <w:szCs w:val="20"/>
                <w:lang w:val="fr-FR"/>
              </w:rPr>
            </w:pPr>
            <w:r w:rsidRPr="0024585F">
              <w:rPr>
                <w:sz w:val="20"/>
                <w:szCs w:val="20"/>
                <w:lang w:val="fr-FR"/>
              </w:rPr>
              <w:t>N/A – désigné à l'extérieur de l'ERP.</w:t>
            </w:r>
          </w:p>
        </w:tc>
      </w:tr>
      <w:tr w:rsidR="007802E1" w:rsidRPr="0024585F" w14:paraId="6A39538D"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402BC535" w14:textId="77777777" w:rsidR="007802E1" w:rsidRPr="0024585F" w:rsidRDefault="007802E1" w:rsidP="00491939">
            <w:pPr>
              <w:rPr>
                <w:rFonts w:cstheme="minorHAnsi"/>
                <w:sz w:val="20"/>
                <w:szCs w:val="20"/>
                <w:lang w:val="fr-FR"/>
              </w:rPr>
            </w:pPr>
            <w:r w:rsidRPr="0024585F">
              <w:rPr>
                <w:rFonts w:cstheme="minorHAnsi"/>
                <w:b/>
                <w:bCs/>
                <w:sz w:val="20"/>
                <w:szCs w:val="20"/>
                <w:lang w:val="fr-FR"/>
              </w:rPr>
              <w:t>Gestion de bureau</w:t>
            </w:r>
          </w:p>
        </w:tc>
      </w:tr>
      <w:tr w:rsidR="007802E1" w:rsidRPr="0024585F" w14:paraId="48963E3A"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34472523" w14:textId="77777777" w:rsidR="007802E1" w:rsidRPr="0024585F" w:rsidRDefault="007802E1" w:rsidP="00491939">
            <w:pPr>
              <w:rPr>
                <w:rFonts w:cstheme="minorHAnsi"/>
                <w:sz w:val="20"/>
                <w:szCs w:val="20"/>
                <w:lang w:val="fr-FR"/>
              </w:rPr>
            </w:pPr>
            <w:r w:rsidRPr="0024585F">
              <w:rPr>
                <w:rFonts w:cstheme="minorHAnsi"/>
                <w:sz w:val="20"/>
                <w:szCs w:val="20"/>
                <w:lang w:val="fr-FR"/>
              </w:rPr>
              <w:t>Chef de bureau</w:t>
            </w:r>
          </w:p>
        </w:tc>
        <w:tc>
          <w:tcPr>
            <w:tcW w:w="2700" w:type="dxa"/>
            <w:tcBorders>
              <w:top w:val="single" w:sz="4" w:space="0" w:color="auto"/>
              <w:left w:val="single" w:sz="4" w:space="0" w:color="auto"/>
              <w:bottom w:val="single" w:sz="4" w:space="0" w:color="auto"/>
              <w:right w:val="single" w:sz="4" w:space="0" w:color="auto"/>
            </w:tcBorders>
          </w:tcPr>
          <w:p w14:paraId="28686C2F" w14:textId="77777777" w:rsidR="007802E1" w:rsidRPr="0024585F" w:rsidRDefault="007802E1" w:rsidP="00491939">
            <w:pPr>
              <w:rPr>
                <w:rFonts w:cstheme="minorHAnsi"/>
                <w:sz w:val="20"/>
                <w:szCs w:val="20"/>
                <w:lang w:val="fr-FR"/>
              </w:rPr>
            </w:pPr>
            <w:r w:rsidRPr="0024585F">
              <w:rPr>
                <w:rFonts w:cstheme="minorHAnsi"/>
                <w:sz w:val="20"/>
                <w:szCs w:val="20"/>
                <w:lang w:val="fr-FR"/>
              </w:rPr>
              <w:t>En règle générale, le cadre supérieur</w:t>
            </w:r>
          </w:p>
        </w:tc>
        <w:tc>
          <w:tcPr>
            <w:tcW w:w="3690" w:type="dxa"/>
            <w:tcBorders>
              <w:top w:val="single" w:sz="4" w:space="0" w:color="auto"/>
              <w:left w:val="single" w:sz="4" w:space="0" w:color="auto"/>
              <w:bottom w:val="single" w:sz="4" w:space="0" w:color="auto"/>
              <w:right w:val="single" w:sz="4" w:space="0" w:color="auto"/>
            </w:tcBorders>
          </w:tcPr>
          <w:p w14:paraId="490B10F4" w14:textId="77777777" w:rsidR="007802E1" w:rsidRPr="0024585F" w:rsidRDefault="007802E1" w:rsidP="00491939">
            <w:pPr>
              <w:rPr>
                <w:rFonts w:cstheme="minorHAnsi"/>
                <w:sz w:val="20"/>
                <w:szCs w:val="20"/>
                <w:lang w:val="fr-FR"/>
              </w:rPr>
            </w:pPr>
            <w:r w:rsidRPr="0024585F">
              <w:rPr>
                <w:rFonts w:cstheme="minorHAnsi"/>
                <w:sz w:val="20"/>
                <w:szCs w:val="20"/>
                <w:lang w:val="fr-FR"/>
              </w:rPr>
              <w:t>Oui</w:t>
            </w:r>
          </w:p>
        </w:tc>
      </w:tr>
      <w:tr w:rsidR="00BC076E" w:rsidRPr="00936BE1" w14:paraId="50E7A02E" w14:textId="77777777" w:rsidTr="00761B82">
        <w:trPr>
          <w:trHeight w:val="20"/>
        </w:trPr>
        <w:tc>
          <w:tcPr>
            <w:tcW w:w="10075" w:type="dxa"/>
            <w:gridSpan w:val="3"/>
            <w:tcBorders>
              <w:top w:val="single" w:sz="4" w:space="0" w:color="auto"/>
              <w:left w:val="single" w:sz="4" w:space="0" w:color="auto"/>
              <w:bottom w:val="single" w:sz="4" w:space="0" w:color="auto"/>
              <w:right w:val="single" w:sz="4" w:space="0" w:color="auto"/>
            </w:tcBorders>
            <w:shd w:val="clear" w:color="auto" w:fill="00B0F0"/>
          </w:tcPr>
          <w:p w14:paraId="63947209" w14:textId="1B8D869E" w:rsidR="00BC076E" w:rsidRPr="0024585F" w:rsidRDefault="00BC076E" w:rsidP="00491939">
            <w:pPr>
              <w:rPr>
                <w:rFonts w:cstheme="minorHAnsi"/>
                <w:sz w:val="20"/>
                <w:szCs w:val="20"/>
                <w:lang w:val="fr-FR"/>
              </w:rPr>
            </w:pPr>
            <w:r w:rsidRPr="0024585F">
              <w:rPr>
                <w:rFonts w:cstheme="minorHAnsi"/>
                <w:b/>
                <w:sz w:val="20"/>
                <w:szCs w:val="20"/>
                <w:lang w:val="fr-FR"/>
              </w:rPr>
              <w:t>Autres rôles supplémentaires de l'IDAM</w:t>
            </w:r>
          </w:p>
        </w:tc>
      </w:tr>
      <w:tr w:rsidR="00BC076E" w:rsidRPr="00936BE1" w14:paraId="05EE668E"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3EE454B0" w14:textId="18A91752" w:rsidR="00BC076E" w:rsidRPr="0024585F" w:rsidRDefault="00A22E73" w:rsidP="00491939">
            <w:pPr>
              <w:rPr>
                <w:rFonts w:cstheme="minorHAnsi"/>
                <w:sz w:val="20"/>
                <w:szCs w:val="20"/>
                <w:lang w:val="fr-FR"/>
              </w:rPr>
            </w:pPr>
            <w:r w:rsidRPr="0024585F">
              <w:rPr>
                <w:rFonts w:cstheme="minorHAnsi"/>
                <w:sz w:val="20"/>
                <w:szCs w:val="20"/>
                <w:lang w:val="fr-FR"/>
              </w:rPr>
              <w:t>Exécution des dépassements de budget</w:t>
            </w:r>
          </w:p>
        </w:tc>
        <w:tc>
          <w:tcPr>
            <w:tcW w:w="2700" w:type="dxa"/>
            <w:tcBorders>
              <w:top w:val="single" w:sz="4" w:space="0" w:color="auto"/>
              <w:left w:val="single" w:sz="4" w:space="0" w:color="auto"/>
              <w:bottom w:val="single" w:sz="4" w:space="0" w:color="auto"/>
              <w:right w:val="single" w:sz="4" w:space="0" w:color="auto"/>
            </w:tcBorders>
          </w:tcPr>
          <w:p w14:paraId="5891AF17" w14:textId="164B2D11" w:rsidR="00BC076E" w:rsidRPr="0024585F" w:rsidRDefault="00BC076E" w:rsidP="00491939">
            <w:pPr>
              <w:rPr>
                <w:sz w:val="20"/>
                <w:szCs w:val="20"/>
                <w:lang w:val="fr-FR"/>
              </w:rPr>
            </w:pPr>
            <w:r w:rsidRPr="0024585F">
              <w:rPr>
                <w:sz w:val="20"/>
                <w:szCs w:val="20"/>
                <w:lang w:val="fr-FR"/>
              </w:rPr>
              <w:t>Dérogation budgétaire (SR)</w:t>
            </w:r>
          </w:p>
        </w:tc>
        <w:tc>
          <w:tcPr>
            <w:tcW w:w="3690" w:type="dxa"/>
            <w:tcBorders>
              <w:top w:val="single" w:sz="4" w:space="0" w:color="auto"/>
              <w:left w:val="single" w:sz="4" w:space="0" w:color="auto"/>
              <w:bottom w:val="single" w:sz="4" w:space="0" w:color="auto"/>
              <w:right w:val="single" w:sz="4" w:space="0" w:color="auto"/>
            </w:tcBorders>
          </w:tcPr>
          <w:p w14:paraId="67F6E650" w14:textId="6B6DB621" w:rsidR="00BC076E" w:rsidRPr="0024585F" w:rsidRDefault="00BC076E" w:rsidP="363CA695">
            <w:pPr>
              <w:rPr>
                <w:sz w:val="20"/>
                <w:szCs w:val="20"/>
                <w:lang w:val="fr-FR"/>
              </w:rPr>
            </w:pPr>
            <w:r w:rsidRPr="0024585F">
              <w:rPr>
                <w:sz w:val="20"/>
                <w:szCs w:val="20"/>
                <w:lang w:val="fr-FR"/>
              </w:rPr>
              <w:t xml:space="preserve">Non. Attribué à un nombre limité d'employés de </w:t>
            </w:r>
            <w:proofErr w:type="spellStart"/>
            <w:r w:rsidRPr="0024585F">
              <w:rPr>
                <w:sz w:val="20"/>
                <w:szCs w:val="20"/>
                <w:lang w:val="fr-FR"/>
              </w:rPr>
              <w:t>Rbx</w:t>
            </w:r>
            <w:proofErr w:type="spellEnd"/>
            <w:r w:rsidRPr="0024585F">
              <w:rPr>
                <w:sz w:val="20"/>
                <w:szCs w:val="20"/>
                <w:lang w:val="fr-FR"/>
              </w:rPr>
              <w:t>/</w:t>
            </w:r>
            <w:proofErr w:type="spellStart"/>
            <w:r w:rsidRPr="0024585F">
              <w:rPr>
                <w:sz w:val="20"/>
                <w:szCs w:val="20"/>
                <w:lang w:val="fr-FR"/>
              </w:rPr>
              <w:t>CBx</w:t>
            </w:r>
            <w:proofErr w:type="spellEnd"/>
            <w:r w:rsidRPr="0024585F">
              <w:rPr>
                <w:sz w:val="20"/>
                <w:szCs w:val="20"/>
                <w:lang w:val="fr-FR"/>
              </w:rPr>
              <w:t xml:space="preserve"> pour exécuter des </w:t>
            </w:r>
            <w:r w:rsidRPr="0024585F">
              <w:rPr>
                <w:sz w:val="20"/>
                <w:szCs w:val="20"/>
                <w:lang w:val="fr-FR"/>
              </w:rPr>
              <w:lastRenderedPageBreak/>
              <w:t>remplacements dans Quantum au nom des bureaux/unités relevant de leur compétence de gestion.</w:t>
            </w:r>
          </w:p>
        </w:tc>
      </w:tr>
      <w:tr w:rsidR="00BC076E" w:rsidRPr="00936BE1" w14:paraId="3BC1038E"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2CC02268" w14:textId="40E450ED" w:rsidR="00BC076E" w:rsidRPr="0024585F" w:rsidRDefault="00A22E73" w:rsidP="00491939">
            <w:pPr>
              <w:rPr>
                <w:sz w:val="20"/>
                <w:szCs w:val="20"/>
                <w:lang w:val="fr-FR"/>
              </w:rPr>
            </w:pPr>
            <w:r w:rsidRPr="0024585F">
              <w:rPr>
                <w:sz w:val="20"/>
                <w:szCs w:val="20"/>
                <w:lang w:val="fr-FR"/>
              </w:rPr>
              <w:lastRenderedPageBreak/>
              <w:t>Approuver les GLJE</w:t>
            </w:r>
          </w:p>
        </w:tc>
        <w:tc>
          <w:tcPr>
            <w:tcW w:w="2700" w:type="dxa"/>
            <w:tcBorders>
              <w:top w:val="single" w:sz="4" w:space="0" w:color="auto"/>
              <w:left w:val="single" w:sz="4" w:space="0" w:color="auto"/>
              <w:bottom w:val="single" w:sz="4" w:space="0" w:color="auto"/>
              <w:right w:val="single" w:sz="4" w:space="0" w:color="auto"/>
            </w:tcBorders>
          </w:tcPr>
          <w:p w14:paraId="61F4C2E0" w14:textId="20B54E04" w:rsidR="00BC076E" w:rsidRPr="0024585F" w:rsidRDefault="00BC076E" w:rsidP="00491939">
            <w:pPr>
              <w:rPr>
                <w:rFonts w:cstheme="minorHAnsi"/>
                <w:sz w:val="20"/>
                <w:szCs w:val="20"/>
                <w:lang w:val="fr-FR"/>
              </w:rPr>
            </w:pPr>
            <w:r w:rsidRPr="0024585F">
              <w:rPr>
                <w:rFonts w:cstheme="minorHAnsi"/>
                <w:sz w:val="20"/>
                <w:szCs w:val="20"/>
                <w:lang w:val="fr-FR"/>
              </w:rPr>
              <w:t>Approbateur GLJE (SR)</w:t>
            </w:r>
          </w:p>
        </w:tc>
        <w:tc>
          <w:tcPr>
            <w:tcW w:w="3690" w:type="dxa"/>
            <w:tcBorders>
              <w:top w:val="single" w:sz="4" w:space="0" w:color="auto"/>
              <w:left w:val="single" w:sz="4" w:space="0" w:color="auto"/>
              <w:bottom w:val="single" w:sz="4" w:space="0" w:color="auto"/>
              <w:right w:val="single" w:sz="4" w:space="0" w:color="auto"/>
            </w:tcBorders>
          </w:tcPr>
          <w:p w14:paraId="05E4F614" w14:textId="0A35AAE3" w:rsidR="00BC076E" w:rsidRPr="0024585F" w:rsidRDefault="00FD48A6" w:rsidP="00491939">
            <w:pPr>
              <w:rPr>
                <w:rFonts w:cstheme="minorHAnsi"/>
                <w:sz w:val="20"/>
                <w:szCs w:val="20"/>
                <w:lang w:val="fr-FR"/>
              </w:rPr>
            </w:pPr>
            <w:r w:rsidRPr="0024585F">
              <w:rPr>
                <w:rFonts w:cstheme="minorHAnsi"/>
                <w:sz w:val="20"/>
                <w:szCs w:val="20"/>
                <w:lang w:val="fr-FR"/>
              </w:rPr>
              <w:t>Oui, pour l'instant. Il est possible qu'au cours de l'exercice 2025, cela change et que le rôle ne soit attribué qu'au personnel du BMS/GSSC, BMS/OFRM, MPTFO et UNV.</w:t>
            </w:r>
          </w:p>
        </w:tc>
      </w:tr>
      <w:tr w:rsidR="00BC076E" w:rsidRPr="00936BE1" w14:paraId="0DCB23E6"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4EDE3ABE" w14:textId="65C07ADB" w:rsidR="00BC076E" w:rsidRPr="0024585F" w:rsidRDefault="00A22E73" w:rsidP="00491939">
            <w:pPr>
              <w:rPr>
                <w:rFonts w:cstheme="minorHAnsi"/>
                <w:sz w:val="20"/>
                <w:szCs w:val="20"/>
                <w:lang w:val="fr-FR"/>
              </w:rPr>
            </w:pPr>
            <w:r w:rsidRPr="0024585F">
              <w:rPr>
                <w:rFonts w:cstheme="minorHAnsi"/>
                <w:sz w:val="20"/>
                <w:szCs w:val="20"/>
                <w:lang w:val="fr-FR"/>
              </w:rPr>
              <w:t>Réception de marchandises/services/travaux</w:t>
            </w:r>
          </w:p>
        </w:tc>
        <w:tc>
          <w:tcPr>
            <w:tcW w:w="2700" w:type="dxa"/>
            <w:tcBorders>
              <w:top w:val="single" w:sz="4" w:space="0" w:color="auto"/>
              <w:left w:val="single" w:sz="4" w:space="0" w:color="auto"/>
              <w:bottom w:val="single" w:sz="4" w:space="0" w:color="auto"/>
              <w:right w:val="single" w:sz="4" w:space="0" w:color="auto"/>
            </w:tcBorders>
          </w:tcPr>
          <w:p w14:paraId="3E806743" w14:textId="7C249DCA" w:rsidR="00BC076E" w:rsidRPr="0024585F" w:rsidRDefault="00BC076E" w:rsidP="00491939">
            <w:pPr>
              <w:rPr>
                <w:rFonts w:cstheme="minorHAnsi"/>
                <w:sz w:val="20"/>
                <w:szCs w:val="20"/>
                <w:lang w:val="fr-FR"/>
              </w:rPr>
            </w:pPr>
            <w:r w:rsidRPr="0024585F">
              <w:rPr>
                <w:rFonts w:cstheme="minorHAnsi"/>
                <w:sz w:val="20"/>
                <w:szCs w:val="20"/>
                <w:lang w:val="fr-FR"/>
              </w:rPr>
              <w:t>Récepteur de dépenses</w:t>
            </w:r>
          </w:p>
        </w:tc>
        <w:tc>
          <w:tcPr>
            <w:tcW w:w="3690" w:type="dxa"/>
            <w:tcBorders>
              <w:top w:val="single" w:sz="4" w:space="0" w:color="auto"/>
              <w:left w:val="single" w:sz="4" w:space="0" w:color="auto"/>
              <w:bottom w:val="single" w:sz="4" w:space="0" w:color="auto"/>
              <w:right w:val="single" w:sz="4" w:space="0" w:color="auto"/>
            </w:tcBorders>
          </w:tcPr>
          <w:p w14:paraId="5F063FD1" w14:textId="7B3D994C" w:rsidR="00BC076E" w:rsidRPr="0024585F" w:rsidRDefault="00BC076E" w:rsidP="00491939">
            <w:pPr>
              <w:rPr>
                <w:rFonts w:cstheme="minorHAnsi"/>
                <w:sz w:val="20"/>
                <w:szCs w:val="20"/>
                <w:lang w:val="fr-FR"/>
              </w:rPr>
            </w:pPr>
            <w:r w:rsidRPr="0024585F">
              <w:rPr>
                <w:rFonts w:cstheme="minorHAnsi"/>
                <w:sz w:val="20"/>
                <w:szCs w:val="20"/>
                <w:lang w:val="fr-FR"/>
              </w:rPr>
              <w:t>Oui, sauf pour les acheteurs.</w:t>
            </w:r>
          </w:p>
        </w:tc>
      </w:tr>
      <w:tr w:rsidR="00BC076E" w:rsidRPr="00936BE1" w14:paraId="1A6B5BCD" w14:textId="77777777" w:rsidTr="00761B82">
        <w:trPr>
          <w:trHeight w:val="20"/>
        </w:trPr>
        <w:tc>
          <w:tcPr>
            <w:tcW w:w="3685" w:type="dxa"/>
            <w:tcBorders>
              <w:top w:val="single" w:sz="4" w:space="0" w:color="auto"/>
              <w:left w:val="single" w:sz="4" w:space="0" w:color="auto"/>
              <w:bottom w:val="single" w:sz="4" w:space="0" w:color="auto"/>
              <w:right w:val="single" w:sz="4" w:space="0" w:color="auto"/>
            </w:tcBorders>
          </w:tcPr>
          <w:p w14:paraId="7DB976C4" w14:textId="4F52A65C" w:rsidR="00BC076E" w:rsidRPr="0024585F" w:rsidRDefault="00A22E73" w:rsidP="00491939">
            <w:pPr>
              <w:rPr>
                <w:sz w:val="20"/>
                <w:szCs w:val="20"/>
                <w:lang w:val="fr-FR"/>
              </w:rPr>
            </w:pPr>
            <w:r w:rsidRPr="0024585F">
              <w:rPr>
                <w:sz w:val="20"/>
                <w:szCs w:val="20"/>
                <w:lang w:val="fr-FR"/>
              </w:rPr>
              <w:t>Créer des bons d'achat</w:t>
            </w:r>
          </w:p>
        </w:tc>
        <w:tc>
          <w:tcPr>
            <w:tcW w:w="2700" w:type="dxa"/>
            <w:tcBorders>
              <w:top w:val="single" w:sz="4" w:space="0" w:color="auto"/>
              <w:left w:val="single" w:sz="4" w:space="0" w:color="auto"/>
              <w:bottom w:val="single" w:sz="4" w:space="0" w:color="auto"/>
              <w:right w:val="single" w:sz="4" w:space="0" w:color="auto"/>
            </w:tcBorders>
          </w:tcPr>
          <w:p w14:paraId="4F0E4413" w14:textId="7165FF79" w:rsidR="00BC076E" w:rsidRPr="0024585F" w:rsidRDefault="00BC076E" w:rsidP="00491939">
            <w:pPr>
              <w:rPr>
                <w:rFonts w:cstheme="minorHAnsi"/>
                <w:sz w:val="20"/>
                <w:szCs w:val="20"/>
                <w:lang w:val="fr-FR"/>
              </w:rPr>
            </w:pPr>
            <w:r w:rsidRPr="0024585F">
              <w:rPr>
                <w:rFonts w:cstheme="minorHAnsi"/>
                <w:sz w:val="20"/>
                <w:szCs w:val="20"/>
                <w:lang w:val="fr-FR"/>
              </w:rPr>
              <w:t>Création de bons</w:t>
            </w:r>
          </w:p>
        </w:tc>
        <w:tc>
          <w:tcPr>
            <w:tcW w:w="3690" w:type="dxa"/>
            <w:tcBorders>
              <w:top w:val="single" w:sz="4" w:space="0" w:color="auto"/>
              <w:left w:val="single" w:sz="4" w:space="0" w:color="auto"/>
              <w:bottom w:val="single" w:sz="4" w:space="0" w:color="auto"/>
              <w:right w:val="single" w:sz="4" w:space="0" w:color="auto"/>
            </w:tcBorders>
          </w:tcPr>
          <w:p w14:paraId="715664F1" w14:textId="09C61BB7" w:rsidR="00BC076E" w:rsidRPr="0024585F" w:rsidRDefault="00BC076E" w:rsidP="00491939">
            <w:pPr>
              <w:rPr>
                <w:rFonts w:cstheme="minorHAnsi"/>
                <w:sz w:val="20"/>
                <w:szCs w:val="20"/>
                <w:lang w:val="fr-FR"/>
              </w:rPr>
            </w:pPr>
            <w:r w:rsidRPr="0024585F">
              <w:rPr>
                <w:rFonts w:cstheme="minorHAnsi"/>
                <w:sz w:val="20"/>
                <w:szCs w:val="20"/>
                <w:lang w:val="fr-FR"/>
              </w:rPr>
              <w:t>Oui, sauf pour les chefs de projet et les gestionnaires approbateurs.</w:t>
            </w:r>
          </w:p>
        </w:tc>
      </w:tr>
    </w:tbl>
    <w:p w14:paraId="46DE0BE4" w14:textId="77777777" w:rsidR="007802E1" w:rsidRPr="0024585F" w:rsidRDefault="007802E1" w:rsidP="007802E1">
      <w:pPr>
        <w:rPr>
          <w:lang w:val="fr-FR"/>
        </w:rPr>
      </w:pPr>
    </w:p>
    <w:p w14:paraId="4552458D" w14:textId="77777777" w:rsidR="004539AF" w:rsidRPr="0024585F" w:rsidRDefault="004539AF">
      <w:pPr>
        <w:rPr>
          <w:lang w:val="fr-FR"/>
        </w:rPr>
      </w:pPr>
      <w:r w:rsidRPr="0024585F">
        <w:rPr>
          <w:lang w:val="fr-FR"/>
        </w:rPr>
        <w:br w:type="page"/>
      </w:r>
    </w:p>
    <w:p w14:paraId="799D3889" w14:textId="78615132" w:rsidR="0016462F" w:rsidRPr="0024585F" w:rsidRDefault="0016462F" w:rsidP="004539AF">
      <w:pPr>
        <w:pStyle w:val="Heading1"/>
        <w:spacing w:after="240"/>
        <w:rPr>
          <w:lang w:val="fr-FR"/>
        </w:rPr>
      </w:pPr>
      <w:bookmarkStart w:id="122" w:name="_Annex_5:_Process"/>
      <w:bookmarkStart w:id="123" w:name="_Toc215762995"/>
      <w:bookmarkEnd w:id="122"/>
      <w:r w:rsidRPr="0024585F">
        <w:rPr>
          <w:lang w:val="fr-FR"/>
        </w:rPr>
        <w:lastRenderedPageBreak/>
        <w:t>Annexe 5 : Aperçu du processus : Approvisionnement et paiement</w:t>
      </w:r>
      <w:bookmarkEnd w:id="123"/>
      <w:r w:rsidRPr="0024585F">
        <w:rPr>
          <w:lang w:val="fr-FR"/>
        </w:rPr>
        <w:t xml:space="preserve"> </w:t>
      </w:r>
    </w:p>
    <w:p w14:paraId="44C9CCD2" w14:textId="15E7F52E" w:rsidR="000B14E0" w:rsidRPr="0024585F" w:rsidRDefault="0016462F" w:rsidP="0016462F">
      <w:pPr>
        <w:spacing w:line="240" w:lineRule="auto"/>
        <w:rPr>
          <w:lang w:val="fr-FR"/>
        </w:rPr>
      </w:pPr>
      <w:r w:rsidRPr="0024585F">
        <w:rPr>
          <w:lang w:val="fr-FR"/>
        </w:rPr>
        <w:t>Vous trouverez ci-dessous un aperçu général des étapes du processus d'approvisionnement et de paiement et de la personne qui les exécute pour les bureaux dotés de processus groupés</w:t>
      </w:r>
      <w:r w:rsidR="00321B8D" w:rsidRPr="0024585F">
        <w:rPr>
          <w:rStyle w:val="FootnoteReference"/>
          <w:lang w:val="fr-FR"/>
        </w:rPr>
        <w:footnoteReference w:id="43"/>
      </w:r>
      <w:r w:rsidRPr="0024585F">
        <w:rPr>
          <w:lang w:val="fr-FR"/>
        </w:rPr>
        <w:t>. Les principales responsabilités des personnes qui exécutent les étapes ci-dessous sont décrites plus en détail à la section 5 du présent guide. Pour plus d'informations sur ces étapes d'action, reportez-vous aux sections POPP suivantes, ainsi qu'aux guides de connaissances et SOP fonctionnels d'</w:t>
      </w:r>
      <w:proofErr w:type="spellStart"/>
      <w:r w:rsidRPr="0024585F">
        <w:rPr>
          <w:lang w:val="fr-FR"/>
        </w:rPr>
        <w:t>UNall</w:t>
      </w:r>
      <w:proofErr w:type="spellEnd"/>
      <w:r w:rsidRPr="0024585F">
        <w:rPr>
          <w:lang w:val="fr-FR"/>
        </w:rPr>
        <w:t xml:space="preserve"> : </w:t>
      </w:r>
    </w:p>
    <w:tbl>
      <w:tblPr>
        <w:tblStyle w:val="TableGrid"/>
        <w:tblW w:w="0" w:type="auto"/>
        <w:tblLook w:val="04A0" w:firstRow="1" w:lastRow="0" w:firstColumn="1" w:lastColumn="0" w:noHBand="0" w:noVBand="1"/>
      </w:tblPr>
      <w:tblGrid>
        <w:gridCol w:w="3775"/>
        <w:gridCol w:w="6151"/>
      </w:tblGrid>
      <w:tr w:rsidR="00020B28" w:rsidRPr="00936BE1" w14:paraId="5D41876D" w14:textId="77777777" w:rsidTr="000E34B7">
        <w:tc>
          <w:tcPr>
            <w:tcW w:w="3775" w:type="dxa"/>
          </w:tcPr>
          <w:p w14:paraId="5FE9707D" w14:textId="7AFAA01F" w:rsidR="00020B28" w:rsidRPr="0024585F" w:rsidRDefault="00020B28">
            <w:pPr>
              <w:pStyle w:val="ListParagraph"/>
              <w:keepNext/>
              <w:widowControl w:val="0"/>
              <w:numPr>
                <w:ilvl w:val="0"/>
                <w:numId w:val="94"/>
              </w:numPr>
              <w:autoSpaceDE w:val="0"/>
              <w:autoSpaceDN w:val="0"/>
              <w:ind w:right="20"/>
              <w:rPr>
                <w:rFonts w:cstheme="minorHAnsi"/>
                <w:lang w:val="fr-FR"/>
              </w:rPr>
            </w:pPr>
            <w:hyperlink r:id="rId216" w:history="1">
              <w:r w:rsidRPr="0024585F">
                <w:rPr>
                  <w:rStyle w:val="Hyperlink"/>
                  <w:lang w:val="fr-FR"/>
                </w:rPr>
                <w:t>Approvisionnement POPP</w:t>
              </w:r>
            </w:hyperlink>
          </w:p>
        </w:tc>
        <w:tc>
          <w:tcPr>
            <w:tcW w:w="6151" w:type="dxa"/>
          </w:tcPr>
          <w:p w14:paraId="198D4FF7" w14:textId="36115519" w:rsidR="00020B28" w:rsidRPr="0024585F" w:rsidRDefault="00020B28">
            <w:pPr>
              <w:pStyle w:val="ListParagraph"/>
              <w:keepNext/>
              <w:widowControl w:val="0"/>
              <w:numPr>
                <w:ilvl w:val="0"/>
                <w:numId w:val="94"/>
              </w:numPr>
              <w:autoSpaceDE w:val="0"/>
              <w:autoSpaceDN w:val="0"/>
              <w:ind w:right="20"/>
              <w:rPr>
                <w:rFonts w:cstheme="minorHAnsi"/>
                <w:u w:val="single"/>
                <w:lang w:val="fr-FR"/>
              </w:rPr>
            </w:pPr>
            <w:hyperlink r:id="rId217" w:history="1">
              <w:r w:rsidRPr="0024585F">
                <w:rPr>
                  <w:rStyle w:val="Hyperlink"/>
                  <w:rFonts w:cstheme="minorHAnsi"/>
                  <w:lang w:val="fr-FR"/>
                </w:rPr>
                <w:t>Site de gestion des fournisseurs BMS/GSSC</w:t>
              </w:r>
            </w:hyperlink>
          </w:p>
        </w:tc>
      </w:tr>
      <w:tr w:rsidR="00020B28" w:rsidRPr="00936BE1" w14:paraId="4F5EE5B7" w14:textId="77777777" w:rsidTr="000E34B7">
        <w:tc>
          <w:tcPr>
            <w:tcW w:w="3775" w:type="dxa"/>
          </w:tcPr>
          <w:p w14:paraId="35F5527D" w14:textId="7BDDC9E2" w:rsidR="00020B28" w:rsidRPr="0024585F" w:rsidRDefault="00020B28">
            <w:pPr>
              <w:pStyle w:val="ListParagraph"/>
              <w:keepNext/>
              <w:widowControl w:val="0"/>
              <w:numPr>
                <w:ilvl w:val="0"/>
                <w:numId w:val="94"/>
              </w:numPr>
              <w:autoSpaceDE w:val="0"/>
              <w:autoSpaceDN w:val="0"/>
              <w:ind w:right="20"/>
              <w:rPr>
                <w:rFonts w:cstheme="minorHAnsi"/>
                <w:lang w:val="fr-FR"/>
              </w:rPr>
            </w:pPr>
            <w:hyperlink r:id="rId218" w:history="1">
              <w:r w:rsidRPr="0024585F">
                <w:rPr>
                  <w:rStyle w:val="Hyperlink"/>
                  <w:rFonts w:cstheme="minorHAnsi"/>
                  <w:lang w:val="fr-FR"/>
                </w:rPr>
                <w:t>Gestion des dépenses</w:t>
              </w:r>
              <w:r w:rsidR="00735679" w:rsidRPr="0024585F">
                <w:rPr>
                  <w:rStyle w:val="Hyperlink"/>
                  <w:lang w:val="fr-FR"/>
                </w:rPr>
                <w:t xml:space="preserve"> POPP</w:t>
              </w:r>
            </w:hyperlink>
            <w:r w:rsidR="00735679" w:rsidRPr="0024585F">
              <w:rPr>
                <w:lang w:val="fr-FR"/>
              </w:rPr>
              <w:t xml:space="preserve"> </w:t>
            </w:r>
          </w:p>
        </w:tc>
        <w:tc>
          <w:tcPr>
            <w:tcW w:w="6151" w:type="dxa"/>
          </w:tcPr>
          <w:p w14:paraId="1F6A62D9" w14:textId="1D038CED" w:rsidR="00020B28" w:rsidRPr="0024585F" w:rsidRDefault="00020B28">
            <w:pPr>
              <w:pStyle w:val="ListParagraph"/>
              <w:keepNext/>
              <w:widowControl w:val="0"/>
              <w:numPr>
                <w:ilvl w:val="0"/>
                <w:numId w:val="94"/>
              </w:numPr>
              <w:autoSpaceDE w:val="0"/>
              <w:autoSpaceDN w:val="0"/>
              <w:ind w:right="20"/>
              <w:rPr>
                <w:rFonts w:cstheme="minorHAnsi"/>
                <w:u w:val="single"/>
                <w:lang w:val="fr-FR"/>
              </w:rPr>
            </w:pPr>
            <w:hyperlink r:id="rId219" w:history="1">
              <w:r w:rsidRPr="0024585F">
                <w:rPr>
                  <w:rStyle w:val="Hyperlink"/>
                  <w:lang w:val="fr-FR"/>
                </w:rPr>
                <w:t>Guide de gestion des fournisseurs BMS/GSSC : étape par étape</w:t>
              </w:r>
            </w:hyperlink>
          </w:p>
        </w:tc>
      </w:tr>
      <w:tr w:rsidR="00020B28" w:rsidRPr="00936BE1" w14:paraId="58A733A9" w14:textId="77777777" w:rsidTr="000E34B7">
        <w:tc>
          <w:tcPr>
            <w:tcW w:w="3775" w:type="dxa"/>
          </w:tcPr>
          <w:p w14:paraId="069F70E1" w14:textId="2E182056" w:rsidR="00020B28" w:rsidRPr="0024585F" w:rsidRDefault="00020B28">
            <w:pPr>
              <w:pStyle w:val="ListParagraph"/>
              <w:keepNext/>
              <w:widowControl w:val="0"/>
              <w:numPr>
                <w:ilvl w:val="0"/>
                <w:numId w:val="94"/>
              </w:numPr>
              <w:autoSpaceDE w:val="0"/>
              <w:autoSpaceDN w:val="0"/>
              <w:ind w:right="20"/>
              <w:rPr>
                <w:rFonts w:cstheme="minorHAnsi"/>
                <w:color w:val="4472C4" w:themeColor="accent1"/>
                <w:u w:val="single"/>
                <w:lang w:val="fr-FR"/>
              </w:rPr>
            </w:pPr>
            <w:hyperlink r:id="rId220" w:history="1">
              <w:r w:rsidRPr="0024585F">
                <w:rPr>
                  <w:rStyle w:val="Hyperlink"/>
                  <w:color w:val="4472C4" w:themeColor="accent1"/>
                  <w:lang w:val="fr-FR"/>
                </w:rPr>
                <w:t xml:space="preserve">Guide consolidé du SGB/OP </w:t>
              </w:r>
              <w:proofErr w:type="spellStart"/>
              <w:r w:rsidRPr="0024585F">
                <w:rPr>
                  <w:rStyle w:val="Hyperlink"/>
                  <w:color w:val="4472C4" w:themeColor="accent1"/>
                  <w:lang w:val="fr-FR"/>
                </w:rPr>
                <w:t>UNall</w:t>
              </w:r>
              <w:proofErr w:type="spellEnd"/>
            </w:hyperlink>
          </w:p>
        </w:tc>
        <w:tc>
          <w:tcPr>
            <w:tcW w:w="6151" w:type="dxa"/>
          </w:tcPr>
          <w:p w14:paraId="2DBA2196" w14:textId="3A47DEC4" w:rsidR="00020B28" w:rsidRPr="0024585F" w:rsidRDefault="00020B28">
            <w:pPr>
              <w:pStyle w:val="ListParagraph"/>
              <w:keepNext/>
              <w:widowControl w:val="0"/>
              <w:numPr>
                <w:ilvl w:val="0"/>
                <w:numId w:val="94"/>
              </w:numPr>
              <w:autoSpaceDE w:val="0"/>
              <w:autoSpaceDN w:val="0"/>
              <w:ind w:right="20"/>
              <w:rPr>
                <w:rFonts w:cstheme="minorHAnsi"/>
                <w:color w:val="4472C4" w:themeColor="accent1"/>
                <w:u w:val="single"/>
                <w:lang w:val="fr-FR"/>
              </w:rPr>
            </w:pPr>
            <w:hyperlink r:id="rId221" w:history="1">
              <w:r w:rsidRPr="0024585F">
                <w:rPr>
                  <w:rStyle w:val="Hyperlink"/>
                  <w:color w:val="4472C4" w:themeColor="accent1"/>
                  <w:lang w:val="fr-FR"/>
                </w:rPr>
                <w:t>SOP BMS/GSSC pour le traitement des factures</w:t>
              </w:r>
            </w:hyperlink>
          </w:p>
        </w:tc>
      </w:tr>
    </w:tbl>
    <w:p w14:paraId="73AD10B7" w14:textId="77777777" w:rsidR="000B14E0" w:rsidRPr="0024585F" w:rsidRDefault="000B14E0" w:rsidP="0016462F">
      <w:pPr>
        <w:spacing w:line="240" w:lineRule="auto"/>
        <w:rPr>
          <w:color w:val="4472C4" w:themeColor="accent1"/>
          <w:sz w:val="8"/>
          <w:szCs w:val="8"/>
          <w:lang w:val="fr-FR"/>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525"/>
        <w:gridCol w:w="2880"/>
        <w:gridCol w:w="4230"/>
      </w:tblGrid>
      <w:tr w:rsidR="00C42FEA" w:rsidRPr="0024585F" w14:paraId="70E1E174" w14:textId="77777777" w:rsidTr="25BAA373">
        <w:trPr>
          <w:trHeight w:val="20"/>
          <w:tblHeader/>
        </w:trPr>
        <w:tc>
          <w:tcPr>
            <w:tcW w:w="355" w:type="dxa"/>
            <w:shd w:val="clear" w:color="auto" w:fill="002060"/>
          </w:tcPr>
          <w:p w14:paraId="48A5F472" w14:textId="77777777" w:rsidR="0016462F" w:rsidRPr="0024585F" w:rsidRDefault="0016462F" w:rsidP="00CF32EB">
            <w:pPr>
              <w:spacing w:after="0" w:line="240" w:lineRule="auto"/>
              <w:rPr>
                <w:rFonts w:cstheme="minorHAnsi"/>
                <w:b/>
                <w:bCs/>
                <w:sz w:val="20"/>
                <w:szCs w:val="20"/>
                <w:lang w:val="fr-FR"/>
              </w:rPr>
            </w:pPr>
            <w:r w:rsidRPr="0024585F">
              <w:rPr>
                <w:rFonts w:cstheme="minorHAnsi"/>
                <w:b/>
                <w:bCs/>
                <w:sz w:val="20"/>
                <w:szCs w:val="20"/>
                <w:lang w:val="fr-FR"/>
              </w:rPr>
              <w:t>#</w:t>
            </w:r>
          </w:p>
        </w:tc>
        <w:tc>
          <w:tcPr>
            <w:tcW w:w="2525" w:type="dxa"/>
            <w:shd w:val="clear" w:color="auto" w:fill="002060"/>
            <w:tcMar>
              <w:top w:w="0" w:type="dxa"/>
              <w:left w:w="108" w:type="dxa"/>
              <w:bottom w:w="0" w:type="dxa"/>
              <w:right w:w="108" w:type="dxa"/>
            </w:tcMar>
          </w:tcPr>
          <w:p w14:paraId="219F9847" w14:textId="77777777" w:rsidR="0016462F" w:rsidRPr="0024585F" w:rsidRDefault="0016462F" w:rsidP="00CF32EB">
            <w:pPr>
              <w:spacing w:after="0" w:line="240" w:lineRule="auto"/>
              <w:rPr>
                <w:rFonts w:cstheme="minorHAnsi"/>
                <w:b/>
                <w:sz w:val="20"/>
                <w:szCs w:val="20"/>
                <w:lang w:val="fr-FR"/>
              </w:rPr>
            </w:pPr>
            <w:r w:rsidRPr="0024585F">
              <w:rPr>
                <w:rFonts w:cstheme="minorHAnsi"/>
                <w:b/>
                <w:sz w:val="20"/>
                <w:szCs w:val="20"/>
                <w:lang w:val="fr-FR"/>
              </w:rPr>
              <w:t>Étape d'approvisionnement et de paiement</w:t>
            </w:r>
          </w:p>
        </w:tc>
        <w:tc>
          <w:tcPr>
            <w:tcW w:w="2880" w:type="dxa"/>
            <w:shd w:val="clear" w:color="auto" w:fill="002060"/>
            <w:tcMar>
              <w:top w:w="0" w:type="dxa"/>
              <w:left w:w="108" w:type="dxa"/>
              <w:bottom w:w="0" w:type="dxa"/>
              <w:right w:w="108" w:type="dxa"/>
            </w:tcMar>
          </w:tcPr>
          <w:p w14:paraId="02A18DA0" w14:textId="21670702" w:rsidR="0016462F" w:rsidRPr="0024585F" w:rsidRDefault="0016462F" w:rsidP="363CA695">
            <w:pPr>
              <w:spacing w:after="0" w:line="240" w:lineRule="auto"/>
              <w:rPr>
                <w:b/>
                <w:sz w:val="20"/>
                <w:szCs w:val="20"/>
                <w:lang w:val="fr-FR"/>
              </w:rPr>
            </w:pPr>
            <w:r w:rsidRPr="0024585F">
              <w:rPr>
                <w:b/>
                <w:sz w:val="20"/>
                <w:szCs w:val="20"/>
                <w:lang w:val="fr-FR"/>
              </w:rPr>
              <w:t>Par qui (dans chaque bureau ou unité, sauf indication contraire)</w:t>
            </w:r>
          </w:p>
        </w:tc>
        <w:tc>
          <w:tcPr>
            <w:tcW w:w="4230" w:type="dxa"/>
            <w:shd w:val="clear" w:color="auto" w:fill="002060"/>
          </w:tcPr>
          <w:p w14:paraId="0AC2DE96" w14:textId="77777777" w:rsidR="0016462F" w:rsidRPr="0024585F" w:rsidRDefault="0016462F" w:rsidP="00CF32EB">
            <w:pPr>
              <w:spacing w:after="0" w:line="240" w:lineRule="auto"/>
              <w:rPr>
                <w:rFonts w:cstheme="minorHAnsi"/>
                <w:b/>
                <w:bCs/>
                <w:sz w:val="20"/>
                <w:szCs w:val="20"/>
                <w:lang w:val="fr-FR"/>
              </w:rPr>
            </w:pPr>
            <w:r w:rsidRPr="0024585F">
              <w:rPr>
                <w:rFonts w:cstheme="minorHAnsi"/>
                <w:b/>
                <w:bCs/>
                <w:sz w:val="20"/>
                <w:szCs w:val="20"/>
                <w:lang w:val="fr-FR"/>
              </w:rPr>
              <w:t>À noter</w:t>
            </w:r>
          </w:p>
        </w:tc>
      </w:tr>
      <w:tr w:rsidR="00CD7993" w:rsidRPr="00936BE1" w14:paraId="3B9EA346" w14:textId="77777777" w:rsidTr="25BAA373">
        <w:trPr>
          <w:trHeight w:val="20"/>
          <w:tblHeader/>
        </w:trPr>
        <w:tc>
          <w:tcPr>
            <w:tcW w:w="9990" w:type="dxa"/>
            <w:gridSpan w:val="4"/>
            <w:shd w:val="clear" w:color="auto" w:fill="B4C6E7" w:themeFill="accent1" w:themeFillTint="66"/>
          </w:tcPr>
          <w:p w14:paraId="2493227C" w14:textId="77777777" w:rsidR="0016462F" w:rsidRPr="0024585F" w:rsidRDefault="0016462F" w:rsidP="00CF32EB">
            <w:pPr>
              <w:spacing w:after="0" w:line="240" w:lineRule="auto"/>
              <w:rPr>
                <w:rFonts w:cstheme="minorHAnsi"/>
                <w:b/>
                <w:sz w:val="20"/>
                <w:szCs w:val="20"/>
                <w:lang w:val="fr-FR"/>
              </w:rPr>
            </w:pPr>
            <w:r w:rsidRPr="0024585F">
              <w:rPr>
                <w:rFonts w:cstheme="minorHAnsi"/>
                <w:b/>
                <w:sz w:val="20"/>
                <w:szCs w:val="20"/>
                <w:lang w:val="fr-FR"/>
              </w:rPr>
              <w:t>Factures basées sur des bons de commande</w:t>
            </w:r>
          </w:p>
        </w:tc>
      </w:tr>
      <w:tr w:rsidR="00C42FEA" w:rsidRPr="00936BE1" w14:paraId="5FAB2FDD" w14:textId="77777777" w:rsidTr="25BAA373">
        <w:trPr>
          <w:trHeight w:val="20"/>
        </w:trPr>
        <w:tc>
          <w:tcPr>
            <w:tcW w:w="355" w:type="dxa"/>
            <w:shd w:val="clear" w:color="auto" w:fill="FFFFFF" w:themeFill="background1"/>
          </w:tcPr>
          <w:p w14:paraId="4FEA7F0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1</w:t>
            </w:r>
          </w:p>
        </w:tc>
        <w:tc>
          <w:tcPr>
            <w:tcW w:w="2525" w:type="dxa"/>
            <w:shd w:val="clear" w:color="auto" w:fill="FFFFFF" w:themeFill="background1"/>
            <w:tcMar>
              <w:top w:w="0" w:type="dxa"/>
              <w:left w:w="108" w:type="dxa"/>
              <w:bottom w:w="0" w:type="dxa"/>
              <w:right w:w="108" w:type="dxa"/>
            </w:tcMar>
            <w:hideMark/>
          </w:tcPr>
          <w:p w14:paraId="721938FD" w14:textId="77777777" w:rsidR="0016462F" w:rsidRPr="0024585F" w:rsidRDefault="0016462F" w:rsidP="00CF32EB">
            <w:pPr>
              <w:spacing w:after="0" w:line="240" w:lineRule="auto"/>
              <w:rPr>
                <w:sz w:val="20"/>
                <w:szCs w:val="20"/>
                <w:lang w:val="fr-FR"/>
              </w:rPr>
            </w:pPr>
            <w:r w:rsidRPr="0024585F">
              <w:rPr>
                <w:sz w:val="20"/>
                <w:szCs w:val="20"/>
                <w:lang w:val="fr-FR"/>
              </w:rPr>
              <w:t>Créer une réquisition</w:t>
            </w:r>
          </w:p>
        </w:tc>
        <w:tc>
          <w:tcPr>
            <w:tcW w:w="2880" w:type="dxa"/>
            <w:shd w:val="clear" w:color="auto" w:fill="FFFFFF" w:themeFill="background1"/>
            <w:tcMar>
              <w:top w:w="0" w:type="dxa"/>
              <w:left w:w="108" w:type="dxa"/>
              <w:bottom w:w="0" w:type="dxa"/>
              <w:right w:w="108" w:type="dxa"/>
            </w:tcMar>
            <w:hideMark/>
          </w:tcPr>
          <w:p w14:paraId="4CAC3A3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Généralement le personnel du projet</w:t>
            </w:r>
            <w:r w:rsidRPr="0024585F">
              <w:rPr>
                <w:rStyle w:val="FootnoteReference"/>
                <w:rFonts w:cstheme="minorHAnsi"/>
                <w:sz w:val="20"/>
                <w:szCs w:val="20"/>
                <w:lang w:val="fr-FR"/>
              </w:rPr>
              <w:footnoteReference w:id="44"/>
            </w:r>
            <w:r w:rsidRPr="0024585F">
              <w:rPr>
                <w:rFonts w:cstheme="minorHAnsi"/>
                <w:sz w:val="20"/>
                <w:szCs w:val="20"/>
                <w:lang w:val="fr-FR"/>
              </w:rPr>
              <w:t xml:space="preserve"> </w:t>
            </w:r>
          </w:p>
        </w:tc>
        <w:tc>
          <w:tcPr>
            <w:tcW w:w="4230" w:type="dxa"/>
            <w:shd w:val="clear" w:color="auto" w:fill="FFFFFF" w:themeFill="background1"/>
          </w:tcPr>
          <w:p w14:paraId="064351F1" w14:textId="77777777" w:rsidR="0016462F" w:rsidRPr="0024585F" w:rsidRDefault="0016462F" w:rsidP="00CF32EB">
            <w:pPr>
              <w:spacing w:after="0" w:line="240" w:lineRule="auto"/>
              <w:rPr>
                <w:rFonts w:cstheme="minorHAnsi"/>
                <w:sz w:val="20"/>
                <w:szCs w:val="20"/>
                <w:lang w:val="fr-FR"/>
              </w:rPr>
            </w:pPr>
          </w:p>
        </w:tc>
      </w:tr>
      <w:tr w:rsidR="00C42FEA" w:rsidRPr="000D436E" w14:paraId="2CB4202C" w14:textId="77777777" w:rsidTr="25BAA373">
        <w:trPr>
          <w:trHeight w:val="20"/>
        </w:trPr>
        <w:tc>
          <w:tcPr>
            <w:tcW w:w="355" w:type="dxa"/>
            <w:shd w:val="clear" w:color="auto" w:fill="FFFFFF" w:themeFill="background1"/>
          </w:tcPr>
          <w:p w14:paraId="45581CA8"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2</w:t>
            </w:r>
          </w:p>
        </w:tc>
        <w:tc>
          <w:tcPr>
            <w:tcW w:w="2525" w:type="dxa"/>
            <w:shd w:val="clear" w:color="auto" w:fill="FFFFFF" w:themeFill="background1"/>
            <w:tcMar>
              <w:top w:w="0" w:type="dxa"/>
              <w:left w:w="108" w:type="dxa"/>
              <w:bottom w:w="0" w:type="dxa"/>
              <w:right w:w="108" w:type="dxa"/>
            </w:tcMar>
            <w:hideMark/>
          </w:tcPr>
          <w:p w14:paraId="60503E08" w14:textId="77777777" w:rsidR="0016462F" w:rsidRPr="0024585F" w:rsidRDefault="0016462F" w:rsidP="00CF32EB">
            <w:pPr>
              <w:spacing w:after="0" w:line="240" w:lineRule="auto"/>
              <w:rPr>
                <w:sz w:val="20"/>
                <w:szCs w:val="20"/>
                <w:lang w:val="fr-FR"/>
              </w:rPr>
            </w:pPr>
            <w:r w:rsidRPr="0024585F">
              <w:rPr>
                <w:sz w:val="20"/>
                <w:szCs w:val="20"/>
                <w:lang w:val="fr-FR"/>
              </w:rPr>
              <w:t>Approuver la demande d'achat</w:t>
            </w:r>
          </w:p>
        </w:tc>
        <w:tc>
          <w:tcPr>
            <w:tcW w:w="2880" w:type="dxa"/>
            <w:shd w:val="clear" w:color="auto" w:fill="FFFFFF" w:themeFill="background1"/>
            <w:tcMar>
              <w:top w:w="0" w:type="dxa"/>
              <w:left w:w="108" w:type="dxa"/>
              <w:bottom w:w="0" w:type="dxa"/>
              <w:right w:w="108" w:type="dxa"/>
            </w:tcMar>
            <w:hideMark/>
          </w:tcPr>
          <w:p w14:paraId="0168B36B"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Chef de projet</w:t>
            </w:r>
          </w:p>
        </w:tc>
        <w:tc>
          <w:tcPr>
            <w:tcW w:w="4230" w:type="dxa"/>
            <w:shd w:val="clear" w:color="auto" w:fill="FFFFFF" w:themeFill="background1"/>
          </w:tcPr>
          <w:p w14:paraId="28B7C2AD" w14:textId="62C699AC"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Remplir les fonctions d</w:t>
            </w:r>
            <w:proofErr w:type="gramStart"/>
            <w:r w:rsidRPr="0024585F">
              <w:rPr>
                <w:rFonts w:cstheme="minorHAnsi"/>
                <w:sz w:val="20"/>
                <w:szCs w:val="20"/>
                <w:lang w:val="fr-FR"/>
              </w:rPr>
              <w:t>'«</w:t>
            </w:r>
            <w:proofErr w:type="gramEnd"/>
            <w:r w:rsidR="00E403A0" w:rsidRPr="0024585F">
              <w:rPr>
                <w:rFonts w:cstheme="minorHAnsi"/>
                <w:sz w:val="20"/>
                <w:szCs w:val="20"/>
                <w:lang w:val="fr-FR"/>
              </w:rPr>
              <w:t xml:space="preserve"> </w:t>
            </w:r>
            <w:r w:rsidRPr="0024585F">
              <w:rPr>
                <w:rFonts w:cstheme="minorHAnsi"/>
                <w:sz w:val="20"/>
                <w:szCs w:val="20"/>
                <w:lang w:val="fr-FR"/>
              </w:rPr>
              <w:t>agent d'engagement de première autorité »</w:t>
            </w:r>
          </w:p>
        </w:tc>
      </w:tr>
      <w:tr w:rsidR="00C42FEA" w:rsidRPr="0024585F" w14:paraId="036F5DC2" w14:textId="77777777" w:rsidTr="25BAA373">
        <w:trPr>
          <w:trHeight w:val="20"/>
        </w:trPr>
        <w:tc>
          <w:tcPr>
            <w:tcW w:w="355" w:type="dxa"/>
            <w:shd w:val="clear" w:color="auto" w:fill="FFFFFF" w:themeFill="background1"/>
          </w:tcPr>
          <w:p w14:paraId="1542F53E"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3</w:t>
            </w:r>
          </w:p>
        </w:tc>
        <w:tc>
          <w:tcPr>
            <w:tcW w:w="2525" w:type="dxa"/>
            <w:shd w:val="clear" w:color="auto" w:fill="FFFFFF" w:themeFill="background1"/>
            <w:tcMar>
              <w:top w:w="0" w:type="dxa"/>
              <w:left w:w="108" w:type="dxa"/>
              <w:bottom w:w="0" w:type="dxa"/>
              <w:right w:w="108" w:type="dxa"/>
            </w:tcMar>
            <w:hideMark/>
          </w:tcPr>
          <w:p w14:paraId="44C6FEA9" w14:textId="77777777" w:rsidR="0016462F" w:rsidRPr="0024585F" w:rsidRDefault="0016462F" w:rsidP="00CF32EB">
            <w:pPr>
              <w:spacing w:after="0" w:line="240" w:lineRule="auto"/>
              <w:rPr>
                <w:sz w:val="20"/>
                <w:szCs w:val="20"/>
                <w:lang w:val="fr-FR"/>
              </w:rPr>
            </w:pPr>
            <w:r w:rsidRPr="0024585F">
              <w:rPr>
                <w:sz w:val="20"/>
                <w:szCs w:val="20"/>
                <w:lang w:val="fr-FR"/>
              </w:rPr>
              <w:t>Mener le processus d'approvisionnement</w:t>
            </w:r>
          </w:p>
        </w:tc>
        <w:tc>
          <w:tcPr>
            <w:tcW w:w="2880" w:type="dxa"/>
            <w:shd w:val="clear" w:color="auto" w:fill="FFFFFF" w:themeFill="background1"/>
            <w:tcMar>
              <w:top w:w="0" w:type="dxa"/>
              <w:left w:w="108" w:type="dxa"/>
              <w:bottom w:w="0" w:type="dxa"/>
              <w:right w:w="108" w:type="dxa"/>
            </w:tcMar>
            <w:hideMark/>
          </w:tcPr>
          <w:p w14:paraId="21248542" w14:textId="77777777" w:rsidR="0016462F" w:rsidRPr="0024585F" w:rsidRDefault="0016462F" w:rsidP="00CF32EB">
            <w:pPr>
              <w:spacing w:after="0" w:line="240" w:lineRule="auto"/>
              <w:rPr>
                <w:sz w:val="20"/>
                <w:szCs w:val="20"/>
                <w:lang w:val="fr-FR"/>
              </w:rPr>
            </w:pPr>
            <w:r w:rsidRPr="0024585F">
              <w:rPr>
                <w:sz w:val="20"/>
                <w:szCs w:val="20"/>
                <w:lang w:val="fr-FR"/>
              </w:rPr>
              <w:t>Acheteur</w:t>
            </w:r>
          </w:p>
        </w:tc>
        <w:tc>
          <w:tcPr>
            <w:tcW w:w="4230" w:type="dxa"/>
            <w:shd w:val="clear" w:color="auto" w:fill="FFFFFF" w:themeFill="background1"/>
          </w:tcPr>
          <w:p w14:paraId="1118E755" w14:textId="77777777" w:rsidR="0016462F" w:rsidRPr="0024585F" w:rsidRDefault="0016462F" w:rsidP="00CF32EB">
            <w:pPr>
              <w:spacing w:after="0" w:line="240" w:lineRule="auto"/>
              <w:rPr>
                <w:rFonts w:cstheme="minorHAnsi"/>
                <w:sz w:val="20"/>
                <w:szCs w:val="20"/>
                <w:lang w:val="fr-FR"/>
              </w:rPr>
            </w:pPr>
          </w:p>
        </w:tc>
      </w:tr>
      <w:tr w:rsidR="00C42FEA" w:rsidRPr="00936BE1" w14:paraId="58CBE913" w14:textId="77777777" w:rsidTr="25BAA373">
        <w:trPr>
          <w:trHeight w:val="20"/>
        </w:trPr>
        <w:tc>
          <w:tcPr>
            <w:tcW w:w="355" w:type="dxa"/>
            <w:shd w:val="clear" w:color="auto" w:fill="FFFFFF" w:themeFill="background1"/>
          </w:tcPr>
          <w:p w14:paraId="626C7F97"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4</w:t>
            </w:r>
          </w:p>
        </w:tc>
        <w:tc>
          <w:tcPr>
            <w:tcW w:w="2525" w:type="dxa"/>
            <w:shd w:val="clear" w:color="auto" w:fill="FFFFFF" w:themeFill="background1"/>
            <w:tcMar>
              <w:top w:w="0" w:type="dxa"/>
              <w:left w:w="108" w:type="dxa"/>
              <w:bottom w:w="0" w:type="dxa"/>
              <w:right w:w="108" w:type="dxa"/>
            </w:tcMar>
            <w:hideMark/>
          </w:tcPr>
          <w:p w14:paraId="7767B2D2"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Approuver la recommandation d'attribution</w:t>
            </w:r>
          </w:p>
        </w:tc>
        <w:tc>
          <w:tcPr>
            <w:tcW w:w="2880" w:type="dxa"/>
            <w:shd w:val="clear" w:color="auto" w:fill="FFFFFF" w:themeFill="background1"/>
            <w:tcMar>
              <w:top w:w="0" w:type="dxa"/>
              <w:left w:w="108" w:type="dxa"/>
              <w:bottom w:w="0" w:type="dxa"/>
              <w:right w:w="108" w:type="dxa"/>
            </w:tcMar>
            <w:hideMark/>
          </w:tcPr>
          <w:p w14:paraId="30FA6CCD" w14:textId="78023E89" w:rsidR="0016462F" w:rsidRPr="0024585F" w:rsidRDefault="000048BF" w:rsidP="00BF4471">
            <w:pPr>
              <w:spacing w:after="0" w:line="240" w:lineRule="auto"/>
              <w:rPr>
                <w:rFonts w:cstheme="minorHAnsi"/>
                <w:sz w:val="20"/>
                <w:szCs w:val="20"/>
                <w:lang w:val="fr-FR"/>
              </w:rPr>
            </w:pPr>
            <w:r w:rsidRPr="0024585F">
              <w:rPr>
                <w:rFonts w:cstheme="minorHAnsi"/>
                <w:sz w:val="20"/>
                <w:szCs w:val="20"/>
                <w:lang w:val="fr-FR"/>
              </w:rPr>
              <w:t>Responsable approbateur</w:t>
            </w:r>
            <w:r w:rsidR="0016462F" w:rsidRPr="0024585F">
              <w:rPr>
                <w:rFonts w:cstheme="minorHAnsi"/>
                <w:sz w:val="20"/>
                <w:szCs w:val="20"/>
                <w:lang w:val="fr-FR"/>
              </w:rPr>
              <w:t>, Acheteur, Chef de Projet</w:t>
            </w:r>
          </w:p>
        </w:tc>
        <w:tc>
          <w:tcPr>
            <w:tcW w:w="4230" w:type="dxa"/>
            <w:shd w:val="clear" w:color="auto" w:fill="FFFFFF" w:themeFill="background1"/>
          </w:tcPr>
          <w:p w14:paraId="122CB943" w14:textId="7173A075" w:rsidR="0016462F" w:rsidRPr="0024585F" w:rsidRDefault="0016462F" w:rsidP="00CF32EB">
            <w:pPr>
              <w:spacing w:after="0" w:line="240" w:lineRule="auto"/>
              <w:rPr>
                <w:rFonts w:cstheme="minorHAnsi"/>
                <w:sz w:val="20"/>
                <w:szCs w:val="20"/>
                <w:lang w:val="fr-FR"/>
              </w:rPr>
            </w:pPr>
          </w:p>
        </w:tc>
      </w:tr>
      <w:tr w:rsidR="00C42FEA" w:rsidRPr="0024585F" w14:paraId="0ACB12C4" w14:textId="77777777" w:rsidTr="25BAA373">
        <w:trPr>
          <w:trHeight w:val="20"/>
        </w:trPr>
        <w:tc>
          <w:tcPr>
            <w:tcW w:w="355" w:type="dxa"/>
            <w:shd w:val="clear" w:color="auto" w:fill="FFFFFF" w:themeFill="background1"/>
          </w:tcPr>
          <w:p w14:paraId="21B95E6A"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5</w:t>
            </w:r>
          </w:p>
        </w:tc>
        <w:tc>
          <w:tcPr>
            <w:tcW w:w="2525" w:type="dxa"/>
            <w:shd w:val="clear" w:color="auto" w:fill="FFFFFF" w:themeFill="background1"/>
            <w:tcMar>
              <w:top w:w="0" w:type="dxa"/>
              <w:left w:w="108" w:type="dxa"/>
              <w:bottom w:w="0" w:type="dxa"/>
              <w:right w:w="108" w:type="dxa"/>
            </w:tcMar>
          </w:tcPr>
          <w:p w14:paraId="5F67BA2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Initier l'enregistrement du fournisseur et la création de contrats</w:t>
            </w:r>
          </w:p>
        </w:tc>
        <w:tc>
          <w:tcPr>
            <w:tcW w:w="2880" w:type="dxa"/>
            <w:shd w:val="clear" w:color="auto" w:fill="FFFFFF" w:themeFill="background1"/>
            <w:tcMar>
              <w:top w:w="0" w:type="dxa"/>
              <w:left w:w="108" w:type="dxa"/>
              <w:bottom w:w="0" w:type="dxa"/>
              <w:right w:w="108" w:type="dxa"/>
            </w:tcMar>
          </w:tcPr>
          <w:p w14:paraId="295E8753"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Acheteur</w:t>
            </w:r>
            <w:r w:rsidRPr="0024585F">
              <w:rPr>
                <w:rStyle w:val="FootnoteReference"/>
                <w:rFonts w:cstheme="minorHAnsi"/>
                <w:sz w:val="20"/>
                <w:szCs w:val="20"/>
                <w:lang w:val="fr-FR"/>
              </w:rPr>
              <w:footnoteReference w:id="45"/>
            </w:r>
          </w:p>
          <w:p w14:paraId="2A7A445C" w14:textId="77777777" w:rsidR="0016462F" w:rsidRPr="0024585F" w:rsidRDefault="0016462F" w:rsidP="00CF32EB">
            <w:pPr>
              <w:spacing w:after="0" w:line="240" w:lineRule="auto"/>
              <w:rPr>
                <w:rFonts w:cstheme="minorHAnsi"/>
                <w:sz w:val="20"/>
                <w:szCs w:val="20"/>
                <w:lang w:val="fr-FR"/>
              </w:rPr>
            </w:pPr>
          </w:p>
        </w:tc>
        <w:tc>
          <w:tcPr>
            <w:tcW w:w="4230" w:type="dxa"/>
            <w:shd w:val="clear" w:color="auto" w:fill="FFFFFF" w:themeFill="background1"/>
          </w:tcPr>
          <w:p w14:paraId="00FD26ED" w14:textId="4B26814C" w:rsidR="0016462F" w:rsidRPr="0024585F" w:rsidRDefault="0016462F" w:rsidP="002E7C0C">
            <w:pPr>
              <w:keepNext/>
              <w:widowControl w:val="0"/>
              <w:autoSpaceDE w:val="0"/>
              <w:autoSpaceDN w:val="0"/>
              <w:spacing w:after="0" w:line="240" w:lineRule="auto"/>
              <w:ind w:right="20"/>
              <w:rPr>
                <w:sz w:val="20"/>
                <w:szCs w:val="20"/>
                <w:lang w:val="fr-FR"/>
              </w:rPr>
            </w:pPr>
          </w:p>
        </w:tc>
      </w:tr>
      <w:tr w:rsidR="00C42FEA" w:rsidRPr="0024585F" w14:paraId="4F4691BB" w14:textId="77777777" w:rsidTr="25BAA373">
        <w:trPr>
          <w:trHeight w:val="20"/>
        </w:trPr>
        <w:tc>
          <w:tcPr>
            <w:tcW w:w="355" w:type="dxa"/>
            <w:shd w:val="clear" w:color="auto" w:fill="FFFFFF" w:themeFill="background1"/>
          </w:tcPr>
          <w:p w14:paraId="2B9B9351"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6</w:t>
            </w:r>
          </w:p>
        </w:tc>
        <w:tc>
          <w:tcPr>
            <w:tcW w:w="2525" w:type="dxa"/>
            <w:shd w:val="clear" w:color="auto" w:fill="FFFFFF" w:themeFill="background1"/>
            <w:tcMar>
              <w:top w:w="0" w:type="dxa"/>
              <w:left w:w="108" w:type="dxa"/>
              <w:bottom w:w="0" w:type="dxa"/>
              <w:right w:w="108" w:type="dxa"/>
            </w:tcMar>
            <w:hideMark/>
          </w:tcPr>
          <w:p w14:paraId="0A6F4C8E"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Effectuer l'approbation de niveau 1 de la demande d'enregistrement du fournisseur</w:t>
            </w:r>
          </w:p>
        </w:tc>
        <w:tc>
          <w:tcPr>
            <w:tcW w:w="2880" w:type="dxa"/>
            <w:shd w:val="clear" w:color="auto" w:fill="FFFFFF" w:themeFill="background1"/>
            <w:tcMar>
              <w:top w:w="0" w:type="dxa"/>
              <w:left w:w="108" w:type="dxa"/>
              <w:bottom w:w="0" w:type="dxa"/>
              <w:right w:w="108" w:type="dxa"/>
            </w:tcMar>
            <w:hideMark/>
          </w:tcPr>
          <w:p w14:paraId="6AD88F4E"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Maintenance fournisseur niveau 1 </w:t>
            </w:r>
          </w:p>
          <w:p w14:paraId="10FE8FDF" w14:textId="77777777" w:rsidR="0016462F" w:rsidRPr="0024585F" w:rsidRDefault="0016462F" w:rsidP="00CF32EB">
            <w:pPr>
              <w:spacing w:after="0" w:line="240" w:lineRule="auto"/>
              <w:rPr>
                <w:rFonts w:cstheme="minorHAnsi"/>
                <w:sz w:val="20"/>
                <w:szCs w:val="20"/>
                <w:lang w:val="fr-FR"/>
              </w:rPr>
            </w:pPr>
          </w:p>
        </w:tc>
        <w:tc>
          <w:tcPr>
            <w:tcW w:w="4230" w:type="dxa"/>
            <w:shd w:val="clear" w:color="auto" w:fill="FFFFFF" w:themeFill="background1"/>
          </w:tcPr>
          <w:p w14:paraId="10E228DE" w14:textId="77777777" w:rsidR="0016462F" w:rsidRPr="0024585F" w:rsidRDefault="0016462F" w:rsidP="00CF32EB">
            <w:pPr>
              <w:spacing w:after="0" w:line="240" w:lineRule="auto"/>
              <w:rPr>
                <w:rFonts w:cstheme="minorHAnsi"/>
                <w:sz w:val="20"/>
                <w:szCs w:val="20"/>
                <w:lang w:val="fr-FR"/>
              </w:rPr>
            </w:pPr>
          </w:p>
        </w:tc>
      </w:tr>
      <w:tr w:rsidR="00C42FEA" w:rsidRPr="00936BE1" w14:paraId="33577DA5" w14:textId="77777777" w:rsidTr="25BAA373">
        <w:trPr>
          <w:trHeight w:val="20"/>
        </w:trPr>
        <w:tc>
          <w:tcPr>
            <w:tcW w:w="355" w:type="dxa"/>
            <w:shd w:val="clear" w:color="auto" w:fill="FFFFFF" w:themeFill="background1"/>
          </w:tcPr>
          <w:p w14:paraId="61519EE7"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7</w:t>
            </w:r>
          </w:p>
        </w:tc>
        <w:tc>
          <w:tcPr>
            <w:tcW w:w="2525" w:type="dxa"/>
            <w:shd w:val="clear" w:color="auto" w:fill="FFFFFF" w:themeFill="background1"/>
            <w:tcMar>
              <w:top w:w="0" w:type="dxa"/>
              <w:left w:w="108" w:type="dxa"/>
              <w:bottom w:w="0" w:type="dxa"/>
              <w:right w:w="108" w:type="dxa"/>
            </w:tcMar>
            <w:hideMark/>
          </w:tcPr>
          <w:p w14:paraId="1349FA4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Effectuer l'approbation de niveau 2 de la demande d'enregistrement du fournisseur</w:t>
            </w:r>
          </w:p>
        </w:tc>
        <w:tc>
          <w:tcPr>
            <w:tcW w:w="2880" w:type="dxa"/>
            <w:shd w:val="clear" w:color="auto" w:fill="FFFFFF" w:themeFill="background1"/>
            <w:tcMar>
              <w:top w:w="0" w:type="dxa"/>
              <w:left w:w="108" w:type="dxa"/>
              <w:bottom w:w="0" w:type="dxa"/>
              <w:right w:w="108" w:type="dxa"/>
            </w:tcMar>
            <w:hideMark/>
          </w:tcPr>
          <w:p w14:paraId="18145BE1" w14:textId="4E611C3C"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Approbateur de fournisseur niveau 2 (BMS/GSSC)</w:t>
            </w:r>
          </w:p>
        </w:tc>
        <w:tc>
          <w:tcPr>
            <w:tcW w:w="4230" w:type="dxa"/>
            <w:shd w:val="clear" w:color="auto" w:fill="FFFFFF" w:themeFill="background1"/>
          </w:tcPr>
          <w:p w14:paraId="60157C89" w14:textId="3468BC8A" w:rsidR="0016462F" w:rsidRPr="0024585F" w:rsidRDefault="000E34B7" w:rsidP="00CF32EB">
            <w:pPr>
              <w:spacing w:after="0" w:line="240" w:lineRule="auto"/>
              <w:rPr>
                <w:rFonts w:cstheme="minorHAnsi"/>
                <w:sz w:val="20"/>
                <w:szCs w:val="20"/>
                <w:lang w:val="fr-FR"/>
              </w:rPr>
            </w:pPr>
            <w:r w:rsidRPr="0024585F">
              <w:rPr>
                <w:rFonts w:cstheme="minorHAnsi"/>
                <w:sz w:val="20"/>
                <w:szCs w:val="20"/>
                <w:lang w:val="fr-FR"/>
              </w:rPr>
              <w:t xml:space="preserve">Les approbations N2 sont </w:t>
            </w:r>
            <w:r w:rsidRPr="0024585F">
              <w:rPr>
                <w:rFonts w:cstheme="minorHAnsi"/>
                <w:b/>
                <w:sz w:val="20"/>
                <w:szCs w:val="20"/>
                <w:lang w:val="fr-FR"/>
              </w:rPr>
              <w:t xml:space="preserve">effectuées par le </w:t>
            </w:r>
            <w:r w:rsidR="00947A4E" w:rsidRPr="0024585F">
              <w:rPr>
                <w:rFonts w:cstheme="minorHAnsi"/>
                <w:b/>
                <w:sz w:val="20"/>
                <w:szCs w:val="20"/>
                <w:lang w:val="fr-FR"/>
              </w:rPr>
              <w:t>BMS</w:t>
            </w:r>
            <w:r w:rsidRPr="0024585F">
              <w:rPr>
                <w:rFonts w:cstheme="minorHAnsi"/>
                <w:b/>
                <w:sz w:val="20"/>
                <w:szCs w:val="20"/>
                <w:lang w:val="fr-FR"/>
              </w:rPr>
              <w:t>/GSSC pour tous les bureaux/unités</w:t>
            </w:r>
            <w:r w:rsidRPr="0024585F">
              <w:rPr>
                <w:rFonts w:cstheme="minorHAnsi"/>
                <w:sz w:val="20"/>
                <w:szCs w:val="20"/>
                <w:lang w:val="fr-FR"/>
              </w:rPr>
              <w:t xml:space="preserve">, à moins qu'une exception n'ait été accordée par le </w:t>
            </w:r>
            <w:r w:rsidR="003D73F0" w:rsidRPr="0024585F">
              <w:rPr>
                <w:rFonts w:cstheme="minorHAnsi"/>
                <w:sz w:val="20"/>
                <w:szCs w:val="20"/>
                <w:lang w:val="fr-FR"/>
              </w:rPr>
              <w:t>Trésorier</w:t>
            </w:r>
            <w:r w:rsidRPr="0024585F">
              <w:rPr>
                <w:rFonts w:cstheme="minorHAnsi"/>
                <w:sz w:val="20"/>
                <w:szCs w:val="20"/>
                <w:lang w:val="fr-FR"/>
              </w:rPr>
              <w:t>/</w:t>
            </w:r>
            <w:r w:rsidR="003D73F0" w:rsidRPr="0024585F">
              <w:rPr>
                <w:rFonts w:cstheme="minorHAnsi"/>
                <w:sz w:val="20"/>
                <w:szCs w:val="20"/>
                <w:lang w:val="fr-FR"/>
              </w:rPr>
              <w:t xml:space="preserve">Directeur des finances </w:t>
            </w:r>
            <w:r w:rsidRPr="0024585F">
              <w:rPr>
                <w:rFonts w:cstheme="minorHAnsi"/>
                <w:sz w:val="20"/>
                <w:szCs w:val="20"/>
                <w:lang w:val="fr-FR"/>
              </w:rPr>
              <w:t>pour certains bureaux</w:t>
            </w:r>
            <w:r w:rsidR="00EF70D7" w:rsidRPr="0024585F">
              <w:rPr>
                <w:rFonts w:cstheme="minorHAnsi"/>
                <w:sz w:val="20"/>
                <w:szCs w:val="20"/>
                <w:lang w:val="fr-FR"/>
              </w:rPr>
              <w:t xml:space="preserve"> et </w:t>
            </w:r>
            <w:r w:rsidRPr="0024585F">
              <w:rPr>
                <w:rFonts w:cstheme="minorHAnsi"/>
                <w:sz w:val="20"/>
                <w:szCs w:val="20"/>
                <w:lang w:val="fr-FR"/>
              </w:rPr>
              <w:t xml:space="preserve">unités </w:t>
            </w:r>
            <w:r w:rsidR="00EF70D7" w:rsidRPr="0024585F">
              <w:rPr>
                <w:rFonts w:cstheme="minorHAnsi"/>
                <w:sz w:val="20"/>
                <w:szCs w:val="20"/>
                <w:lang w:val="fr-FR"/>
              </w:rPr>
              <w:t>du siège</w:t>
            </w:r>
          </w:p>
        </w:tc>
      </w:tr>
      <w:tr w:rsidR="00C42FEA" w:rsidRPr="0024585F" w14:paraId="3B4EEC68" w14:textId="77777777" w:rsidTr="25BAA373">
        <w:trPr>
          <w:trHeight w:val="20"/>
        </w:trPr>
        <w:tc>
          <w:tcPr>
            <w:tcW w:w="355" w:type="dxa"/>
            <w:shd w:val="clear" w:color="auto" w:fill="FFFFFF" w:themeFill="background1"/>
          </w:tcPr>
          <w:p w14:paraId="3E7BEFAB"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8</w:t>
            </w:r>
          </w:p>
        </w:tc>
        <w:tc>
          <w:tcPr>
            <w:tcW w:w="2525" w:type="dxa"/>
            <w:shd w:val="clear" w:color="auto" w:fill="FFFFFF" w:themeFill="background1"/>
            <w:tcMar>
              <w:top w:w="0" w:type="dxa"/>
              <w:left w:w="108" w:type="dxa"/>
              <w:bottom w:w="0" w:type="dxa"/>
              <w:right w:w="108" w:type="dxa"/>
            </w:tcMar>
            <w:hideMark/>
          </w:tcPr>
          <w:p w14:paraId="33A64CF6"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Création d'un bon de commande et d'un contrat</w:t>
            </w:r>
          </w:p>
        </w:tc>
        <w:tc>
          <w:tcPr>
            <w:tcW w:w="2880" w:type="dxa"/>
            <w:shd w:val="clear" w:color="auto" w:fill="FFFFFF" w:themeFill="background1"/>
            <w:tcMar>
              <w:top w:w="0" w:type="dxa"/>
              <w:left w:w="108" w:type="dxa"/>
              <w:bottom w:w="0" w:type="dxa"/>
              <w:right w:w="108" w:type="dxa"/>
            </w:tcMar>
            <w:hideMark/>
          </w:tcPr>
          <w:p w14:paraId="0DE34B0B"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Acheteur</w:t>
            </w:r>
          </w:p>
        </w:tc>
        <w:tc>
          <w:tcPr>
            <w:tcW w:w="4230" w:type="dxa"/>
            <w:shd w:val="clear" w:color="auto" w:fill="FFFFFF" w:themeFill="background1"/>
          </w:tcPr>
          <w:p w14:paraId="63C29805" w14:textId="77777777" w:rsidR="0016462F" w:rsidRPr="0024585F" w:rsidRDefault="0016462F" w:rsidP="00CF32EB">
            <w:pPr>
              <w:spacing w:after="0" w:line="240" w:lineRule="auto"/>
              <w:rPr>
                <w:rFonts w:cstheme="minorHAnsi"/>
                <w:sz w:val="20"/>
                <w:szCs w:val="20"/>
                <w:lang w:val="fr-FR"/>
              </w:rPr>
            </w:pPr>
          </w:p>
        </w:tc>
      </w:tr>
      <w:tr w:rsidR="00C42FEA" w:rsidRPr="00936BE1" w14:paraId="4616BB23" w14:textId="77777777" w:rsidTr="25BAA373">
        <w:trPr>
          <w:trHeight w:val="20"/>
        </w:trPr>
        <w:tc>
          <w:tcPr>
            <w:tcW w:w="355" w:type="dxa"/>
            <w:shd w:val="clear" w:color="auto" w:fill="FFFFFF" w:themeFill="background1"/>
          </w:tcPr>
          <w:p w14:paraId="5DD01D88"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9</w:t>
            </w:r>
          </w:p>
        </w:tc>
        <w:tc>
          <w:tcPr>
            <w:tcW w:w="2525" w:type="dxa"/>
            <w:shd w:val="clear" w:color="auto" w:fill="FFFFFF" w:themeFill="background1"/>
            <w:tcMar>
              <w:top w:w="0" w:type="dxa"/>
              <w:left w:w="108" w:type="dxa"/>
              <w:bottom w:w="0" w:type="dxa"/>
              <w:right w:w="108" w:type="dxa"/>
            </w:tcMar>
            <w:hideMark/>
          </w:tcPr>
          <w:p w14:paraId="1409DCC0"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Approuver le bon de commande et le contrat</w:t>
            </w:r>
          </w:p>
        </w:tc>
        <w:tc>
          <w:tcPr>
            <w:tcW w:w="2880" w:type="dxa"/>
            <w:shd w:val="clear" w:color="auto" w:fill="FFFFFF" w:themeFill="background1"/>
            <w:tcMar>
              <w:top w:w="0" w:type="dxa"/>
              <w:left w:w="108" w:type="dxa"/>
              <w:bottom w:w="0" w:type="dxa"/>
              <w:right w:w="108" w:type="dxa"/>
            </w:tcMar>
            <w:hideMark/>
          </w:tcPr>
          <w:p w14:paraId="59666C45" w14:textId="38DE22CA"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Approuver les gestionnaires dans chaque bureau/unité, </w:t>
            </w:r>
            <w:r w:rsidRPr="0024585F">
              <w:rPr>
                <w:rFonts w:cstheme="minorHAnsi"/>
                <w:sz w:val="20"/>
                <w:szCs w:val="20"/>
                <w:lang w:val="fr-FR"/>
              </w:rPr>
              <w:lastRenderedPageBreak/>
              <w:t>conformément aux seuils de l'ICF</w:t>
            </w:r>
          </w:p>
        </w:tc>
        <w:tc>
          <w:tcPr>
            <w:tcW w:w="4230" w:type="dxa"/>
            <w:shd w:val="clear" w:color="auto" w:fill="FFFFFF" w:themeFill="background1"/>
          </w:tcPr>
          <w:p w14:paraId="49546796" w14:textId="3115D7B8"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lastRenderedPageBreak/>
              <w:t xml:space="preserve">Remplir les fonctions de « </w:t>
            </w:r>
            <w:r w:rsidR="00B15C3D" w:rsidRPr="0024585F">
              <w:rPr>
                <w:rFonts w:cstheme="minorHAnsi"/>
                <w:sz w:val="20"/>
                <w:szCs w:val="20"/>
                <w:lang w:val="fr-FR"/>
              </w:rPr>
              <w:t xml:space="preserve">Responsable </w:t>
            </w:r>
            <w:r w:rsidRPr="0024585F">
              <w:rPr>
                <w:rFonts w:cstheme="minorHAnsi"/>
                <w:sz w:val="20"/>
                <w:szCs w:val="20"/>
                <w:lang w:val="fr-FR"/>
              </w:rPr>
              <w:t>approbateur – Partie A ».</w:t>
            </w:r>
          </w:p>
        </w:tc>
      </w:tr>
      <w:tr w:rsidR="00C42FEA" w:rsidRPr="00936BE1" w14:paraId="731ED825" w14:textId="77777777" w:rsidTr="25BAA373">
        <w:trPr>
          <w:trHeight w:val="20"/>
        </w:trPr>
        <w:tc>
          <w:tcPr>
            <w:tcW w:w="355" w:type="dxa"/>
            <w:shd w:val="clear" w:color="auto" w:fill="FFFFFF" w:themeFill="background1"/>
          </w:tcPr>
          <w:p w14:paraId="7115F8CA"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10</w:t>
            </w:r>
          </w:p>
        </w:tc>
        <w:tc>
          <w:tcPr>
            <w:tcW w:w="2525" w:type="dxa"/>
            <w:shd w:val="clear" w:color="auto" w:fill="FFFFFF" w:themeFill="background1"/>
            <w:tcMar>
              <w:top w:w="0" w:type="dxa"/>
              <w:left w:w="108" w:type="dxa"/>
              <w:bottom w:w="0" w:type="dxa"/>
              <w:right w:w="108" w:type="dxa"/>
            </w:tcMar>
            <w:hideMark/>
          </w:tcPr>
          <w:p w14:paraId="72F65DBB"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Enregistrement de la réception des biens, services et travaux dans Quantum</w:t>
            </w:r>
          </w:p>
        </w:tc>
        <w:tc>
          <w:tcPr>
            <w:tcW w:w="2880" w:type="dxa"/>
            <w:shd w:val="clear" w:color="auto" w:fill="FFFFFF" w:themeFill="background1"/>
            <w:tcMar>
              <w:top w:w="0" w:type="dxa"/>
              <w:left w:w="108" w:type="dxa"/>
              <w:bottom w:w="0" w:type="dxa"/>
              <w:right w:w="108" w:type="dxa"/>
            </w:tcMar>
            <w:hideMark/>
          </w:tcPr>
          <w:p w14:paraId="2D9E29C6" w14:textId="0AB7ADC4" w:rsidR="0016462F" w:rsidRPr="0024585F" w:rsidRDefault="0016462F" w:rsidP="363CA695">
            <w:pPr>
              <w:spacing w:after="0" w:line="240" w:lineRule="auto"/>
              <w:rPr>
                <w:sz w:val="20"/>
                <w:szCs w:val="20"/>
                <w:lang w:val="fr-FR"/>
              </w:rPr>
            </w:pPr>
            <w:r w:rsidRPr="0024585F">
              <w:rPr>
                <w:sz w:val="20"/>
                <w:szCs w:val="20"/>
                <w:lang w:val="fr-FR"/>
              </w:rPr>
              <w:t>Chef de projet, ou délégué détenant le rôle supplémentaire de récepteur de dépenses. L'acheteur ne peut pas recevoir.</w:t>
            </w:r>
          </w:p>
        </w:tc>
        <w:tc>
          <w:tcPr>
            <w:tcW w:w="4230" w:type="dxa"/>
            <w:shd w:val="clear" w:color="auto" w:fill="FFFFFF" w:themeFill="background1"/>
          </w:tcPr>
          <w:p w14:paraId="27B558DD" w14:textId="46C9808C" w:rsidR="0016462F" w:rsidRPr="0024585F" w:rsidRDefault="0016462F" w:rsidP="363CA695">
            <w:pPr>
              <w:spacing w:after="0" w:line="240" w:lineRule="auto"/>
              <w:rPr>
                <w:sz w:val="20"/>
                <w:szCs w:val="20"/>
                <w:lang w:val="fr-FR"/>
              </w:rPr>
            </w:pPr>
            <w:r w:rsidRPr="0024585F">
              <w:rPr>
                <w:sz w:val="20"/>
                <w:szCs w:val="20"/>
                <w:lang w:val="fr-FR"/>
              </w:rPr>
              <w:t>Le chef de projet peut déléguer la délivrance de reçus dans Quantum, mais conserve la responsabilité globale de l'exhaustivité et de l'exactitude.</w:t>
            </w:r>
          </w:p>
        </w:tc>
      </w:tr>
      <w:tr w:rsidR="00C42FEA" w:rsidRPr="00936BE1" w14:paraId="1D18A9A0" w14:textId="77777777" w:rsidTr="25BAA373">
        <w:trPr>
          <w:trHeight w:val="20"/>
        </w:trPr>
        <w:tc>
          <w:tcPr>
            <w:tcW w:w="355" w:type="dxa"/>
            <w:shd w:val="clear" w:color="auto" w:fill="FFFFFF" w:themeFill="background1"/>
          </w:tcPr>
          <w:p w14:paraId="0156F6A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11</w:t>
            </w:r>
          </w:p>
        </w:tc>
        <w:tc>
          <w:tcPr>
            <w:tcW w:w="2525" w:type="dxa"/>
            <w:shd w:val="clear" w:color="auto" w:fill="FFFFFF" w:themeFill="background1"/>
            <w:tcMar>
              <w:top w:w="0" w:type="dxa"/>
              <w:left w:w="108" w:type="dxa"/>
              <w:bottom w:w="0" w:type="dxa"/>
              <w:right w:w="108" w:type="dxa"/>
            </w:tcMar>
            <w:hideMark/>
          </w:tcPr>
          <w:p w14:paraId="00425924"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Créer une facture</w:t>
            </w:r>
          </w:p>
        </w:tc>
        <w:tc>
          <w:tcPr>
            <w:tcW w:w="2880" w:type="dxa"/>
            <w:shd w:val="clear" w:color="auto" w:fill="FFFFFF" w:themeFill="background1"/>
            <w:tcMar>
              <w:top w:w="0" w:type="dxa"/>
              <w:left w:w="108" w:type="dxa"/>
              <w:bottom w:w="0" w:type="dxa"/>
              <w:right w:w="108" w:type="dxa"/>
            </w:tcMar>
            <w:hideMark/>
          </w:tcPr>
          <w:p w14:paraId="0C626B16" w14:textId="77777777" w:rsidR="0016462F" w:rsidRPr="0024585F" w:rsidRDefault="0016462F">
            <w:pPr>
              <w:pStyle w:val="ListParagraph"/>
              <w:numPr>
                <w:ilvl w:val="0"/>
                <w:numId w:val="28"/>
              </w:numPr>
              <w:spacing w:after="0" w:line="240" w:lineRule="auto"/>
              <w:rPr>
                <w:rFonts w:cstheme="minorHAnsi"/>
                <w:sz w:val="20"/>
                <w:szCs w:val="20"/>
                <w:lang w:val="fr-FR"/>
              </w:rPr>
            </w:pPr>
            <w:r w:rsidRPr="0024585F">
              <w:rPr>
                <w:rFonts w:cstheme="minorHAnsi"/>
                <w:sz w:val="20"/>
                <w:szCs w:val="20"/>
                <w:lang w:val="fr-FR"/>
              </w:rPr>
              <w:t xml:space="preserve">Fournisseur dans le portail fournisseur </w:t>
            </w:r>
            <w:r w:rsidRPr="0024585F">
              <w:rPr>
                <w:rFonts w:cstheme="minorHAnsi"/>
                <w:b/>
                <w:sz w:val="20"/>
                <w:szCs w:val="20"/>
                <w:lang w:val="fr-FR"/>
              </w:rPr>
              <w:t>(recommandé)</w:t>
            </w:r>
          </w:p>
          <w:p w14:paraId="36B2E207" w14:textId="77777777" w:rsidR="0016462F" w:rsidRPr="0024585F" w:rsidRDefault="0016462F">
            <w:pPr>
              <w:pStyle w:val="ListParagraph"/>
              <w:numPr>
                <w:ilvl w:val="0"/>
                <w:numId w:val="28"/>
              </w:numPr>
              <w:spacing w:after="0" w:line="240" w:lineRule="auto"/>
              <w:rPr>
                <w:rFonts w:cstheme="minorHAnsi"/>
                <w:sz w:val="20"/>
                <w:szCs w:val="20"/>
                <w:lang w:val="fr-FR"/>
              </w:rPr>
            </w:pPr>
            <w:r w:rsidRPr="0024585F">
              <w:rPr>
                <w:rFonts w:cstheme="minorHAnsi"/>
                <w:sz w:val="20"/>
                <w:szCs w:val="20"/>
                <w:lang w:val="fr-FR"/>
              </w:rPr>
              <w:t xml:space="preserve">Uniquement si un fournisseur ne peut pas créer de facture dans le Portail fournisseur : Utilisateur financier </w:t>
            </w:r>
          </w:p>
        </w:tc>
        <w:tc>
          <w:tcPr>
            <w:tcW w:w="4230" w:type="dxa"/>
            <w:shd w:val="clear" w:color="auto" w:fill="FFFFFF" w:themeFill="background1"/>
          </w:tcPr>
          <w:p w14:paraId="0795E902" w14:textId="2E0182AA"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Pour les bureaux</w:t>
            </w:r>
            <w:r w:rsidR="003103CA" w:rsidRPr="0024585F">
              <w:rPr>
                <w:rFonts w:cstheme="minorHAnsi"/>
                <w:sz w:val="20"/>
                <w:szCs w:val="20"/>
                <w:lang w:val="fr-FR"/>
              </w:rPr>
              <w:t xml:space="preserve"> et </w:t>
            </w:r>
            <w:r w:rsidRPr="0024585F">
              <w:rPr>
                <w:rFonts w:cstheme="minorHAnsi"/>
                <w:sz w:val="20"/>
                <w:szCs w:val="20"/>
                <w:lang w:val="fr-FR"/>
              </w:rPr>
              <w:t>unités plus petits ou en période de pointe, les utilisateurs financiers peuvent demander l'aide des utilisateurs généraux (qui peuvent se voir attribuer un rôle supplémentaire « Création de factures ») ou, en dernier recours, des acheteurs.</w:t>
            </w:r>
          </w:p>
        </w:tc>
      </w:tr>
      <w:tr w:rsidR="00C42FEA" w:rsidRPr="00936BE1" w14:paraId="02E5C3E6" w14:textId="77777777" w:rsidTr="25BAA373">
        <w:trPr>
          <w:trHeight w:val="20"/>
        </w:trPr>
        <w:tc>
          <w:tcPr>
            <w:tcW w:w="355" w:type="dxa"/>
            <w:shd w:val="clear" w:color="auto" w:fill="FFFFFF" w:themeFill="background1"/>
          </w:tcPr>
          <w:p w14:paraId="2B41B383" w14:textId="5EE38D27"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12</w:t>
            </w:r>
          </w:p>
        </w:tc>
        <w:tc>
          <w:tcPr>
            <w:tcW w:w="2525" w:type="dxa"/>
            <w:shd w:val="clear" w:color="auto" w:fill="FFFFFF" w:themeFill="background1"/>
            <w:tcMar>
              <w:top w:w="0" w:type="dxa"/>
              <w:left w:w="108" w:type="dxa"/>
              <w:bottom w:w="0" w:type="dxa"/>
              <w:right w:w="108" w:type="dxa"/>
            </w:tcMar>
          </w:tcPr>
          <w:p w14:paraId="12908102" w14:textId="2CE5CA60"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Valider le contrôle des fonds et initier l'approbation de la facture</w:t>
            </w:r>
          </w:p>
        </w:tc>
        <w:tc>
          <w:tcPr>
            <w:tcW w:w="2880" w:type="dxa"/>
            <w:shd w:val="clear" w:color="auto" w:fill="FFFFFF" w:themeFill="background1"/>
            <w:tcMar>
              <w:top w:w="0" w:type="dxa"/>
              <w:left w:w="108" w:type="dxa"/>
              <w:bottom w:w="0" w:type="dxa"/>
              <w:right w:w="108" w:type="dxa"/>
            </w:tcMar>
          </w:tcPr>
          <w:p w14:paraId="4CB1EA17" w14:textId="0AFE7EEA"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 xml:space="preserve">Processus automatisé </w:t>
            </w:r>
            <w:r w:rsidR="00557E97" w:rsidRPr="0024585F">
              <w:rPr>
                <w:rFonts w:cstheme="minorHAnsi"/>
                <w:sz w:val="20"/>
                <w:szCs w:val="20"/>
                <w:lang w:val="fr-FR"/>
              </w:rPr>
              <w:t>Quantum</w:t>
            </w:r>
          </w:p>
        </w:tc>
        <w:tc>
          <w:tcPr>
            <w:tcW w:w="4230" w:type="dxa"/>
            <w:shd w:val="clear" w:color="auto" w:fill="FFFFFF" w:themeFill="background1"/>
          </w:tcPr>
          <w:p w14:paraId="60E0DAB9" w14:textId="6057919A" w:rsidR="00B44BB3" w:rsidRPr="0024585F" w:rsidRDefault="00B44BB3" w:rsidP="363CA695">
            <w:pPr>
              <w:spacing w:after="0" w:line="240" w:lineRule="auto"/>
              <w:rPr>
                <w:rStyle w:val="cf01"/>
                <w:rFonts w:asciiTheme="minorHAnsi" w:hAnsiTheme="minorHAnsi" w:cstheme="minorBidi"/>
                <w:sz w:val="20"/>
                <w:szCs w:val="20"/>
                <w:lang w:val="fr-FR"/>
              </w:rPr>
            </w:pPr>
            <w:r w:rsidRPr="0024585F">
              <w:rPr>
                <w:rStyle w:val="cf01"/>
                <w:rFonts w:asciiTheme="minorHAnsi" w:hAnsiTheme="minorHAnsi" w:cstheme="minorBidi"/>
                <w:sz w:val="20"/>
                <w:szCs w:val="20"/>
                <w:lang w:val="fr-FR"/>
              </w:rPr>
              <w:t xml:space="preserve">Pour les factures basées sur un bon de commande, la validation de la vérification des fonds et l'approbation sont effectuées automatiquement, soit lorsque le fournisseur soumet la facture via le portail, soit lorsque l'utilisateur du </w:t>
            </w:r>
            <w:r w:rsidR="009F718C" w:rsidRPr="0024585F">
              <w:rPr>
                <w:rStyle w:val="cf01"/>
                <w:rFonts w:asciiTheme="minorHAnsi" w:hAnsiTheme="minorHAnsi" w:cstheme="minorBidi"/>
                <w:sz w:val="20"/>
                <w:szCs w:val="20"/>
                <w:lang w:val="fr-FR"/>
              </w:rPr>
              <w:t>b</w:t>
            </w:r>
            <w:r w:rsidR="009F718C" w:rsidRPr="0024585F">
              <w:rPr>
                <w:rStyle w:val="cf01"/>
                <w:sz w:val="20"/>
                <w:szCs w:val="20"/>
                <w:lang w:val="fr-FR"/>
              </w:rPr>
              <w:t xml:space="preserve">ureau de pays </w:t>
            </w:r>
            <w:r w:rsidR="001C59D8" w:rsidRPr="0024585F">
              <w:rPr>
                <w:rStyle w:val="cf01"/>
                <w:sz w:val="20"/>
                <w:szCs w:val="20"/>
                <w:lang w:val="fr-FR"/>
              </w:rPr>
              <w:t>ou</w:t>
            </w:r>
            <w:r w:rsidR="001C59D8" w:rsidRPr="0024585F">
              <w:rPr>
                <w:rStyle w:val="cf01"/>
                <w:rFonts w:asciiTheme="minorHAnsi" w:hAnsiTheme="minorHAnsi" w:cstheme="minorBidi"/>
                <w:sz w:val="20"/>
                <w:szCs w:val="20"/>
                <w:lang w:val="fr-FR"/>
              </w:rPr>
              <w:t xml:space="preserve"> </w:t>
            </w:r>
            <w:r w:rsidRPr="0024585F">
              <w:rPr>
                <w:rStyle w:val="cf01"/>
                <w:rFonts w:asciiTheme="minorHAnsi" w:hAnsiTheme="minorHAnsi" w:cstheme="minorBidi"/>
                <w:sz w:val="20"/>
                <w:szCs w:val="20"/>
                <w:lang w:val="fr-FR"/>
              </w:rPr>
              <w:t>utilisateur d'accès externe soumet la facture dans Quantum.</w:t>
            </w:r>
          </w:p>
          <w:p w14:paraId="606E4F51" w14:textId="01C97FBE" w:rsidR="0016462F" w:rsidRPr="0024585F" w:rsidRDefault="0016462F" w:rsidP="00CF32EB">
            <w:pPr>
              <w:spacing w:after="0" w:line="240" w:lineRule="auto"/>
              <w:rPr>
                <w:rFonts w:cstheme="minorHAnsi"/>
                <w:sz w:val="20"/>
                <w:szCs w:val="20"/>
                <w:lang w:val="fr-FR"/>
              </w:rPr>
            </w:pPr>
          </w:p>
        </w:tc>
      </w:tr>
      <w:tr w:rsidR="00C42FEA" w:rsidRPr="00936BE1" w14:paraId="22C389E2" w14:textId="77777777" w:rsidTr="25BAA373">
        <w:trPr>
          <w:trHeight w:val="20"/>
        </w:trPr>
        <w:tc>
          <w:tcPr>
            <w:tcW w:w="355" w:type="dxa"/>
            <w:shd w:val="clear" w:color="auto" w:fill="FFFFFF" w:themeFill="background1"/>
          </w:tcPr>
          <w:p w14:paraId="4399107E" w14:textId="2A1C76A3"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13</w:t>
            </w:r>
          </w:p>
        </w:tc>
        <w:tc>
          <w:tcPr>
            <w:tcW w:w="2525" w:type="dxa"/>
            <w:shd w:val="clear" w:color="auto" w:fill="FFFFFF" w:themeFill="background1"/>
            <w:tcMar>
              <w:top w:w="0" w:type="dxa"/>
              <w:left w:w="108" w:type="dxa"/>
              <w:bottom w:w="0" w:type="dxa"/>
              <w:right w:w="108" w:type="dxa"/>
            </w:tcMar>
          </w:tcPr>
          <w:p w14:paraId="621A859E"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Effectuer une correspondance à 3 voies</w:t>
            </w:r>
          </w:p>
        </w:tc>
        <w:tc>
          <w:tcPr>
            <w:tcW w:w="2880" w:type="dxa"/>
            <w:shd w:val="clear" w:color="auto" w:fill="FFFFFF" w:themeFill="background1"/>
            <w:tcMar>
              <w:top w:w="0" w:type="dxa"/>
              <w:left w:w="108" w:type="dxa"/>
              <w:bottom w:w="0" w:type="dxa"/>
              <w:right w:w="108" w:type="dxa"/>
            </w:tcMar>
          </w:tcPr>
          <w:p w14:paraId="2E84F90F" w14:textId="1A799C6F" w:rsidR="0016462F" w:rsidRPr="0024585F" w:rsidRDefault="0016462F" w:rsidP="00CF32EB">
            <w:pPr>
              <w:spacing w:after="0" w:line="240" w:lineRule="auto"/>
              <w:rPr>
                <w:sz w:val="20"/>
                <w:szCs w:val="20"/>
                <w:lang w:val="fr-FR"/>
              </w:rPr>
            </w:pPr>
            <w:r w:rsidRPr="0024585F">
              <w:rPr>
                <w:sz w:val="20"/>
                <w:szCs w:val="20"/>
                <w:lang w:val="fr-FR"/>
              </w:rPr>
              <w:t xml:space="preserve">Processus automatisé </w:t>
            </w:r>
            <w:r w:rsidR="005D57C8" w:rsidRPr="0024585F">
              <w:rPr>
                <w:sz w:val="20"/>
                <w:szCs w:val="20"/>
                <w:lang w:val="fr-FR"/>
              </w:rPr>
              <w:t>Qu</w:t>
            </w:r>
            <w:r w:rsidR="005D57C8" w:rsidRPr="0024585F">
              <w:rPr>
                <w:lang w:val="fr-FR"/>
              </w:rPr>
              <w:t>antum</w:t>
            </w:r>
          </w:p>
        </w:tc>
        <w:tc>
          <w:tcPr>
            <w:tcW w:w="4230" w:type="dxa"/>
            <w:shd w:val="clear" w:color="auto" w:fill="FFFFFF" w:themeFill="background1"/>
          </w:tcPr>
          <w:p w14:paraId="3E537530"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Quantum correspond au bon de commande, au reçu et à la facture</w:t>
            </w:r>
            <w:r w:rsidRPr="0024585F">
              <w:rPr>
                <w:rStyle w:val="FootnoteReference"/>
                <w:rFonts w:cstheme="minorHAnsi"/>
                <w:sz w:val="20"/>
                <w:szCs w:val="20"/>
                <w:lang w:val="fr-FR"/>
              </w:rPr>
              <w:footnoteReference w:id="46"/>
            </w:r>
            <w:r w:rsidRPr="0024585F">
              <w:rPr>
                <w:rFonts w:cstheme="minorHAnsi"/>
                <w:sz w:val="20"/>
                <w:szCs w:val="20"/>
                <w:lang w:val="fr-FR"/>
              </w:rPr>
              <w:t>.</w:t>
            </w:r>
          </w:p>
        </w:tc>
      </w:tr>
      <w:tr w:rsidR="00C42FEA" w:rsidRPr="00936BE1" w14:paraId="0530663E" w14:textId="77777777" w:rsidTr="25BAA373">
        <w:trPr>
          <w:trHeight w:val="20"/>
        </w:trPr>
        <w:tc>
          <w:tcPr>
            <w:tcW w:w="355" w:type="dxa"/>
            <w:shd w:val="clear" w:color="auto" w:fill="FFFFFF" w:themeFill="background1"/>
          </w:tcPr>
          <w:p w14:paraId="428D559A" w14:textId="752A0A51"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14</w:t>
            </w:r>
          </w:p>
        </w:tc>
        <w:tc>
          <w:tcPr>
            <w:tcW w:w="2525" w:type="dxa"/>
            <w:shd w:val="clear" w:color="auto" w:fill="FFFFFF" w:themeFill="background1"/>
            <w:tcMar>
              <w:top w:w="0" w:type="dxa"/>
              <w:left w:w="108" w:type="dxa"/>
              <w:bottom w:w="0" w:type="dxa"/>
              <w:right w:w="108" w:type="dxa"/>
            </w:tcMar>
          </w:tcPr>
          <w:p w14:paraId="4319DF1E" w14:textId="46731FD9"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Résoudre les erreurs de validation de correspondance à 3 </w:t>
            </w:r>
            <w:r w:rsidR="004D7DA2" w:rsidRPr="0024585F">
              <w:rPr>
                <w:rFonts w:cstheme="minorHAnsi"/>
                <w:sz w:val="20"/>
                <w:szCs w:val="20"/>
                <w:lang w:val="fr-FR"/>
              </w:rPr>
              <w:t xml:space="preserve">niveaux </w:t>
            </w:r>
          </w:p>
        </w:tc>
        <w:tc>
          <w:tcPr>
            <w:tcW w:w="2880" w:type="dxa"/>
            <w:shd w:val="clear" w:color="auto" w:fill="FFFFFF" w:themeFill="background1"/>
            <w:tcMar>
              <w:top w:w="0" w:type="dxa"/>
              <w:left w:w="108" w:type="dxa"/>
              <w:bottom w:w="0" w:type="dxa"/>
              <w:right w:w="108" w:type="dxa"/>
            </w:tcMar>
          </w:tcPr>
          <w:p w14:paraId="2FAF79DB" w14:textId="197B77C4"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Chef de projet ou utilisateur financier </w:t>
            </w:r>
          </w:p>
        </w:tc>
        <w:tc>
          <w:tcPr>
            <w:tcW w:w="4230" w:type="dxa"/>
            <w:shd w:val="clear" w:color="auto" w:fill="FFFFFF" w:themeFill="background1"/>
          </w:tcPr>
          <w:p w14:paraId="79E299BA" w14:textId="2167E187" w:rsidR="0016462F" w:rsidRPr="0024585F" w:rsidRDefault="000E34B7" w:rsidP="00CF32EB">
            <w:pPr>
              <w:spacing w:after="0" w:line="240" w:lineRule="auto"/>
              <w:rPr>
                <w:rFonts w:cstheme="minorHAnsi"/>
                <w:sz w:val="20"/>
                <w:szCs w:val="20"/>
                <w:lang w:val="fr-FR"/>
              </w:rPr>
            </w:pPr>
            <w:r w:rsidRPr="0024585F">
              <w:rPr>
                <w:rFonts w:cstheme="minorHAnsi"/>
                <w:sz w:val="20"/>
                <w:szCs w:val="20"/>
                <w:lang w:val="fr-FR"/>
              </w:rPr>
              <w:t>Pour corriger les détails du reçu (PM) ou de la facture en le retournant au fournisseur (FU)</w:t>
            </w:r>
          </w:p>
        </w:tc>
      </w:tr>
      <w:tr w:rsidR="00C42FEA" w:rsidRPr="00936BE1" w14:paraId="0EAF9BD5" w14:textId="77777777" w:rsidTr="25BAA373">
        <w:trPr>
          <w:trHeight w:val="20"/>
        </w:trPr>
        <w:tc>
          <w:tcPr>
            <w:tcW w:w="355" w:type="dxa"/>
            <w:shd w:val="clear" w:color="auto" w:fill="FFFFFF" w:themeFill="background1"/>
          </w:tcPr>
          <w:p w14:paraId="2CCEFAC4" w14:textId="68DABFB5"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15</w:t>
            </w:r>
          </w:p>
        </w:tc>
        <w:tc>
          <w:tcPr>
            <w:tcW w:w="2525" w:type="dxa"/>
            <w:shd w:val="clear" w:color="auto" w:fill="FFFFFF" w:themeFill="background1"/>
            <w:tcMar>
              <w:top w:w="0" w:type="dxa"/>
              <w:left w:w="108" w:type="dxa"/>
              <w:bottom w:w="0" w:type="dxa"/>
              <w:right w:w="108" w:type="dxa"/>
            </w:tcMar>
          </w:tcPr>
          <w:p w14:paraId="1B770B6B" w14:textId="49999349"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Approuver les remplacements de correspondance à 3 </w:t>
            </w:r>
            <w:r w:rsidR="00636DCD" w:rsidRPr="0024585F">
              <w:rPr>
                <w:rFonts w:cstheme="minorHAnsi"/>
                <w:sz w:val="20"/>
                <w:szCs w:val="20"/>
                <w:lang w:val="fr-FR"/>
              </w:rPr>
              <w:t xml:space="preserve">niveaux </w:t>
            </w:r>
          </w:p>
        </w:tc>
        <w:tc>
          <w:tcPr>
            <w:tcW w:w="2880" w:type="dxa"/>
            <w:shd w:val="clear" w:color="auto" w:fill="FFFFFF" w:themeFill="background1"/>
            <w:tcMar>
              <w:top w:w="0" w:type="dxa"/>
              <w:left w:w="108" w:type="dxa"/>
              <w:bottom w:w="0" w:type="dxa"/>
              <w:right w:w="108" w:type="dxa"/>
            </w:tcMar>
          </w:tcPr>
          <w:p w14:paraId="40FDD606" w14:textId="294553A3"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Approuver les gestionnaires dans chaque bureau/unité, conformément aux seuils de l'ICF</w:t>
            </w:r>
          </w:p>
        </w:tc>
        <w:tc>
          <w:tcPr>
            <w:tcW w:w="4230" w:type="dxa"/>
            <w:shd w:val="clear" w:color="auto" w:fill="FFFFFF" w:themeFill="background1"/>
          </w:tcPr>
          <w:p w14:paraId="650868F6" w14:textId="23B42DFD"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Remplir les fonctions de « </w:t>
            </w:r>
            <w:r w:rsidR="00B77B6B" w:rsidRPr="0024585F">
              <w:rPr>
                <w:rFonts w:cstheme="minorHAnsi"/>
                <w:sz w:val="20"/>
                <w:szCs w:val="20"/>
                <w:lang w:val="fr-FR"/>
              </w:rPr>
              <w:t>Respons</w:t>
            </w:r>
            <w:r w:rsidR="006427F6" w:rsidRPr="0024585F">
              <w:rPr>
                <w:rFonts w:cstheme="minorHAnsi"/>
                <w:sz w:val="20"/>
                <w:szCs w:val="20"/>
                <w:lang w:val="fr-FR"/>
              </w:rPr>
              <w:t>a</w:t>
            </w:r>
            <w:r w:rsidR="00B77B6B" w:rsidRPr="0024585F">
              <w:rPr>
                <w:rFonts w:cstheme="minorHAnsi"/>
                <w:sz w:val="20"/>
                <w:szCs w:val="20"/>
                <w:lang w:val="fr-FR"/>
              </w:rPr>
              <w:t>ble</w:t>
            </w:r>
            <w:r w:rsidR="00B77B6B" w:rsidRPr="0024585F">
              <w:rPr>
                <w:rFonts w:cstheme="minorHAnsi"/>
                <w:lang w:val="fr-FR"/>
              </w:rPr>
              <w:t xml:space="preserve"> </w:t>
            </w:r>
            <w:r w:rsidRPr="0024585F">
              <w:rPr>
                <w:rFonts w:cstheme="minorHAnsi"/>
                <w:sz w:val="20"/>
                <w:szCs w:val="20"/>
                <w:lang w:val="fr-FR"/>
              </w:rPr>
              <w:t>approbateur – Partie A ».</w:t>
            </w:r>
          </w:p>
        </w:tc>
      </w:tr>
      <w:tr w:rsidR="00C42FEA" w:rsidRPr="0024585F" w14:paraId="4E52D393" w14:textId="77777777" w:rsidTr="25BAA373">
        <w:trPr>
          <w:trHeight w:val="20"/>
        </w:trPr>
        <w:tc>
          <w:tcPr>
            <w:tcW w:w="355" w:type="dxa"/>
            <w:shd w:val="clear" w:color="auto" w:fill="FFFFFF" w:themeFill="background1"/>
          </w:tcPr>
          <w:p w14:paraId="01F9F487" w14:textId="3DE5E7EC"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16</w:t>
            </w:r>
          </w:p>
        </w:tc>
        <w:tc>
          <w:tcPr>
            <w:tcW w:w="2525" w:type="dxa"/>
            <w:shd w:val="clear" w:color="auto" w:fill="FFFFFF" w:themeFill="background1"/>
            <w:tcMar>
              <w:top w:w="0" w:type="dxa"/>
              <w:left w:w="108" w:type="dxa"/>
              <w:bottom w:w="0" w:type="dxa"/>
              <w:right w:w="108" w:type="dxa"/>
            </w:tcMar>
          </w:tcPr>
          <w:p w14:paraId="6D2690B8"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Approbation automatique de la facture et publication dans GL</w:t>
            </w:r>
          </w:p>
        </w:tc>
        <w:tc>
          <w:tcPr>
            <w:tcW w:w="2880" w:type="dxa"/>
            <w:shd w:val="clear" w:color="auto" w:fill="FFFFFF" w:themeFill="background1"/>
            <w:tcMar>
              <w:top w:w="0" w:type="dxa"/>
              <w:left w:w="108" w:type="dxa"/>
              <w:bottom w:w="0" w:type="dxa"/>
              <w:right w:w="108" w:type="dxa"/>
            </w:tcMar>
          </w:tcPr>
          <w:p w14:paraId="7B8ACD17" w14:textId="52550DEA" w:rsidR="0016462F" w:rsidRPr="0024585F" w:rsidRDefault="0016462F" w:rsidP="00CF32EB">
            <w:pPr>
              <w:spacing w:after="0" w:line="240" w:lineRule="auto"/>
              <w:rPr>
                <w:sz w:val="20"/>
                <w:szCs w:val="20"/>
                <w:lang w:val="fr-FR"/>
              </w:rPr>
            </w:pPr>
            <w:r w:rsidRPr="0024585F">
              <w:rPr>
                <w:sz w:val="20"/>
                <w:szCs w:val="20"/>
                <w:lang w:val="fr-FR"/>
              </w:rPr>
              <w:t xml:space="preserve">Processus automatisé </w:t>
            </w:r>
            <w:r w:rsidR="001B6EE1" w:rsidRPr="0024585F">
              <w:rPr>
                <w:sz w:val="20"/>
                <w:szCs w:val="20"/>
                <w:lang w:val="fr-FR"/>
              </w:rPr>
              <w:t>Qu</w:t>
            </w:r>
            <w:r w:rsidR="001B6EE1" w:rsidRPr="0024585F">
              <w:rPr>
                <w:lang w:val="fr-FR"/>
              </w:rPr>
              <w:t>antum</w:t>
            </w:r>
          </w:p>
        </w:tc>
        <w:tc>
          <w:tcPr>
            <w:tcW w:w="4230" w:type="dxa"/>
            <w:shd w:val="clear" w:color="auto" w:fill="FFFFFF" w:themeFill="background1"/>
          </w:tcPr>
          <w:p w14:paraId="16EAF201" w14:textId="77777777" w:rsidR="0016462F" w:rsidRPr="0024585F" w:rsidRDefault="0016462F" w:rsidP="00CF32EB">
            <w:pPr>
              <w:spacing w:after="0" w:line="240" w:lineRule="auto"/>
              <w:rPr>
                <w:rFonts w:cstheme="minorHAnsi"/>
                <w:sz w:val="20"/>
                <w:szCs w:val="20"/>
                <w:lang w:val="fr-FR"/>
              </w:rPr>
            </w:pPr>
          </w:p>
        </w:tc>
      </w:tr>
      <w:tr w:rsidR="00C42FEA" w:rsidRPr="00936BE1" w14:paraId="3ED20967" w14:textId="77777777" w:rsidTr="25BAA373">
        <w:trPr>
          <w:trHeight w:val="20"/>
        </w:trPr>
        <w:tc>
          <w:tcPr>
            <w:tcW w:w="355" w:type="dxa"/>
            <w:shd w:val="clear" w:color="auto" w:fill="FFFFFF" w:themeFill="background1"/>
          </w:tcPr>
          <w:p w14:paraId="5A8B859E" w14:textId="5170F7FD"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17</w:t>
            </w:r>
          </w:p>
        </w:tc>
        <w:tc>
          <w:tcPr>
            <w:tcW w:w="2525" w:type="dxa"/>
            <w:shd w:val="clear" w:color="auto" w:fill="FFFFFF" w:themeFill="background1"/>
            <w:tcMar>
              <w:top w:w="0" w:type="dxa"/>
              <w:left w:w="108" w:type="dxa"/>
              <w:bottom w:w="0" w:type="dxa"/>
              <w:right w:w="108" w:type="dxa"/>
            </w:tcMar>
          </w:tcPr>
          <w:p w14:paraId="3591E8B9"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Examiner et approuver les factures de grande valeur</w:t>
            </w:r>
          </w:p>
        </w:tc>
        <w:tc>
          <w:tcPr>
            <w:tcW w:w="2880" w:type="dxa"/>
            <w:shd w:val="clear" w:color="auto" w:fill="FFFFFF" w:themeFill="background1"/>
            <w:tcMar>
              <w:top w:w="0" w:type="dxa"/>
              <w:left w:w="108" w:type="dxa"/>
              <w:bottom w:w="0" w:type="dxa"/>
              <w:right w:w="108" w:type="dxa"/>
            </w:tcMar>
          </w:tcPr>
          <w:p w14:paraId="3999D162"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Factures auto-approuvées par Quantum acheminées vers les approbateurs BMS/GSSC de niveaux 2 et 3</w:t>
            </w:r>
          </w:p>
        </w:tc>
        <w:tc>
          <w:tcPr>
            <w:tcW w:w="4230" w:type="dxa"/>
            <w:shd w:val="clear" w:color="auto" w:fill="FFFFFF" w:themeFill="background1"/>
          </w:tcPr>
          <w:p w14:paraId="5D025DB6" w14:textId="76F2FD35" w:rsidR="0016462F" w:rsidRPr="0024585F" w:rsidRDefault="0016462F" w:rsidP="00CF32EB">
            <w:pPr>
              <w:spacing w:after="0" w:line="240" w:lineRule="auto"/>
              <w:rPr>
                <w:sz w:val="20"/>
                <w:szCs w:val="20"/>
                <w:lang w:val="fr-FR"/>
              </w:rPr>
            </w:pPr>
            <w:r w:rsidRPr="0024585F">
              <w:rPr>
                <w:sz w:val="20"/>
                <w:szCs w:val="20"/>
                <w:lang w:val="fr-FR"/>
              </w:rPr>
              <w:t xml:space="preserve">Remplir les fonctions de « </w:t>
            </w:r>
            <w:r w:rsidR="00446DD5" w:rsidRPr="0024585F">
              <w:rPr>
                <w:sz w:val="20"/>
                <w:szCs w:val="20"/>
                <w:lang w:val="fr-FR"/>
              </w:rPr>
              <w:t>Re</w:t>
            </w:r>
            <w:r w:rsidR="00446DD5" w:rsidRPr="0024585F">
              <w:rPr>
                <w:lang w:val="fr-FR"/>
              </w:rPr>
              <w:t>sponsable</w:t>
            </w:r>
            <w:r w:rsidR="00415EA2" w:rsidRPr="0024585F">
              <w:rPr>
                <w:lang w:val="fr-FR"/>
              </w:rPr>
              <w:t xml:space="preserve"> </w:t>
            </w:r>
            <w:r w:rsidRPr="0024585F">
              <w:rPr>
                <w:sz w:val="20"/>
                <w:szCs w:val="20"/>
                <w:lang w:val="fr-FR"/>
              </w:rPr>
              <w:t>approbateur – Partie B ».</w:t>
            </w:r>
          </w:p>
        </w:tc>
      </w:tr>
      <w:tr w:rsidR="00C42FEA" w:rsidRPr="00936BE1" w14:paraId="4CFBDB0D" w14:textId="77777777" w:rsidTr="25BAA373">
        <w:trPr>
          <w:trHeight w:val="20"/>
        </w:trPr>
        <w:tc>
          <w:tcPr>
            <w:tcW w:w="355" w:type="dxa"/>
            <w:shd w:val="clear" w:color="auto" w:fill="FFFFFF" w:themeFill="background1"/>
          </w:tcPr>
          <w:p w14:paraId="1ABF78AE" w14:textId="75E68172"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t>18</w:t>
            </w:r>
          </w:p>
        </w:tc>
        <w:tc>
          <w:tcPr>
            <w:tcW w:w="2525" w:type="dxa"/>
            <w:shd w:val="clear" w:color="auto" w:fill="FFFFFF" w:themeFill="background1"/>
            <w:tcMar>
              <w:top w:w="0" w:type="dxa"/>
              <w:left w:w="108" w:type="dxa"/>
              <w:bottom w:w="0" w:type="dxa"/>
              <w:right w:w="108" w:type="dxa"/>
            </w:tcMar>
          </w:tcPr>
          <w:p w14:paraId="3E8570E5" w14:textId="63A65241" w:rsidR="0016462F" w:rsidRPr="0024585F" w:rsidRDefault="0016462F" w:rsidP="00CF32EB">
            <w:pPr>
              <w:spacing w:after="0" w:line="240" w:lineRule="auto"/>
              <w:rPr>
                <w:rFonts w:cstheme="minorHAnsi"/>
                <w:sz w:val="20"/>
                <w:szCs w:val="20"/>
                <w:highlight w:val="yellow"/>
                <w:lang w:val="fr-FR"/>
              </w:rPr>
            </w:pPr>
            <w:r w:rsidRPr="0024585F">
              <w:rPr>
                <w:rFonts w:cstheme="minorHAnsi"/>
                <w:sz w:val="20"/>
                <w:szCs w:val="20"/>
                <w:lang w:val="fr-FR"/>
              </w:rPr>
              <w:t>Envoyer au cycle de paie</w:t>
            </w:r>
          </w:p>
        </w:tc>
        <w:tc>
          <w:tcPr>
            <w:tcW w:w="2880" w:type="dxa"/>
            <w:shd w:val="clear" w:color="auto" w:fill="FFFFFF" w:themeFill="background1"/>
            <w:tcMar>
              <w:top w:w="0" w:type="dxa"/>
              <w:left w:w="108" w:type="dxa"/>
              <w:bottom w:w="0" w:type="dxa"/>
              <w:right w:w="108" w:type="dxa"/>
            </w:tcMar>
          </w:tcPr>
          <w:p w14:paraId="4A39C864" w14:textId="30D70DDF" w:rsidR="00B44BB3" w:rsidRPr="0024585F" w:rsidRDefault="00B44BB3" w:rsidP="00CF32EB">
            <w:pPr>
              <w:spacing w:after="0" w:line="240" w:lineRule="auto"/>
              <w:rPr>
                <w:sz w:val="20"/>
                <w:szCs w:val="20"/>
                <w:lang w:val="fr-FR"/>
              </w:rPr>
            </w:pPr>
            <w:r w:rsidRPr="0024585F">
              <w:rPr>
                <w:sz w:val="20"/>
                <w:szCs w:val="20"/>
                <w:lang w:val="fr-FR"/>
              </w:rPr>
              <w:t xml:space="preserve">Fréquence programmée convenue en Quantum </w:t>
            </w:r>
          </w:p>
          <w:p w14:paraId="259A587F" w14:textId="6688B5D6" w:rsidR="0016462F" w:rsidRPr="0024585F" w:rsidRDefault="0016462F" w:rsidP="00CF32EB">
            <w:pPr>
              <w:spacing w:after="0" w:line="240" w:lineRule="auto"/>
              <w:rPr>
                <w:rFonts w:cstheme="minorHAnsi"/>
                <w:sz w:val="20"/>
                <w:szCs w:val="20"/>
                <w:highlight w:val="yellow"/>
                <w:lang w:val="fr-FR"/>
              </w:rPr>
            </w:pPr>
          </w:p>
        </w:tc>
        <w:tc>
          <w:tcPr>
            <w:tcW w:w="4230" w:type="dxa"/>
            <w:shd w:val="clear" w:color="auto" w:fill="FFFFFF" w:themeFill="background1"/>
          </w:tcPr>
          <w:p w14:paraId="2D41B650" w14:textId="1620D168" w:rsidR="0016462F" w:rsidRPr="0024585F" w:rsidRDefault="00B44BB3" w:rsidP="00CF32EB">
            <w:pPr>
              <w:spacing w:after="0" w:line="240" w:lineRule="auto"/>
              <w:rPr>
                <w:rFonts w:cstheme="minorHAnsi"/>
                <w:sz w:val="20"/>
                <w:szCs w:val="20"/>
                <w:highlight w:val="yellow"/>
                <w:lang w:val="fr-FR"/>
              </w:rPr>
            </w:pPr>
            <w:r w:rsidRPr="0024585F">
              <w:rPr>
                <w:rStyle w:val="cf01"/>
                <w:rFonts w:asciiTheme="minorHAnsi" w:hAnsiTheme="minorHAnsi" w:cstheme="minorHAnsi"/>
                <w:sz w:val="20"/>
                <w:szCs w:val="20"/>
                <w:lang w:val="fr-FR"/>
              </w:rPr>
              <w:t xml:space="preserve">Le cycle de paye est prévu pour se dérouler tous les jours ou à des jours spécifiques convenus entre le Service des services de gestion des bâtiments/GSSC et le bureau ou l'unité concerné. </w:t>
            </w:r>
            <w:r w:rsidRPr="0024585F">
              <w:rPr>
                <w:rStyle w:val="cf01"/>
                <w:rFonts w:asciiTheme="minorHAnsi" w:hAnsiTheme="minorHAnsi" w:cstheme="minorHAnsi"/>
                <w:sz w:val="20"/>
                <w:szCs w:val="20"/>
                <w:lang w:val="fr-FR"/>
              </w:rPr>
              <w:lastRenderedPageBreak/>
              <w:t>Il récupère toutes les factures approuvées avec un groupe de paiement valide et sans retenues manuelles.</w:t>
            </w:r>
          </w:p>
        </w:tc>
      </w:tr>
      <w:tr w:rsidR="00C42FEA" w:rsidRPr="00936BE1" w14:paraId="34A9284A" w14:textId="77777777" w:rsidTr="25BAA373">
        <w:trPr>
          <w:trHeight w:val="20"/>
        </w:trPr>
        <w:tc>
          <w:tcPr>
            <w:tcW w:w="355" w:type="dxa"/>
            <w:shd w:val="clear" w:color="auto" w:fill="FFFFFF" w:themeFill="background1"/>
          </w:tcPr>
          <w:p w14:paraId="750F6034" w14:textId="62FA7AA8" w:rsidR="0016462F" w:rsidRPr="0024585F" w:rsidRDefault="00B44BB3" w:rsidP="00CF32EB">
            <w:pPr>
              <w:spacing w:after="0" w:line="240" w:lineRule="auto"/>
              <w:rPr>
                <w:rFonts w:cstheme="minorHAnsi"/>
                <w:sz w:val="20"/>
                <w:szCs w:val="20"/>
                <w:lang w:val="fr-FR"/>
              </w:rPr>
            </w:pPr>
            <w:r w:rsidRPr="0024585F">
              <w:rPr>
                <w:rFonts w:cstheme="minorHAnsi"/>
                <w:sz w:val="20"/>
                <w:szCs w:val="20"/>
                <w:lang w:val="fr-FR"/>
              </w:rPr>
              <w:lastRenderedPageBreak/>
              <w:t>19</w:t>
            </w:r>
          </w:p>
        </w:tc>
        <w:tc>
          <w:tcPr>
            <w:tcW w:w="2525" w:type="dxa"/>
            <w:shd w:val="clear" w:color="auto" w:fill="FFFFFF" w:themeFill="background1"/>
            <w:tcMar>
              <w:top w:w="0" w:type="dxa"/>
              <w:left w:w="108" w:type="dxa"/>
              <w:bottom w:w="0" w:type="dxa"/>
              <w:right w:w="108" w:type="dxa"/>
            </w:tcMar>
          </w:tcPr>
          <w:p w14:paraId="69EAACF7" w14:textId="0AD36E44" w:rsidR="0016462F" w:rsidRPr="0024585F" w:rsidRDefault="0016462F" w:rsidP="00CF32EB">
            <w:pPr>
              <w:spacing w:after="0" w:line="240" w:lineRule="auto"/>
              <w:rPr>
                <w:rFonts w:cstheme="minorHAnsi"/>
                <w:sz w:val="20"/>
                <w:szCs w:val="20"/>
                <w:highlight w:val="yellow"/>
                <w:lang w:val="fr-FR"/>
              </w:rPr>
            </w:pPr>
            <w:r w:rsidRPr="0024585F">
              <w:rPr>
                <w:sz w:val="20"/>
                <w:szCs w:val="20"/>
                <w:lang w:val="fr-FR"/>
              </w:rPr>
              <w:t>Autoriser les décaissements en attente après s'être assuré de l'exhaustivité et de l'exactitude.</w:t>
            </w:r>
          </w:p>
        </w:tc>
        <w:tc>
          <w:tcPr>
            <w:tcW w:w="2880" w:type="dxa"/>
            <w:shd w:val="clear" w:color="auto" w:fill="FFFFFF" w:themeFill="background1"/>
            <w:tcMar>
              <w:top w:w="0" w:type="dxa"/>
              <w:left w:w="108" w:type="dxa"/>
              <w:bottom w:w="0" w:type="dxa"/>
              <w:right w:w="108" w:type="dxa"/>
            </w:tcMar>
          </w:tcPr>
          <w:p w14:paraId="1CCFD0C7" w14:textId="1B32386A" w:rsidR="0016462F" w:rsidRPr="0024585F" w:rsidRDefault="008A7DDD" w:rsidP="00CF32EB">
            <w:pPr>
              <w:spacing w:after="0" w:line="240" w:lineRule="auto"/>
              <w:rPr>
                <w:rFonts w:cstheme="minorHAnsi"/>
                <w:sz w:val="20"/>
                <w:szCs w:val="20"/>
                <w:lang w:val="fr-FR"/>
              </w:rPr>
            </w:pPr>
            <w:r w:rsidRPr="0024585F">
              <w:rPr>
                <w:rFonts w:cstheme="minorHAnsi"/>
                <w:sz w:val="20"/>
                <w:szCs w:val="20"/>
                <w:lang w:val="fr-FR"/>
              </w:rPr>
              <w:t>BMS</w:t>
            </w:r>
            <w:r w:rsidR="0016462F" w:rsidRPr="0024585F">
              <w:rPr>
                <w:rFonts w:cstheme="minorHAnsi"/>
                <w:sz w:val="20"/>
                <w:szCs w:val="20"/>
                <w:lang w:val="fr-FR"/>
              </w:rPr>
              <w:t>/GSSC (pour les bureaux dotés de processus groupés) ou BMS/OFRM/</w:t>
            </w:r>
            <w:r w:rsidR="000053E2" w:rsidRPr="0024585F">
              <w:rPr>
                <w:rFonts w:cstheme="minorHAnsi"/>
                <w:sz w:val="20"/>
                <w:szCs w:val="20"/>
                <w:lang w:val="fr-FR"/>
              </w:rPr>
              <w:t xml:space="preserve">Trésorerie </w:t>
            </w:r>
            <w:r w:rsidR="0016462F" w:rsidRPr="0024585F">
              <w:rPr>
                <w:rFonts w:cstheme="minorHAnsi"/>
                <w:sz w:val="20"/>
                <w:szCs w:val="20"/>
                <w:lang w:val="fr-FR"/>
              </w:rPr>
              <w:t>(pour les bureaux</w:t>
            </w:r>
            <w:r w:rsidR="000053E2" w:rsidRPr="0024585F">
              <w:rPr>
                <w:rFonts w:cstheme="minorHAnsi"/>
                <w:sz w:val="20"/>
                <w:szCs w:val="20"/>
                <w:lang w:val="fr-FR"/>
              </w:rPr>
              <w:t xml:space="preserve"> et </w:t>
            </w:r>
            <w:r w:rsidR="0016462F" w:rsidRPr="0024585F">
              <w:rPr>
                <w:rFonts w:cstheme="minorHAnsi"/>
                <w:sz w:val="20"/>
                <w:szCs w:val="20"/>
                <w:lang w:val="fr-FR"/>
              </w:rPr>
              <w:t xml:space="preserve">unités du </w:t>
            </w:r>
            <w:r w:rsidR="00505073" w:rsidRPr="0024585F">
              <w:rPr>
                <w:rFonts w:cstheme="minorHAnsi"/>
                <w:sz w:val="20"/>
                <w:szCs w:val="20"/>
                <w:lang w:val="fr-FR"/>
              </w:rPr>
              <w:t xml:space="preserve">siège </w:t>
            </w:r>
            <w:r w:rsidR="0016462F" w:rsidRPr="0024585F">
              <w:rPr>
                <w:rFonts w:cstheme="minorHAnsi"/>
                <w:sz w:val="20"/>
                <w:szCs w:val="20"/>
                <w:lang w:val="fr-FR"/>
              </w:rPr>
              <w:t xml:space="preserve">et les </w:t>
            </w:r>
            <w:r w:rsidR="005B18AD" w:rsidRPr="0024585F">
              <w:rPr>
                <w:rFonts w:cstheme="minorHAnsi"/>
                <w:sz w:val="20"/>
                <w:szCs w:val="20"/>
                <w:lang w:val="fr-FR"/>
              </w:rPr>
              <w:t xml:space="preserve">unités du </w:t>
            </w:r>
            <w:r w:rsidR="00255030" w:rsidRPr="0024585F">
              <w:rPr>
                <w:rFonts w:cstheme="minorHAnsi"/>
                <w:sz w:val="20"/>
                <w:szCs w:val="20"/>
                <w:lang w:val="fr-FR"/>
              </w:rPr>
              <w:t>siège en détachement</w:t>
            </w:r>
            <w:r w:rsidR="0016462F" w:rsidRPr="0024585F">
              <w:rPr>
                <w:rFonts w:cstheme="minorHAnsi"/>
                <w:sz w:val="20"/>
                <w:szCs w:val="20"/>
                <w:lang w:val="fr-FR"/>
              </w:rPr>
              <w:t>) et VNU.</w:t>
            </w:r>
          </w:p>
          <w:p w14:paraId="6AFA6628" w14:textId="77777777" w:rsidR="00C06ED7" w:rsidRPr="0024585F" w:rsidRDefault="00C06ED7" w:rsidP="00C06ED7">
            <w:pPr>
              <w:rPr>
                <w:rFonts w:cstheme="minorHAnsi"/>
                <w:sz w:val="20"/>
                <w:szCs w:val="20"/>
                <w:highlight w:val="yellow"/>
                <w:lang w:val="fr-FR"/>
              </w:rPr>
            </w:pPr>
          </w:p>
        </w:tc>
        <w:tc>
          <w:tcPr>
            <w:tcW w:w="4230" w:type="dxa"/>
            <w:shd w:val="clear" w:color="auto" w:fill="FFFFFF" w:themeFill="background1"/>
          </w:tcPr>
          <w:p w14:paraId="232DF1FC" w14:textId="6D00C52B" w:rsidR="0016462F" w:rsidRPr="0024585F" w:rsidRDefault="0016462F" w:rsidP="00CF32EB">
            <w:pPr>
              <w:spacing w:after="0" w:line="240" w:lineRule="auto"/>
              <w:rPr>
                <w:rFonts w:cstheme="minorHAnsi"/>
                <w:sz w:val="20"/>
                <w:szCs w:val="20"/>
                <w:highlight w:val="yellow"/>
                <w:lang w:val="fr-FR"/>
              </w:rPr>
            </w:pPr>
            <w:r w:rsidRPr="0024585F">
              <w:rPr>
                <w:sz w:val="20"/>
                <w:szCs w:val="20"/>
                <w:lang w:val="fr-FR"/>
              </w:rPr>
              <w:t xml:space="preserve">Remplir les fonctions d'agent de décaissement – Partie A. BMS/GSSC examine les paiements par rapport aux pièces justificatives et aux informations </w:t>
            </w:r>
            <w:r w:rsidR="00F93E16">
              <w:rPr>
                <w:sz w:val="20"/>
                <w:szCs w:val="20"/>
                <w:lang w:val="fr-FR"/>
              </w:rPr>
              <w:t>d</w:t>
            </w:r>
            <w:r w:rsidR="001D3408">
              <w:rPr>
                <w:sz w:val="20"/>
                <w:szCs w:val="20"/>
                <w:lang w:val="fr-FR"/>
              </w:rPr>
              <w:t>ans</w:t>
            </w:r>
            <w:r w:rsidR="00F93E16">
              <w:rPr>
                <w:sz w:val="20"/>
                <w:szCs w:val="20"/>
                <w:lang w:val="fr-FR"/>
              </w:rPr>
              <w:t xml:space="preserve"> Quantum</w:t>
            </w:r>
            <w:r w:rsidRPr="0024585F">
              <w:rPr>
                <w:sz w:val="20"/>
                <w:szCs w:val="20"/>
                <w:lang w:val="fr-FR"/>
              </w:rPr>
              <w:t xml:space="preserve"> (bénéficiaire, informations bancaires, montant) ; exécute la PPR ; vérifie la disponibilité des fonds ; approuve la PPR ; Télécharge les fichiers de paiement sur le portail en ligne des banques, en fonction de la réglementation bancaire en ligne du pays.</w:t>
            </w:r>
          </w:p>
        </w:tc>
      </w:tr>
      <w:tr w:rsidR="00C42FEA" w:rsidRPr="00936BE1" w14:paraId="60339546" w14:textId="77777777" w:rsidTr="25BAA373">
        <w:trPr>
          <w:trHeight w:val="20"/>
        </w:trPr>
        <w:tc>
          <w:tcPr>
            <w:tcW w:w="355" w:type="dxa"/>
            <w:shd w:val="clear" w:color="auto" w:fill="FFFFFF" w:themeFill="background1"/>
          </w:tcPr>
          <w:p w14:paraId="587B6D42" w14:textId="1AC218B0" w:rsidR="0016462F" w:rsidRPr="0024585F" w:rsidRDefault="00B44BB3" w:rsidP="00491939">
            <w:pPr>
              <w:spacing w:after="0" w:line="240" w:lineRule="auto"/>
              <w:rPr>
                <w:rFonts w:cstheme="minorHAnsi"/>
                <w:sz w:val="20"/>
                <w:szCs w:val="20"/>
                <w:lang w:val="fr-FR"/>
              </w:rPr>
            </w:pPr>
            <w:r w:rsidRPr="0024585F">
              <w:rPr>
                <w:rFonts w:cstheme="minorHAnsi"/>
                <w:sz w:val="20"/>
                <w:szCs w:val="20"/>
                <w:lang w:val="fr-FR"/>
              </w:rPr>
              <w:t>20</w:t>
            </w:r>
          </w:p>
        </w:tc>
        <w:tc>
          <w:tcPr>
            <w:tcW w:w="2525" w:type="dxa"/>
            <w:shd w:val="clear" w:color="auto" w:fill="FFFFFF" w:themeFill="background1"/>
            <w:tcMar>
              <w:top w:w="0" w:type="dxa"/>
              <w:left w:w="108" w:type="dxa"/>
              <w:bottom w:w="0" w:type="dxa"/>
              <w:right w:w="108" w:type="dxa"/>
            </w:tcMar>
          </w:tcPr>
          <w:p w14:paraId="121B56AB" w14:textId="4AD7B698" w:rsidR="0016462F" w:rsidRPr="0024585F" w:rsidRDefault="0016462F" w:rsidP="00491939">
            <w:pPr>
              <w:spacing w:after="0"/>
              <w:rPr>
                <w:sz w:val="20"/>
                <w:szCs w:val="20"/>
                <w:lang w:val="fr-FR"/>
              </w:rPr>
            </w:pPr>
            <w:r w:rsidRPr="0024585F">
              <w:rPr>
                <w:sz w:val="20"/>
                <w:szCs w:val="20"/>
                <w:lang w:val="fr-FR"/>
              </w:rPr>
              <w:t>Jouer le rôle de signataire bancaire pour les comptes bancaires locaux sur la base des fichiers de paiement</w:t>
            </w:r>
            <w:r w:rsidR="003E21F0" w:rsidRPr="0024585F">
              <w:rPr>
                <w:rStyle w:val="FootnoteReference"/>
                <w:sz w:val="20"/>
                <w:szCs w:val="20"/>
                <w:lang w:val="fr-FR"/>
              </w:rPr>
              <w:footnoteReference w:id="47"/>
            </w:r>
            <w:r w:rsidRPr="0024585F">
              <w:rPr>
                <w:sz w:val="20"/>
                <w:szCs w:val="20"/>
                <w:lang w:val="fr-FR"/>
              </w:rPr>
              <w:t xml:space="preserve"> préparés et téléchargés par BMS/GSSC</w:t>
            </w:r>
          </w:p>
        </w:tc>
        <w:tc>
          <w:tcPr>
            <w:tcW w:w="2880" w:type="dxa"/>
            <w:shd w:val="clear" w:color="auto" w:fill="FFFFFF" w:themeFill="background1"/>
            <w:tcMar>
              <w:top w:w="0" w:type="dxa"/>
              <w:left w:w="108" w:type="dxa"/>
              <w:bottom w:w="0" w:type="dxa"/>
              <w:right w:w="108" w:type="dxa"/>
            </w:tcMar>
          </w:tcPr>
          <w:p w14:paraId="3DD8A1DB" w14:textId="6CBA1D34" w:rsidR="0016462F" w:rsidRPr="0024585F" w:rsidRDefault="00321B8D" w:rsidP="00491939">
            <w:pPr>
              <w:spacing w:after="0" w:line="240" w:lineRule="auto"/>
              <w:rPr>
                <w:sz w:val="20"/>
                <w:szCs w:val="20"/>
                <w:highlight w:val="yellow"/>
                <w:lang w:val="fr-FR"/>
              </w:rPr>
            </w:pPr>
            <w:r w:rsidRPr="0024585F">
              <w:rPr>
                <w:sz w:val="20"/>
                <w:szCs w:val="20"/>
                <w:lang w:val="fr-FR"/>
              </w:rPr>
              <w:t xml:space="preserve">Signataires de la banque dans les </w:t>
            </w:r>
            <w:r w:rsidR="00390075" w:rsidRPr="0024585F">
              <w:rPr>
                <w:sz w:val="20"/>
                <w:szCs w:val="20"/>
                <w:lang w:val="fr-FR"/>
              </w:rPr>
              <w:t xml:space="preserve">bureaux de pays </w:t>
            </w:r>
            <w:r w:rsidRPr="0024585F">
              <w:rPr>
                <w:sz w:val="20"/>
                <w:szCs w:val="20"/>
                <w:lang w:val="fr-FR"/>
              </w:rPr>
              <w:t xml:space="preserve">et les </w:t>
            </w:r>
            <w:r w:rsidR="00481471" w:rsidRPr="0024585F">
              <w:rPr>
                <w:sz w:val="20"/>
                <w:szCs w:val="20"/>
                <w:lang w:val="fr-FR"/>
              </w:rPr>
              <w:t xml:space="preserve">unités du </w:t>
            </w:r>
            <w:r w:rsidRPr="0024585F">
              <w:rPr>
                <w:sz w:val="20"/>
                <w:szCs w:val="20"/>
                <w:lang w:val="fr-FR"/>
              </w:rPr>
              <w:t xml:space="preserve">sièges </w:t>
            </w:r>
            <w:r w:rsidR="00481471" w:rsidRPr="0024585F">
              <w:rPr>
                <w:sz w:val="20"/>
                <w:szCs w:val="20"/>
                <w:lang w:val="fr-FR"/>
              </w:rPr>
              <w:t>social</w:t>
            </w:r>
          </w:p>
        </w:tc>
        <w:tc>
          <w:tcPr>
            <w:tcW w:w="4230" w:type="dxa"/>
            <w:shd w:val="clear" w:color="auto" w:fill="FFFFFF" w:themeFill="background1"/>
          </w:tcPr>
          <w:p w14:paraId="3AC63031" w14:textId="7D89200A" w:rsidR="0016462F" w:rsidRPr="0024585F" w:rsidRDefault="0016462F" w:rsidP="00491939">
            <w:pPr>
              <w:spacing w:after="0" w:line="240" w:lineRule="auto"/>
              <w:rPr>
                <w:sz w:val="20"/>
                <w:szCs w:val="20"/>
                <w:highlight w:val="yellow"/>
                <w:lang w:val="fr-FR"/>
              </w:rPr>
            </w:pPr>
            <w:r w:rsidRPr="0024585F">
              <w:rPr>
                <w:sz w:val="20"/>
                <w:szCs w:val="20"/>
                <w:lang w:val="fr-FR"/>
              </w:rPr>
              <w:t>Remplir les fonctions d</w:t>
            </w:r>
            <w:proofErr w:type="gramStart"/>
            <w:r w:rsidRPr="0024585F">
              <w:rPr>
                <w:sz w:val="20"/>
                <w:szCs w:val="20"/>
                <w:lang w:val="fr-FR"/>
              </w:rPr>
              <w:t>'«</w:t>
            </w:r>
            <w:proofErr w:type="gramEnd"/>
            <w:r w:rsidRPr="0024585F">
              <w:rPr>
                <w:sz w:val="20"/>
                <w:szCs w:val="20"/>
                <w:lang w:val="fr-FR"/>
              </w:rPr>
              <w:t xml:space="preserve"> Agent de décaissement – Partie B ». L</w:t>
            </w:r>
            <w:r w:rsidR="004839E4" w:rsidRPr="0024585F">
              <w:rPr>
                <w:sz w:val="20"/>
                <w:szCs w:val="20"/>
                <w:lang w:val="fr-FR"/>
              </w:rPr>
              <w:t xml:space="preserve">e </w:t>
            </w:r>
            <w:r w:rsidR="00F24D46" w:rsidRPr="0024585F">
              <w:rPr>
                <w:sz w:val="20"/>
                <w:szCs w:val="20"/>
                <w:lang w:val="fr-FR"/>
              </w:rPr>
              <w:t>bureau</w:t>
            </w:r>
            <w:r w:rsidR="004839E4" w:rsidRPr="0024585F">
              <w:rPr>
                <w:sz w:val="20"/>
                <w:szCs w:val="20"/>
                <w:lang w:val="fr-FR"/>
              </w:rPr>
              <w:t xml:space="preserve"> de pays</w:t>
            </w:r>
            <w:r w:rsidRPr="0024585F">
              <w:rPr>
                <w:sz w:val="20"/>
                <w:szCs w:val="20"/>
                <w:lang w:val="fr-FR"/>
              </w:rPr>
              <w:t xml:space="preserve"> examine et signe les chèques ; examine et signe la lettre d'accompagnement à la banque pour les interfaces locales de </w:t>
            </w:r>
            <w:r w:rsidR="00F24D46" w:rsidRPr="0024585F">
              <w:rPr>
                <w:sz w:val="20"/>
                <w:szCs w:val="20"/>
                <w:lang w:val="fr-FR"/>
              </w:rPr>
              <w:t>transfert électronique de fonds</w:t>
            </w:r>
            <w:r w:rsidRPr="0024585F">
              <w:rPr>
                <w:sz w:val="20"/>
                <w:szCs w:val="20"/>
                <w:lang w:val="fr-FR"/>
              </w:rPr>
              <w:t> ; et/ou approuve électroniquement le paiement via le logiciel de la banque locale.</w:t>
            </w:r>
          </w:p>
        </w:tc>
      </w:tr>
    </w:tbl>
    <w:p w14:paraId="35F29797" w14:textId="77777777" w:rsidR="0016462F" w:rsidRPr="0024585F" w:rsidRDefault="0016462F" w:rsidP="0016462F">
      <w:pPr>
        <w:rPr>
          <w:sz w:val="8"/>
          <w:szCs w:val="8"/>
          <w:lang w:val="fr-FR"/>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075"/>
        <w:gridCol w:w="3330"/>
        <w:gridCol w:w="4230"/>
      </w:tblGrid>
      <w:tr w:rsidR="00C42FEA" w:rsidRPr="0024585F" w14:paraId="5A0737C6" w14:textId="77777777" w:rsidTr="363CA695">
        <w:trPr>
          <w:trHeight w:val="20"/>
          <w:tblHeader/>
        </w:trPr>
        <w:tc>
          <w:tcPr>
            <w:tcW w:w="355" w:type="dxa"/>
            <w:shd w:val="clear" w:color="auto" w:fill="002060"/>
          </w:tcPr>
          <w:p w14:paraId="36AE4AAE" w14:textId="77777777" w:rsidR="0016462F" w:rsidRPr="0024585F" w:rsidRDefault="0016462F" w:rsidP="00CF32EB">
            <w:pPr>
              <w:spacing w:after="0" w:line="240" w:lineRule="auto"/>
              <w:rPr>
                <w:rFonts w:cstheme="minorHAnsi"/>
                <w:b/>
                <w:bCs/>
                <w:sz w:val="20"/>
                <w:szCs w:val="20"/>
                <w:lang w:val="fr-FR"/>
              </w:rPr>
            </w:pPr>
            <w:r w:rsidRPr="0024585F">
              <w:rPr>
                <w:rFonts w:cstheme="minorHAnsi"/>
                <w:b/>
                <w:bCs/>
                <w:sz w:val="20"/>
                <w:szCs w:val="20"/>
                <w:lang w:val="fr-FR"/>
              </w:rPr>
              <w:t>#</w:t>
            </w:r>
          </w:p>
        </w:tc>
        <w:tc>
          <w:tcPr>
            <w:tcW w:w="2075" w:type="dxa"/>
            <w:shd w:val="clear" w:color="auto" w:fill="002060"/>
            <w:tcMar>
              <w:top w:w="0" w:type="dxa"/>
              <w:left w:w="108" w:type="dxa"/>
              <w:bottom w:w="0" w:type="dxa"/>
              <w:right w:w="108" w:type="dxa"/>
            </w:tcMar>
          </w:tcPr>
          <w:p w14:paraId="5773D258" w14:textId="77777777" w:rsidR="0016462F" w:rsidRPr="0024585F" w:rsidRDefault="0016462F" w:rsidP="00CF32EB">
            <w:pPr>
              <w:spacing w:after="0" w:line="240" w:lineRule="auto"/>
              <w:rPr>
                <w:rFonts w:cstheme="minorHAnsi"/>
                <w:b/>
                <w:sz w:val="20"/>
                <w:szCs w:val="20"/>
                <w:lang w:val="fr-FR"/>
              </w:rPr>
            </w:pPr>
            <w:r w:rsidRPr="0024585F">
              <w:rPr>
                <w:rFonts w:cstheme="minorHAnsi"/>
                <w:b/>
                <w:sz w:val="20"/>
                <w:szCs w:val="20"/>
                <w:lang w:val="fr-FR"/>
              </w:rPr>
              <w:t>Étape d'approvisionnement et de paiement</w:t>
            </w:r>
          </w:p>
        </w:tc>
        <w:tc>
          <w:tcPr>
            <w:tcW w:w="3330" w:type="dxa"/>
            <w:shd w:val="clear" w:color="auto" w:fill="002060"/>
            <w:tcMar>
              <w:top w:w="0" w:type="dxa"/>
              <w:left w:w="108" w:type="dxa"/>
              <w:bottom w:w="0" w:type="dxa"/>
              <w:right w:w="108" w:type="dxa"/>
            </w:tcMar>
          </w:tcPr>
          <w:p w14:paraId="115971B5" w14:textId="751CE77E" w:rsidR="0016462F" w:rsidRPr="0024585F" w:rsidRDefault="0016462F" w:rsidP="363CA695">
            <w:pPr>
              <w:spacing w:after="0" w:line="240" w:lineRule="auto"/>
              <w:rPr>
                <w:b/>
                <w:sz w:val="20"/>
                <w:szCs w:val="20"/>
                <w:lang w:val="fr-FR"/>
              </w:rPr>
            </w:pPr>
            <w:r w:rsidRPr="0024585F">
              <w:rPr>
                <w:b/>
                <w:sz w:val="20"/>
                <w:szCs w:val="20"/>
                <w:lang w:val="fr-FR"/>
              </w:rPr>
              <w:t>Par qui (dans chaque bureau ou unité, sauf indication contraire)</w:t>
            </w:r>
          </w:p>
        </w:tc>
        <w:tc>
          <w:tcPr>
            <w:tcW w:w="4230" w:type="dxa"/>
            <w:shd w:val="clear" w:color="auto" w:fill="002060"/>
          </w:tcPr>
          <w:p w14:paraId="2F6BEA45" w14:textId="77777777" w:rsidR="0016462F" w:rsidRPr="0024585F" w:rsidRDefault="0016462F" w:rsidP="00CF32EB">
            <w:pPr>
              <w:spacing w:after="0" w:line="240" w:lineRule="auto"/>
              <w:rPr>
                <w:rFonts w:cstheme="minorHAnsi"/>
                <w:b/>
                <w:bCs/>
                <w:sz w:val="20"/>
                <w:szCs w:val="20"/>
                <w:lang w:val="fr-FR"/>
              </w:rPr>
            </w:pPr>
            <w:r w:rsidRPr="0024585F">
              <w:rPr>
                <w:rFonts w:cstheme="minorHAnsi"/>
                <w:b/>
                <w:bCs/>
                <w:sz w:val="20"/>
                <w:szCs w:val="20"/>
                <w:lang w:val="fr-FR"/>
              </w:rPr>
              <w:t>À noter</w:t>
            </w:r>
          </w:p>
        </w:tc>
      </w:tr>
      <w:tr w:rsidR="00CD7993" w:rsidRPr="00936BE1" w14:paraId="5909AFEC" w14:textId="77777777" w:rsidTr="363CA695">
        <w:trPr>
          <w:trHeight w:val="20"/>
          <w:tblHeader/>
        </w:trPr>
        <w:tc>
          <w:tcPr>
            <w:tcW w:w="9990" w:type="dxa"/>
            <w:gridSpan w:val="4"/>
            <w:shd w:val="clear" w:color="auto" w:fill="B4C6E7" w:themeFill="accent1" w:themeFillTint="66"/>
          </w:tcPr>
          <w:p w14:paraId="61F3978C" w14:textId="77777777" w:rsidR="0016462F" w:rsidRPr="0024585F" w:rsidRDefault="0016462F" w:rsidP="00CF32EB">
            <w:pPr>
              <w:spacing w:after="0" w:line="240" w:lineRule="auto"/>
              <w:rPr>
                <w:rFonts w:cstheme="minorHAnsi"/>
                <w:b/>
                <w:sz w:val="20"/>
                <w:szCs w:val="20"/>
                <w:lang w:val="fr-FR"/>
              </w:rPr>
            </w:pPr>
            <w:r w:rsidRPr="0024585F">
              <w:rPr>
                <w:rFonts w:cstheme="minorHAnsi"/>
                <w:b/>
                <w:sz w:val="20"/>
                <w:szCs w:val="20"/>
                <w:lang w:val="fr-FR"/>
              </w:rPr>
              <w:t>Factures non basées sur un bon de commande</w:t>
            </w:r>
          </w:p>
        </w:tc>
      </w:tr>
      <w:tr w:rsidR="00C42FEA" w:rsidRPr="00936BE1" w14:paraId="19C3E131" w14:textId="77777777" w:rsidTr="363CA695">
        <w:trPr>
          <w:trHeight w:val="20"/>
        </w:trPr>
        <w:tc>
          <w:tcPr>
            <w:tcW w:w="355" w:type="dxa"/>
            <w:shd w:val="clear" w:color="auto" w:fill="FFFFFF" w:themeFill="background1"/>
          </w:tcPr>
          <w:p w14:paraId="63AED74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1</w:t>
            </w:r>
          </w:p>
        </w:tc>
        <w:tc>
          <w:tcPr>
            <w:tcW w:w="2075" w:type="dxa"/>
            <w:shd w:val="clear" w:color="auto" w:fill="FFFFFF" w:themeFill="background1"/>
            <w:tcMar>
              <w:top w:w="0" w:type="dxa"/>
              <w:left w:w="108" w:type="dxa"/>
              <w:bottom w:w="0" w:type="dxa"/>
              <w:right w:w="108" w:type="dxa"/>
            </w:tcMar>
            <w:hideMark/>
          </w:tcPr>
          <w:p w14:paraId="4586E517" w14:textId="1FB54AD3" w:rsidR="0016462F" w:rsidRPr="0024585F" w:rsidRDefault="0016462F" w:rsidP="00CF32EB">
            <w:pPr>
              <w:spacing w:after="0" w:line="240" w:lineRule="auto"/>
              <w:rPr>
                <w:sz w:val="20"/>
                <w:szCs w:val="20"/>
                <w:lang w:val="fr-FR"/>
              </w:rPr>
            </w:pPr>
            <w:r w:rsidRPr="0024585F">
              <w:rPr>
                <w:sz w:val="20"/>
                <w:szCs w:val="20"/>
                <w:lang w:val="fr-FR"/>
              </w:rPr>
              <w:t>Créer une facture</w:t>
            </w:r>
          </w:p>
        </w:tc>
        <w:tc>
          <w:tcPr>
            <w:tcW w:w="3330" w:type="dxa"/>
            <w:shd w:val="clear" w:color="auto" w:fill="FFFFFF" w:themeFill="background1"/>
            <w:tcMar>
              <w:top w:w="0" w:type="dxa"/>
              <w:left w:w="108" w:type="dxa"/>
              <w:bottom w:w="0" w:type="dxa"/>
              <w:right w:w="108" w:type="dxa"/>
            </w:tcMar>
            <w:hideMark/>
          </w:tcPr>
          <w:p w14:paraId="630F72B4" w14:textId="77777777" w:rsidR="0016462F" w:rsidRPr="0024585F" w:rsidRDefault="0016462F">
            <w:pPr>
              <w:pStyle w:val="ListParagraph"/>
              <w:numPr>
                <w:ilvl w:val="0"/>
                <w:numId w:val="29"/>
              </w:numPr>
              <w:spacing w:after="0" w:line="240" w:lineRule="auto"/>
              <w:rPr>
                <w:rFonts w:cstheme="minorHAnsi"/>
                <w:sz w:val="20"/>
                <w:szCs w:val="20"/>
                <w:lang w:val="fr-FR"/>
              </w:rPr>
            </w:pPr>
            <w:r w:rsidRPr="0024585F">
              <w:rPr>
                <w:rFonts w:cstheme="minorHAnsi"/>
                <w:sz w:val="20"/>
                <w:szCs w:val="20"/>
                <w:lang w:val="fr-FR"/>
              </w:rPr>
              <w:t xml:space="preserve">Fournisseur dans le portail fournisseur </w:t>
            </w:r>
            <w:r w:rsidRPr="0024585F">
              <w:rPr>
                <w:rFonts w:cstheme="minorHAnsi"/>
                <w:b/>
                <w:sz w:val="20"/>
                <w:szCs w:val="20"/>
                <w:lang w:val="fr-FR"/>
              </w:rPr>
              <w:t>(recommandé)</w:t>
            </w:r>
          </w:p>
          <w:p w14:paraId="62B04AF1" w14:textId="77777777" w:rsidR="0016462F" w:rsidRPr="0024585F" w:rsidRDefault="0016462F">
            <w:pPr>
              <w:pStyle w:val="ListParagraph"/>
              <w:numPr>
                <w:ilvl w:val="0"/>
                <w:numId w:val="29"/>
              </w:numPr>
              <w:spacing w:after="0" w:line="240" w:lineRule="auto"/>
              <w:rPr>
                <w:rFonts w:cstheme="minorHAnsi"/>
                <w:sz w:val="20"/>
                <w:szCs w:val="20"/>
                <w:lang w:val="fr-FR"/>
              </w:rPr>
            </w:pPr>
            <w:r w:rsidRPr="0024585F">
              <w:rPr>
                <w:rFonts w:cstheme="minorHAnsi"/>
                <w:sz w:val="20"/>
                <w:szCs w:val="20"/>
                <w:lang w:val="fr-FR"/>
              </w:rPr>
              <w:t xml:space="preserve">Uniquement si un fournisseur ne peut pas créer de facture dans le Portail fournisseur : Utilisateur financier </w:t>
            </w:r>
          </w:p>
        </w:tc>
        <w:tc>
          <w:tcPr>
            <w:tcW w:w="4230" w:type="dxa"/>
            <w:shd w:val="clear" w:color="auto" w:fill="FFFFFF" w:themeFill="background1"/>
          </w:tcPr>
          <w:p w14:paraId="2037DA71" w14:textId="109F1EF0" w:rsidR="0016462F" w:rsidRPr="0024585F" w:rsidRDefault="0016462F" w:rsidP="00CF32EB">
            <w:pPr>
              <w:spacing w:after="0" w:line="240" w:lineRule="auto"/>
              <w:ind w:right="20"/>
              <w:rPr>
                <w:sz w:val="20"/>
                <w:szCs w:val="20"/>
                <w:lang w:val="fr-FR"/>
              </w:rPr>
            </w:pPr>
            <w:r w:rsidRPr="0024585F">
              <w:rPr>
                <w:sz w:val="20"/>
                <w:szCs w:val="20"/>
                <w:lang w:val="fr-FR"/>
              </w:rPr>
              <w:t xml:space="preserve">Lorsqu'un grand nombre de factures doivent être payées pour la même activité avec les mêmes pièces justificatives, BMS/GSSC peut créer des factures pour les </w:t>
            </w:r>
            <w:r w:rsidR="0001679A" w:rsidRPr="0024585F">
              <w:rPr>
                <w:sz w:val="20"/>
                <w:szCs w:val="20"/>
                <w:lang w:val="fr-FR"/>
              </w:rPr>
              <w:t xml:space="preserve">bureaux de pays </w:t>
            </w:r>
            <w:r w:rsidRPr="0024585F">
              <w:rPr>
                <w:sz w:val="20"/>
                <w:szCs w:val="20"/>
                <w:lang w:val="fr-FR"/>
              </w:rPr>
              <w:t>à l'aide d'outils de paiement groupé.</w:t>
            </w:r>
          </w:p>
        </w:tc>
      </w:tr>
      <w:tr w:rsidR="00C42FEA" w:rsidRPr="00936BE1" w14:paraId="0DFF052E" w14:textId="77777777" w:rsidTr="363CA695">
        <w:trPr>
          <w:trHeight w:val="20"/>
        </w:trPr>
        <w:tc>
          <w:tcPr>
            <w:tcW w:w="355" w:type="dxa"/>
            <w:shd w:val="clear" w:color="auto" w:fill="FFFFFF" w:themeFill="background1"/>
          </w:tcPr>
          <w:p w14:paraId="0AA2DADD"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2</w:t>
            </w:r>
          </w:p>
        </w:tc>
        <w:tc>
          <w:tcPr>
            <w:tcW w:w="2075" w:type="dxa"/>
            <w:shd w:val="clear" w:color="auto" w:fill="FFFFFF" w:themeFill="background1"/>
            <w:tcMar>
              <w:top w:w="0" w:type="dxa"/>
              <w:left w:w="108" w:type="dxa"/>
              <w:bottom w:w="0" w:type="dxa"/>
              <w:right w:w="108" w:type="dxa"/>
            </w:tcMar>
          </w:tcPr>
          <w:p w14:paraId="24B2FD65" w14:textId="43432DBE" w:rsidR="0016462F" w:rsidRPr="0024585F" w:rsidRDefault="0016462F" w:rsidP="00CF32EB">
            <w:pPr>
              <w:spacing w:after="0" w:line="240" w:lineRule="auto"/>
              <w:rPr>
                <w:sz w:val="20"/>
                <w:szCs w:val="20"/>
                <w:lang w:val="fr-FR"/>
              </w:rPr>
            </w:pPr>
            <w:r w:rsidRPr="0024585F">
              <w:rPr>
                <w:sz w:val="20"/>
                <w:szCs w:val="20"/>
                <w:lang w:val="fr-FR"/>
              </w:rPr>
              <w:t xml:space="preserve">Vérifier/signer la facture </w:t>
            </w:r>
          </w:p>
        </w:tc>
        <w:tc>
          <w:tcPr>
            <w:tcW w:w="3330" w:type="dxa"/>
            <w:shd w:val="clear" w:color="auto" w:fill="FFFFFF" w:themeFill="background1"/>
            <w:tcMar>
              <w:top w:w="0" w:type="dxa"/>
              <w:left w:w="108" w:type="dxa"/>
              <w:bottom w:w="0" w:type="dxa"/>
              <w:right w:w="108" w:type="dxa"/>
            </w:tcMar>
          </w:tcPr>
          <w:p w14:paraId="01AFCC82" w14:textId="3AE3DB98"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Gestionnaire de projet (en tant que première autorité) dans chaque bureau/unité</w:t>
            </w:r>
          </w:p>
        </w:tc>
        <w:tc>
          <w:tcPr>
            <w:tcW w:w="4230" w:type="dxa"/>
            <w:shd w:val="clear" w:color="auto" w:fill="FFFFFF" w:themeFill="background1"/>
          </w:tcPr>
          <w:p w14:paraId="50454F46" w14:textId="1934FE8F" w:rsidR="0016462F" w:rsidRPr="0024585F" w:rsidRDefault="0016462F" w:rsidP="00CF32EB">
            <w:pPr>
              <w:spacing w:after="0" w:line="240" w:lineRule="auto"/>
              <w:ind w:right="20"/>
              <w:rPr>
                <w:rFonts w:cstheme="minorHAnsi"/>
                <w:sz w:val="20"/>
                <w:szCs w:val="20"/>
                <w:lang w:val="fr-FR"/>
              </w:rPr>
            </w:pPr>
            <w:r w:rsidRPr="0024585F">
              <w:rPr>
                <w:rFonts w:cstheme="minorHAnsi"/>
                <w:sz w:val="20"/>
                <w:szCs w:val="20"/>
                <w:lang w:val="fr-FR"/>
              </w:rPr>
              <w:t>Le gestionnaire de projet doit confirmer que l'engagement est valide et que les biens et/ou services ont été reçus avant qu'il puisse approuver la facture pour le paiement.</w:t>
            </w:r>
          </w:p>
        </w:tc>
      </w:tr>
      <w:tr w:rsidR="00C42FEA" w:rsidRPr="00936BE1" w14:paraId="55A1A3AD" w14:textId="77777777" w:rsidTr="363CA695">
        <w:trPr>
          <w:trHeight w:val="20"/>
        </w:trPr>
        <w:tc>
          <w:tcPr>
            <w:tcW w:w="355" w:type="dxa"/>
            <w:shd w:val="clear" w:color="auto" w:fill="FFFFFF" w:themeFill="background1"/>
          </w:tcPr>
          <w:p w14:paraId="0B766A8A"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3</w:t>
            </w:r>
          </w:p>
        </w:tc>
        <w:tc>
          <w:tcPr>
            <w:tcW w:w="2075" w:type="dxa"/>
            <w:shd w:val="clear" w:color="auto" w:fill="FFFFFF" w:themeFill="background1"/>
            <w:tcMar>
              <w:top w:w="0" w:type="dxa"/>
              <w:left w:w="108" w:type="dxa"/>
              <w:bottom w:w="0" w:type="dxa"/>
              <w:right w:w="108" w:type="dxa"/>
            </w:tcMar>
          </w:tcPr>
          <w:p w14:paraId="58E1E5C8" w14:textId="4372A80A" w:rsidR="0016462F" w:rsidRPr="0024585F" w:rsidRDefault="0016462F" w:rsidP="00CF32EB">
            <w:pPr>
              <w:spacing w:after="0" w:line="240" w:lineRule="auto"/>
              <w:rPr>
                <w:sz w:val="20"/>
                <w:szCs w:val="20"/>
                <w:lang w:val="fr-FR"/>
              </w:rPr>
            </w:pPr>
            <w:r w:rsidRPr="0024585F">
              <w:rPr>
                <w:sz w:val="20"/>
                <w:szCs w:val="20"/>
                <w:lang w:val="fr-FR"/>
              </w:rPr>
              <w:t xml:space="preserve">Vérification de la facture, </w:t>
            </w:r>
            <w:r w:rsidR="005B6F93" w:rsidRPr="0024585F">
              <w:rPr>
                <w:sz w:val="20"/>
                <w:szCs w:val="20"/>
                <w:lang w:val="fr-FR"/>
              </w:rPr>
              <w:t xml:space="preserve">compléter le </w:t>
            </w:r>
            <w:r w:rsidR="009A1F65" w:rsidRPr="0024585F">
              <w:rPr>
                <w:sz w:val="20"/>
                <w:szCs w:val="20"/>
                <w:lang w:val="fr-FR"/>
              </w:rPr>
              <w:t>COA</w:t>
            </w:r>
          </w:p>
        </w:tc>
        <w:tc>
          <w:tcPr>
            <w:tcW w:w="3330" w:type="dxa"/>
            <w:shd w:val="clear" w:color="auto" w:fill="FFFFFF" w:themeFill="background1"/>
            <w:tcMar>
              <w:top w:w="0" w:type="dxa"/>
              <w:left w:w="108" w:type="dxa"/>
              <w:bottom w:w="0" w:type="dxa"/>
              <w:right w:w="108" w:type="dxa"/>
            </w:tcMar>
          </w:tcPr>
          <w:p w14:paraId="6D390597" w14:textId="52D6D04C"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Utilisateur des finances dans chaque bureau/unité</w:t>
            </w:r>
          </w:p>
        </w:tc>
        <w:tc>
          <w:tcPr>
            <w:tcW w:w="4230" w:type="dxa"/>
            <w:shd w:val="clear" w:color="auto" w:fill="FFFFFF" w:themeFill="background1"/>
          </w:tcPr>
          <w:p w14:paraId="3F986D30" w14:textId="527EE639" w:rsidR="0016462F" w:rsidRPr="0024585F" w:rsidRDefault="0016462F" w:rsidP="363CA695">
            <w:pPr>
              <w:spacing w:after="0" w:line="240" w:lineRule="auto"/>
              <w:ind w:right="20"/>
              <w:rPr>
                <w:sz w:val="20"/>
                <w:szCs w:val="20"/>
                <w:lang w:val="fr-FR"/>
              </w:rPr>
            </w:pPr>
            <w:r w:rsidRPr="0024585F">
              <w:rPr>
                <w:sz w:val="20"/>
                <w:szCs w:val="20"/>
                <w:lang w:val="fr-FR"/>
              </w:rPr>
              <w:t>Cette étape est effectuée automatiquement si le fournisseur a soumis une facture via le portail fournisseur.</w:t>
            </w:r>
          </w:p>
        </w:tc>
      </w:tr>
      <w:tr w:rsidR="00C42FEA" w:rsidRPr="00936BE1" w14:paraId="44B5178F" w14:textId="77777777" w:rsidTr="363CA695">
        <w:trPr>
          <w:trHeight w:val="20"/>
        </w:trPr>
        <w:tc>
          <w:tcPr>
            <w:tcW w:w="355" w:type="dxa"/>
            <w:shd w:val="clear" w:color="auto" w:fill="FFFFFF" w:themeFill="background1"/>
          </w:tcPr>
          <w:p w14:paraId="35110A80"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4</w:t>
            </w:r>
          </w:p>
        </w:tc>
        <w:tc>
          <w:tcPr>
            <w:tcW w:w="2075" w:type="dxa"/>
            <w:shd w:val="clear" w:color="auto" w:fill="FFFFFF" w:themeFill="background1"/>
            <w:tcMar>
              <w:top w:w="0" w:type="dxa"/>
              <w:left w:w="108" w:type="dxa"/>
              <w:bottom w:w="0" w:type="dxa"/>
              <w:right w:w="108" w:type="dxa"/>
            </w:tcMar>
          </w:tcPr>
          <w:p w14:paraId="69CCA47E"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Valider le chèque de fonds</w:t>
            </w:r>
          </w:p>
        </w:tc>
        <w:tc>
          <w:tcPr>
            <w:tcW w:w="3330" w:type="dxa"/>
            <w:shd w:val="clear" w:color="auto" w:fill="FFFFFF" w:themeFill="background1"/>
            <w:tcMar>
              <w:top w:w="0" w:type="dxa"/>
              <w:left w:w="108" w:type="dxa"/>
              <w:bottom w:w="0" w:type="dxa"/>
              <w:right w:w="108" w:type="dxa"/>
            </w:tcMar>
          </w:tcPr>
          <w:p w14:paraId="6ACF675D" w14:textId="26E079C3"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Utilisateur des finances dans chaque bureau/unité</w:t>
            </w:r>
          </w:p>
        </w:tc>
        <w:tc>
          <w:tcPr>
            <w:tcW w:w="4230" w:type="dxa"/>
            <w:shd w:val="clear" w:color="auto" w:fill="FFFFFF" w:themeFill="background1"/>
          </w:tcPr>
          <w:p w14:paraId="31BD42B6" w14:textId="1C4FF4E9" w:rsidR="0016462F" w:rsidRPr="0024585F" w:rsidRDefault="0016462F" w:rsidP="00CF32EB">
            <w:pPr>
              <w:spacing w:after="0" w:line="240" w:lineRule="auto"/>
              <w:ind w:right="20"/>
              <w:rPr>
                <w:rFonts w:cstheme="minorHAnsi"/>
                <w:sz w:val="20"/>
                <w:szCs w:val="20"/>
                <w:lang w:val="fr-FR"/>
              </w:rPr>
            </w:pPr>
            <w:r w:rsidRPr="0024585F">
              <w:rPr>
                <w:rFonts w:cstheme="minorHAnsi"/>
                <w:sz w:val="20"/>
                <w:szCs w:val="20"/>
                <w:lang w:val="fr-FR"/>
              </w:rPr>
              <w:t xml:space="preserve">Si un outil de paiement groupé est utilisé, Quantum effectue cette étape automatiquement </w:t>
            </w:r>
            <w:r w:rsidRPr="0024585F">
              <w:rPr>
                <w:rFonts w:cstheme="minorHAnsi"/>
                <w:sz w:val="20"/>
                <w:szCs w:val="20"/>
                <w:lang w:val="fr-FR"/>
              </w:rPr>
              <w:lastRenderedPageBreak/>
              <w:t xml:space="preserve">lorsque BMS/GSSC télécharge le modèle de paiement groupé sur Quantum. </w:t>
            </w:r>
          </w:p>
        </w:tc>
      </w:tr>
      <w:tr w:rsidR="00C42FEA" w:rsidRPr="00936BE1" w14:paraId="3318F5B5" w14:textId="77777777" w:rsidTr="363CA695">
        <w:trPr>
          <w:trHeight w:val="20"/>
        </w:trPr>
        <w:tc>
          <w:tcPr>
            <w:tcW w:w="355" w:type="dxa"/>
            <w:shd w:val="clear" w:color="auto" w:fill="FFFFFF" w:themeFill="background1"/>
          </w:tcPr>
          <w:p w14:paraId="7255A1D0"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lastRenderedPageBreak/>
              <w:t>5</w:t>
            </w:r>
          </w:p>
        </w:tc>
        <w:tc>
          <w:tcPr>
            <w:tcW w:w="2075" w:type="dxa"/>
            <w:shd w:val="clear" w:color="auto" w:fill="FFFFFF" w:themeFill="background1"/>
            <w:tcMar>
              <w:top w:w="0" w:type="dxa"/>
              <w:left w:w="108" w:type="dxa"/>
              <w:bottom w:w="0" w:type="dxa"/>
              <w:right w:w="108" w:type="dxa"/>
            </w:tcMar>
          </w:tcPr>
          <w:p w14:paraId="5A2D92BC" w14:textId="77777777" w:rsidR="0016462F" w:rsidRPr="0024585F" w:rsidRDefault="0016462F" w:rsidP="00CF32EB">
            <w:pPr>
              <w:spacing w:after="0" w:line="240" w:lineRule="auto"/>
              <w:rPr>
                <w:sz w:val="20"/>
                <w:szCs w:val="20"/>
                <w:lang w:val="fr-FR"/>
              </w:rPr>
            </w:pPr>
            <w:r w:rsidRPr="0024585F">
              <w:rPr>
                <w:sz w:val="20"/>
                <w:szCs w:val="20"/>
                <w:lang w:val="fr-FR"/>
              </w:rPr>
              <w:t>Résoudre les erreurs de validation</w:t>
            </w:r>
          </w:p>
        </w:tc>
        <w:tc>
          <w:tcPr>
            <w:tcW w:w="3330" w:type="dxa"/>
            <w:shd w:val="clear" w:color="auto" w:fill="FFFFFF" w:themeFill="background1"/>
            <w:tcMar>
              <w:top w:w="0" w:type="dxa"/>
              <w:left w:w="108" w:type="dxa"/>
              <w:bottom w:w="0" w:type="dxa"/>
              <w:right w:w="108" w:type="dxa"/>
            </w:tcMar>
          </w:tcPr>
          <w:p w14:paraId="21631EF9" w14:textId="1D316D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Utilisateur financier, avec chef de projet, au besoin dans chaque bureau/unité</w:t>
            </w:r>
          </w:p>
        </w:tc>
        <w:tc>
          <w:tcPr>
            <w:tcW w:w="4230" w:type="dxa"/>
            <w:shd w:val="clear" w:color="auto" w:fill="FFFFFF" w:themeFill="background1"/>
          </w:tcPr>
          <w:p w14:paraId="72A806C7" w14:textId="77777777" w:rsidR="0016462F" w:rsidRPr="0024585F" w:rsidRDefault="0016462F" w:rsidP="00CF32EB">
            <w:pPr>
              <w:spacing w:after="0" w:line="240" w:lineRule="auto"/>
              <w:ind w:right="20"/>
              <w:rPr>
                <w:rFonts w:cstheme="minorHAnsi"/>
                <w:sz w:val="20"/>
                <w:szCs w:val="20"/>
                <w:lang w:val="fr-FR"/>
              </w:rPr>
            </w:pPr>
            <w:r w:rsidRPr="0024585F">
              <w:rPr>
                <w:sz w:val="20"/>
                <w:szCs w:val="20"/>
                <w:lang w:val="fr-FR"/>
              </w:rPr>
              <w:t>Saisie correcte et budget, au besoin.</w:t>
            </w:r>
          </w:p>
        </w:tc>
      </w:tr>
      <w:tr w:rsidR="00C42FEA" w:rsidRPr="00936BE1" w14:paraId="6A4BE36B" w14:textId="77777777" w:rsidTr="363CA695">
        <w:trPr>
          <w:trHeight w:val="20"/>
        </w:trPr>
        <w:tc>
          <w:tcPr>
            <w:tcW w:w="355" w:type="dxa"/>
            <w:shd w:val="clear" w:color="auto" w:fill="FFFFFF" w:themeFill="background1"/>
          </w:tcPr>
          <w:p w14:paraId="5F96EC81"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6</w:t>
            </w:r>
          </w:p>
        </w:tc>
        <w:tc>
          <w:tcPr>
            <w:tcW w:w="2075" w:type="dxa"/>
            <w:shd w:val="clear" w:color="auto" w:fill="FFFFFF" w:themeFill="background1"/>
            <w:tcMar>
              <w:top w:w="0" w:type="dxa"/>
              <w:left w:w="108" w:type="dxa"/>
              <w:bottom w:w="0" w:type="dxa"/>
              <w:right w:w="108" w:type="dxa"/>
            </w:tcMar>
          </w:tcPr>
          <w:p w14:paraId="3BFC0334" w14:textId="77777777" w:rsidR="0016462F" w:rsidRPr="0024585F" w:rsidRDefault="0016462F" w:rsidP="00CF32EB">
            <w:pPr>
              <w:spacing w:after="0" w:line="240" w:lineRule="auto"/>
              <w:rPr>
                <w:sz w:val="20"/>
                <w:szCs w:val="20"/>
                <w:lang w:val="fr-FR"/>
              </w:rPr>
            </w:pPr>
            <w:r w:rsidRPr="0024585F">
              <w:rPr>
                <w:sz w:val="20"/>
                <w:szCs w:val="20"/>
                <w:lang w:val="fr-FR"/>
              </w:rPr>
              <w:t>Effacer la facture non-bon de commande</w:t>
            </w:r>
          </w:p>
        </w:tc>
        <w:tc>
          <w:tcPr>
            <w:tcW w:w="3330" w:type="dxa"/>
            <w:shd w:val="clear" w:color="auto" w:fill="FFFFFF" w:themeFill="background1"/>
            <w:tcMar>
              <w:top w:w="0" w:type="dxa"/>
              <w:left w:w="108" w:type="dxa"/>
              <w:bottom w:w="0" w:type="dxa"/>
              <w:right w:w="108" w:type="dxa"/>
            </w:tcMar>
          </w:tcPr>
          <w:p w14:paraId="4E13C2C6" w14:textId="3D8282B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Gestionnaire approbateur dans chaque bureau/unité, selon les seuils du CIF</w:t>
            </w:r>
          </w:p>
        </w:tc>
        <w:tc>
          <w:tcPr>
            <w:tcW w:w="4230" w:type="dxa"/>
            <w:shd w:val="clear" w:color="auto" w:fill="FFFFFF" w:themeFill="background1"/>
          </w:tcPr>
          <w:p w14:paraId="6723FA72" w14:textId="42781A13" w:rsidR="0016462F" w:rsidRPr="0024585F" w:rsidRDefault="0016462F" w:rsidP="363CA695">
            <w:pPr>
              <w:spacing w:after="0" w:line="240" w:lineRule="auto"/>
              <w:rPr>
                <w:sz w:val="20"/>
                <w:szCs w:val="20"/>
                <w:lang w:val="fr-FR"/>
              </w:rPr>
            </w:pPr>
            <w:r w:rsidRPr="0024585F">
              <w:rPr>
                <w:sz w:val="20"/>
                <w:szCs w:val="20"/>
                <w:lang w:val="fr-FR"/>
              </w:rPr>
              <w:t>En deçà des seuils établis, les factures qui ne sont pas des bons de commande sont acheminées vers le cycle de paye dès que le gestionnaire approbateur du bureau ou de l'unité a approuvé.</w:t>
            </w:r>
          </w:p>
        </w:tc>
      </w:tr>
      <w:tr w:rsidR="00C42FEA" w:rsidRPr="00936BE1" w14:paraId="27053169" w14:textId="77777777" w:rsidTr="363CA695">
        <w:trPr>
          <w:trHeight w:val="20"/>
        </w:trPr>
        <w:tc>
          <w:tcPr>
            <w:tcW w:w="355" w:type="dxa"/>
            <w:shd w:val="clear" w:color="auto" w:fill="FFFFFF" w:themeFill="background1"/>
          </w:tcPr>
          <w:p w14:paraId="7C60714F"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7</w:t>
            </w:r>
          </w:p>
        </w:tc>
        <w:tc>
          <w:tcPr>
            <w:tcW w:w="2075" w:type="dxa"/>
            <w:shd w:val="clear" w:color="auto" w:fill="FFFFFF" w:themeFill="background1"/>
            <w:tcMar>
              <w:top w:w="0" w:type="dxa"/>
              <w:left w:w="108" w:type="dxa"/>
              <w:bottom w:w="0" w:type="dxa"/>
              <w:right w:w="108" w:type="dxa"/>
            </w:tcMar>
          </w:tcPr>
          <w:p w14:paraId="1AE7E40E"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Approuver la facture dans Quantum</w:t>
            </w:r>
          </w:p>
        </w:tc>
        <w:tc>
          <w:tcPr>
            <w:tcW w:w="3330" w:type="dxa"/>
            <w:shd w:val="clear" w:color="auto" w:fill="FFFFFF" w:themeFill="background1"/>
            <w:tcMar>
              <w:top w:w="0" w:type="dxa"/>
              <w:left w:w="108" w:type="dxa"/>
              <w:bottom w:w="0" w:type="dxa"/>
              <w:right w:w="108" w:type="dxa"/>
            </w:tcMar>
          </w:tcPr>
          <w:p w14:paraId="4D24A668" w14:textId="037371B7" w:rsidR="0016462F" w:rsidRPr="0024585F" w:rsidRDefault="0016462F" w:rsidP="00CF32EB">
            <w:pPr>
              <w:spacing w:after="0" w:line="240" w:lineRule="auto"/>
              <w:rPr>
                <w:sz w:val="20"/>
                <w:szCs w:val="20"/>
                <w:lang w:val="fr-FR"/>
              </w:rPr>
            </w:pPr>
            <w:r w:rsidRPr="0024585F">
              <w:rPr>
                <w:sz w:val="20"/>
                <w:szCs w:val="20"/>
                <w:lang w:val="fr-FR"/>
              </w:rPr>
              <w:t>Approbateurs BMS/GSSC niveaux 1-3</w:t>
            </w:r>
          </w:p>
        </w:tc>
        <w:tc>
          <w:tcPr>
            <w:tcW w:w="4230" w:type="dxa"/>
            <w:shd w:val="clear" w:color="auto" w:fill="FFFFFF" w:themeFill="background1"/>
          </w:tcPr>
          <w:p w14:paraId="14B930AC" w14:textId="77777777" w:rsidR="0016462F" w:rsidRPr="0024585F" w:rsidRDefault="0016462F" w:rsidP="00CF32EB">
            <w:pPr>
              <w:spacing w:after="0" w:line="240" w:lineRule="auto"/>
              <w:ind w:right="20"/>
              <w:rPr>
                <w:rFonts w:cstheme="minorHAnsi"/>
                <w:sz w:val="20"/>
                <w:szCs w:val="20"/>
                <w:lang w:val="fr-FR"/>
              </w:rPr>
            </w:pPr>
            <w:r w:rsidRPr="0024585F">
              <w:rPr>
                <w:rFonts w:cstheme="minorHAnsi"/>
                <w:sz w:val="20"/>
                <w:szCs w:val="20"/>
                <w:lang w:val="fr-FR"/>
              </w:rPr>
              <w:t>Remplir la fonction « Gestionnaire approbateur – Partie B » dans Quantum.</w:t>
            </w:r>
          </w:p>
          <w:p w14:paraId="3E403C41" w14:textId="77777777" w:rsidR="00120472" w:rsidRPr="0024585F" w:rsidRDefault="00120472" w:rsidP="00CF32EB">
            <w:pPr>
              <w:spacing w:after="0" w:line="240" w:lineRule="auto"/>
              <w:ind w:right="20"/>
              <w:rPr>
                <w:rFonts w:cstheme="minorHAnsi"/>
                <w:sz w:val="20"/>
                <w:szCs w:val="20"/>
                <w:lang w:val="fr-FR"/>
              </w:rPr>
            </w:pPr>
          </w:p>
          <w:p w14:paraId="1210BBE6" w14:textId="6AEE1CD4" w:rsidR="00120472" w:rsidRPr="0024585F" w:rsidRDefault="00120472" w:rsidP="00CF32EB">
            <w:pPr>
              <w:spacing w:after="0" w:line="240" w:lineRule="auto"/>
              <w:ind w:right="20"/>
              <w:rPr>
                <w:rFonts w:cstheme="minorHAnsi"/>
                <w:sz w:val="20"/>
                <w:szCs w:val="20"/>
                <w:lang w:val="fr-FR"/>
              </w:rPr>
            </w:pPr>
            <w:r w:rsidRPr="0024585F">
              <w:rPr>
                <w:rFonts w:cstheme="minorHAnsi"/>
                <w:sz w:val="20"/>
                <w:szCs w:val="20"/>
                <w:lang w:val="fr-FR"/>
              </w:rPr>
              <w:t>Pour les bureaux/unités dotés d'un processus de comptabilité fournisseurs non groupé, ce rôle est assumé par les responsables approbateurs au sein du bureau/de l'unité</w:t>
            </w:r>
          </w:p>
        </w:tc>
      </w:tr>
      <w:tr w:rsidR="00C42FEA" w:rsidRPr="00936BE1" w14:paraId="3244794C" w14:textId="77777777" w:rsidTr="363CA695">
        <w:trPr>
          <w:trHeight w:val="20"/>
        </w:trPr>
        <w:tc>
          <w:tcPr>
            <w:tcW w:w="355" w:type="dxa"/>
            <w:shd w:val="clear" w:color="auto" w:fill="FFFFFF" w:themeFill="background1"/>
          </w:tcPr>
          <w:p w14:paraId="0D454E3B"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8</w:t>
            </w:r>
          </w:p>
        </w:tc>
        <w:tc>
          <w:tcPr>
            <w:tcW w:w="2075" w:type="dxa"/>
            <w:shd w:val="clear" w:color="auto" w:fill="FFFFFF" w:themeFill="background1"/>
            <w:tcMar>
              <w:top w:w="0" w:type="dxa"/>
              <w:left w:w="108" w:type="dxa"/>
              <w:bottom w:w="0" w:type="dxa"/>
              <w:right w:w="108" w:type="dxa"/>
            </w:tcMar>
          </w:tcPr>
          <w:p w14:paraId="36D6F30B" w14:textId="20A57315"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 xml:space="preserve">Facture </w:t>
            </w:r>
            <w:r w:rsidR="00B37ED8" w:rsidRPr="0024585F">
              <w:rPr>
                <w:rFonts w:cstheme="minorHAnsi"/>
                <w:sz w:val="20"/>
                <w:szCs w:val="20"/>
                <w:lang w:val="fr-FR"/>
              </w:rPr>
              <w:t xml:space="preserve">entrée </w:t>
            </w:r>
            <w:r w:rsidRPr="0024585F">
              <w:rPr>
                <w:rFonts w:cstheme="minorHAnsi"/>
                <w:sz w:val="20"/>
                <w:szCs w:val="20"/>
                <w:lang w:val="fr-FR"/>
              </w:rPr>
              <w:t xml:space="preserve">dans </w:t>
            </w:r>
            <w:r w:rsidR="00B37ED8" w:rsidRPr="0024585F">
              <w:rPr>
                <w:rFonts w:cstheme="minorHAnsi"/>
                <w:sz w:val="20"/>
                <w:szCs w:val="20"/>
                <w:lang w:val="fr-FR"/>
              </w:rPr>
              <w:t xml:space="preserve">le </w:t>
            </w:r>
            <w:r w:rsidRPr="0024585F">
              <w:rPr>
                <w:rFonts w:cstheme="minorHAnsi"/>
                <w:sz w:val="20"/>
                <w:szCs w:val="20"/>
                <w:lang w:val="fr-FR"/>
              </w:rPr>
              <w:t>GL</w:t>
            </w:r>
          </w:p>
        </w:tc>
        <w:tc>
          <w:tcPr>
            <w:tcW w:w="3330" w:type="dxa"/>
            <w:shd w:val="clear" w:color="auto" w:fill="FFFFFF" w:themeFill="background1"/>
            <w:tcMar>
              <w:top w:w="0" w:type="dxa"/>
              <w:left w:w="108" w:type="dxa"/>
              <w:bottom w:w="0" w:type="dxa"/>
              <w:right w:w="108" w:type="dxa"/>
            </w:tcMar>
          </w:tcPr>
          <w:p w14:paraId="6F36BD04" w14:textId="063CB23E" w:rsidR="0016462F" w:rsidRPr="0024585F" w:rsidRDefault="0016462F" w:rsidP="00CF32EB">
            <w:pPr>
              <w:spacing w:after="0" w:line="240" w:lineRule="auto"/>
              <w:rPr>
                <w:sz w:val="20"/>
                <w:szCs w:val="20"/>
                <w:lang w:val="fr-FR"/>
              </w:rPr>
            </w:pPr>
            <w:r w:rsidRPr="0024585F">
              <w:rPr>
                <w:sz w:val="20"/>
                <w:szCs w:val="20"/>
                <w:lang w:val="fr-FR"/>
              </w:rPr>
              <w:t xml:space="preserve">Processus automatisé </w:t>
            </w:r>
            <w:r w:rsidR="00B37ED8" w:rsidRPr="0024585F">
              <w:rPr>
                <w:sz w:val="20"/>
                <w:szCs w:val="20"/>
                <w:lang w:val="fr-FR"/>
              </w:rPr>
              <w:t>Quantum</w:t>
            </w:r>
          </w:p>
        </w:tc>
        <w:tc>
          <w:tcPr>
            <w:tcW w:w="4230" w:type="dxa"/>
            <w:shd w:val="clear" w:color="auto" w:fill="FFFFFF" w:themeFill="background1"/>
          </w:tcPr>
          <w:p w14:paraId="21FE425C" w14:textId="1C74127A" w:rsidR="0016462F" w:rsidRPr="0024585F" w:rsidRDefault="00B44BB3" w:rsidP="363CA695">
            <w:pPr>
              <w:spacing w:after="0" w:line="240" w:lineRule="auto"/>
              <w:rPr>
                <w:sz w:val="20"/>
                <w:szCs w:val="20"/>
                <w:lang w:val="fr-FR"/>
              </w:rPr>
            </w:pPr>
            <w:r w:rsidRPr="0024585F">
              <w:rPr>
                <w:rStyle w:val="cf01"/>
                <w:rFonts w:asciiTheme="minorHAnsi" w:hAnsiTheme="minorHAnsi" w:cstheme="minorBidi"/>
                <w:sz w:val="20"/>
                <w:szCs w:val="20"/>
                <w:lang w:val="fr-FR"/>
              </w:rPr>
              <w:t>En cas d'échec du processus Quantum, des actions doivent être prises par les bureaux/unités (pour les erreurs budgétaires), par BMS/ITM (pour les erreurs techniques Oracle) ou par BMS/OFRM (si les règles de validation croisée doivent être modifiées).</w:t>
            </w:r>
          </w:p>
        </w:tc>
      </w:tr>
      <w:tr w:rsidR="00C42FEA" w:rsidRPr="00936BE1" w14:paraId="712B4D03" w14:textId="77777777" w:rsidTr="363CA695">
        <w:trPr>
          <w:trHeight w:val="20"/>
        </w:trPr>
        <w:tc>
          <w:tcPr>
            <w:tcW w:w="355" w:type="dxa"/>
            <w:shd w:val="clear" w:color="auto" w:fill="FFFFFF" w:themeFill="background1"/>
          </w:tcPr>
          <w:p w14:paraId="07EE2318" w14:textId="77777777"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9</w:t>
            </w:r>
          </w:p>
        </w:tc>
        <w:tc>
          <w:tcPr>
            <w:tcW w:w="2075" w:type="dxa"/>
            <w:shd w:val="clear" w:color="auto" w:fill="FFFFFF" w:themeFill="background1"/>
            <w:tcMar>
              <w:top w:w="0" w:type="dxa"/>
              <w:left w:w="108" w:type="dxa"/>
              <w:bottom w:w="0" w:type="dxa"/>
              <w:right w:w="108" w:type="dxa"/>
            </w:tcMar>
          </w:tcPr>
          <w:p w14:paraId="55C4F1F6" w14:textId="44DEE7DB" w:rsidR="0016462F" w:rsidRPr="0024585F" w:rsidRDefault="0016462F" w:rsidP="00CF32EB">
            <w:pPr>
              <w:spacing w:after="0" w:line="240" w:lineRule="auto"/>
              <w:rPr>
                <w:rFonts w:cstheme="minorHAnsi"/>
                <w:sz w:val="20"/>
                <w:szCs w:val="20"/>
                <w:lang w:val="fr-FR"/>
              </w:rPr>
            </w:pPr>
            <w:r w:rsidRPr="0024585F">
              <w:rPr>
                <w:rFonts w:cstheme="minorHAnsi"/>
                <w:sz w:val="20"/>
                <w:szCs w:val="20"/>
                <w:lang w:val="fr-FR"/>
              </w:rPr>
              <w:t>Effectuer des contrôles d'échantillons à l'étape du cycle de paie</w:t>
            </w:r>
          </w:p>
        </w:tc>
        <w:tc>
          <w:tcPr>
            <w:tcW w:w="3330" w:type="dxa"/>
            <w:shd w:val="clear" w:color="auto" w:fill="FFFFFF" w:themeFill="background1"/>
            <w:tcMar>
              <w:top w:w="0" w:type="dxa"/>
              <w:left w:w="108" w:type="dxa"/>
              <w:bottom w:w="0" w:type="dxa"/>
              <w:right w:w="108" w:type="dxa"/>
            </w:tcMar>
          </w:tcPr>
          <w:p w14:paraId="7F834494" w14:textId="618E9E2F" w:rsidR="0016462F" w:rsidRPr="0024585F" w:rsidRDefault="0091624F" w:rsidP="00CF32EB">
            <w:pPr>
              <w:spacing w:after="0" w:line="240" w:lineRule="auto"/>
              <w:rPr>
                <w:rFonts w:cstheme="minorHAnsi"/>
                <w:sz w:val="20"/>
                <w:szCs w:val="20"/>
                <w:lang w:val="fr-FR"/>
              </w:rPr>
            </w:pPr>
            <w:r w:rsidRPr="0024585F">
              <w:rPr>
                <w:rFonts w:cstheme="minorHAnsi"/>
                <w:sz w:val="20"/>
                <w:szCs w:val="20"/>
                <w:lang w:val="fr-FR"/>
              </w:rPr>
              <w:t>BMS</w:t>
            </w:r>
            <w:r w:rsidR="0016462F" w:rsidRPr="0024585F">
              <w:rPr>
                <w:rFonts w:cstheme="minorHAnsi"/>
                <w:sz w:val="20"/>
                <w:szCs w:val="20"/>
                <w:lang w:val="fr-FR"/>
              </w:rPr>
              <w:t>/GSSC</w:t>
            </w:r>
          </w:p>
        </w:tc>
        <w:tc>
          <w:tcPr>
            <w:tcW w:w="4230" w:type="dxa"/>
            <w:shd w:val="clear" w:color="auto" w:fill="FFFFFF" w:themeFill="background1"/>
          </w:tcPr>
          <w:p w14:paraId="69EAD647" w14:textId="37574A9D" w:rsidR="0016462F" w:rsidRPr="0024585F" w:rsidRDefault="006B1179" w:rsidP="00CF32EB">
            <w:pPr>
              <w:spacing w:after="0" w:line="240" w:lineRule="auto"/>
              <w:rPr>
                <w:sz w:val="20"/>
                <w:szCs w:val="20"/>
                <w:lang w:val="fr-FR"/>
              </w:rPr>
            </w:pPr>
            <w:r w:rsidRPr="0024585F">
              <w:rPr>
                <w:sz w:val="20"/>
                <w:szCs w:val="20"/>
                <w:lang w:val="fr-FR"/>
              </w:rPr>
              <w:t>BMS</w:t>
            </w:r>
            <w:r w:rsidR="0016462F" w:rsidRPr="0024585F">
              <w:rPr>
                <w:sz w:val="20"/>
                <w:szCs w:val="20"/>
                <w:lang w:val="fr-FR"/>
              </w:rPr>
              <w:t>/GSSC effectue des vérifications par échantillonnage à l'étape du cycle de paye, y compris pour les transactions de faible valeur qui ne sont pas des bons de commande.</w:t>
            </w:r>
          </w:p>
        </w:tc>
      </w:tr>
      <w:tr w:rsidR="00C42FEA" w:rsidRPr="00936BE1" w14:paraId="2F8E64AF" w14:textId="77777777" w:rsidTr="363CA695">
        <w:trPr>
          <w:trHeight w:val="20"/>
        </w:trPr>
        <w:tc>
          <w:tcPr>
            <w:tcW w:w="355" w:type="dxa"/>
            <w:shd w:val="clear" w:color="auto" w:fill="FFFFFF" w:themeFill="background1"/>
          </w:tcPr>
          <w:p w14:paraId="25366986" w14:textId="77777777" w:rsidR="001A1098" w:rsidRPr="0024585F" w:rsidRDefault="001A1098" w:rsidP="00CF32EB">
            <w:pPr>
              <w:spacing w:after="0" w:line="240" w:lineRule="auto"/>
              <w:rPr>
                <w:rFonts w:cstheme="minorHAnsi"/>
                <w:sz w:val="20"/>
                <w:szCs w:val="20"/>
                <w:lang w:val="fr-FR"/>
              </w:rPr>
            </w:pPr>
            <w:r w:rsidRPr="0024585F">
              <w:rPr>
                <w:rFonts w:cstheme="minorHAnsi"/>
                <w:sz w:val="20"/>
                <w:szCs w:val="20"/>
                <w:lang w:val="fr-FR"/>
              </w:rPr>
              <w:t>10</w:t>
            </w:r>
          </w:p>
        </w:tc>
        <w:tc>
          <w:tcPr>
            <w:tcW w:w="9635" w:type="dxa"/>
            <w:gridSpan w:val="3"/>
            <w:shd w:val="clear" w:color="auto" w:fill="FFFFFF" w:themeFill="background1"/>
            <w:tcMar>
              <w:top w:w="0" w:type="dxa"/>
              <w:left w:w="108" w:type="dxa"/>
              <w:bottom w:w="0" w:type="dxa"/>
              <w:right w:w="108" w:type="dxa"/>
            </w:tcMar>
          </w:tcPr>
          <w:p w14:paraId="3D2E2D58" w14:textId="3DDDAC9C" w:rsidR="001A1098" w:rsidRPr="0024585F" w:rsidRDefault="001A1098" w:rsidP="00CF32EB">
            <w:pPr>
              <w:spacing w:after="0" w:line="240" w:lineRule="auto"/>
              <w:rPr>
                <w:sz w:val="20"/>
                <w:szCs w:val="20"/>
                <w:lang w:val="fr-FR"/>
              </w:rPr>
            </w:pPr>
            <w:r w:rsidRPr="0024585F">
              <w:rPr>
                <w:rFonts w:cstheme="minorHAnsi"/>
                <w:sz w:val="20"/>
                <w:szCs w:val="20"/>
                <w:lang w:val="fr-FR"/>
              </w:rPr>
              <w:t>Idem que pour les étapes 19-20 ci-dessus</w:t>
            </w:r>
          </w:p>
        </w:tc>
      </w:tr>
    </w:tbl>
    <w:p w14:paraId="671B8F31" w14:textId="77777777" w:rsidR="009075C6" w:rsidRPr="0024585F" w:rsidRDefault="009075C6" w:rsidP="009075C6">
      <w:pPr>
        <w:rPr>
          <w:lang w:val="fr-FR"/>
        </w:rPr>
      </w:pPr>
    </w:p>
    <w:p w14:paraId="7089E724" w14:textId="77777777" w:rsidR="009075C6" w:rsidRPr="0024585F" w:rsidRDefault="009075C6">
      <w:pPr>
        <w:rPr>
          <w:rFonts w:asciiTheme="majorHAnsi" w:eastAsiaTheme="majorEastAsia" w:hAnsiTheme="majorHAnsi" w:cstheme="majorBidi"/>
          <w:color w:val="2F5496" w:themeColor="accent1" w:themeShade="BF"/>
          <w:sz w:val="32"/>
          <w:szCs w:val="32"/>
          <w:lang w:val="fr-FR"/>
        </w:rPr>
      </w:pPr>
      <w:r w:rsidRPr="0024585F">
        <w:rPr>
          <w:lang w:val="fr-FR"/>
        </w:rPr>
        <w:br w:type="page"/>
      </w:r>
    </w:p>
    <w:p w14:paraId="5CF63355" w14:textId="27512F22" w:rsidR="00071643" w:rsidRPr="0024585F" w:rsidRDefault="006723C5" w:rsidP="00397C9D">
      <w:pPr>
        <w:pStyle w:val="Heading1"/>
        <w:spacing w:after="240"/>
        <w:rPr>
          <w:lang w:val="fr-FR"/>
        </w:rPr>
      </w:pPr>
      <w:bookmarkStart w:id="124" w:name="_Annex_6:_Overview"/>
      <w:bookmarkStart w:id="125" w:name="_Toc215762996"/>
      <w:bookmarkEnd w:id="124"/>
      <w:r w:rsidRPr="0024585F">
        <w:rPr>
          <w:lang w:val="fr-FR"/>
        </w:rPr>
        <w:lastRenderedPageBreak/>
        <w:t>Annexe 6 : Aperçu de la séparation des tâches et des autres contrôles et de la façon dont ils sont appliqués</w:t>
      </w:r>
      <w:bookmarkEnd w:id="125"/>
    </w:p>
    <w:tbl>
      <w:tblPr>
        <w:tblW w:w="10350" w:type="dxa"/>
        <w:tblInd w:w="-2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bottom w:w="43" w:type="dxa"/>
          <w:right w:w="72" w:type="dxa"/>
        </w:tblCellMar>
        <w:tblLook w:val="01E0" w:firstRow="1" w:lastRow="1" w:firstColumn="1" w:lastColumn="1" w:noHBand="0" w:noVBand="0"/>
      </w:tblPr>
      <w:tblGrid>
        <w:gridCol w:w="2160"/>
        <w:gridCol w:w="4950"/>
        <w:gridCol w:w="3240"/>
      </w:tblGrid>
      <w:tr w:rsidR="00CD7993" w:rsidRPr="00936BE1" w14:paraId="411FFA22" w14:textId="13300CE4" w:rsidTr="363CA695">
        <w:trPr>
          <w:trHeight w:val="20"/>
          <w:tblHeader/>
        </w:trPr>
        <w:tc>
          <w:tcPr>
            <w:tcW w:w="10350" w:type="dxa"/>
            <w:gridSpan w:val="3"/>
            <w:shd w:val="clear" w:color="auto" w:fill="1F4E79" w:themeFill="accent5" w:themeFillShade="80"/>
          </w:tcPr>
          <w:p w14:paraId="356B4DB6" w14:textId="72F5F5B9" w:rsidR="00532E13" w:rsidRPr="0024585F" w:rsidRDefault="00532E13" w:rsidP="00C26CCF">
            <w:pPr>
              <w:spacing w:after="0" w:line="240" w:lineRule="auto"/>
              <w:rPr>
                <w:rFonts w:cstheme="minorHAnsi"/>
                <w:b/>
                <w:color w:val="FFFFFF" w:themeColor="background1"/>
                <w:sz w:val="20"/>
                <w:szCs w:val="20"/>
                <w:lang w:val="fr-FR"/>
              </w:rPr>
            </w:pPr>
            <w:r w:rsidRPr="0024585F">
              <w:rPr>
                <w:rFonts w:cstheme="minorHAnsi"/>
                <w:b/>
                <w:color w:val="FFFFFF" w:themeColor="background1"/>
                <w:sz w:val="20"/>
                <w:szCs w:val="20"/>
                <w:lang w:val="fr-FR"/>
              </w:rPr>
              <w:t>Profils d'entreprise Finance et rôles supplémentaires</w:t>
            </w:r>
          </w:p>
        </w:tc>
      </w:tr>
      <w:tr w:rsidR="006F2ED9" w:rsidRPr="0024585F" w14:paraId="1A8E779F" w14:textId="08800BCD" w:rsidTr="363CA695">
        <w:trPr>
          <w:trHeight w:val="20"/>
          <w:tblHeader/>
        </w:trPr>
        <w:tc>
          <w:tcPr>
            <w:tcW w:w="2160" w:type="dxa"/>
            <w:shd w:val="clear" w:color="auto" w:fill="D5DCE4" w:themeFill="text2" w:themeFillTint="33"/>
          </w:tcPr>
          <w:p w14:paraId="02CBAEC4" w14:textId="0F6B72DA" w:rsidR="00532E13" w:rsidRPr="0024585F" w:rsidRDefault="00532E13" w:rsidP="00C26CCF">
            <w:pPr>
              <w:spacing w:after="0" w:line="240" w:lineRule="auto"/>
              <w:rPr>
                <w:b/>
                <w:sz w:val="20"/>
                <w:szCs w:val="20"/>
                <w:lang w:val="fr-FR"/>
              </w:rPr>
            </w:pPr>
            <w:r w:rsidRPr="0024585F">
              <w:rPr>
                <w:b/>
                <w:sz w:val="20"/>
                <w:szCs w:val="20"/>
                <w:lang w:val="fr-FR"/>
              </w:rPr>
              <w:t>Rôle</w:t>
            </w:r>
          </w:p>
        </w:tc>
        <w:tc>
          <w:tcPr>
            <w:tcW w:w="4950" w:type="dxa"/>
            <w:shd w:val="clear" w:color="auto" w:fill="D5DCE4" w:themeFill="text2" w:themeFillTint="33"/>
          </w:tcPr>
          <w:p w14:paraId="5AFC4275" w14:textId="77777777" w:rsidR="00532E13" w:rsidRPr="0024585F" w:rsidRDefault="00532E13" w:rsidP="00C26CCF">
            <w:pPr>
              <w:spacing w:after="0" w:line="240" w:lineRule="auto"/>
              <w:rPr>
                <w:rFonts w:cstheme="minorHAnsi"/>
                <w:b/>
                <w:sz w:val="20"/>
                <w:szCs w:val="20"/>
                <w:lang w:val="fr-FR"/>
              </w:rPr>
            </w:pPr>
            <w:r w:rsidRPr="0024585F">
              <w:rPr>
                <w:rFonts w:cstheme="minorHAnsi"/>
                <w:b/>
                <w:sz w:val="20"/>
                <w:szCs w:val="20"/>
                <w:lang w:val="fr-FR"/>
              </w:rPr>
              <w:t>Provisions (fonctions que ce rôle NE PEUT PAS remplir...)</w:t>
            </w:r>
          </w:p>
        </w:tc>
        <w:tc>
          <w:tcPr>
            <w:tcW w:w="3240" w:type="dxa"/>
            <w:shd w:val="clear" w:color="auto" w:fill="D5DCE4" w:themeFill="text2" w:themeFillTint="33"/>
          </w:tcPr>
          <w:p w14:paraId="335173A4" w14:textId="6730EAB7" w:rsidR="00532E13" w:rsidRPr="0024585F" w:rsidRDefault="00963907" w:rsidP="00C26CCF">
            <w:pPr>
              <w:spacing w:after="0" w:line="240" w:lineRule="auto"/>
              <w:rPr>
                <w:rFonts w:cstheme="minorHAnsi"/>
                <w:b/>
                <w:bCs/>
                <w:sz w:val="20"/>
                <w:szCs w:val="20"/>
                <w:lang w:val="fr-FR"/>
              </w:rPr>
            </w:pPr>
            <w:r w:rsidRPr="0024585F">
              <w:rPr>
                <w:rFonts w:cstheme="minorHAnsi"/>
                <w:b/>
                <w:bCs/>
                <w:sz w:val="20"/>
                <w:szCs w:val="20"/>
                <w:lang w:val="fr-FR"/>
              </w:rPr>
              <w:t>ERP appliqué</w:t>
            </w:r>
          </w:p>
        </w:tc>
      </w:tr>
      <w:tr w:rsidR="007B1BE3" w:rsidRPr="0024585F" w14:paraId="7F117AB2" w14:textId="3EEBE7FC" w:rsidTr="363CA695">
        <w:trPr>
          <w:trHeight w:val="20"/>
        </w:trPr>
        <w:tc>
          <w:tcPr>
            <w:tcW w:w="2160" w:type="dxa"/>
            <w:vMerge w:val="restart"/>
          </w:tcPr>
          <w:p w14:paraId="37010E77" w14:textId="727ED664" w:rsidR="008D7832" w:rsidRPr="0024585F" w:rsidRDefault="008D7832" w:rsidP="00C26CCF">
            <w:pPr>
              <w:spacing w:after="0" w:line="240" w:lineRule="auto"/>
              <w:rPr>
                <w:rFonts w:cstheme="minorHAnsi"/>
                <w:sz w:val="20"/>
                <w:szCs w:val="20"/>
                <w:lang w:val="fr-FR"/>
              </w:rPr>
            </w:pPr>
            <w:r w:rsidRPr="0024585F">
              <w:rPr>
                <w:rFonts w:cstheme="minorHAnsi"/>
                <w:sz w:val="20"/>
                <w:szCs w:val="20"/>
                <w:lang w:val="fr-FR"/>
              </w:rPr>
              <w:t xml:space="preserve">Chef de projet </w:t>
            </w:r>
            <w:r w:rsidRPr="0024585F">
              <w:rPr>
                <w:rFonts w:cstheme="minorHAnsi"/>
                <w:i/>
                <w:sz w:val="20"/>
                <w:szCs w:val="20"/>
                <w:lang w:val="fr-FR"/>
              </w:rPr>
              <w:t>(1ère Autorité)</w:t>
            </w:r>
          </w:p>
        </w:tc>
        <w:tc>
          <w:tcPr>
            <w:tcW w:w="4950" w:type="dxa"/>
          </w:tcPr>
          <w:p w14:paraId="6DEB831A" w14:textId="467FB8FD" w:rsidR="008D7832" w:rsidRPr="0024585F" w:rsidRDefault="008D7832">
            <w:pPr>
              <w:pStyle w:val="ListParagraph"/>
              <w:widowControl w:val="0"/>
              <w:numPr>
                <w:ilvl w:val="0"/>
                <w:numId w:val="88"/>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Profil de gestionnaire approbateur de maintien (2e autorité), avec des exceptions autorisées pour RR/DRR/OM (ou équivalent au siège)</w:t>
            </w:r>
          </w:p>
        </w:tc>
        <w:tc>
          <w:tcPr>
            <w:tcW w:w="3240" w:type="dxa"/>
          </w:tcPr>
          <w:p w14:paraId="7B2F81DD" w14:textId="659347A1" w:rsidR="008D7832" w:rsidRPr="0024585F" w:rsidRDefault="008D7832" w:rsidP="363CA695">
            <w:pPr>
              <w:widowControl w:val="0"/>
              <w:autoSpaceDE w:val="0"/>
              <w:autoSpaceDN w:val="0"/>
              <w:spacing w:after="0" w:line="240" w:lineRule="auto"/>
              <w:rPr>
                <w:sz w:val="20"/>
                <w:szCs w:val="20"/>
                <w:lang w:val="fr-FR"/>
              </w:rPr>
            </w:pPr>
            <w:r w:rsidRPr="0024585F">
              <w:rPr>
                <w:sz w:val="20"/>
                <w:szCs w:val="20"/>
                <w:lang w:val="fr-FR"/>
              </w:rPr>
              <w:t>Partiellement. Violations surveillées par les rapports de surveillance de l'ICF. Voir l'annexe 1.</w:t>
            </w:r>
          </w:p>
        </w:tc>
      </w:tr>
      <w:tr w:rsidR="007B1BE3" w:rsidRPr="00936BE1" w14:paraId="32A143F8" w14:textId="77777777" w:rsidTr="363CA695">
        <w:trPr>
          <w:trHeight w:val="20"/>
        </w:trPr>
        <w:tc>
          <w:tcPr>
            <w:tcW w:w="2160" w:type="dxa"/>
            <w:vMerge/>
          </w:tcPr>
          <w:p w14:paraId="162BD2D6" w14:textId="77777777" w:rsidR="008D7832" w:rsidRPr="0024585F" w:rsidRDefault="008D7832" w:rsidP="00C26CCF">
            <w:pPr>
              <w:spacing w:after="0" w:line="240" w:lineRule="auto"/>
              <w:rPr>
                <w:rFonts w:cstheme="minorHAnsi"/>
                <w:sz w:val="20"/>
                <w:szCs w:val="20"/>
                <w:lang w:val="fr-FR"/>
              </w:rPr>
            </w:pPr>
          </w:p>
        </w:tc>
        <w:tc>
          <w:tcPr>
            <w:tcW w:w="4950" w:type="dxa"/>
          </w:tcPr>
          <w:p w14:paraId="2A442BEB" w14:textId="0F383E55" w:rsidR="008D7832" w:rsidRPr="0024585F" w:rsidRDefault="008D7832">
            <w:pPr>
              <w:pStyle w:val="ListParagraph"/>
              <w:widowControl w:val="0"/>
              <w:numPr>
                <w:ilvl w:val="0"/>
                <w:numId w:val="88"/>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Effectuer la 1ère et la 2ème autorité sur la même transaction</w:t>
            </w:r>
          </w:p>
        </w:tc>
        <w:tc>
          <w:tcPr>
            <w:tcW w:w="3240" w:type="dxa"/>
          </w:tcPr>
          <w:p w14:paraId="1455977D" w14:textId="6647D685" w:rsidR="008D7832" w:rsidRPr="0024585F" w:rsidRDefault="008D7832"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 xml:space="preserve">Partiellement. Impossible d'approuver la demande d'achat et le bon de commande associé. </w:t>
            </w:r>
          </w:p>
        </w:tc>
      </w:tr>
      <w:tr w:rsidR="007B1BE3" w:rsidRPr="0024585F" w14:paraId="586EDD87" w14:textId="77777777" w:rsidTr="363CA695">
        <w:trPr>
          <w:trHeight w:val="20"/>
        </w:trPr>
        <w:tc>
          <w:tcPr>
            <w:tcW w:w="2160" w:type="dxa"/>
            <w:vMerge/>
          </w:tcPr>
          <w:p w14:paraId="6B8B4291" w14:textId="77777777" w:rsidR="008D7832" w:rsidRPr="0024585F" w:rsidRDefault="008D7832" w:rsidP="00C26CCF">
            <w:pPr>
              <w:spacing w:after="0" w:line="240" w:lineRule="auto"/>
              <w:rPr>
                <w:rFonts w:cstheme="minorHAnsi"/>
                <w:sz w:val="20"/>
                <w:szCs w:val="20"/>
                <w:lang w:val="fr-FR"/>
              </w:rPr>
            </w:pPr>
          </w:p>
        </w:tc>
        <w:tc>
          <w:tcPr>
            <w:tcW w:w="4950" w:type="dxa"/>
          </w:tcPr>
          <w:p w14:paraId="5885B57A" w14:textId="30CA6084" w:rsidR="008D7832" w:rsidRPr="0024585F" w:rsidRDefault="008D7832">
            <w:pPr>
              <w:pStyle w:val="ListParagraph"/>
              <w:widowControl w:val="0"/>
              <w:numPr>
                <w:ilvl w:val="0"/>
                <w:numId w:val="88"/>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Avoir le profil d'un agent de décaissement (3e autorité)</w:t>
            </w:r>
          </w:p>
        </w:tc>
        <w:tc>
          <w:tcPr>
            <w:tcW w:w="3240" w:type="dxa"/>
          </w:tcPr>
          <w:p w14:paraId="1C8FEC74" w14:textId="51D3D543" w:rsidR="008D7832" w:rsidRPr="0024585F" w:rsidRDefault="008D7832"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24585F" w14:paraId="22F8AAB8" w14:textId="5CC6BD31" w:rsidTr="363CA695">
        <w:trPr>
          <w:trHeight w:val="20"/>
        </w:trPr>
        <w:tc>
          <w:tcPr>
            <w:tcW w:w="2160" w:type="dxa"/>
            <w:vMerge w:val="restart"/>
          </w:tcPr>
          <w:p w14:paraId="0E4C1800" w14:textId="72E68D7A" w:rsidR="00602A61" w:rsidRPr="0024585F" w:rsidRDefault="00602A61" w:rsidP="00C26CCF">
            <w:pPr>
              <w:spacing w:after="0" w:line="240" w:lineRule="auto"/>
              <w:rPr>
                <w:rFonts w:cstheme="minorHAnsi"/>
                <w:sz w:val="20"/>
                <w:szCs w:val="20"/>
                <w:lang w:val="fr-FR"/>
              </w:rPr>
            </w:pPr>
            <w:r w:rsidRPr="0024585F">
              <w:rPr>
                <w:rFonts w:cstheme="minorHAnsi"/>
                <w:sz w:val="20"/>
                <w:szCs w:val="20"/>
                <w:lang w:val="fr-FR"/>
              </w:rPr>
              <w:t xml:space="preserve">Gestionnaire approbateur (Gestionnaire L1-2, SM) </w:t>
            </w:r>
            <w:r w:rsidRPr="0024585F">
              <w:rPr>
                <w:rFonts w:cstheme="minorHAnsi"/>
                <w:i/>
                <w:sz w:val="20"/>
                <w:szCs w:val="20"/>
                <w:lang w:val="fr-FR"/>
              </w:rPr>
              <w:t>(2e autorité)</w:t>
            </w:r>
          </w:p>
        </w:tc>
        <w:tc>
          <w:tcPr>
            <w:tcW w:w="4950" w:type="dxa"/>
          </w:tcPr>
          <w:p w14:paraId="66749EB0" w14:textId="76F912CD" w:rsidR="00602A61" w:rsidRPr="0024585F" w:rsidRDefault="00602A61">
            <w:pPr>
              <w:pStyle w:val="ListParagraph"/>
              <w:widowControl w:val="0"/>
              <w:numPr>
                <w:ilvl w:val="0"/>
                <w:numId w:val="88"/>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Avoir le profil de chef de projet (1ère autorité), avec des exceptions autorisées pour RR/DRR/OM (ou équivalent au siège)</w:t>
            </w:r>
          </w:p>
        </w:tc>
        <w:tc>
          <w:tcPr>
            <w:tcW w:w="3240" w:type="dxa"/>
          </w:tcPr>
          <w:p w14:paraId="4F54DBC3" w14:textId="11DDBD79" w:rsidR="00602A61" w:rsidRPr="0024585F" w:rsidRDefault="00602A61" w:rsidP="363CA695">
            <w:pPr>
              <w:widowControl w:val="0"/>
              <w:autoSpaceDE w:val="0"/>
              <w:autoSpaceDN w:val="0"/>
              <w:spacing w:after="0" w:line="240" w:lineRule="auto"/>
              <w:rPr>
                <w:sz w:val="20"/>
                <w:szCs w:val="20"/>
                <w:lang w:val="fr-FR"/>
              </w:rPr>
            </w:pPr>
            <w:r w:rsidRPr="0024585F">
              <w:rPr>
                <w:sz w:val="20"/>
                <w:szCs w:val="20"/>
                <w:lang w:val="fr-FR"/>
              </w:rPr>
              <w:t>Partiellement. Violations surveillées par les rapports de surveillance de l'ICF. Voir l'annexe 1.</w:t>
            </w:r>
          </w:p>
        </w:tc>
      </w:tr>
      <w:tr w:rsidR="007B1BE3" w:rsidRPr="0024585F" w14:paraId="17A4A3A1" w14:textId="77777777" w:rsidTr="363CA695">
        <w:trPr>
          <w:trHeight w:val="20"/>
        </w:trPr>
        <w:tc>
          <w:tcPr>
            <w:tcW w:w="2160" w:type="dxa"/>
            <w:vMerge/>
          </w:tcPr>
          <w:p w14:paraId="4C94501F" w14:textId="77777777" w:rsidR="00602A61" w:rsidRPr="0024585F" w:rsidRDefault="00602A61" w:rsidP="00C26CCF">
            <w:pPr>
              <w:spacing w:after="0" w:line="240" w:lineRule="auto"/>
              <w:rPr>
                <w:rFonts w:cstheme="minorHAnsi"/>
                <w:sz w:val="20"/>
                <w:szCs w:val="20"/>
                <w:lang w:val="fr-FR"/>
              </w:rPr>
            </w:pPr>
          </w:p>
        </w:tc>
        <w:tc>
          <w:tcPr>
            <w:tcW w:w="4950" w:type="dxa"/>
          </w:tcPr>
          <w:p w14:paraId="70D285F5" w14:textId="145E327F" w:rsidR="00602A61" w:rsidRPr="0024585F" w:rsidRDefault="00602A61">
            <w:pPr>
              <w:pStyle w:val="ListParagraph"/>
              <w:widowControl w:val="0"/>
              <w:numPr>
                <w:ilvl w:val="0"/>
                <w:numId w:val="88"/>
              </w:numPr>
              <w:autoSpaceDE w:val="0"/>
              <w:autoSpaceDN w:val="0"/>
              <w:spacing w:after="0" w:line="240" w:lineRule="auto"/>
              <w:ind w:left="265" w:hanging="265"/>
              <w:rPr>
                <w:sz w:val="20"/>
                <w:szCs w:val="20"/>
                <w:lang w:val="fr-FR"/>
              </w:rPr>
            </w:pPr>
            <w:r w:rsidRPr="0024585F">
              <w:rPr>
                <w:sz w:val="20"/>
                <w:szCs w:val="20"/>
                <w:lang w:val="fr-FR"/>
              </w:rPr>
              <w:t>Être une 3ème autorité</w:t>
            </w:r>
          </w:p>
        </w:tc>
        <w:tc>
          <w:tcPr>
            <w:tcW w:w="3240" w:type="dxa"/>
          </w:tcPr>
          <w:p w14:paraId="5769F9E5" w14:textId="15199B92" w:rsidR="00602A61" w:rsidRPr="0024585F" w:rsidRDefault="00602A61"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24585F" w14:paraId="76C4325E" w14:textId="77777777" w:rsidTr="363CA695">
        <w:trPr>
          <w:trHeight w:val="20"/>
        </w:trPr>
        <w:tc>
          <w:tcPr>
            <w:tcW w:w="2160" w:type="dxa"/>
            <w:vMerge/>
          </w:tcPr>
          <w:p w14:paraId="2D468EF1" w14:textId="77777777" w:rsidR="00602A61" w:rsidRPr="0024585F" w:rsidRDefault="00602A61" w:rsidP="00C26CCF">
            <w:pPr>
              <w:spacing w:after="0" w:line="240" w:lineRule="auto"/>
              <w:rPr>
                <w:rFonts w:cstheme="minorHAnsi"/>
                <w:sz w:val="20"/>
                <w:szCs w:val="20"/>
                <w:lang w:val="fr-FR"/>
              </w:rPr>
            </w:pPr>
          </w:p>
        </w:tc>
        <w:tc>
          <w:tcPr>
            <w:tcW w:w="4950" w:type="dxa"/>
          </w:tcPr>
          <w:p w14:paraId="06E687ED" w14:textId="60CBB9D5" w:rsidR="00602A61" w:rsidRPr="0024585F" w:rsidRDefault="00602A61">
            <w:pPr>
              <w:pStyle w:val="ListParagraph"/>
              <w:widowControl w:val="0"/>
              <w:numPr>
                <w:ilvl w:val="0"/>
                <w:numId w:val="88"/>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Agir en tant que Manager Approbateur sur ses propres projets (développement ou gestion), car il s'agit d'un conflit d'intérêts</w:t>
            </w:r>
          </w:p>
        </w:tc>
        <w:tc>
          <w:tcPr>
            <w:tcW w:w="3240" w:type="dxa"/>
          </w:tcPr>
          <w:p w14:paraId="54F93071" w14:textId="7C048384" w:rsidR="00602A61" w:rsidRPr="0024585F" w:rsidRDefault="00602A61" w:rsidP="363CA695">
            <w:pPr>
              <w:widowControl w:val="0"/>
              <w:autoSpaceDE w:val="0"/>
              <w:autoSpaceDN w:val="0"/>
              <w:spacing w:after="0" w:line="240" w:lineRule="auto"/>
              <w:rPr>
                <w:sz w:val="20"/>
                <w:szCs w:val="20"/>
                <w:lang w:val="fr-FR"/>
              </w:rPr>
            </w:pPr>
            <w:r w:rsidRPr="0024585F">
              <w:rPr>
                <w:sz w:val="20"/>
                <w:szCs w:val="20"/>
                <w:lang w:val="fr-FR"/>
              </w:rPr>
              <w:t>Non. Violations surveillées par les rapports de surveillance de l'ICF. Voir l'annexe 1.</w:t>
            </w:r>
          </w:p>
        </w:tc>
      </w:tr>
      <w:tr w:rsidR="007B1BE3" w:rsidRPr="0024585F" w14:paraId="3D722C93" w14:textId="0F5B8001" w:rsidTr="363CA695">
        <w:trPr>
          <w:trHeight w:val="20"/>
        </w:trPr>
        <w:tc>
          <w:tcPr>
            <w:tcW w:w="2160" w:type="dxa"/>
          </w:tcPr>
          <w:p w14:paraId="55A14F28" w14:textId="7AF3A8C7" w:rsidR="00532E13" w:rsidRPr="0024585F" w:rsidRDefault="00532E13" w:rsidP="00C26CCF">
            <w:pPr>
              <w:spacing w:after="0" w:line="240" w:lineRule="auto"/>
              <w:rPr>
                <w:rFonts w:cstheme="minorHAnsi"/>
                <w:sz w:val="20"/>
                <w:szCs w:val="20"/>
                <w:lang w:val="fr-FR"/>
              </w:rPr>
            </w:pPr>
            <w:r w:rsidRPr="0024585F">
              <w:rPr>
                <w:rFonts w:cstheme="minorHAnsi"/>
                <w:sz w:val="20"/>
                <w:szCs w:val="20"/>
                <w:lang w:val="fr-FR"/>
              </w:rPr>
              <w:t xml:space="preserve">Agent de décaissement </w:t>
            </w:r>
            <w:r w:rsidRPr="0024585F">
              <w:rPr>
                <w:rFonts w:cstheme="minorHAnsi"/>
                <w:i/>
                <w:sz w:val="20"/>
                <w:szCs w:val="20"/>
                <w:lang w:val="fr-FR"/>
              </w:rPr>
              <w:t>(3e autorité)</w:t>
            </w:r>
          </w:p>
        </w:tc>
        <w:tc>
          <w:tcPr>
            <w:tcW w:w="4950" w:type="dxa"/>
          </w:tcPr>
          <w:p w14:paraId="28669018" w14:textId="4600605F"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Être une 1ère autorité</w:t>
            </w:r>
          </w:p>
          <w:p w14:paraId="01B2A50A" w14:textId="160C5EE2"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Être une 2e autorité</w:t>
            </w:r>
          </w:p>
        </w:tc>
        <w:tc>
          <w:tcPr>
            <w:tcW w:w="3240" w:type="dxa"/>
          </w:tcPr>
          <w:p w14:paraId="444A53D8" w14:textId="20D7816E"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936BE1" w14:paraId="233BC09C" w14:textId="1CF0BA6F" w:rsidTr="363CA695">
        <w:trPr>
          <w:trHeight w:val="20"/>
        </w:trPr>
        <w:tc>
          <w:tcPr>
            <w:tcW w:w="2160" w:type="dxa"/>
          </w:tcPr>
          <w:p w14:paraId="6024E93B" w14:textId="2F5FAD38" w:rsidR="00532E13" w:rsidRPr="0024585F" w:rsidRDefault="00532E13" w:rsidP="00C26CCF">
            <w:pPr>
              <w:spacing w:after="0" w:line="240" w:lineRule="auto"/>
              <w:rPr>
                <w:sz w:val="20"/>
                <w:szCs w:val="20"/>
                <w:lang w:val="fr-FR"/>
              </w:rPr>
            </w:pPr>
            <w:r w:rsidRPr="0024585F">
              <w:rPr>
                <w:sz w:val="20"/>
                <w:szCs w:val="20"/>
                <w:lang w:val="fr-FR"/>
              </w:rPr>
              <w:t>Chef de bureau/unité</w:t>
            </w:r>
          </w:p>
          <w:p w14:paraId="03146783" w14:textId="77777777" w:rsidR="00532E13" w:rsidRPr="0024585F" w:rsidRDefault="00532E13" w:rsidP="00C26CCF">
            <w:pPr>
              <w:spacing w:after="0" w:line="240" w:lineRule="auto"/>
              <w:rPr>
                <w:rFonts w:cstheme="minorHAnsi"/>
                <w:sz w:val="20"/>
                <w:szCs w:val="20"/>
                <w:lang w:val="fr-FR"/>
              </w:rPr>
            </w:pPr>
          </w:p>
        </w:tc>
        <w:tc>
          <w:tcPr>
            <w:tcW w:w="4950" w:type="dxa"/>
          </w:tcPr>
          <w:p w14:paraId="40D3AF5B" w14:textId="192BFFEE"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Signer des ententes de fonds en fiducie sans l'autorisation de l'administrateur associé.</w:t>
            </w:r>
          </w:p>
          <w:p w14:paraId="40E37E39" w14:textId="3695ED41"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Ouvrir/fermer des comptes bancaires</w:t>
            </w:r>
          </w:p>
          <w:p w14:paraId="13FB1AB1" w14:textId="3F287D24" w:rsidR="00397C9D" w:rsidRPr="0024585F"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 xml:space="preserve">Approuvez plus de 5 paiements manuels </w:t>
            </w:r>
          </w:p>
        </w:tc>
        <w:tc>
          <w:tcPr>
            <w:tcW w:w="3240" w:type="dxa"/>
          </w:tcPr>
          <w:p w14:paraId="5A2CE4A7" w14:textId="6B0870BA" w:rsidR="00532E13" w:rsidRPr="0024585F" w:rsidRDefault="00532E13" w:rsidP="00532E13">
            <w:pPr>
              <w:widowControl w:val="0"/>
              <w:autoSpaceDE w:val="0"/>
              <w:autoSpaceDN w:val="0"/>
              <w:spacing w:after="0" w:line="240" w:lineRule="auto"/>
              <w:jc w:val="both"/>
              <w:rPr>
                <w:rFonts w:cstheme="minorHAnsi"/>
                <w:sz w:val="20"/>
                <w:szCs w:val="20"/>
                <w:lang w:val="fr-FR"/>
              </w:rPr>
            </w:pPr>
            <w:r w:rsidRPr="0024585F">
              <w:rPr>
                <w:rFonts w:cstheme="minorHAnsi"/>
                <w:sz w:val="20"/>
                <w:szCs w:val="20"/>
                <w:lang w:val="fr-FR"/>
              </w:rPr>
              <w:t>Non – en dehors de l'ERP</w:t>
            </w:r>
          </w:p>
        </w:tc>
      </w:tr>
      <w:tr w:rsidR="007B1BE3" w:rsidRPr="00936BE1" w14:paraId="6D5D765A" w14:textId="259E866D" w:rsidTr="363CA695">
        <w:trPr>
          <w:trHeight w:val="20"/>
        </w:trPr>
        <w:tc>
          <w:tcPr>
            <w:tcW w:w="2160" w:type="dxa"/>
            <w:vMerge w:val="restart"/>
          </w:tcPr>
          <w:p w14:paraId="4658DF03" w14:textId="71894AD9" w:rsidR="004A44F6" w:rsidRPr="0024585F" w:rsidRDefault="004A44F6" w:rsidP="00C26CCF">
            <w:pPr>
              <w:spacing w:after="0" w:line="240" w:lineRule="auto"/>
              <w:rPr>
                <w:sz w:val="20"/>
                <w:szCs w:val="20"/>
                <w:lang w:val="fr-FR"/>
              </w:rPr>
            </w:pPr>
            <w:r w:rsidRPr="0024585F">
              <w:rPr>
                <w:sz w:val="20"/>
                <w:szCs w:val="20"/>
                <w:lang w:val="fr-FR"/>
              </w:rPr>
              <w:t>Acheteur</w:t>
            </w:r>
          </w:p>
        </w:tc>
        <w:tc>
          <w:tcPr>
            <w:tcW w:w="4950" w:type="dxa"/>
          </w:tcPr>
          <w:p w14:paraId="1324299F" w14:textId="2E6B5D7C" w:rsidR="004A44F6" w:rsidRPr="0024585F"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 xml:space="preserve">Maintenance du fournisseur de maintien. </w:t>
            </w:r>
          </w:p>
        </w:tc>
        <w:tc>
          <w:tcPr>
            <w:tcW w:w="3240" w:type="dxa"/>
          </w:tcPr>
          <w:p w14:paraId="4D97C216" w14:textId="66A303AA" w:rsidR="004A44F6" w:rsidRPr="0024585F" w:rsidRDefault="004A44F6" w:rsidP="004A44F6">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Partiellement. Voir les mesures provisoires à la section 2.1.</w:t>
            </w:r>
          </w:p>
        </w:tc>
      </w:tr>
      <w:tr w:rsidR="007B1BE3" w:rsidRPr="0024585F" w14:paraId="50DE77E9" w14:textId="77777777" w:rsidTr="363CA695">
        <w:trPr>
          <w:trHeight w:val="20"/>
        </w:trPr>
        <w:tc>
          <w:tcPr>
            <w:tcW w:w="2160" w:type="dxa"/>
            <w:vMerge/>
          </w:tcPr>
          <w:p w14:paraId="08DA8A7A" w14:textId="77777777" w:rsidR="004A44F6" w:rsidRPr="0024585F" w:rsidRDefault="004A44F6" w:rsidP="00C26CCF">
            <w:pPr>
              <w:spacing w:after="0" w:line="240" w:lineRule="auto"/>
              <w:rPr>
                <w:rFonts w:cstheme="minorHAnsi"/>
                <w:sz w:val="20"/>
                <w:szCs w:val="20"/>
                <w:lang w:val="fr-FR"/>
              </w:rPr>
            </w:pPr>
          </w:p>
        </w:tc>
        <w:tc>
          <w:tcPr>
            <w:tcW w:w="4950" w:type="dxa"/>
          </w:tcPr>
          <w:p w14:paraId="42FF261D" w14:textId="235E8E58" w:rsidR="004A44F6" w:rsidRPr="0024585F" w:rsidRDefault="004A44F6">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 xml:space="preserve">Hold Supplier </w:t>
            </w:r>
            <w:proofErr w:type="spellStart"/>
            <w:r w:rsidRPr="0024585F">
              <w:rPr>
                <w:sz w:val="20"/>
                <w:szCs w:val="20"/>
                <w:lang w:val="fr-FR"/>
              </w:rPr>
              <w:t>Approver</w:t>
            </w:r>
            <w:proofErr w:type="spellEnd"/>
          </w:p>
        </w:tc>
        <w:tc>
          <w:tcPr>
            <w:tcW w:w="3240" w:type="dxa"/>
          </w:tcPr>
          <w:p w14:paraId="5165FE6D" w14:textId="1E3EAC32" w:rsidR="004A44F6" w:rsidRPr="0024585F" w:rsidRDefault="004A44F6" w:rsidP="00532E13">
            <w:pPr>
              <w:widowControl w:val="0"/>
              <w:autoSpaceDE w:val="0"/>
              <w:autoSpaceDN w:val="0"/>
              <w:spacing w:after="0" w:line="240" w:lineRule="auto"/>
              <w:jc w:val="both"/>
              <w:rPr>
                <w:rFonts w:cstheme="minorHAnsi"/>
                <w:sz w:val="20"/>
                <w:szCs w:val="20"/>
                <w:lang w:val="fr-FR"/>
              </w:rPr>
            </w:pPr>
            <w:r w:rsidRPr="0024585F">
              <w:rPr>
                <w:rFonts w:cstheme="minorHAnsi"/>
                <w:sz w:val="20"/>
                <w:szCs w:val="20"/>
                <w:lang w:val="fr-FR"/>
              </w:rPr>
              <w:t>Oui</w:t>
            </w:r>
          </w:p>
        </w:tc>
      </w:tr>
      <w:tr w:rsidR="007B1BE3" w:rsidRPr="0024585F" w14:paraId="0A72DC09" w14:textId="77777777" w:rsidTr="363CA695">
        <w:trPr>
          <w:trHeight w:val="20"/>
        </w:trPr>
        <w:tc>
          <w:tcPr>
            <w:tcW w:w="2160" w:type="dxa"/>
            <w:vMerge/>
          </w:tcPr>
          <w:p w14:paraId="788EE286" w14:textId="77777777" w:rsidR="004A44F6" w:rsidRPr="0024585F" w:rsidRDefault="004A44F6" w:rsidP="00C26CCF">
            <w:pPr>
              <w:spacing w:after="0" w:line="240" w:lineRule="auto"/>
              <w:rPr>
                <w:rFonts w:cstheme="minorHAnsi"/>
                <w:sz w:val="20"/>
                <w:szCs w:val="20"/>
                <w:lang w:val="fr-FR"/>
              </w:rPr>
            </w:pPr>
          </w:p>
        </w:tc>
        <w:tc>
          <w:tcPr>
            <w:tcW w:w="4950" w:type="dxa"/>
          </w:tcPr>
          <w:p w14:paraId="071E389B" w14:textId="6701BCCE" w:rsidR="004A44F6" w:rsidRPr="0024585F" w:rsidRDefault="004A44F6">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Approuver les bons de commande</w:t>
            </w:r>
          </w:p>
          <w:p w14:paraId="2D6E3680" w14:textId="3B8367DC" w:rsidR="004A44F6" w:rsidRPr="0024585F" w:rsidRDefault="004A44F6">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Réception de biens/services/travaux</w:t>
            </w:r>
          </w:p>
          <w:p w14:paraId="1C952824" w14:textId="782D9C12" w:rsidR="004A44F6" w:rsidRPr="0024585F" w:rsidRDefault="004A44F6">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Approuver des factures ou des paiements</w:t>
            </w:r>
          </w:p>
        </w:tc>
        <w:tc>
          <w:tcPr>
            <w:tcW w:w="3240" w:type="dxa"/>
          </w:tcPr>
          <w:p w14:paraId="2131B17D" w14:textId="29CC4424" w:rsidR="004A44F6" w:rsidRPr="0024585F" w:rsidRDefault="004A44F6" w:rsidP="00532E13">
            <w:pPr>
              <w:widowControl w:val="0"/>
              <w:autoSpaceDE w:val="0"/>
              <w:autoSpaceDN w:val="0"/>
              <w:spacing w:after="0" w:line="240" w:lineRule="auto"/>
              <w:jc w:val="both"/>
              <w:rPr>
                <w:rFonts w:cstheme="minorHAnsi"/>
                <w:sz w:val="20"/>
                <w:szCs w:val="20"/>
                <w:lang w:val="fr-FR"/>
              </w:rPr>
            </w:pPr>
            <w:r w:rsidRPr="0024585F">
              <w:rPr>
                <w:rFonts w:cstheme="minorHAnsi"/>
                <w:sz w:val="20"/>
                <w:szCs w:val="20"/>
                <w:lang w:val="fr-FR"/>
              </w:rPr>
              <w:t>Oui</w:t>
            </w:r>
          </w:p>
        </w:tc>
      </w:tr>
      <w:tr w:rsidR="00CD7993" w:rsidRPr="0024585F" w14:paraId="682B5502" w14:textId="0CB81FB9" w:rsidTr="363CA695">
        <w:trPr>
          <w:trHeight w:val="20"/>
        </w:trPr>
        <w:tc>
          <w:tcPr>
            <w:tcW w:w="2160" w:type="dxa"/>
            <w:vMerge w:val="restart"/>
          </w:tcPr>
          <w:p w14:paraId="35924060" w14:textId="7F59288A" w:rsidR="00532E13" w:rsidRPr="0024585F" w:rsidRDefault="00532E13" w:rsidP="00C26CCF">
            <w:pPr>
              <w:spacing w:after="0" w:line="240" w:lineRule="auto"/>
              <w:rPr>
                <w:sz w:val="20"/>
                <w:szCs w:val="20"/>
                <w:lang w:val="fr-FR"/>
              </w:rPr>
            </w:pPr>
            <w:r w:rsidRPr="0024585F">
              <w:rPr>
                <w:sz w:val="20"/>
                <w:szCs w:val="20"/>
                <w:lang w:val="fr-FR"/>
              </w:rPr>
              <w:t>Signataire du compte bancaire</w:t>
            </w:r>
          </w:p>
        </w:tc>
        <w:tc>
          <w:tcPr>
            <w:tcW w:w="4950" w:type="dxa"/>
            <w:tcBorders>
              <w:bottom w:val="nil"/>
            </w:tcBorders>
          </w:tcPr>
          <w:p w14:paraId="0827566D" w14:textId="5951E11A"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Effectuer des rapprochements bancaires</w:t>
            </w:r>
          </w:p>
        </w:tc>
        <w:tc>
          <w:tcPr>
            <w:tcW w:w="3240" w:type="dxa"/>
            <w:vMerge w:val="restart"/>
          </w:tcPr>
          <w:p w14:paraId="0EA5B4C8" w14:textId="0237D638"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6F2ED9" w:rsidRPr="00936BE1" w14:paraId="0C02DAE2" w14:textId="77777777" w:rsidTr="363CA695">
        <w:trPr>
          <w:trHeight w:val="20"/>
        </w:trPr>
        <w:tc>
          <w:tcPr>
            <w:tcW w:w="2160" w:type="dxa"/>
            <w:vMerge/>
          </w:tcPr>
          <w:p w14:paraId="46771F28" w14:textId="77777777" w:rsidR="00532E13" w:rsidRPr="0024585F" w:rsidRDefault="00532E13" w:rsidP="00C26CCF">
            <w:pPr>
              <w:spacing w:after="0" w:line="240" w:lineRule="auto"/>
              <w:rPr>
                <w:rFonts w:cstheme="minorHAnsi"/>
                <w:sz w:val="20"/>
                <w:szCs w:val="20"/>
                <w:lang w:val="fr-FR"/>
              </w:rPr>
            </w:pPr>
          </w:p>
        </w:tc>
        <w:tc>
          <w:tcPr>
            <w:tcW w:w="4950" w:type="dxa"/>
            <w:tcBorders>
              <w:top w:val="nil"/>
              <w:left w:val="single" w:sz="4" w:space="0" w:color="auto"/>
              <w:bottom w:val="nil"/>
              <w:right w:val="single" w:sz="4" w:space="0" w:color="auto"/>
            </w:tcBorders>
          </w:tcPr>
          <w:p w14:paraId="62F310CE" w14:textId="089E60AC"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Créer des factures de paiement</w:t>
            </w:r>
          </w:p>
        </w:tc>
        <w:tc>
          <w:tcPr>
            <w:tcW w:w="3240" w:type="dxa"/>
            <w:vMerge/>
          </w:tcPr>
          <w:p w14:paraId="21D88F6C" w14:textId="77777777" w:rsidR="00532E13" w:rsidRPr="0024585F" w:rsidRDefault="00532E13">
            <w:pPr>
              <w:pStyle w:val="ListParagraph"/>
              <w:widowControl w:val="0"/>
              <w:numPr>
                <w:ilvl w:val="0"/>
                <w:numId w:val="89"/>
              </w:numPr>
              <w:autoSpaceDE w:val="0"/>
              <w:autoSpaceDN w:val="0"/>
              <w:spacing w:after="0" w:line="240" w:lineRule="auto"/>
              <w:ind w:left="265" w:hanging="265"/>
              <w:jc w:val="both"/>
              <w:rPr>
                <w:rFonts w:cstheme="minorHAnsi"/>
                <w:sz w:val="20"/>
                <w:szCs w:val="20"/>
                <w:lang w:val="fr-FR"/>
              </w:rPr>
            </w:pPr>
          </w:p>
        </w:tc>
      </w:tr>
      <w:tr w:rsidR="00CD7993" w:rsidRPr="0024585F" w14:paraId="6137F29A" w14:textId="77777777" w:rsidTr="363CA695">
        <w:trPr>
          <w:trHeight w:val="20"/>
        </w:trPr>
        <w:tc>
          <w:tcPr>
            <w:tcW w:w="2160" w:type="dxa"/>
            <w:vMerge/>
          </w:tcPr>
          <w:p w14:paraId="2C83AA96" w14:textId="77777777" w:rsidR="00532E13" w:rsidRPr="0024585F" w:rsidRDefault="00532E13" w:rsidP="00C26CCF">
            <w:pPr>
              <w:spacing w:after="0" w:line="240" w:lineRule="auto"/>
              <w:rPr>
                <w:rFonts w:cstheme="minorHAnsi"/>
                <w:sz w:val="20"/>
                <w:szCs w:val="20"/>
                <w:lang w:val="fr-FR"/>
              </w:rPr>
            </w:pPr>
          </w:p>
        </w:tc>
        <w:tc>
          <w:tcPr>
            <w:tcW w:w="4950" w:type="dxa"/>
            <w:tcBorders>
              <w:top w:val="nil"/>
            </w:tcBorders>
          </w:tcPr>
          <w:p w14:paraId="52340326" w14:textId="28B540F8"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Créer des dépôts</w:t>
            </w:r>
          </w:p>
        </w:tc>
        <w:tc>
          <w:tcPr>
            <w:tcW w:w="3240" w:type="dxa"/>
            <w:vMerge/>
          </w:tcPr>
          <w:p w14:paraId="3069ADA9" w14:textId="77777777" w:rsidR="00532E13" w:rsidRPr="0024585F" w:rsidRDefault="00532E13">
            <w:pPr>
              <w:pStyle w:val="ListParagraph"/>
              <w:widowControl w:val="0"/>
              <w:numPr>
                <w:ilvl w:val="0"/>
                <w:numId w:val="89"/>
              </w:numPr>
              <w:autoSpaceDE w:val="0"/>
              <w:autoSpaceDN w:val="0"/>
              <w:spacing w:after="0" w:line="240" w:lineRule="auto"/>
              <w:ind w:left="265" w:hanging="265"/>
              <w:jc w:val="both"/>
              <w:rPr>
                <w:rFonts w:cstheme="minorHAnsi"/>
                <w:sz w:val="20"/>
                <w:szCs w:val="20"/>
                <w:lang w:val="fr-FR"/>
              </w:rPr>
            </w:pPr>
          </w:p>
        </w:tc>
      </w:tr>
      <w:tr w:rsidR="007B1BE3" w:rsidRPr="00936BE1" w14:paraId="17C4E63B" w14:textId="77777777" w:rsidTr="363CA695">
        <w:trPr>
          <w:trHeight w:val="20"/>
        </w:trPr>
        <w:tc>
          <w:tcPr>
            <w:tcW w:w="2160" w:type="dxa"/>
            <w:vMerge/>
          </w:tcPr>
          <w:p w14:paraId="63711C3D" w14:textId="77777777" w:rsidR="00532E13" w:rsidRPr="0024585F" w:rsidRDefault="00532E13" w:rsidP="00C26CCF">
            <w:pPr>
              <w:spacing w:after="0" w:line="240" w:lineRule="auto"/>
              <w:rPr>
                <w:rFonts w:cstheme="minorHAnsi"/>
                <w:sz w:val="20"/>
                <w:szCs w:val="20"/>
                <w:lang w:val="fr-FR"/>
              </w:rPr>
            </w:pPr>
          </w:p>
        </w:tc>
        <w:tc>
          <w:tcPr>
            <w:tcW w:w="4950" w:type="dxa"/>
          </w:tcPr>
          <w:p w14:paraId="05553DA2" w14:textId="49CEC150"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Approuver les fournisseurs s'ils sont autorisés par le trésorier à être le signataire unique du compte bancaire</w:t>
            </w:r>
          </w:p>
        </w:tc>
        <w:tc>
          <w:tcPr>
            <w:tcW w:w="3240" w:type="dxa"/>
          </w:tcPr>
          <w:p w14:paraId="322A31CA" w14:textId="1866636E" w:rsidR="00532E13" w:rsidRPr="0024585F" w:rsidRDefault="004862D6" w:rsidP="00532E13">
            <w:pPr>
              <w:widowControl w:val="0"/>
              <w:autoSpaceDE w:val="0"/>
              <w:autoSpaceDN w:val="0"/>
              <w:spacing w:after="0" w:line="240" w:lineRule="auto"/>
              <w:jc w:val="both"/>
              <w:rPr>
                <w:rFonts w:cstheme="minorHAnsi"/>
                <w:sz w:val="20"/>
                <w:szCs w:val="20"/>
                <w:lang w:val="fr-FR"/>
              </w:rPr>
            </w:pPr>
            <w:r w:rsidRPr="0024585F">
              <w:rPr>
                <w:rFonts w:cstheme="minorHAnsi"/>
                <w:sz w:val="20"/>
                <w:szCs w:val="20"/>
                <w:lang w:val="fr-FR"/>
              </w:rPr>
              <w:t>Non, nécessite une surveillance manuelle</w:t>
            </w:r>
          </w:p>
        </w:tc>
      </w:tr>
      <w:tr w:rsidR="007B1BE3" w:rsidRPr="00936BE1" w14:paraId="5C8C66CC" w14:textId="77777777" w:rsidTr="363CA695">
        <w:trPr>
          <w:trHeight w:val="20"/>
        </w:trPr>
        <w:tc>
          <w:tcPr>
            <w:tcW w:w="2160" w:type="dxa"/>
            <w:vMerge/>
          </w:tcPr>
          <w:p w14:paraId="7850726F" w14:textId="77777777" w:rsidR="00532E13" w:rsidRPr="0024585F" w:rsidRDefault="00532E13" w:rsidP="00C26CCF">
            <w:pPr>
              <w:spacing w:after="0" w:line="240" w:lineRule="auto"/>
              <w:rPr>
                <w:rFonts w:cstheme="minorHAnsi"/>
                <w:sz w:val="20"/>
                <w:szCs w:val="20"/>
                <w:lang w:val="fr-FR"/>
              </w:rPr>
            </w:pPr>
          </w:p>
        </w:tc>
        <w:tc>
          <w:tcPr>
            <w:tcW w:w="4950" w:type="dxa"/>
          </w:tcPr>
          <w:p w14:paraId="414300D7" w14:textId="301D57E4"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Servir de signataire sur les comptes bancaires NEX/NIM ouverts par des IP</w:t>
            </w:r>
          </w:p>
        </w:tc>
        <w:tc>
          <w:tcPr>
            <w:tcW w:w="3240" w:type="dxa"/>
          </w:tcPr>
          <w:p w14:paraId="4283FCF7" w14:textId="045C6BF7" w:rsidR="00532E13" w:rsidRPr="0024585F" w:rsidRDefault="00532E13" w:rsidP="00532E13">
            <w:pPr>
              <w:widowControl w:val="0"/>
              <w:autoSpaceDE w:val="0"/>
              <w:autoSpaceDN w:val="0"/>
              <w:spacing w:after="0" w:line="240" w:lineRule="auto"/>
              <w:jc w:val="both"/>
              <w:rPr>
                <w:rFonts w:cstheme="minorHAnsi"/>
                <w:sz w:val="20"/>
                <w:szCs w:val="20"/>
                <w:lang w:val="fr-FR"/>
              </w:rPr>
            </w:pPr>
            <w:r w:rsidRPr="0024585F">
              <w:rPr>
                <w:rFonts w:cstheme="minorHAnsi"/>
                <w:sz w:val="20"/>
                <w:szCs w:val="20"/>
                <w:lang w:val="fr-FR"/>
              </w:rPr>
              <w:t>Non – en dehors de l'ERP</w:t>
            </w:r>
          </w:p>
        </w:tc>
      </w:tr>
      <w:tr w:rsidR="007B1BE3" w:rsidRPr="00936BE1" w14:paraId="55E69254" w14:textId="77777777" w:rsidTr="363CA695">
        <w:trPr>
          <w:trHeight w:val="20"/>
        </w:trPr>
        <w:tc>
          <w:tcPr>
            <w:tcW w:w="2160" w:type="dxa"/>
          </w:tcPr>
          <w:p w14:paraId="2D3E9068" w14:textId="4825D126" w:rsidR="00F6424E" w:rsidRPr="0024585F" w:rsidRDefault="00F6424E" w:rsidP="00532E13">
            <w:pPr>
              <w:spacing w:after="0" w:line="240" w:lineRule="auto"/>
              <w:rPr>
                <w:sz w:val="20"/>
                <w:szCs w:val="20"/>
                <w:lang w:val="fr-FR"/>
              </w:rPr>
            </w:pPr>
            <w:r w:rsidRPr="0024585F">
              <w:rPr>
                <w:sz w:val="20"/>
                <w:szCs w:val="20"/>
                <w:lang w:val="fr-FR"/>
              </w:rPr>
              <w:t>Gestionnaire d'actifs</w:t>
            </w:r>
          </w:p>
        </w:tc>
        <w:tc>
          <w:tcPr>
            <w:tcW w:w="4950" w:type="dxa"/>
          </w:tcPr>
          <w:p w14:paraId="5436AAA4" w14:textId="55486568" w:rsidR="00F6424E" w:rsidRPr="0024585F" w:rsidRDefault="00F6424E">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Être le point focal des actifs ou le coordinateur de la vérification physique des immobilisations</w:t>
            </w:r>
          </w:p>
        </w:tc>
        <w:tc>
          <w:tcPr>
            <w:tcW w:w="3240" w:type="dxa"/>
          </w:tcPr>
          <w:p w14:paraId="503D2CA5" w14:textId="3F19A4D5" w:rsidR="00F6424E" w:rsidRPr="0024585F" w:rsidRDefault="00F6424E"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936BE1" w14:paraId="0CA7BCB0" w14:textId="71E4D0D7" w:rsidTr="363CA695">
        <w:trPr>
          <w:trHeight w:val="20"/>
        </w:trPr>
        <w:tc>
          <w:tcPr>
            <w:tcW w:w="2160" w:type="dxa"/>
          </w:tcPr>
          <w:p w14:paraId="61691D85" w14:textId="4DE72FC2" w:rsidR="00532E13" w:rsidRPr="0024585F" w:rsidRDefault="00532E13" w:rsidP="00532E13">
            <w:pPr>
              <w:spacing w:after="0" w:line="240" w:lineRule="auto"/>
              <w:rPr>
                <w:sz w:val="20"/>
                <w:szCs w:val="20"/>
                <w:lang w:val="fr-FR"/>
              </w:rPr>
            </w:pPr>
            <w:r w:rsidRPr="0024585F">
              <w:rPr>
                <w:sz w:val="20"/>
                <w:szCs w:val="20"/>
                <w:lang w:val="fr-FR"/>
              </w:rPr>
              <w:t>Point focal des actifs</w:t>
            </w:r>
          </w:p>
        </w:tc>
        <w:tc>
          <w:tcPr>
            <w:tcW w:w="4950" w:type="dxa"/>
          </w:tcPr>
          <w:p w14:paraId="189E5175" w14:textId="0B7D3490"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Être le gestionnaire d'actifs ou le coordinateur de la vérification physique des immobilisations</w:t>
            </w:r>
          </w:p>
        </w:tc>
        <w:tc>
          <w:tcPr>
            <w:tcW w:w="3240" w:type="dxa"/>
          </w:tcPr>
          <w:p w14:paraId="722CAFCE" w14:textId="200EB375"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936BE1" w14:paraId="7FBF05D4" w14:textId="2CDFE3BB" w:rsidTr="363CA695">
        <w:trPr>
          <w:trHeight w:val="20"/>
        </w:trPr>
        <w:tc>
          <w:tcPr>
            <w:tcW w:w="2160" w:type="dxa"/>
          </w:tcPr>
          <w:p w14:paraId="19FE74D8" w14:textId="4291F485" w:rsidR="00532E13" w:rsidRPr="0024585F" w:rsidRDefault="00532E13" w:rsidP="00532E13">
            <w:pPr>
              <w:spacing w:after="0" w:line="240" w:lineRule="auto"/>
              <w:rPr>
                <w:sz w:val="20"/>
                <w:szCs w:val="20"/>
                <w:lang w:val="fr-FR"/>
              </w:rPr>
            </w:pPr>
            <w:r w:rsidRPr="0024585F">
              <w:rPr>
                <w:sz w:val="20"/>
                <w:szCs w:val="20"/>
                <w:lang w:val="fr-FR"/>
              </w:rPr>
              <w:t>Coordinateur des immobilisations</w:t>
            </w:r>
          </w:p>
        </w:tc>
        <w:tc>
          <w:tcPr>
            <w:tcW w:w="4950" w:type="dxa"/>
          </w:tcPr>
          <w:p w14:paraId="51D55231" w14:textId="40358559"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Être le point focal des actifs ou le gestionnaire d'actifs</w:t>
            </w:r>
          </w:p>
        </w:tc>
        <w:tc>
          <w:tcPr>
            <w:tcW w:w="3240" w:type="dxa"/>
          </w:tcPr>
          <w:p w14:paraId="24304AB6" w14:textId="23060F75"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936BE1" w14:paraId="4AFDF98E" w14:textId="314A43F0" w:rsidTr="363CA695">
        <w:trPr>
          <w:trHeight w:val="20"/>
        </w:trPr>
        <w:tc>
          <w:tcPr>
            <w:tcW w:w="2160" w:type="dxa"/>
          </w:tcPr>
          <w:p w14:paraId="5E4F82A9" w14:textId="4549B5F8" w:rsidR="00532E13" w:rsidRPr="0024585F" w:rsidRDefault="00532E13" w:rsidP="00532E13">
            <w:pPr>
              <w:spacing w:after="0" w:line="240" w:lineRule="auto"/>
              <w:rPr>
                <w:sz w:val="20"/>
                <w:szCs w:val="20"/>
                <w:lang w:val="fr-FR"/>
              </w:rPr>
            </w:pPr>
            <w:r w:rsidRPr="0024585F">
              <w:rPr>
                <w:sz w:val="20"/>
                <w:szCs w:val="20"/>
                <w:lang w:val="fr-FR"/>
              </w:rPr>
              <w:t>Gestionnaire d'inventaire</w:t>
            </w:r>
          </w:p>
        </w:tc>
        <w:tc>
          <w:tcPr>
            <w:tcW w:w="4950" w:type="dxa"/>
          </w:tcPr>
          <w:p w14:paraId="623CA11E" w14:textId="28A9544D"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Point focal de l'inventaire ou coordonnateur du dénombrement physique de l'inventaire</w:t>
            </w:r>
          </w:p>
        </w:tc>
        <w:tc>
          <w:tcPr>
            <w:tcW w:w="3240" w:type="dxa"/>
          </w:tcPr>
          <w:p w14:paraId="091D2CD3" w14:textId="18A2E4F9"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936BE1" w14:paraId="4B62D137" w14:textId="16199E60" w:rsidTr="363CA695">
        <w:trPr>
          <w:trHeight w:val="20"/>
        </w:trPr>
        <w:tc>
          <w:tcPr>
            <w:tcW w:w="2160" w:type="dxa"/>
          </w:tcPr>
          <w:p w14:paraId="0C5B8785" w14:textId="4169535B" w:rsidR="00532E13" w:rsidRPr="0024585F" w:rsidRDefault="00532E13" w:rsidP="00532E13">
            <w:pPr>
              <w:spacing w:after="0" w:line="240" w:lineRule="auto"/>
              <w:rPr>
                <w:sz w:val="20"/>
                <w:szCs w:val="20"/>
                <w:lang w:val="fr-FR"/>
              </w:rPr>
            </w:pPr>
            <w:r w:rsidRPr="0024585F">
              <w:rPr>
                <w:sz w:val="20"/>
                <w:szCs w:val="20"/>
                <w:lang w:val="fr-FR"/>
              </w:rPr>
              <w:t>Point focal de l'inventaire</w:t>
            </w:r>
          </w:p>
        </w:tc>
        <w:tc>
          <w:tcPr>
            <w:tcW w:w="4950" w:type="dxa"/>
          </w:tcPr>
          <w:p w14:paraId="2E6A9F02" w14:textId="189B3D8C" w:rsidR="00532E13" w:rsidRPr="0024585F" w:rsidRDefault="00532E13">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Être un gestionnaire d'inventaire ou le coordonnateur du dénombrement physique des stocks</w:t>
            </w:r>
          </w:p>
        </w:tc>
        <w:tc>
          <w:tcPr>
            <w:tcW w:w="3240" w:type="dxa"/>
          </w:tcPr>
          <w:p w14:paraId="6FDD88B6" w14:textId="15E5225B"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936BE1" w14:paraId="207CEA28" w14:textId="4C11E192" w:rsidTr="363CA695">
        <w:trPr>
          <w:trHeight w:val="20"/>
        </w:trPr>
        <w:tc>
          <w:tcPr>
            <w:tcW w:w="2160" w:type="dxa"/>
          </w:tcPr>
          <w:p w14:paraId="2900FB61" w14:textId="77777777" w:rsidR="00532E13" w:rsidRPr="0024585F" w:rsidRDefault="00532E13" w:rsidP="00532E13">
            <w:pPr>
              <w:spacing w:after="0" w:line="240" w:lineRule="auto"/>
              <w:rPr>
                <w:rFonts w:cstheme="minorHAnsi"/>
                <w:sz w:val="20"/>
                <w:szCs w:val="20"/>
                <w:lang w:val="fr-FR"/>
              </w:rPr>
            </w:pPr>
            <w:r w:rsidRPr="0024585F">
              <w:rPr>
                <w:rFonts w:cstheme="minorHAnsi"/>
                <w:sz w:val="20"/>
                <w:szCs w:val="20"/>
                <w:lang w:val="fr-FR"/>
              </w:rPr>
              <w:lastRenderedPageBreak/>
              <w:t>Coordonnateur du dénombrement physique de l'inventaire</w:t>
            </w:r>
          </w:p>
        </w:tc>
        <w:tc>
          <w:tcPr>
            <w:tcW w:w="4950" w:type="dxa"/>
          </w:tcPr>
          <w:p w14:paraId="34364189" w14:textId="362B71FF"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Tenir des registres d'inventaire ou être responsable de la sauvegarde et de la comptabilisation des stocks</w:t>
            </w:r>
          </w:p>
        </w:tc>
        <w:tc>
          <w:tcPr>
            <w:tcW w:w="3240" w:type="dxa"/>
          </w:tcPr>
          <w:p w14:paraId="65078AAF" w14:textId="37F7997F"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C42FEA" w:rsidRPr="0024585F" w14:paraId="50B77C48" w14:textId="211B9C18" w:rsidTr="363CA695">
        <w:trPr>
          <w:trHeight w:val="20"/>
        </w:trPr>
        <w:tc>
          <w:tcPr>
            <w:tcW w:w="2160" w:type="dxa"/>
            <w:vMerge w:val="restart"/>
            <w:tcBorders>
              <w:top w:val="single" w:sz="4" w:space="0" w:color="000000" w:themeColor="text1"/>
              <w:left w:val="single" w:sz="4" w:space="0" w:color="000000" w:themeColor="text1"/>
              <w:right w:val="single" w:sz="4" w:space="0" w:color="000000" w:themeColor="text1"/>
            </w:tcBorders>
          </w:tcPr>
          <w:p w14:paraId="732FBBA6" w14:textId="77777777" w:rsidR="00963907" w:rsidRPr="0024585F" w:rsidRDefault="00963907" w:rsidP="00C26CCF">
            <w:pPr>
              <w:spacing w:after="0" w:line="240" w:lineRule="auto"/>
              <w:rPr>
                <w:rFonts w:cstheme="minorHAnsi"/>
                <w:sz w:val="20"/>
                <w:szCs w:val="20"/>
                <w:lang w:val="fr-FR"/>
              </w:rPr>
            </w:pPr>
            <w:r w:rsidRPr="0024585F">
              <w:rPr>
                <w:rFonts w:cstheme="minorHAnsi"/>
                <w:sz w:val="20"/>
                <w:szCs w:val="20"/>
                <w:lang w:val="fr-FR"/>
              </w:rPr>
              <w:t>Maintenance des fournisseurs (L1)</w:t>
            </w:r>
          </w:p>
          <w:p w14:paraId="093EB536" w14:textId="77777777" w:rsidR="00963907" w:rsidRPr="0024585F" w:rsidRDefault="00963907" w:rsidP="00C26CCF">
            <w:pPr>
              <w:spacing w:after="0" w:line="240" w:lineRule="auto"/>
              <w:rPr>
                <w:rFonts w:cstheme="minorHAnsi"/>
                <w:sz w:val="20"/>
                <w:szCs w:val="20"/>
                <w:lang w:val="fr-FR"/>
              </w:rPr>
            </w:pPr>
          </w:p>
          <w:p w14:paraId="45BA8D4B" w14:textId="77777777" w:rsidR="00963907" w:rsidRPr="0024585F" w:rsidRDefault="00963907" w:rsidP="00C26CCF">
            <w:pPr>
              <w:spacing w:after="0" w:line="240" w:lineRule="auto"/>
              <w:rPr>
                <w:rFonts w:cstheme="minorHAnsi"/>
                <w:sz w:val="20"/>
                <w:szCs w:val="20"/>
                <w:lang w:val="fr-FR"/>
              </w:rPr>
            </w:pPr>
            <w:r w:rsidRPr="0024585F">
              <w:rPr>
                <w:rFonts w:cstheme="minorHAnsi"/>
                <w:sz w:val="20"/>
                <w:szCs w:val="20"/>
                <w:lang w:val="fr-FR"/>
              </w:rPr>
              <w:t>Approbateur de fournisseur (L2)</w:t>
            </w:r>
            <w:r w:rsidRPr="0024585F">
              <w:rPr>
                <w:rFonts w:cstheme="minorHAnsi"/>
                <w:sz w:val="20"/>
                <w:szCs w:val="20"/>
                <w:lang w:val="fr-FR"/>
              </w:rPr>
              <w:br/>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3E225" w14:textId="175D3FFD" w:rsidR="00963907" w:rsidRPr="0024585F"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Affecter le N1 à plus de 2 employés, sauf si la livraison de l'année précédente est de 50 millions de dollars &gt;, puis peut en affecter 3. Les bureaux ou les unités de l'AC ne doivent pas attribuer plus de deux N1.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FFDE4" w14:textId="433D4029" w:rsidR="00963907" w:rsidRPr="0024585F" w:rsidRDefault="00963907" w:rsidP="363CA695">
            <w:pPr>
              <w:widowControl w:val="0"/>
              <w:autoSpaceDE w:val="0"/>
              <w:autoSpaceDN w:val="0"/>
              <w:spacing w:after="0" w:line="240" w:lineRule="auto"/>
              <w:rPr>
                <w:sz w:val="20"/>
                <w:szCs w:val="20"/>
                <w:lang w:val="fr-FR"/>
              </w:rPr>
            </w:pPr>
            <w:r w:rsidRPr="0024585F">
              <w:rPr>
                <w:sz w:val="20"/>
                <w:szCs w:val="20"/>
                <w:lang w:val="fr-FR"/>
              </w:rPr>
              <w:t>Non. Violations surveillées par les rapports de surveillance de l'ICF. Voir l'annexe 1.</w:t>
            </w:r>
          </w:p>
        </w:tc>
      </w:tr>
      <w:tr w:rsidR="00CD7993" w:rsidRPr="0024585F" w14:paraId="39DF4360" w14:textId="77777777" w:rsidTr="363CA695">
        <w:trPr>
          <w:trHeight w:val="20"/>
        </w:trPr>
        <w:tc>
          <w:tcPr>
            <w:tcW w:w="2160" w:type="dxa"/>
            <w:vMerge/>
          </w:tcPr>
          <w:p w14:paraId="4C153283" w14:textId="77777777" w:rsidR="00963907" w:rsidRPr="0024585F" w:rsidRDefault="00963907" w:rsidP="00C26CCF">
            <w:pPr>
              <w:spacing w:after="0" w:line="240" w:lineRule="auto"/>
              <w:rPr>
                <w:rFonts w:cstheme="minorHAnsi"/>
                <w:sz w:val="20"/>
                <w:szCs w:val="20"/>
                <w:lang w:val="fr-FR"/>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F9851" w14:textId="26DB3B58" w:rsidR="00963907" w:rsidRPr="0024585F" w:rsidRDefault="00963907">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Attribuer le niveau 2 à moins d'être approuvé par le trésorier/directeur financier. Seuls BMS/GSSC peuvent attribuer.</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33543" w14:textId="6ABC3ABF" w:rsidR="00963907" w:rsidRPr="0024585F" w:rsidRDefault="00963907" w:rsidP="00963907">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CD7993" w:rsidRPr="0024585F" w14:paraId="0A8E2481" w14:textId="77777777" w:rsidTr="363CA695">
        <w:trPr>
          <w:trHeight w:val="20"/>
        </w:trPr>
        <w:tc>
          <w:tcPr>
            <w:tcW w:w="2160" w:type="dxa"/>
            <w:vMerge/>
          </w:tcPr>
          <w:p w14:paraId="2A02D55D" w14:textId="77777777" w:rsidR="00963907" w:rsidRPr="0024585F" w:rsidRDefault="00963907" w:rsidP="00C26CCF">
            <w:pPr>
              <w:spacing w:after="0" w:line="240" w:lineRule="auto"/>
              <w:rPr>
                <w:rFonts w:cstheme="minorHAnsi"/>
                <w:sz w:val="20"/>
                <w:szCs w:val="20"/>
                <w:lang w:val="fr-FR"/>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2AA0" w14:textId="3492ABFB" w:rsidR="00963907" w:rsidRPr="0024585F"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Créer des fournisseurs (voir les mesures provisoires décrites à la section 2.1)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0DCB" w14:textId="0B1BF72E" w:rsidR="00963907" w:rsidRPr="0024585F" w:rsidRDefault="00963907" w:rsidP="00963907">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CD7993" w:rsidRPr="0024585F" w14:paraId="3236E4F5" w14:textId="77777777" w:rsidTr="363CA695">
        <w:trPr>
          <w:trHeight w:val="20"/>
        </w:trPr>
        <w:tc>
          <w:tcPr>
            <w:tcW w:w="2160" w:type="dxa"/>
            <w:vMerge/>
          </w:tcPr>
          <w:p w14:paraId="2AA58213" w14:textId="77777777" w:rsidR="00963907" w:rsidRPr="0024585F" w:rsidRDefault="00963907" w:rsidP="00C26CCF">
            <w:pPr>
              <w:spacing w:after="0" w:line="240" w:lineRule="auto"/>
              <w:rPr>
                <w:rFonts w:cstheme="minorHAnsi"/>
                <w:sz w:val="20"/>
                <w:szCs w:val="20"/>
                <w:lang w:val="fr-FR"/>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BE3E7" w14:textId="674B5F92" w:rsidR="00963907" w:rsidRPr="0024585F"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Créer des bons de commande ou des factures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2D5F4" w14:textId="1A001910" w:rsidR="00963907" w:rsidRPr="0024585F" w:rsidRDefault="00963907" w:rsidP="00963907">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CD7993" w:rsidRPr="0024585F" w14:paraId="0AE1EC3F" w14:textId="77777777" w:rsidTr="363CA695">
        <w:trPr>
          <w:trHeight w:val="20"/>
        </w:trPr>
        <w:tc>
          <w:tcPr>
            <w:tcW w:w="2160" w:type="dxa"/>
            <w:vMerge/>
          </w:tcPr>
          <w:p w14:paraId="30BF0485" w14:textId="77777777" w:rsidR="00963907" w:rsidRPr="0024585F" w:rsidRDefault="00963907" w:rsidP="00C26CCF">
            <w:pPr>
              <w:spacing w:after="0" w:line="240" w:lineRule="auto"/>
              <w:rPr>
                <w:rFonts w:cstheme="minorHAnsi"/>
                <w:sz w:val="20"/>
                <w:szCs w:val="20"/>
                <w:lang w:val="fr-FR"/>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D3138" w14:textId="18213A8C" w:rsidR="00963907" w:rsidRPr="0024585F" w:rsidRDefault="00963907">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Préparer les rapprochements bancaires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EF16" w14:textId="0C0170AD" w:rsidR="00963907" w:rsidRPr="0024585F" w:rsidRDefault="00963907" w:rsidP="00963907">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CD7993" w:rsidRPr="00936BE1" w14:paraId="413312F2" w14:textId="77777777" w:rsidTr="363CA695">
        <w:trPr>
          <w:trHeight w:val="20"/>
        </w:trPr>
        <w:tc>
          <w:tcPr>
            <w:tcW w:w="2160" w:type="dxa"/>
            <w:vMerge/>
          </w:tcPr>
          <w:p w14:paraId="1180D19B" w14:textId="77777777" w:rsidR="00963907" w:rsidRPr="0024585F" w:rsidRDefault="00963907" w:rsidP="00C26CCF">
            <w:pPr>
              <w:spacing w:after="0" w:line="240" w:lineRule="auto"/>
              <w:rPr>
                <w:rFonts w:cstheme="minorHAnsi"/>
                <w:sz w:val="20"/>
                <w:szCs w:val="20"/>
                <w:lang w:val="fr-FR"/>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5D5EB" w14:textId="5E29BBF7" w:rsidR="00963907" w:rsidRPr="0024585F" w:rsidRDefault="00963907">
            <w:pPr>
              <w:pStyle w:val="ListParagraph"/>
              <w:widowControl w:val="0"/>
              <w:numPr>
                <w:ilvl w:val="0"/>
                <w:numId w:val="89"/>
              </w:numPr>
              <w:autoSpaceDE w:val="0"/>
              <w:autoSpaceDN w:val="0"/>
              <w:spacing w:after="0" w:line="240" w:lineRule="auto"/>
              <w:ind w:left="265" w:hanging="265"/>
              <w:rPr>
                <w:rFonts w:cstheme="minorHAnsi"/>
                <w:sz w:val="20"/>
                <w:szCs w:val="20"/>
                <w:lang w:val="fr-FR"/>
              </w:rPr>
            </w:pPr>
            <w:r w:rsidRPr="0024585F">
              <w:rPr>
                <w:rFonts w:cstheme="minorHAnsi"/>
                <w:sz w:val="20"/>
                <w:szCs w:val="20"/>
                <w:lang w:val="fr-FR"/>
              </w:rPr>
              <w:t>Être signataire d'un compte bancaire unique s'il est autorisé à être le signataire unique de la banque.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C569A" w14:textId="7D0694D4" w:rsidR="00963907" w:rsidRPr="0024585F" w:rsidRDefault="004862D6" w:rsidP="00963907">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nécessite une surveillance manuelle</w:t>
            </w:r>
          </w:p>
        </w:tc>
      </w:tr>
      <w:tr w:rsidR="007B1BE3" w:rsidRPr="0024585F" w14:paraId="6A52F019" w14:textId="7980C5D2" w:rsidTr="363CA695">
        <w:trPr>
          <w:trHeight w:val="20"/>
        </w:trPr>
        <w:tc>
          <w:tcPr>
            <w:tcW w:w="2160" w:type="dxa"/>
          </w:tcPr>
          <w:p w14:paraId="2A27C401" w14:textId="1AD2EB23" w:rsidR="00532E13" w:rsidRPr="0024585F" w:rsidRDefault="00532E13" w:rsidP="00C26CCF">
            <w:pPr>
              <w:spacing w:after="0" w:line="240" w:lineRule="auto"/>
              <w:rPr>
                <w:sz w:val="20"/>
                <w:szCs w:val="20"/>
                <w:lang w:val="fr-FR"/>
              </w:rPr>
            </w:pPr>
            <w:r w:rsidRPr="0024585F">
              <w:rPr>
                <w:sz w:val="20"/>
                <w:szCs w:val="20"/>
                <w:lang w:val="fr-FR"/>
              </w:rPr>
              <w:t>Préparateur de rapprochement bancaire</w:t>
            </w:r>
          </w:p>
        </w:tc>
        <w:tc>
          <w:tcPr>
            <w:tcW w:w="4950" w:type="dxa"/>
          </w:tcPr>
          <w:p w14:paraId="529718C7" w14:textId="40C06BAC"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Être signataire d'un compte bancaire</w:t>
            </w:r>
          </w:p>
          <w:p w14:paraId="099E6FE6" w14:textId="3A307ED8"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Créer ou approuver des factures</w:t>
            </w:r>
          </w:p>
          <w:p w14:paraId="53AB3667" w14:textId="296E2712" w:rsidR="00532E13" w:rsidRPr="0024585F" w:rsidRDefault="00532E1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Créer des dépôts</w:t>
            </w:r>
          </w:p>
        </w:tc>
        <w:tc>
          <w:tcPr>
            <w:tcW w:w="3240" w:type="dxa"/>
          </w:tcPr>
          <w:p w14:paraId="5C31F3FC" w14:textId="78370E63"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936BE1" w14:paraId="670A47D0" w14:textId="14315030" w:rsidTr="363CA695">
        <w:trPr>
          <w:trHeight w:val="20"/>
        </w:trPr>
        <w:tc>
          <w:tcPr>
            <w:tcW w:w="2160" w:type="dxa"/>
          </w:tcPr>
          <w:p w14:paraId="0AD1D164" w14:textId="4BC7ED8E" w:rsidR="00532E13" w:rsidRPr="0024585F" w:rsidRDefault="00A16B96" w:rsidP="00C26CCF">
            <w:pPr>
              <w:spacing w:after="0" w:line="240" w:lineRule="auto"/>
              <w:rPr>
                <w:rFonts w:cstheme="minorHAnsi"/>
                <w:sz w:val="20"/>
                <w:szCs w:val="20"/>
                <w:lang w:val="fr-FR"/>
              </w:rPr>
            </w:pPr>
            <w:r w:rsidRPr="0024585F">
              <w:rPr>
                <w:rFonts w:cstheme="minorHAnsi"/>
                <w:sz w:val="20"/>
                <w:szCs w:val="20"/>
                <w:lang w:val="fr-FR"/>
              </w:rPr>
              <w:t>Respons</w:t>
            </w:r>
            <w:r w:rsidR="0063604D" w:rsidRPr="0024585F">
              <w:rPr>
                <w:rFonts w:cstheme="minorHAnsi"/>
                <w:sz w:val="20"/>
                <w:szCs w:val="20"/>
                <w:lang w:val="fr-FR"/>
              </w:rPr>
              <w:t>a</w:t>
            </w:r>
            <w:r w:rsidRPr="0024585F">
              <w:rPr>
                <w:rFonts w:cstheme="minorHAnsi"/>
                <w:sz w:val="20"/>
                <w:szCs w:val="20"/>
                <w:lang w:val="fr-FR"/>
              </w:rPr>
              <w:t xml:space="preserve">ble du </w:t>
            </w:r>
            <w:r w:rsidR="00532E13" w:rsidRPr="0024585F">
              <w:rPr>
                <w:rFonts w:cstheme="minorHAnsi"/>
                <w:sz w:val="20"/>
                <w:szCs w:val="20"/>
                <w:lang w:val="fr-FR"/>
              </w:rPr>
              <w:t>coffre-fort</w:t>
            </w:r>
          </w:p>
        </w:tc>
        <w:tc>
          <w:tcPr>
            <w:tcW w:w="4950" w:type="dxa"/>
          </w:tcPr>
          <w:p w14:paraId="2E5AA8CB" w14:textId="748C1711" w:rsidR="00532E13" w:rsidRPr="0024585F" w:rsidRDefault="00B102E3">
            <w:pPr>
              <w:pStyle w:val="ListParagraph"/>
              <w:widowControl w:val="0"/>
              <w:numPr>
                <w:ilvl w:val="0"/>
                <w:numId w:val="89"/>
              </w:numPr>
              <w:autoSpaceDE w:val="0"/>
              <w:autoSpaceDN w:val="0"/>
              <w:spacing w:after="0" w:line="240" w:lineRule="auto"/>
              <w:ind w:left="265" w:hanging="265"/>
              <w:rPr>
                <w:sz w:val="20"/>
                <w:szCs w:val="20"/>
                <w:lang w:val="fr-FR"/>
              </w:rPr>
            </w:pPr>
            <w:r w:rsidRPr="0024585F">
              <w:rPr>
                <w:sz w:val="20"/>
                <w:szCs w:val="20"/>
                <w:lang w:val="fr-FR"/>
              </w:rPr>
              <w:t>L</w:t>
            </w:r>
            <w:r w:rsidR="00602A61" w:rsidRPr="0024585F">
              <w:rPr>
                <w:sz w:val="20"/>
                <w:szCs w:val="20"/>
                <w:lang w:val="fr-FR"/>
              </w:rPr>
              <w:t>e seul membre du personnel par bureau/unité à avoir accès au coffre-fort. Le chef de bureau ou d'unité doit désigner les gardiens principaux et suppléants des coffres-forts.</w:t>
            </w:r>
          </w:p>
        </w:tc>
        <w:tc>
          <w:tcPr>
            <w:tcW w:w="3240" w:type="dxa"/>
          </w:tcPr>
          <w:p w14:paraId="42DDF0DE" w14:textId="6411E085"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936BE1" w14:paraId="745438D1" w14:textId="3DA64481" w:rsidTr="363CA695">
        <w:trPr>
          <w:trHeight w:val="20"/>
        </w:trPr>
        <w:tc>
          <w:tcPr>
            <w:tcW w:w="2160" w:type="dxa"/>
          </w:tcPr>
          <w:p w14:paraId="1071EF20" w14:textId="5770DB53" w:rsidR="00532E13" w:rsidRPr="0024585F" w:rsidRDefault="00532E13" w:rsidP="00C26CCF">
            <w:pPr>
              <w:spacing w:after="0" w:line="240" w:lineRule="auto"/>
              <w:rPr>
                <w:rFonts w:cstheme="minorHAnsi"/>
                <w:sz w:val="20"/>
                <w:szCs w:val="20"/>
                <w:lang w:val="fr-FR"/>
              </w:rPr>
            </w:pPr>
            <w:r w:rsidRPr="0024585F">
              <w:rPr>
                <w:rFonts w:cstheme="minorHAnsi"/>
                <w:sz w:val="20"/>
                <w:szCs w:val="20"/>
                <w:lang w:val="fr-FR"/>
              </w:rPr>
              <w:t xml:space="preserve">Approbateur </w:t>
            </w:r>
            <w:r w:rsidR="0063604D" w:rsidRPr="0024585F">
              <w:rPr>
                <w:rFonts w:cstheme="minorHAnsi"/>
                <w:sz w:val="20"/>
                <w:szCs w:val="20"/>
                <w:lang w:val="fr-FR"/>
              </w:rPr>
              <w:t xml:space="preserve">du dépassement budgétaire </w:t>
            </w:r>
          </w:p>
        </w:tc>
        <w:tc>
          <w:tcPr>
            <w:tcW w:w="4950" w:type="dxa"/>
          </w:tcPr>
          <w:p w14:paraId="7DEF5C10" w14:textId="4CCE590C" w:rsidR="00532E13" w:rsidRPr="0024585F" w:rsidRDefault="00532E13">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Approuvez les dérogations budgétaires sans instructions de dérogation budgétaire approuvées par le directeur financier.</w:t>
            </w:r>
          </w:p>
          <w:p w14:paraId="62ABCFEA" w14:textId="3D7CA8CB" w:rsidR="00532E13" w:rsidRPr="0024585F" w:rsidRDefault="00532E13">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Approuver les dérogations budgétaires non alignées sur les directives de dérogation budgétaire.</w:t>
            </w:r>
          </w:p>
        </w:tc>
        <w:tc>
          <w:tcPr>
            <w:tcW w:w="3240" w:type="dxa"/>
          </w:tcPr>
          <w:p w14:paraId="2E9EE939" w14:textId="25BAFD73"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Non – en dehors de l'ERP</w:t>
            </w:r>
          </w:p>
        </w:tc>
      </w:tr>
      <w:tr w:rsidR="007B1BE3" w:rsidRPr="0024585F" w14:paraId="1F5EAC7B" w14:textId="602D6CB0" w:rsidTr="363CA695">
        <w:trPr>
          <w:trHeight w:val="20"/>
        </w:trPr>
        <w:tc>
          <w:tcPr>
            <w:tcW w:w="2160" w:type="dxa"/>
            <w:vMerge w:val="restart"/>
          </w:tcPr>
          <w:p w14:paraId="5AD51A0A" w14:textId="65517760" w:rsidR="00602A61" w:rsidRPr="0024585F" w:rsidRDefault="00602A61" w:rsidP="00C26CCF">
            <w:pPr>
              <w:spacing w:after="0" w:line="240" w:lineRule="auto"/>
              <w:rPr>
                <w:sz w:val="20"/>
                <w:szCs w:val="20"/>
                <w:lang w:val="fr-FR"/>
              </w:rPr>
            </w:pPr>
            <w:r w:rsidRPr="0024585F">
              <w:rPr>
                <w:sz w:val="20"/>
                <w:szCs w:val="20"/>
                <w:lang w:val="fr-FR"/>
              </w:rPr>
              <w:t>Processeur de voyage</w:t>
            </w:r>
          </w:p>
        </w:tc>
        <w:tc>
          <w:tcPr>
            <w:tcW w:w="4950" w:type="dxa"/>
          </w:tcPr>
          <w:p w14:paraId="3C54E194" w14:textId="481D1AE2" w:rsidR="00602A61" w:rsidRPr="0024585F"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Traiter ou autoriser ses propres déplacements ou les demandes de conflit d'intérêts</w:t>
            </w:r>
          </w:p>
        </w:tc>
        <w:tc>
          <w:tcPr>
            <w:tcW w:w="3240" w:type="dxa"/>
          </w:tcPr>
          <w:p w14:paraId="49AF8AC2" w14:textId="6BF38DA6" w:rsidR="00602A61" w:rsidRPr="0024585F" w:rsidRDefault="006365E2"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24585F" w14:paraId="06FA86E9" w14:textId="77777777" w:rsidTr="363CA695">
        <w:trPr>
          <w:trHeight w:val="20"/>
        </w:trPr>
        <w:tc>
          <w:tcPr>
            <w:tcW w:w="2160" w:type="dxa"/>
            <w:vMerge/>
          </w:tcPr>
          <w:p w14:paraId="77EA8F54" w14:textId="77777777" w:rsidR="00602A61" w:rsidRPr="0024585F" w:rsidRDefault="00602A61" w:rsidP="00C26CCF">
            <w:pPr>
              <w:spacing w:after="0" w:line="240" w:lineRule="auto"/>
              <w:rPr>
                <w:rFonts w:cstheme="minorHAnsi"/>
                <w:sz w:val="20"/>
                <w:szCs w:val="20"/>
                <w:highlight w:val="yellow"/>
                <w:lang w:val="fr-FR"/>
              </w:rPr>
            </w:pPr>
          </w:p>
        </w:tc>
        <w:tc>
          <w:tcPr>
            <w:tcW w:w="4950" w:type="dxa"/>
          </w:tcPr>
          <w:p w14:paraId="7C897E53" w14:textId="7C73FE02" w:rsidR="00602A61" w:rsidRPr="0024585F"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Soyez un approbateur de voyage</w:t>
            </w:r>
          </w:p>
        </w:tc>
        <w:tc>
          <w:tcPr>
            <w:tcW w:w="3240" w:type="dxa"/>
          </w:tcPr>
          <w:p w14:paraId="41C03D40" w14:textId="10C9598C" w:rsidR="00602A61" w:rsidRPr="0024585F" w:rsidRDefault="00756101"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24585F" w14:paraId="7D6DB0E4" w14:textId="77777777" w:rsidTr="363CA695">
        <w:trPr>
          <w:trHeight w:val="20"/>
        </w:trPr>
        <w:tc>
          <w:tcPr>
            <w:tcW w:w="2160" w:type="dxa"/>
            <w:vMerge w:val="restart"/>
          </w:tcPr>
          <w:p w14:paraId="3B5CC5AD" w14:textId="36069C4A" w:rsidR="00602A61" w:rsidRPr="0024585F" w:rsidRDefault="00602A61" w:rsidP="00C26CCF">
            <w:pPr>
              <w:spacing w:after="0" w:line="240" w:lineRule="auto"/>
              <w:rPr>
                <w:sz w:val="20"/>
                <w:szCs w:val="20"/>
                <w:lang w:val="fr-FR"/>
              </w:rPr>
            </w:pPr>
            <w:r w:rsidRPr="0024585F">
              <w:rPr>
                <w:sz w:val="20"/>
                <w:szCs w:val="20"/>
                <w:lang w:val="fr-FR"/>
              </w:rPr>
              <w:t>Approbateur de voyages (rôle rempli par le gestionnaire approbateur dans Quantum) (</w:t>
            </w:r>
            <w:r w:rsidR="00530A2C" w:rsidRPr="0024585F">
              <w:rPr>
                <w:sz w:val="20"/>
                <w:szCs w:val="20"/>
                <w:lang w:val="fr-FR"/>
              </w:rPr>
              <w:t>2</w:t>
            </w:r>
            <w:r w:rsidR="00530A2C" w:rsidRPr="0024585F">
              <w:rPr>
                <w:sz w:val="20"/>
                <w:szCs w:val="20"/>
                <w:vertAlign w:val="superscript"/>
                <w:lang w:val="fr-FR"/>
              </w:rPr>
              <w:t>e</w:t>
            </w:r>
            <w:r w:rsidR="003F4635" w:rsidRPr="0024585F">
              <w:rPr>
                <w:sz w:val="20"/>
                <w:szCs w:val="20"/>
                <w:lang w:val="fr-FR"/>
              </w:rPr>
              <w:t xml:space="preserve"> </w:t>
            </w:r>
            <w:r w:rsidRPr="0024585F">
              <w:rPr>
                <w:sz w:val="20"/>
                <w:szCs w:val="20"/>
                <w:lang w:val="fr-FR"/>
              </w:rPr>
              <w:t>autorité, comme indiqué ci-dessus)</w:t>
            </w:r>
          </w:p>
        </w:tc>
        <w:tc>
          <w:tcPr>
            <w:tcW w:w="4950" w:type="dxa"/>
          </w:tcPr>
          <w:p w14:paraId="7118428E" w14:textId="6C3ECDE2" w:rsidR="00602A61" w:rsidRPr="0024585F"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Traiter ou autoriser ses propres déplacements ou les demandes de conflit d'intérêts</w:t>
            </w:r>
          </w:p>
        </w:tc>
        <w:tc>
          <w:tcPr>
            <w:tcW w:w="3240" w:type="dxa"/>
          </w:tcPr>
          <w:p w14:paraId="4ABE3114" w14:textId="2C3A25E5" w:rsidR="00602A61" w:rsidRPr="0024585F" w:rsidRDefault="00756101" w:rsidP="363CA695">
            <w:pPr>
              <w:widowControl w:val="0"/>
              <w:autoSpaceDE w:val="0"/>
              <w:autoSpaceDN w:val="0"/>
              <w:spacing w:after="0" w:line="240" w:lineRule="auto"/>
              <w:rPr>
                <w:sz w:val="20"/>
                <w:szCs w:val="20"/>
                <w:lang w:val="fr-FR"/>
              </w:rPr>
            </w:pPr>
            <w:r w:rsidRPr="0024585F">
              <w:rPr>
                <w:sz w:val="20"/>
                <w:szCs w:val="20"/>
                <w:lang w:val="fr-FR"/>
              </w:rPr>
              <w:t>Partiellement. L'approbateur de voyage ne peut pas être un processeur de voyages, mais peut approuver une facture liée à TR ou TC en Quantum qui est payable à lui-même. Les violations de ces dernières sont surveillées par le biais des rapports de surveillance de l'ICF. Voir l'annexe 1.</w:t>
            </w:r>
          </w:p>
        </w:tc>
      </w:tr>
      <w:tr w:rsidR="007B1BE3" w:rsidRPr="0024585F" w14:paraId="5904CEFD" w14:textId="77777777" w:rsidTr="363CA695">
        <w:trPr>
          <w:trHeight w:val="20"/>
        </w:trPr>
        <w:tc>
          <w:tcPr>
            <w:tcW w:w="2160" w:type="dxa"/>
            <w:vMerge/>
          </w:tcPr>
          <w:p w14:paraId="34555E7A" w14:textId="77777777" w:rsidR="00602A61" w:rsidRPr="0024585F" w:rsidRDefault="00602A61" w:rsidP="00C26CCF">
            <w:pPr>
              <w:spacing w:after="0" w:line="240" w:lineRule="auto"/>
              <w:rPr>
                <w:rFonts w:cstheme="minorHAnsi"/>
                <w:sz w:val="20"/>
                <w:szCs w:val="20"/>
                <w:highlight w:val="yellow"/>
                <w:lang w:val="fr-FR"/>
              </w:rPr>
            </w:pPr>
          </w:p>
        </w:tc>
        <w:tc>
          <w:tcPr>
            <w:tcW w:w="4950" w:type="dxa"/>
          </w:tcPr>
          <w:p w14:paraId="4A164E61" w14:textId="13A8B113" w:rsidR="00602A61" w:rsidRPr="0024585F" w:rsidRDefault="00602A61">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Soyez un processeur de voyages</w:t>
            </w:r>
          </w:p>
        </w:tc>
        <w:tc>
          <w:tcPr>
            <w:tcW w:w="3240" w:type="dxa"/>
          </w:tcPr>
          <w:p w14:paraId="54C9B3D5" w14:textId="3B9A9CA6" w:rsidR="00602A61" w:rsidRPr="0024585F" w:rsidRDefault="00756101"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6F2ED9" w:rsidRPr="00936BE1" w14:paraId="707728C7" w14:textId="1A08C282" w:rsidTr="363CA695">
        <w:trPr>
          <w:trHeight w:val="20"/>
        </w:trPr>
        <w:tc>
          <w:tcPr>
            <w:tcW w:w="7110" w:type="dxa"/>
            <w:gridSpan w:val="2"/>
            <w:shd w:val="clear" w:color="auto" w:fill="1F4E79" w:themeFill="accent5" w:themeFillShade="80"/>
          </w:tcPr>
          <w:p w14:paraId="0E0BA9A0" w14:textId="227E6407" w:rsidR="00532E13" w:rsidRPr="0024585F" w:rsidRDefault="00532E13" w:rsidP="00C26CCF">
            <w:pPr>
              <w:spacing w:after="0" w:line="240" w:lineRule="auto"/>
              <w:rPr>
                <w:rFonts w:cstheme="minorHAnsi"/>
                <w:b/>
                <w:sz w:val="20"/>
                <w:szCs w:val="20"/>
                <w:lang w:val="fr-FR"/>
              </w:rPr>
            </w:pPr>
            <w:r w:rsidRPr="0024585F">
              <w:rPr>
                <w:rFonts w:cstheme="minorHAnsi"/>
                <w:b/>
                <w:color w:val="FFFFFF" w:themeColor="background1"/>
                <w:sz w:val="20"/>
                <w:szCs w:val="20"/>
                <w:lang w:val="fr-FR"/>
              </w:rPr>
              <w:t>Profils d'entreprise en ressources humaines</w:t>
            </w:r>
          </w:p>
        </w:tc>
        <w:tc>
          <w:tcPr>
            <w:tcW w:w="3240" w:type="dxa"/>
            <w:shd w:val="clear" w:color="auto" w:fill="1F4E79" w:themeFill="accent5" w:themeFillShade="80"/>
          </w:tcPr>
          <w:p w14:paraId="5D1AB956" w14:textId="77777777" w:rsidR="00532E13" w:rsidRPr="0024585F" w:rsidRDefault="00532E13" w:rsidP="00C26CCF">
            <w:pPr>
              <w:spacing w:after="0" w:line="240" w:lineRule="auto"/>
              <w:rPr>
                <w:rFonts w:cstheme="minorHAnsi"/>
                <w:b/>
                <w:color w:val="FFFFFF" w:themeColor="background1"/>
                <w:sz w:val="20"/>
                <w:szCs w:val="20"/>
                <w:lang w:val="fr-FR"/>
              </w:rPr>
            </w:pPr>
          </w:p>
        </w:tc>
      </w:tr>
      <w:tr w:rsidR="007B1BE3" w:rsidRPr="0024585F" w14:paraId="68C9021A" w14:textId="21ABB9EE" w:rsidTr="363CA695">
        <w:trPr>
          <w:trHeight w:val="20"/>
        </w:trPr>
        <w:tc>
          <w:tcPr>
            <w:tcW w:w="2160" w:type="dxa"/>
          </w:tcPr>
          <w:p w14:paraId="26644957" w14:textId="6BF4A46B" w:rsidR="00532E13" w:rsidRPr="0024585F" w:rsidRDefault="00532E13" w:rsidP="00C26CCF">
            <w:pPr>
              <w:spacing w:after="0" w:line="240" w:lineRule="auto"/>
              <w:rPr>
                <w:sz w:val="20"/>
                <w:szCs w:val="20"/>
                <w:lang w:val="fr-FR"/>
              </w:rPr>
            </w:pPr>
            <w:r w:rsidRPr="0024585F">
              <w:rPr>
                <w:sz w:val="20"/>
                <w:szCs w:val="20"/>
                <w:lang w:val="fr-FR"/>
              </w:rPr>
              <w:t>Administrateur RH</w:t>
            </w:r>
          </w:p>
          <w:p w14:paraId="705E4992" w14:textId="31B5401F" w:rsidR="00532E13" w:rsidRPr="0024585F" w:rsidRDefault="00532E13" w:rsidP="00C26CCF">
            <w:pPr>
              <w:spacing w:after="0" w:line="240" w:lineRule="auto"/>
              <w:rPr>
                <w:i/>
                <w:sz w:val="20"/>
                <w:szCs w:val="20"/>
                <w:lang w:val="fr-FR"/>
              </w:rPr>
            </w:pPr>
            <w:r w:rsidRPr="0024585F">
              <w:rPr>
                <w:i/>
                <w:sz w:val="20"/>
                <w:szCs w:val="20"/>
                <w:lang w:val="fr-FR"/>
              </w:rPr>
              <w:t>(1ère autorité)</w:t>
            </w:r>
          </w:p>
        </w:tc>
        <w:tc>
          <w:tcPr>
            <w:tcW w:w="4950" w:type="dxa"/>
          </w:tcPr>
          <w:p w14:paraId="6C39645E" w14:textId="5EFF7D8E" w:rsidR="00532E13" w:rsidRPr="0024585F" w:rsidRDefault="00532E13">
            <w:pPr>
              <w:pStyle w:val="ListParagraph"/>
              <w:widowControl w:val="0"/>
              <w:numPr>
                <w:ilvl w:val="0"/>
                <w:numId w:val="90"/>
              </w:numPr>
              <w:autoSpaceDE w:val="0"/>
              <w:autoSpaceDN w:val="0"/>
              <w:spacing w:after="0" w:line="240" w:lineRule="auto"/>
              <w:ind w:left="290" w:hanging="290"/>
              <w:rPr>
                <w:sz w:val="20"/>
                <w:szCs w:val="20"/>
                <w:lang w:val="fr-FR"/>
              </w:rPr>
            </w:pPr>
            <w:r w:rsidRPr="0024585F">
              <w:rPr>
                <w:sz w:val="20"/>
                <w:szCs w:val="20"/>
                <w:lang w:val="fr-FR"/>
              </w:rPr>
              <w:t>Être administrateur GP</w:t>
            </w:r>
          </w:p>
          <w:p w14:paraId="70CC4D93" w14:textId="47E8B956" w:rsidR="00532E13" w:rsidRPr="0024585F" w:rsidRDefault="00532E13">
            <w:pPr>
              <w:pStyle w:val="ListParagraph"/>
              <w:widowControl w:val="0"/>
              <w:numPr>
                <w:ilvl w:val="0"/>
                <w:numId w:val="90"/>
              </w:numPr>
              <w:autoSpaceDE w:val="0"/>
              <w:autoSpaceDN w:val="0"/>
              <w:spacing w:after="0" w:line="240" w:lineRule="auto"/>
              <w:ind w:left="290" w:hanging="290"/>
              <w:rPr>
                <w:sz w:val="20"/>
                <w:szCs w:val="20"/>
                <w:lang w:val="fr-FR"/>
              </w:rPr>
            </w:pPr>
            <w:r w:rsidRPr="0024585F">
              <w:rPr>
                <w:sz w:val="20"/>
                <w:szCs w:val="20"/>
                <w:lang w:val="fr-FR"/>
              </w:rPr>
              <w:t>Être agent de décaissement</w:t>
            </w:r>
          </w:p>
        </w:tc>
        <w:tc>
          <w:tcPr>
            <w:tcW w:w="3240" w:type="dxa"/>
          </w:tcPr>
          <w:p w14:paraId="5408B421" w14:textId="5A2A6440"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24585F" w14:paraId="724DE24B" w14:textId="49F458E0" w:rsidTr="363CA695">
        <w:trPr>
          <w:trHeight w:val="20"/>
        </w:trPr>
        <w:tc>
          <w:tcPr>
            <w:tcW w:w="2160" w:type="dxa"/>
          </w:tcPr>
          <w:p w14:paraId="02628979" w14:textId="0486FE82" w:rsidR="00532E13" w:rsidRPr="0024585F" w:rsidRDefault="00532E13" w:rsidP="00C26CCF">
            <w:pPr>
              <w:spacing w:after="0" w:line="240" w:lineRule="auto"/>
              <w:rPr>
                <w:sz w:val="20"/>
                <w:szCs w:val="20"/>
                <w:lang w:val="fr-FR"/>
              </w:rPr>
            </w:pPr>
            <w:r w:rsidRPr="0024585F">
              <w:rPr>
                <w:sz w:val="20"/>
                <w:szCs w:val="20"/>
                <w:lang w:val="fr-FR"/>
              </w:rPr>
              <w:t>Administrateur GP</w:t>
            </w:r>
          </w:p>
          <w:p w14:paraId="19409B42" w14:textId="62E87378" w:rsidR="00532E13" w:rsidRPr="0024585F" w:rsidRDefault="00532E13" w:rsidP="00C26CCF">
            <w:pPr>
              <w:spacing w:after="0" w:line="240" w:lineRule="auto"/>
              <w:rPr>
                <w:i/>
                <w:sz w:val="20"/>
                <w:szCs w:val="20"/>
                <w:lang w:val="fr-FR"/>
              </w:rPr>
            </w:pPr>
            <w:r w:rsidRPr="0024585F">
              <w:rPr>
                <w:i/>
                <w:sz w:val="20"/>
                <w:szCs w:val="20"/>
                <w:lang w:val="fr-FR"/>
              </w:rPr>
              <w:t>(2e autorité)</w:t>
            </w:r>
          </w:p>
        </w:tc>
        <w:tc>
          <w:tcPr>
            <w:tcW w:w="4950" w:type="dxa"/>
          </w:tcPr>
          <w:p w14:paraId="5E910493" w14:textId="02164C4D" w:rsidR="00532E13" w:rsidRPr="0024585F" w:rsidRDefault="00532E13">
            <w:pPr>
              <w:pStyle w:val="ListParagraph"/>
              <w:widowControl w:val="0"/>
              <w:numPr>
                <w:ilvl w:val="0"/>
                <w:numId w:val="90"/>
              </w:numPr>
              <w:autoSpaceDE w:val="0"/>
              <w:autoSpaceDN w:val="0"/>
              <w:spacing w:after="0" w:line="240" w:lineRule="auto"/>
              <w:ind w:left="290" w:hanging="290"/>
              <w:rPr>
                <w:sz w:val="20"/>
                <w:szCs w:val="20"/>
                <w:lang w:val="fr-FR"/>
              </w:rPr>
            </w:pPr>
            <w:r w:rsidRPr="0024585F">
              <w:rPr>
                <w:sz w:val="20"/>
                <w:szCs w:val="20"/>
                <w:lang w:val="fr-FR"/>
              </w:rPr>
              <w:t>Être administrateur des ressources humaines</w:t>
            </w:r>
          </w:p>
          <w:p w14:paraId="7C6964D3" w14:textId="59BD142F" w:rsidR="00532E13" w:rsidRPr="0024585F" w:rsidRDefault="00532E13">
            <w:pPr>
              <w:pStyle w:val="ListParagraph"/>
              <w:widowControl w:val="0"/>
              <w:numPr>
                <w:ilvl w:val="0"/>
                <w:numId w:val="90"/>
              </w:numPr>
              <w:autoSpaceDE w:val="0"/>
              <w:autoSpaceDN w:val="0"/>
              <w:spacing w:after="0" w:line="240" w:lineRule="auto"/>
              <w:ind w:left="290" w:hanging="290"/>
              <w:rPr>
                <w:sz w:val="20"/>
                <w:szCs w:val="20"/>
                <w:lang w:val="fr-FR"/>
              </w:rPr>
            </w:pPr>
            <w:r w:rsidRPr="0024585F">
              <w:rPr>
                <w:sz w:val="20"/>
                <w:szCs w:val="20"/>
                <w:lang w:val="fr-FR"/>
              </w:rPr>
              <w:t>Être agent de décaissement</w:t>
            </w:r>
          </w:p>
        </w:tc>
        <w:tc>
          <w:tcPr>
            <w:tcW w:w="3240" w:type="dxa"/>
          </w:tcPr>
          <w:p w14:paraId="3E02641D" w14:textId="75C47C36"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r w:rsidR="007B1BE3" w:rsidRPr="0024585F" w14:paraId="29FEDA5F" w14:textId="0D4A04C0" w:rsidTr="363CA695">
        <w:trPr>
          <w:trHeight w:val="20"/>
        </w:trPr>
        <w:tc>
          <w:tcPr>
            <w:tcW w:w="2160" w:type="dxa"/>
          </w:tcPr>
          <w:p w14:paraId="66F53FCD" w14:textId="572657FB" w:rsidR="00532E13" w:rsidRPr="0024585F" w:rsidRDefault="00532E13" w:rsidP="00C26CCF">
            <w:pPr>
              <w:spacing w:after="0" w:line="240" w:lineRule="auto"/>
              <w:rPr>
                <w:rFonts w:cstheme="minorHAnsi"/>
                <w:sz w:val="20"/>
                <w:szCs w:val="20"/>
                <w:lang w:val="fr-FR"/>
              </w:rPr>
            </w:pPr>
            <w:r w:rsidRPr="0024585F">
              <w:rPr>
                <w:rFonts w:cstheme="minorHAnsi"/>
                <w:sz w:val="20"/>
                <w:szCs w:val="20"/>
                <w:lang w:val="fr-FR"/>
              </w:rPr>
              <w:t xml:space="preserve">Agent de décaissement – Utilisateur de l'outil de </w:t>
            </w:r>
            <w:r w:rsidRPr="0024585F">
              <w:rPr>
                <w:rFonts w:cstheme="minorHAnsi"/>
                <w:sz w:val="20"/>
                <w:szCs w:val="20"/>
                <w:lang w:val="fr-FR"/>
              </w:rPr>
              <w:lastRenderedPageBreak/>
              <w:t xml:space="preserve">validation de la paie </w:t>
            </w:r>
            <w:r w:rsidRPr="0024585F">
              <w:rPr>
                <w:rFonts w:cstheme="minorHAnsi"/>
                <w:i/>
                <w:sz w:val="20"/>
                <w:szCs w:val="20"/>
                <w:lang w:val="fr-FR"/>
              </w:rPr>
              <w:t>(3e autorité)</w:t>
            </w:r>
          </w:p>
        </w:tc>
        <w:tc>
          <w:tcPr>
            <w:tcW w:w="4950" w:type="dxa"/>
          </w:tcPr>
          <w:p w14:paraId="699D88B7" w14:textId="4FE6F7A5" w:rsidR="00532E13" w:rsidRPr="0024585F" w:rsidRDefault="00532E13">
            <w:pPr>
              <w:pStyle w:val="ListParagraph"/>
              <w:widowControl w:val="0"/>
              <w:numPr>
                <w:ilvl w:val="0"/>
                <w:numId w:val="90"/>
              </w:numPr>
              <w:autoSpaceDE w:val="0"/>
              <w:autoSpaceDN w:val="0"/>
              <w:spacing w:after="0" w:line="240" w:lineRule="auto"/>
              <w:ind w:left="290" w:hanging="290"/>
              <w:rPr>
                <w:sz w:val="20"/>
                <w:szCs w:val="20"/>
                <w:lang w:val="fr-FR"/>
              </w:rPr>
            </w:pPr>
            <w:r w:rsidRPr="0024585F">
              <w:rPr>
                <w:sz w:val="20"/>
                <w:szCs w:val="20"/>
                <w:lang w:val="fr-FR"/>
              </w:rPr>
              <w:lastRenderedPageBreak/>
              <w:t>Être administrateur GP</w:t>
            </w:r>
          </w:p>
          <w:p w14:paraId="5B92CE3D" w14:textId="3208CF3D" w:rsidR="00532E13" w:rsidRPr="0024585F" w:rsidRDefault="00532E13">
            <w:pPr>
              <w:pStyle w:val="ListParagraph"/>
              <w:widowControl w:val="0"/>
              <w:numPr>
                <w:ilvl w:val="0"/>
                <w:numId w:val="90"/>
              </w:numPr>
              <w:autoSpaceDE w:val="0"/>
              <w:autoSpaceDN w:val="0"/>
              <w:spacing w:after="0" w:line="240" w:lineRule="auto"/>
              <w:ind w:left="290" w:hanging="290"/>
              <w:rPr>
                <w:rFonts w:cstheme="minorHAnsi"/>
                <w:sz w:val="20"/>
                <w:szCs w:val="20"/>
                <w:lang w:val="fr-FR"/>
              </w:rPr>
            </w:pPr>
            <w:r w:rsidRPr="0024585F">
              <w:rPr>
                <w:rFonts w:cstheme="minorHAnsi"/>
                <w:sz w:val="20"/>
                <w:szCs w:val="20"/>
                <w:lang w:val="fr-FR"/>
              </w:rPr>
              <w:t>Être administrateur des ressources humaines</w:t>
            </w:r>
          </w:p>
        </w:tc>
        <w:tc>
          <w:tcPr>
            <w:tcW w:w="3240" w:type="dxa"/>
          </w:tcPr>
          <w:p w14:paraId="6BA4E62E" w14:textId="2CC8E0B6" w:rsidR="00532E13" w:rsidRPr="0024585F" w:rsidRDefault="00532E13" w:rsidP="00532E13">
            <w:pPr>
              <w:widowControl w:val="0"/>
              <w:autoSpaceDE w:val="0"/>
              <w:autoSpaceDN w:val="0"/>
              <w:spacing w:after="0" w:line="240" w:lineRule="auto"/>
              <w:rPr>
                <w:rFonts w:cstheme="minorHAnsi"/>
                <w:sz w:val="20"/>
                <w:szCs w:val="20"/>
                <w:lang w:val="fr-FR"/>
              </w:rPr>
            </w:pPr>
            <w:r w:rsidRPr="0024585F">
              <w:rPr>
                <w:rFonts w:cstheme="minorHAnsi"/>
                <w:sz w:val="20"/>
                <w:szCs w:val="20"/>
                <w:lang w:val="fr-FR"/>
              </w:rPr>
              <w:t>Oui</w:t>
            </w:r>
          </w:p>
        </w:tc>
      </w:tr>
    </w:tbl>
    <w:p w14:paraId="3B184291" w14:textId="4BD355BE" w:rsidR="00C20415" w:rsidRPr="0024585F" w:rsidRDefault="00C20415" w:rsidP="006E6EB2">
      <w:pPr>
        <w:rPr>
          <w:lang w:val="fr-FR"/>
        </w:rPr>
      </w:pPr>
    </w:p>
    <w:p w14:paraId="35B0A5D8" w14:textId="12A98A98" w:rsidR="00A53A59" w:rsidRPr="0024585F" w:rsidRDefault="00A53A59">
      <w:pPr>
        <w:rPr>
          <w:lang w:val="fr-FR"/>
        </w:rPr>
      </w:pPr>
      <w:r w:rsidRPr="0024585F">
        <w:rPr>
          <w:lang w:val="fr-FR"/>
        </w:rPr>
        <w:br w:type="page"/>
      </w:r>
    </w:p>
    <w:p w14:paraId="0D36B054" w14:textId="7234C44A" w:rsidR="00CE749B" w:rsidRPr="0024585F" w:rsidRDefault="006B79D0" w:rsidP="006B79D0">
      <w:pPr>
        <w:pStyle w:val="Heading1"/>
        <w:spacing w:after="240"/>
        <w:rPr>
          <w:lang w:val="fr-FR"/>
        </w:rPr>
      </w:pPr>
      <w:bookmarkStart w:id="126" w:name="_Annex_7:_Overview"/>
      <w:bookmarkStart w:id="127" w:name="_Toc215762997"/>
      <w:bookmarkEnd w:id="126"/>
      <w:r w:rsidRPr="0024585F">
        <w:rPr>
          <w:lang w:val="fr-FR"/>
        </w:rPr>
        <w:lastRenderedPageBreak/>
        <w:t>Annexe 7 : Aperçu de l'endroit où les principales actions sont exécutées</w:t>
      </w:r>
      <w:bookmarkEnd w:id="127"/>
    </w:p>
    <w:p w14:paraId="41CCA487" w14:textId="13A34198" w:rsidR="00F511BE" w:rsidRPr="0024585F" w:rsidRDefault="00032C5C" w:rsidP="000A2DF8">
      <w:pPr>
        <w:rPr>
          <w:rFonts w:eastAsia="Times New Roman"/>
          <w:sz w:val="20"/>
          <w:szCs w:val="20"/>
          <w:lang w:val="fr-FR"/>
          <w14:ligatures w14:val="none"/>
        </w:rPr>
      </w:pPr>
      <w:r w:rsidRPr="0024585F">
        <w:rPr>
          <w:rFonts w:eastAsia="Times New Roman"/>
          <w:sz w:val="20"/>
          <w:szCs w:val="20"/>
          <w:lang w:val="fr-FR"/>
          <w14:ligatures w14:val="none"/>
        </w:rPr>
        <w:t xml:space="preserve">L'annexe 7 récapitule qui effectue les principales actions de contrôle du procédé, selon qu'un processus est regroupé ou non dans le </w:t>
      </w:r>
      <w:r w:rsidR="00482C17" w:rsidRPr="0024585F">
        <w:rPr>
          <w:rFonts w:eastAsia="Times New Roman"/>
          <w:sz w:val="20"/>
          <w:szCs w:val="20"/>
          <w:lang w:val="fr-FR"/>
        </w:rPr>
        <w:t>BMS</w:t>
      </w:r>
      <w:r w:rsidRPr="0024585F">
        <w:rPr>
          <w:rFonts w:eastAsia="Times New Roman"/>
          <w:sz w:val="20"/>
          <w:szCs w:val="20"/>
          <w:lang w:val="fr-FR"/>
          <w14:ligatures w14:val="none"/>
        </w:rPr>
        <w:t xml:space="preserve">/GSC. </w:t>
      </w:r>
      <w:r w:rsidR="00562E5F" w:rsidRPr="0024585F">
        <w:rPr>
          <w:sz w:val="20"/>
          <w:szCs w:val="20"/>
          <w:lang w:val="fr-FR"/>
        </w:rPr>
        <w:t xml:space="preserve">Pour plus d'informations, reportez-vous à la section pertinente du présent guide. </w:t>
      </w:r>
      <w:r w:rsidRPr="0024585F">
        <w:rPr>
          <w:rFonts w:eastAsia="Times New Roman"/>
          <w:sz w:val="20"/>
          <w:szCs w:val="20"/>
          <w:lang w:val="fr-FR"/>
          <w14:ligatures w14:val="none"/>
        </w:rPr>
        <w:t xml:space="preserve">Le niveau de </w:t>
      </w:r>
      <w:r w:rsidR="00736FEF" w:rsidRPr="0024585F">
        <w:rPr>
          <w:rFonts w:eastAsia="Times New Roman"/>
          <w:sz w:val="20"/>
          <w:szCs w:val="20"/>
          <w:lang w:val="fr-FR"/>
        </w:rPr>
        <w:t xml:space="preserve">clustering </w:t>
      </w:r>
      <w:r w:rsidRPr="0024585F">
        <w:rPr>
          <w:rFonts w:eastAsia="Times New Roman"/>
          <w:sz w:val="20"/>
          <w:szCs w:val="20"/>
          <w:lang w:val="fr-FR"/>
          <w14:ligatures w14:val="none"/>
        </w:rPr>
        <w:t xml:space="preserve">diffère pour les </w:t>
      </w:r>
      <w:r w:rsidR="005A6F74" w:rsidRPr="0024585F">
        <w:rPr>
          <w:rFonts w:eastAsia="Times New Roman"/>
          <w:sz w:val="20"/>
          <w:szCs w:val="20"/>
          <w:lang w:val="fr-FR"/>
        </w:rPr>
        <w:t>bureaux de pays</w:t>
      </w:r>
      <w:r w:rsidRPr="0024585F">
        <w:rPr>
          <w:rFonts w:eastAsia="Times New Roman"/>
          <w:sz w:val="20"/>
          <w:szCs w:val="20"/>
          <w:lang w:val="fr-FR"/>
          <w14:ligatures w14:val="none"/>
        </w:rPr>
        <w:t xml:space="preserve">, les </w:t>
      </w:r>
      <w:r w:rsidR="00BD1B17" w:rsidRPr="0024585F">
        <w:rPr>
          <w:rFonts w:eastAsia="Times New Roman"/>
          <w:sz w:val="20"/>
          <w:szCs w:val="20"/>
          <w:lang w:val="fr-FR"/>
        </w:rPr>
        <w:t xml:space="preserve">unités </w:t>
      </w:r>
      <w:r w:rsidR="00B103EF" w:rsidRPr="0024585F">
        <w:rPr>
          <w:rFonts w:eastAsia="Times New Roman"/>
          <w:sz w:val="20"/>
          <w:szCs w:val="20"/>
          <w:lang w:val="fr-FR"/>
        </w:rPr>
        <w:t xml:space="preserve">du siège </w:t>
      </w:r>
      <w:r w:rsidR="00057ED7" w:rsidRPr="0024585F">
        <w:rPr>
          <w:rFonts w:eastAsia="Times New Roman"/>
          <w:sz w:val="20"/>
          <w:szCs w:val="20"/>
          <w:lang w:val="fr-FR"/>
        </w:rPr>
        <w:t xml:space="preserve">et </w:t>
      </w:r>
      <w:r w:rsidR="0027552B" w:rsidRPr="0024585F">
        <w:rPr>
          <w:rFonts w:eastAsia="Times New Roman"/>
          <w:sz w:val="20"/>
          <w:szCs w:val="20"/>
          <w:lang w:val="fr-FR"/>
        </w:rPr>
        <w:t>les unités organisationnelles</w:t>
      </w:r>
      <w:r w:rsidR="00057ED7" w:rsidRPr="0024585F">
        <w:rPr>
          <w:rFonts w:eastAsia="Times New Roman"/>
          <w:sz w:val="20"/>
          <w:szCs w:val="20"/>
          <w:lang w:val="fr-FR"/>
        </w:rPr>
        <w:t xml:space="preserve"> du siège en détachement </w:t>
      </w:r>
      <w:r w:rsidRPr="0024585F">
        <w:rPr>
          <w:rFonts w:eastAsia="Times New Roman"/>
          <w:sz w:val="20"/>
          <w:szCs w:val="20"/>
          <w:lang w:val="fr-FR"/>
          <w14:ligatures w14:val="none"/>
        </w:rPr>
        <w:t xml:space="preserve">(p. ex. les bureaux de représentation de </w:t>
      </w:r>
      <w:r w:rsidR="00F648CA" w:rsidRPr="0024585F">
        <w:rPr>
          <w:rFonts w:eastAsia="Times New Roman"/>
          <w:sz w:val="20"/>
          <w:szCs w:val="20"/>
          <w:lang w:val="fr-FR"/>
        </w:rPr>
        <w:t>BERA</w:t>
      </w:r>
      <w:r w:rsidRPr="0024585F">
        <w:rPr>
          <w:rFonts w:eastAsia="Times New Roman"/>
          <w:sz w:val="20"/>
          <w:szCs w:val="20"/>
          <w:lang w:val="fr-FR"/>
          <w14:ligatures w14:val="none"/>
        </w:rPr>
        <w:t xml:space="preserve">). </w:t>
      </w:r>
    </w:p>
    <w:p w14:paraId="42C42B23" w14:textId="572AAE64" w:rsidR="00F511BE" w:rsidRPr="0024585F" w:rsidRDefault="0056779D" w:rsidP="000A2DF8">
      <w:pPr>
        <w:rPr>
          <w:rFonts w:eastAsia="Times New Roman" w:cstheme="minorHAnsi"/>
          <w:sz w:val="20"/>
          <w:szCs w:val="20"/>
          <w:lang w:val="fr-FR"/>
          <w14:ligatures w14:val="none"/>
        </w:rPr>
      </w:pPr>
      <w:r w:rsidRPr="0024585F">
        <w:rPr>
          <w:rFonts w:eastAsia="Times New Roman" w:cstheme="minorHAnsi"/>
          <w:sz w:val="20"/>
          <w:szCs w:val="20"/>
          <w:lang w:val="fr-FR"/>
          <w14:ligatures w14:val="none"/>
        </w:rPr>
        <w:t xml:space="preserve">Les </w:t>
      </w:r>
      <w:r w:rsidR="00057ED7" w:rsidRPr="0024585F">
        <w:rPr>
          <w:rFonts w:eastAsia="Times New Roman" w:cstheme="minorHAnsi"/>
          <w:sz w:val="20"/>
          <w:szCs w:val="20"/>
          <w:lang w:val="fr-FR"/>
          <w14:ligatures w14:val="none"/>
        </w:rPr>
        <w:t xml:space="preserve">bureaux de pays </w:t>
      </w:r>
      <w:r w:rsidRPr="0024585F">
        <w:rPr>
          <w:rFonts w:eastAsia="Times New Roman" w:cstheme="minorHAnsi"/>
          <w:sz w:val="20"/>
          <w:szCs w:val="20"/>
          <w:lang w:val="fr-FR"/>
          <w14:ligatures w14:val="none"/>
        </w:rPr>
        <w:t xml:space="preserve">sont indiqués dans la colonne B et </w:t>
      </w:r>
      <w:r w:rsidR="00057ED7" w:rsidRPr="0024585F">
        <w:rPr>
          <w:rFonts w:eastAsia="Times New Roman" w:cstheme="minorHAnsi"/>
          <w:sz w:val="20"/>
          <w:szCs w:val="20"/>
          <w:lang w:val="fr-FR"/>
          <w14:ligatures w14:val="none"/>
        </w:rPr>
        <w:t>BMS</w:t>
      </w:r>
      <w:r w:rsidRPr="0024585F">
        <w:rPr>
          <w:rFonts w:eastAsia="Times New Roman" w:cstheme="minorHAnsi"/>
          <w:sz w:val="20"/>
          <w:szCs w:val="20"/>
          <w:lang w:val="fr-FR"/>
          <w14:ligatures w14:val="none"/>
        </w:rPr>
        <w:t>/GSSC dans la colonne C. Sur les 68 actions du tableau pour les colonnes B et C, il y a 6 zones où il y a un « Oui » dans les colonnes B et C :</w:t>
      </w:r>
    </w:p>
    <w:p w14:paraId="08F3FB7D" w14:textId="0244B1FE" w:rsidR="00F511BE" w:rsidRPr="0024585F" w:rsidRDefault="00F511BE">
      <w:pPr>
        <w:pStyle w:val="ListParagraph"/>
        <w:numPr>
          <w:ilvl w:val="1"/>
          <w:numId w:val="107"/>
        </w:numPr>
        <w:rPr>
          <w:rFonts w:cstheme="minorHAnsi"/>
          <w:sz w:val="20"/>
          <w:szCs w:val="20"/>
          <w:lang w:val="fr-FR"/>
        </w:rPr>
      </w:pPr>
      <w:r w:rsidRPr="0024585F">
        <w:rPr>
          <w:rFonts w:eastAsia="Times New Roman" w:cstheme="minorHAnsi"/>
          <w:sz w:val="20"/>
          <w:szCs w:val="20"/>
          <w:lang w:val="fr-FR"/>
          <w14:ligatures w14:val="none"/>
        </w:rPr>
        <w:t>Créez des factures, car BMS/GSSC peut aider les bureaux/unités à effectuer des transactions en masse.</w:t>
      </w:r>
    </w:p>
    <w:p w14:paraId="348CCCD5" w14:textId="2F58E815" w:rsidR="00F511BE" w:rsidRPr="0024585F" w:rsidRDefault="00562E5F">
      <w:pPr>
        <w:pStyle w:val="ListParagraph"/>
        <w:numPr>
          <w:ilvl w:val="1"/>
          <w:numId w:val="107"/>
        </w:numPr>
        <w:rPr>
          <w:rFonts w:cstheme="minorHAnsi"/>
          <w:sz w:val="20"/>
          <w:szCs w:val="20"/>
          <w:lang w:val="fr-FR"/>
        </w:rPr>
      </w:pPr>
      <w:r w:rsidRPr="0024585F">
        <w:rPr>
          <w:rFonts w:eastAsia="Times New Roman" w:cstheme="minorHAnsi"/>
          <w:sz w:val="20"/>
          <w:szCs w:val="20"/>
          <w:lang w:val="fr-FR"/>
          <w14:ligatures w14:val="none"/>
        </w:rPr>
        <w:t>Approuver les ZDI, en fonction des besoins de l'entreprise.</w:t>
      </w:r>
      <w:r w:rsidR="003F4635" w:rsidRPr="0024585F">
        <w:rPr>
          <w:rFonts w:eastAsia="Times New Roman" w:cstheme="minorHAnsi"/>
          <w:sz w:val="20"/>
          <w:szCs w:val="20"/>
          <w:lang w:val="fr-FR"/>
          <w14:ligatures w14:val="none"/>
        </w:rPr>
        <w:t xml:space="preserve"> </w:t>
      </w:r>
    </w:p>
    <w:p w14:paraId="51B06AEC" w14:textId="5BE1920C" w:rsidR="00F511BE" w:rsidRPr="0024585F" w:rsidRDefault="00F511BE">
      <w:pPr>
        <w:pStyle w:val="ListParagraph"/>
        <w:numPr>
          <w:ilvl w:val="1"/>
          <w:numId w:val="107"/>
        </w:numPr>
        <w:rPr>
          <w:rFonts w:cstheme="minorHAnsi"/>
          <w:sz w:val="20"/>
          <w:szCs w:val="20"/>
          <w:lang w:val="fr-FR"/>
        </w:rPr>
      </w:pPr>
      <w:r w:rsidRPr="0024585F">
        <w:rPr>
          <w:rFonts w:eastAsia="Times New Roman" w:cstheme="minorHAnsi"/>
          <w:sz w:val="20"/>
          <w:szCs w:val="20"/>
          <w:lang w:val="fr-FR"/>
          <w14:ligatures w14:val="none"/>
        </w:rPr>
        <w:t>Effectuer le rapprochement des billets, en fonction de la méthode d'interaction avec le fournisseur.</w:t>
      </w:r>
    </w:p>
    <w:p w14:paraId="6A8E37B9" w14:textId="490205E2" w:rsidR="00F511BE" w:rsidRPr="0024585F" w:rsidRDefault="00F511BE">
      <w:pPr>
        <w:pStyle w:val="ListParagraph"/>
        <w:numPr>
          <w:ilvl w:val="1"/>
          <w:numId w:val="107"/>
        </w:numPr>
        <w:rPr>
          <w:rFonts w:cstheme="minorHAnsi"/>
          <w:sz w:val="20"/>
          <w:szCs w:val="20"/>
          <w:lang w:val="fr-FR"/>
        </w:rPr>
      </w:pPr>
      <w:r w:rsidRPr="0024585F">
        <w:rPr>
          <w:rFonts w:eastAsia="Times New Roman" w:cstheme="minorHAnsi"/>
          <w:sz w:val="20"/>
          <w:szCs w:val="20"/>
          <w:lang w:val="fr-FR"/>
          <w14:ligatures w14:val="none"/>
        </w:rPr>
        <w:t>Gestion du poste puisque les bureaux/unités approuvent le besoin opérationnel et que BMS/GSSC effectue un examen de vérification basé sur la conformité avant d'entrer en fonction dans Quantum.</w:t>
      </w:r>
    </w:p>
    <w:p w14:paraId="716B85D7" w14:textId="1B7113F6" w:rsidR="00F511BE" w:rsidRPr="0024585F" w:rsidRDefault="00F511BE">
      <w:pPr>
        <w:pStyle w:val="ListParagraph"/>
        <w:numPr>
          <w:ilvl w:val="1"/>
          <w:numId w:val="107"/>
        </w:numPr>
        <w:rPr>
          <w:rFonts w:cstheme="minorHAnsi"/>
          <w:sz w:val="20"/>
          <w:szCs w:val="20"/>
          <w:lang w:val="fr-FR"/>
        </w:rPr>
      </w:pPr>
      <w:r w:rsidRPr="0024585F">
        <w:rPr>
          <w:rFonts w:eastAsia="Times New Roman" w:cstheme="minorHAnsi"/>
          <w:sz w:val="20"/>
          <w:szCs w:val="20"/>
          <w:lang w:val="fr-FR"/>
          <w14:ligatures w14:val="none"/>
        </w:rPr>
        <w:t xml:space="preserve">Surveiller l'achèvement des transactions en temps opportun, comme l'exige le bureau ou l'unité et le </w:t>
      </w:r>
      <w:r w:rsidR="00B212F4" w:rsidRPr="0024585F">
        <w:rPr>
          <w:rFonts w:eastAsia="Times New Roman" w:cstheme="minorHAnsi"/>
          <w:sz w:val="20"/>
          <w:szCs w:val="20"/>
          <w:lang w:val="fr-FR"/>
          <w14:ligatures w14:val="none"/>
        </w:rPr>
        <w:t>BMS</w:t>
      </w:r>
      <w:r w:rsidRPr="0024585F">
        <w:rPr>
          <w:rFonts w:eastAsia="Times New Roman" w:cstheme="minorHAnsi"/>
          <w:sz w:val="20"/>
          <w:szCs w:val="20"/>
          <w:lang w:val="fr-FR"/>
          <w14:ligatures w14:val="none"/>
        </w:rPr>
        <w:t>/GSSC.</w:t>
      </w:r>
    </w:p>
    <w:p w14:paraId="65C1DEBC" w14:textId="092AEFC6" w:rsidR="00F511BE" w:rsidRPr="0024585F" w:rsidRDefault="00F511BE">
      <w:pPr>
        <w:pStyle w:val="ListParagraph"/>
        <w:numPr>
          <w:ilvl w:val="1"/>
          <w:numId w:val="107"/>
        </w:numPr>
        <w:rPr>
          <w:rFonts w:cstheme="minorHAnsi"/>
          <w:sz w:val="20"/>
          <w:szCs w:val="20"/>
          <w:lang w:val="fr-FR"/>
        </w:rPr>
      </w:pPr>
      <w:r w:rsidRPr="0024585F">
        <w:rPr>
          <w:rFonts w:eastAsia="Times New Roman" w:cstheme="minorHAnsi"/>
          <w:sz w:val="20"/>
          <w:szCs w:val="20"/>
          <w:lang w:val="fr-FR"/>
          <w14:ligatures w14:val="none"/>
        </w:rPr>
        <w:t>Assurer une gestion documentaire adéquate des actions effectuées.</w:t>
      </w:r>
    </w:p>
    <w:p w14:paraId="16C7FD47" w14:textId="33B4283F" w:rsidR="00A53A59" w:rsidRPr="0024585F" w:rsidRDefault="00032C5C" w:rsidP="000A2DF8">
      <w:pPr>
        <w:rPr>
          <w:sz w:val="20"/>
          <w:szCs w:val="20"/>
          <w:lang w:val="fr-FR"/>
        </w:rPr>
      </w:pPr>
      <w:r w:rsidRPr="0024585F">
        <w:rPr>
          <w:rFonts w:eastAsia="Times New Roman"/>
          <w:sz w:val="20"/>
          <w:szCs w:val="20"/>
          <w:lang w:val="fr-FR"/>
          <w14:ligatures w14:val="none"/>
        </w:rPr>
        <w:t xml:space="preserve">Les bureaux/unités du </w:t>
      </w:r>
      <w:r w:rsidR="00B212F4" w:rsidRPr="0024585F">
        <w:rPr>
          <w:rFonts w:eastAsia="Times New Roman"/>
          <w:sz w:val="20"/>
          <w:szCs w:val="20"/>
          <w:lang w:val="fr-FR"/>
        </w:rPr>
        <w:t>siège</w:t>
      </w:r>
      <w:r w:rsidRPr="0024585F">
        <w:rPr>
          <w:rFonts w:eastAsia="Times New Roman"/>
          <w:sz w:val="20"/>
          <w:szCs w:val="20"/>
          <w:lang w:val="fr-FR"/>
        </w:rPr>
        <w:t xml:space="preserve"> </w:t>
      </w:r>
      <w:r w:rsidRPr="0024585F">
        <w:rPr>
          <w:rFonts w:eastAsia="Times New Roman"/>
          <w:sz w:val="20"/>
          <w:szCs w:val="20"/>
          <w:lang w:val="fr-FR"/>
          <w14:ligatures w14:val="none"/>
        </w:rPr>
        <w:t>sont indiqués dans la colonne D. Ils ont moins de processus regroupés que les AC (par exemple, principalement les actifs, les stocks, la comptabilité des revenus) et effectuent donc bon nombre des actions que le SGB/GSSC effectue pour les AC, d'où le nombre plus élevé de « Oui » dans la colonne D qui reflète la colonne C du SGB/GSSC. La colonne E concerne les emplacements de l'AC en détachement qui effectuent toutes les mêmes actions que les bureaux de l'AC,</w:t>
      </w:r>
      <w:r w:rsidR="003F4635" w:rsidRPr="0024585F">
        <w:rPr>
          <w:rFonts w:eastAsia="Times New Roman"/>
          <w:sz w:val="20"/>
          <w:szCs w:val="20"/>
          <w:lang w:val="fr-FR"/>
          <w14:ligatures w14:val="none"/>
        </w:rPr>
        <w:t xml:space="preserve"> </w:t>
      </w:r>
      <w:r w:rsidRPr="0024585F">
        <w:rPr>
          <w:rFonts w:eastAsia="Times New Roman"/>
          <w:sz w:val="20"/>
          <w:szCs w:val="20"/>
          <w:lang w:val="fr-FR"/>
          <w14:ligatures w14:val="none"/>
        </w:rPr>
        <w:t>ainsi que l'administration des ressources humaines et de la paie pour le personnel local dans leurs bureaux. Par conséquent, la colonne E comporte beaucoup de « Oui » qui reflète la colonne BMS/GSSC, car les emplacements de l'AC en poste ont encore moins de processus groupés que les bureaux de l'AC.</w:t>
      </w:r>
    </w:p>
    <w:tbl>
      <w:tblPr>
        <w:tblStyle w:val="TableGrid"/>
        <w:tblW w:w="10890" w:type="dxa"/>
        <w:tblInd w:w="-185" w:type="dxa"/>
        <w:tblLayout w:type="fixed"/>
        <w:tblLook w:val="04A0" w:firstRow="1" w:lastRow="0" w:firstColumn="1" w:lastColumn="0" w:noHBand="0" w:noVBand="1"/>
      </w:tblPr>
      <w:tblGrid>
        <w:gridCol w:w="3360"/>
        <w:gridCol w:w="1590"/>
        <w:gridCol w:w="2070"/>
        <w:gridCol w:w="2160"/>
        <w:gridCol w:w="1710"/>
      </w:tblGrid>
      <w:tr w:rsidR="00CD7993" w:rsidRPr="00936BE1" w14:paraId="128FF5CF" w14:textId="77777777" w:rsidTr="00761B82">
        <w:trPr>
          <w:tblHeader/>
        </w:trPr>
        <w:tc>
          <w:tcPr>
            <w:tcW w:w="3360" w:type="dxa"/>
            <w:tcBorders>
              <w:top w:val="single" w:sz="4" w:space="0" w:color="auto"/>
              <w:left w:val="single" w:sz="4" w:space="0" w:color="auto"/>
              <w:bottom w:val="single" w:sz="4" w:space="0" w:color="auto"/>
              <w:right w:val="single" w:sz="4" w:space="0" w:color="auto"/>
            </w:tcBorders>
            <w:shd w:val="clear" w:color="auto" w:fill="002060"/>
          </w:tcPr>
          <w:p w14:paraId="52DA1866" w14:textId="77777777" w:rsidR="00A53A59" w:rsidRPr="0024585F" w:rsidRDefault="00A53A59" w:rsidP="00CF32EB">
            <w:pPr>
              <w:rPr>
                <w:rFonts w:cstheme="minorHAnsi"/>
                <w:b/>
                <w:sz w:val="20"/>
                <w:szCs w:val="20"/>
                <w:lang w:val="fr-FR"/>
              </w:rPr>
            </w:pPr>
            <w:r w:rsidRPr="0024585F">
              <w:rPr>
                <w:rFonts w:cstheme="minorHAnsi"/>
                <w:b/>
                <w:sz w:val="20"/>
                <w:szCs w:val="20"/>
                <w:lang w:val="fr-FR"/>
              </w:rPr>
              <w:t>Secteur fonctionnel/actions clés</w:t>
            </w:r>
          </w:p>
          <w:p w14:paraId="26D54B37" w14:textId="5B7C27D4" w:rsidR="00032C5C" w:rsidRPr="0024585F" w:rsidRDefault="00032C5C" w:rsidP="00CF32EB">
            <w:pPr>
              <w:rPr>
                <w:rFonts w:cstheme="minorHAnsi"/>
                <w:b/>
                <w:sz w:val="20"/>
                <w:szCs w:val="20"/>
                <w:lang w:val="fr-FR"/>
              </w:rPr>
            </w:pPr>
            <w:r w:rsidRPr="0024585F">
              <w:rPr>
                <w:rFonts w:cstheme="minorHAnsi"/>
                <w:b/>
                <w:sz w:val="20"/>
                <w:szCs w:val="20"/>
                <w:lang w:val="fr-FR"/>
              </w:rPr>
              <w:t>(A)</w:t>
            </w:r>
          </w:p>
        </w:tc>
        <w:tc>
          <w:tcPr>
            <w:tcW w:w="1590" w:type="dxa"/>
            <w:tcBorders>
              <w:top w:val="single" w:sz="4" w:space="0" w:color="auto"/>
              <w:left w:val="single" w:sz="4" w:space="0" w:color="auto"/>
              <w:bottom w:val="single" w:sz="4" w:space="0" w:color="auto"/>
              <w:right w:val="single" w:sz="4" w:space="0" w:color="auto"/>
            </w:tcBorders>
            <w:shd w:val="clear" w:color="auto" w:fill="002060"/>
          </w:tcPr>
          <w:p w14:paraId="5FB331CE" w14:textId="1D0EAB73" w:rsidR="00A53A59" w:rsidRPr="0024585F" w:rsidRDefault="00A53A59" w:rsidP="00CF32EB">
            <w:pPr>
              <w:jc w:val="center"/>
              <w:rPr>
                <w:rFonts w:cstheme="minorHAnsi"/>
                <w:b/>
                <w:sz w:val="20"/>
                <w:szCs w:val="20"/>
                <w:lang w:val="fr-FR"/>
              </w:rPr>
            </w:pPr>
            <w:r w:rsidRPr="0024585F">
              <w:rPr>
                <w:rFonts w:cstheme="minorHAnsi"/>
                <w:b/>
                <w:sz w:val="20"/>
                <w:szCs w:val="20"/>
                <w:lang w:val="fr-FR"/>
              </w:rPr>
              <w:t>Au sein du bureau/de l'unité du CO avec des processus groupés (B)</w:t>
            </w:r>
          </w:p>
        </w:tc>
        <w:tc>
          <w:tcPr>
            <w:tcW w:w="2070" w:type="dxa"/>
            <w:tcBorders>
              <w:top w:val="single" w:sz="4" w:space="0" w:color="auto"/>
              <w:left w:val="single" w:sz="4" w:space="0" w:color="auto"/>
              <w:bottom w:val="single" w:sz="4" w:space="0" w:color="auto"/>
              <w:right w:val="single" w:sz="4" w:space="0" w:color="auto"/>
            </w:tcBorders>
            <w:shd w:val="clear" w:color="auto" w:fill="002060"/>
          </w:tcPr>
          <w:p w14:paraId="788A87D8" w14:textId="57BC092D" w:rsidR="00A53A59" w:rsidRPr="0024585F" w:rsidRDefault="00A53A59" w:rsidP="00CF32EB">
            <w:pPr>
              <w:jc w:val="center"/>
              <w:rPr>
                <w:rFonts w:cstheme="minorHAnsi"/>
                <w:b/>
                <w:sz w:val="20"/>
                <w:szCs w:val="20"/>
                <w:lang w:val="fr-FR"/>
              </w:rPr>
            </w:pPr>
            <w:r w:rsidRPr="0024585F">
              <w:rPr>
                <w:rFonts w:cstheme="minorHAnsi"/>
                <w:b/>
                <w:sz w:val="20"/>
                <w:szCs w:val="20"/>
                <w:lang w:val="fr-FR"/>
              </w:rPr>
              <w:t>Au sein d</w:t>
            </w:r>
            <w:r w:rsidR="00261BAA" w:rsidRPr="0024585F">
              <w:rPr>
                <w:rFonts w:cstheme="minorHAnsi"/>
                <w:b/>
                <w:sz w:val="20"/>
                <w:szCs w:val="20"/>
                <w:lang w:val="fr-FR"/>
              </w:rPr>
              <w:t>e BMS</w:t>
            </w:r>
            <w:r w:rsidR="00261BAA" w:rsidRPr="0024585F" w:rsidDel="00261BAA">
              <w:rPr>
                <w:rFonts w:cstheme="minorHAnsi"/>
                <w:b/>
                <w:sz w:val="20"/>
                <w:szCs w:val="20"/>
                <w:lang w:val="fr-FR"/>
              </w:rPr>
              <w:t xml:space="preserve"> </w:t>
            </w:r>
            <w:r w:rsidRPr="0024585F">
              <w:rPr>
                <w:rFonts w:cstheme="minorHAnsi"/>
                <w:b/>
                <w:sz w:val="20"/>
                <w:szCs w:val="20"/>
                <w:lang w:val="fr-FR"/>
              </w:rPr>
              <w:t>/GSSC (fourniture de services aux bureaux et unités) (C)</w:t>
            </w:r>
          </w:p>
        </w:tc>
        <w:tc>
          <w:tcPr>
            <w:tcW w:w="2160" w:type="dxa"/>
            <w:tcBorders>
              <w:top w:val="single" w:sz="4" w:space="0" w:color="auto"/>
              <w:left w:val="single" w:sz="4" w:space="0" w:color="auto"/>
              <w:bottom w:val="single" w:sz="4" w:space="0" w:color="auto"/>
              <w:right w:val="single" w:sz="4" w:space="0" w:color="auto"/>
            </w:tcBorders>
            <w:shd w:val="clear" w:color="auto" w:fill="002060"/>
          </w:tcPr>
          <w:p w14:paraId="758A6BC4" w14:textId="63B8FB15" w:rsidR="00A53A59" w:rsidRPr="0024585F" w:rsidRDefault="00A53A59" w:rsidP="00CF32EB">
            <w:pPr>
              <w:jc w:val="center"/>
              <w:rPr>
                <w:rFonts w:cstheme="minorHAnsi"/>
                <w:b/>
                <w:sz w:val="20"/>
                <w:szCs w:val="20"/>
                <w:lang w:val="fr-FR"/>
              </w:rPr>
            </w:pPr>
            <w:r w:rsidRPr="0024585F">
              <w:rPr>
                <w:rFonts w:cstheme="minorHAnsi"/>
                <w:b/>
                <w:sz w:val="20"/>
                <w:szCs w:val="20"/>
                <w:lang w:val="fr-FR"/>
              </w:rPr>
              <w:t xml:space="preserve">Au sein de </w:t>
            </w:r>
            <w:r w:rsidR="009023CF" w:rsidRPr="0024585F">
              <w:rPr>
                <w:rFonts w:cstheme="minorHAnsi"/>
                <w:b/>
                <w:sz w:val="20"/>
                <w:szCs w:val="20"/>
                <w:lang w:val="fr-FR"/>
              </w:rPr>
              <w:t>des unités du siège</w:t>
            </w:r>
            <w:r w:rsidRPr="0024585F">
              <w:rPr>
                <w:rFonts w:cstheme="minorHAnsi"/>
                <w:b/>
                <w:sz w:val="20"/>
                <w:szCs w:val="20"/>
                <w:lang w:val="fr-FR"/>
              </w:rPr>
              <w:t xml:space="preserve"> (D)</w:t>
            </w:r>
          </w:p>
        </w:tc>
        <w:tc>
          <w:tcPr>
            <w:tcW w:w="1710" w:type="dxa"/>
            <w:tcBorders>
              <w:top w:val="single" w:sz="4" w:space="0" w:color="auto"/>
              <w:left w:val="single" w:sz="4" w:space="0" w:color="auto"/>
              <w:bottom w:val="single" w:sz="4" w:space="0" w:color="auto"/>
              <w:right w:val="single" w:sz="4" w:space="0" w:color="auto"/>
            </w:tcBorders>
            <w:shd w:val="clear" w:color="auto" w:fill="002060"/>
          </w:tcPr>
          <w:p w14:paraId="5A55399C" w14:textId="73D5B1EF" w:rsidR="00A53A59" w:rsidRPr="0024585F" w:rsidRDefault="00A53A59" w:rsidP="00CF32EB">
            <w:pPr>
              <w:jc w:val="center"/>
              <w:rPr>
                <w:rFonts w:cstheme="minorHAnsi"/>
                <w:b/>
                <w:sz w:val="20"/>
                <w:szCs w:val="20"/>
                <w:lang w:val="fr-FR"/>
              </w:rPr>
            </w:pPr>
            <w:r w:rsidRPr="0024585F">
              <w:rPr>
                <w:rFonts w:cstheme="minorHAnsi"/>
                <w:b/>
                <w:sz w:val="20"/>
                <w:szCs w:val="20"/>
                <w:lang w:val="fr-FR"/>
              </w:rPr>
              <w:t xml:space="preserve">À l'intérieur des </w:t>
            </w:r>
            <w:r w:rsidR="0009683F" w:rsidRPr="0024585F">
              <w:rPr>
                <w:rFonts w:cstheme="minorHAnsi"/>
                <w:b/>
                <w:sz w:val="20"/>
                <w:szCs w:val="20"/>
                <w:lang w:val="fr-FR"/>
              </w:rPr>
              <w:t xml:space="preserve">unités du siège </w:t>
            </w:r>
            <w:r w:rsidR="00BF5A1F" w:rsidRPr="0024585F">
              <w:rPr>
                <w:rFonts w:cstheme="minorHAnsi"/>
                <w:b/>
                <w:sz w:val="20"/>
                <w:szCs w:val="20"/>
                <w:lang w:val="fr-FR"/>
              </w:rPr>
              <w:t>en détachement</w:t>
            </w:r>
            <w:r w:rsidRPr="0024585F">
              <w:rPr>
                <w:rFonts w:cstheme="minorHAnsi"/>
                <w:b/>
                <w:sz w:val="20"/>
                <w:szCs w:val="20"/>
                <w:lang w:val="fr-FR"/>
              </w:rPr>
              <w:t xml:space="preserve"> (E)</w:t>
            </w:r>
          </w:p>
        </w:tc>
      </w:tr>
      <w:tr w:rsidR="006B79D0" w:rsidRPr="0024585F" w14:paraId="1D83108C"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D5BB66" w14:textId="47A28FAF" w:rsidR="00A53A59" w:rsidRPr="0024585F" w:rsidRDefault="00A53A59" w:rsidP="363CA695">
            <w:pPr>
              <w:rPr>
                <w:b/>
                <w:sz w:val="20"/>
                <w:szCs w:val="20"/>
                <w:lang w:val="fr-FR"/>
              </w:rPr>
            </w:pPr>
            <w:r w:rsidRPr="0024585F">
              <w:rPr>
                <w:b/>
                <w:bCs/>
                <w:sz w:val="20"/>
                <w:szCs w:val="20"/>
                <w:lang w:val="fr-FR"/>
              </w:rPr>
              <w:t>Programme &amp; Project Management</w:t>
            </w:r>
          </w:p>
        </w:tc>
      </w:tr>
      <w:tr w:rsidR="00E85340" w:rsidRPr="0024585F" w14:paraId="2CAD54D5" w14:textId="77777777" w:rsidTr="00761B82">
        <w:tc>
          <w:tcPr>
            <w:tcW w:w="3360" w:type="dxa"/>
            <w:tcBorders>
              <w:top w:val="single" w:sz="4" w:space="0" w:color="auto"/>
              <w:left w:val="single" w:sz="4" w:space="0" w:color="auto"/>
              <w:bottom w:val="single" w:sz="4" w:space="0" w:color="auto"/>
              <w:right w:val="single" w:sz="4" w:space="0" w:color="auto"/>
            </w:tcBorders>
          </w:tcPr>
          <w:p w14:paraId="481E9231" w14:textId="77777777" w:rsidR="000B5C6A" w:rsidRPr="0024585F" w:rsidRDefault="000B5C6A" w:rsidP="000B5C6A">
            <w:pPr>
              <w:rPr>
                <w:rFonts w:cstheme="minorHAnsi"/>
                <w:sz w:val="20"/>
                <w:szCs w:val="20"/>
                <w:lang w:val="fr-FR"/>
              </w:rPr>
            </w:pPr>
            <w:r w:rsidRPr="0024585F">
              <w:rPr>
                <w:rFonts w:cstheme="minorHAnsi"/>
                <w:sz w:val="20"/>
                <w:szCs w:val="20"/>
                <w:lang w:val="fr-FR"/>
              </w:rPr>
              <w:t>Gestion de projet au quotidien</w:t>
            </w:r>
          </w:p>
        </w:tc>
        <w:tc>
          <w:tcPr>
            <w:tcW w:w="1590" w:type="dxa"/>
            <w:tcBorders>
              <w:top w:val="single" w:sz="4" w:space="0" w:color="auto"/>
              <w:left w:val="single" w:sz="4" w:space="0" w:color="auto"/>
              <w:bottom w:val="single" w:sz="4" w:space="0" w:color="auto"/>
              <w:right w:val="single" w:sz="4" w:space="0" w:color="auto"/>
            </w:tcBorders>
          </w:tcPr>
          <w:p w14:paraId="57DB38A4" w14:textId="6DD5C7EA"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018D96D"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2459E904" w14:textId="4AA6E8F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284CFDB2" w14:textId="4330C72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04858503" w14:textId="77777777" w:rsidTr="00761B82">
        <w:tc>
          <w:tcPr>
            <w:tcW w:w="3360" w:type="dxa"/>
            <w:tcBorders>
              <w:top w:val="single" w:sz="4" w:space="0" w:color="auto"/>
              <w:left w:val="single" w:sz="4" w:space="0" w:color="auto"/>
              <w:bottom w:val="single" w:sz="4" w:space="0" w:color="auto"/>
              <w:right w:val="single" w:sz="4" w:space="0" w:color="auto"/>
            </w:tcBorders>
          </w:tcPr>
          <w:p w14:paraId="109C2794" w14:textId="66DF0F5E" w:rsidR="000B5C6A" w:rsidRPr="0024585F" w:rsidRDefault="000B5C6A" w:rsidP="000B5C6A">
            <w:pPr>
              <w:rPr>
                <w:sz w:val="20"/>
                <w:szCs w:val="20"/>
                <w:lang w:val="fr-FR"/>
              </w:rPr>
            </w:pPr>
            <w:r w:rsidRPr="0024585F">
              <w:rPr>
                <w:sz w:val="20"/>
                <w:szCs w:val="20"/>
                <w:lang w:val="fr-FR"/>
              </w:rPr>
              <w:t>Clôture opérationnelle du projet</w:t>
            </w:r>
          </w:p>
        </w:tc>
        <w:tc>
          <w:tcPr>
            <w:tcW w:w="1590" w:type="dxa"/>
            <w:tcBorders>
              <w:top w:val="single" w:sz="4" w:space="0" w:color="auto"/>
              <w:left w:val="single" w:sz="4" w:space="0" w:color="auto"/>
              <w:bottom w:val="single" w:sz="4" w:space="0" w:color="auto"/>
              <w:right w:val="single" w:sz="4" w:space="0" w:color="auto"/>
            </w:tcBorders>
          </w:tcPr>
          <w:p w14:paraId="51A71515" w14:textId="4843D0DA"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1E0A8F0"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2BDBEA6" w14:textId="6D5B088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7447E0BC" w14:textId="430E4B98"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51D0F435" w14:textId="77777777" w:rsidTr="00761B82">
        <w:tc>
          <w:tcPr>
            <w:tcW w:w="3360" w:type="dxa"/>
            <w:tcBorders>
              <w:top w:val="single" w:sz="4" w:space="0" w:color="auto"/>
              <w:left w:val="single" w:sz="4" w:space="0" w:color="auto"/>
              <w:bottom w:val="single" w:sz="4" w:space="0" w:color="auto"/>
              <w:right w:val="single" w:sz="4" w:space="0" w:color="auto"/>
            </w:tcBorders>
          </w:tcPr>
          <w:p w14:paraId="114C692F" w14:textId="335C58A5" w:rsidR="000B5C6A" w:rsidRPr="0024585F" w:rsidRDefault="000B5C6A" w:rsidP="000B5C6A">
            <w:pPr>
              <w:rPr>
                <w:rFonts w:cstheme="minorHAnsi"/>
                <w:sz w:val="20"/>
                <w:szCs w:val="20"/>
                <w:lang w:val="fr-FR"/>
              </w:rPr>
            </w:pPr>
            <w:r w:rsidRPr="0024585F">
              <w:rPr>
                <w:rFonts w:cstheme="minorHAnsi"/>
                <w:sz w:val="20"/>
                <w:szCs w:val="20"/>
                <w:lang w:val="fr-FR"/>
              </w:rPr>
              <w:t>Clôture financière des projets de développement groupés</w:t>
            </w:r>
          </w:p>
        </w:tc>
        <w:tc>
          <w:tcPr>
            <w:tcW w:w="1590" w:type="dxa"/>
            <w:tcBorders>
              <w:top w:val="single" w:sz="4" w:space="0" w:color="auto"/>
              <w:left w:val="single" w:sz="4" w:space="0" w:color="auto"/>
              <w:bottom w:val="single" w:sz="4" w:space="0" w:color="auto"/>
              <w:right w:val="single" w:sz="4" w:space="0" w:color="auto"/>
            </w:tcBorders>
          </w:tcPr>
          <w:p w14:paraId="3B6BE02E"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34840FB7" w14:textId="4E1C7D2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495BB280" w14:textId="43A43BB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5DDBBC3A" w14:textId="41FC07A2"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15682535" w14:textId="77777777" w:rsidTr="00761B82">
        <w:tc>
          <w:tcPr>
            <w:tcW w:w="3360" w:type="dxa"/>
            <w:tcBorders>
              <w:top w:val="single" w:sz="4" w:space="0" w:color="auto"/>
              <w:left w:val="single" w:sz="4" w:space="0" w:color="auto"/>
              <w:bottom w:val="single" w:sz="4" w:space="0" w:color="auto"/>
              <w:right w:val="single" w:sz="4" w:space="0" w:color="auto"/>
            </w:tcBorders>
          </w:tcPr>
          <w:p w14:paraId="19FC28DF" w14:textId="07E8D2B9" w:rsidR="00F6424E" w:rsidRPr="0024585F" w:rsidRDefault="00F6424E" w:rsidP="000B5C6A">
            <w:pPr>
              <w:rPr>
                <w:rFonts w:cstheme="minorHAnsi"/>
                <w:sz w:val="20"/>
                <w:szCs w:val="20"/>
                <w:lang w:val="fr-FR"/>
              </w:rPr>
            </w:pPr>
            <w:r w:rsidRPr="0024585F">
              <w:rPr>
                <w:rFonts w:cstheme="minorHAnsi"/>
                <w:sz w:val="20"/>
                <w:szCs w:val="20"/>
                <w:lang w:val="fr-FR"/>
              </w:rPr>
              <w:t>Clôture financière des projets de gestion</w:t>
            </w:r>
          </w:p>
        </w:tc>
        <w:tc>
          <w:tcPr>
            <w:tcW w:w="1590" w:type="dxa"/>
            <w:tcBorders>
              <w:top w:val="single" w:sz="4" w:space="0" w:color="auto"/>
              <w:left w:val="single" w:sz="4" w:space="0" w:color="auto"/>
              <w:bottom w:val="single" w:sz="4" w:space="0" w:color="auto"/>
              <w:right w:val="single" w:sz="4" w:space="0" w:color="auto"/>
            </w:tcBorders>
          </w:tcPr>
          <w:p w14:paraId="79B8B612" w14:textId="01E92CAE" w:rsidR="00F6424E" w:rsidRPr="0024585F" w:rsidRDefault="00F6424E"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3E2DC02F" w14:textId="77777777" w:rsidR="00F6424E" w:rsidRPr="0024585F" w:rsidRDefault="00F6424E"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C32976C" w14:textId="08117D01" w:rsidR="00F6424E" w:rsidRPr="0024585F" w:rsidRDefault="00F6424E"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3BE80DF5" w14:textId="33F5A96C" w:rsidR="00F6424E" w:rsidRPr="0024585F" w:rsidRDefault="00F6424E" w:rsidP="000B5C6A">
            <w:pPr>
              <w:jc w:val="center"/>
              <w:rPr>
                <w:rFonts w:cstheme="minorHAnsi"/>
                <w:sz w:val="20"/>
                <w:szCs w:val="20"/>
                <w:lang w:val="fr-FR"/>
              </w:rPr>
            </w:pPr>
            <w:r w:rsidRPr="0024585F">
              <w:rPr>
                <w:rFonts w:cstheme="minorHAnsi"/>
                <w:sz w:val="20"/>
                <w:szCs w:val="20"/>
                <w:lang w:val="fr-FR"/>
              </w:rPr>
              <w:t>Oui</w:t>
            </w:r>
          </w:p>
        </w:tc>
      </w:tr>
      <w:tr w:rsidR="000B5C6A" w:rsidRPr="0024585F" w14:paraId="13DA0A11"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3567C0" w14:textId="44CE5D2C" w:rsidR="000B5C6A" w:rsidRPr="0024585F" w:rsidRDefault="000B5C6A" w:rsidP="000B5C6A">
            <w:pPr>
              <w:rPr>
                <w:b/>
                <w:sz w:val="20"/>
                <w:szCs w:val="20"/>
                <w:lang w:val="fr-FR"/>
              </w:rPr>
            </w:pPr>
            <w:r w:rsidRPr="0024585F">
              <w:rPr>
                <w:b/>
                <w:sz w:val="20"/>
                <w:szCs w:val="20"/>
                <w:lang w:val="fr-FR"/>
              </w:rPr>
              <w:t>Approvisionner et payer</w:t>
            </w:r>
          </w:p>
        </w:tc>
      </w:tr>
      <w:tr w:rsidR="00E85340" w:rsidRPr="0024585F" w14:paraId="3B9A7FE9" w14:textId="77777777" w:rsidTr="00761B82">
        <w:tc>
          <w:tcPr>
            <w:tcW w:w="3360" w:type="dxa"/>
            <w:tcBorders>
              <w:top w:val="single" w:sz="4" w:space="0" w:color="auto"/>
              <w:left w:val="single" w:sz="4" w:space="0" w:color="auto"/>
              <w:bottom w:val="single" w:sz="4" w:space="0" w:color="auto"/>
              <w:right w:val="single" w:sz="4" w:space="0" w:color="auto"/>
            </w:tcBorders>
          </w:tcPr>
          <w:p w14:paraId="2EC0F56F" w14:textId="77777777" w:rsidR="000B5C6A" w:rsidRPr="0024585F" w:rsidRDefault="000B5C6A" w:rsidP="000B5C6A">
            <w:pPr>
              <w:rPr>
                <w:rFonts w:cstheme="minorHAnsi"/>
                <w:sz w:val="20"/>
                <w:szCs w:val="20"/>
                <w:lang w:val="fr-FR"/>
              </w:rPr>
            </w:pPr>
            <w:r w:rsidRPr="0024585F">
              <w:rPr>
                <w:rFonts w:cstheme="minorHAnsi"/>
                <w:sz w:val="20"/>
                <w:szCs w:val="20"/>
                <w:lang w:val="fr-FR"/>
              </w:rPr>
              <w:t>Procurer</w:t>
            </w:r>
          </w:p>
        </w:tc>
        <w:tc>
          <w:tcPr>
            <w:tcW w:w="1590" w:type="dxa"/>
            <w:tcBorders>
              <w:top w:val="single" w:sz="4" w:space="0" w:color="auto"/>
              <w:left w:val="single" w:sz="4" w:space="0" w:color="auto"/>
              <w:bottom w:val="single" w:sz="4" w:space="0" w:color="auto"/>
              <w:right w:val="single" w:sz="4" w:space="0" w:color="auto"/>
            </w:tcBorders>
          </w:tcPr>
          <w:p w14:paraId="3B947333" w14:textId="683C797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49143721"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2793D165" w14:textId="4FCA5FE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CD4D273" w14:textId="12855862"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4968C70F" w14:textId="77777777" w:rsidTr="00761B82">
        <w:tc>
          <w:tcPr>
            <w:tcW w:w="3360" w:type="dxa"/>
            <w:tcBorders>
              <w:top w:val="single" w:sz="4" w:space="0" w:color="auto"/>
              <w:left w:val="single" w:sz="4" w:space="0" w:color="auto"/>
              <w:bottom w:val="single" w:sz="4" w:space="0" w:color="auto"/>
              <w:right w:val="single" w:sz="4" w:space="0" w:color="auto"/>
            </w:tcBorders>
          </w:tcPr>
          <w:p w14:paraId="3129EA7B" w14:textId="77777777" w:rsidR="000B5C6A" w:rsidRPr="0024585F" w:rsidRDefault="000B5C6A" w:rsidP="000B5C6A">
            <w:pPr>
              <w:rPr>
                <w:rFonts w:cstheme="minorHAnsi"/>
                <w:sz w:val="20"/>
                <w:szCs w:val="20"/>
                <w:lang w:val="fr-FR"/>
              </w:rPr>
            </w:pPr>
            <w:r w:rsidRPr="0024585F">
              <w:rPr>
                <w:rFonts w:cstheme="minorHAnsi"/>
                <w:sz w:val="20"/>
                <w:szCs w:val="20"/>
                <w:lang w:val="fr-FR"/>
              </w:rPr>
              <w:t>Inscrire le fournisseur (uniquement si le fournisseur ne peut pas s'inscrire lui-même)</w:t>
            </w:r>
          </w:p>
        </w:tc>
        <w:tc>
          <w:tcPr>
            <w:tcW w:w="1590" w:type="dxa"/>
            <w:tcBorders>
              <w:top w:val="single" w:sz="4" w:space="0" w:color="auto"/>
              <w:left w:val="single" w:sz="4" w:space="0" w:color="auto"/>
              <w:bottom w:val="single" w:sz="4" w:space="0" w:color="auto"/>
              <w:right w:val="single" w:sz="4" w:space="0" w:color="auto"/>
            </w:tcBorders>
          </w:tcPr>
          <w:p w14:paraId="30154C8C" w14:textId="218407E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3C2664DC"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27F82922" w14:textId="73D2306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764ED5B0" w14:textId="2B0B2CAB"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07E2F6C8" w14:textId="77777777" w:rsidTr="00761B82">
        <w:tc>
          <w:tcPr>
            <w:tcW w:w="3360" w:type="dxa"/>
            <w:tcBorders>
              <w:top w:val="single" w:sz="4" w:space="0" w:color="auto"/>
              <w:left w:val="single" w:sz="4" w:space="0" w:color="auto"/>
              <w:bottom w:val="single" w:sz="4" w:space="0" w:color="auto"/>
              <w:right w:val="single" w:sz="4" w:space="0" w:color="auto"/>
            </w:tcBorders>
          </w:tcPr>
          <w:p w14:paraId="53A969AF"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l'approbation L1 du fournisseur</w:t>
            </w:r>
          </w:p>
        </w:tc>
        <w:tc>
          <w:tcPr>
            <w:tcW w:w="1590" w:type="dxa"/>
            <w:tcBorders>
              <w:top w:val="single" w:sz="4" w:space="0" w:color="auto"/>
              <w:left w:val="single" w:sz="4" w:space="0" w:color="auto"/>
              <w:bottom w:val="single" w:sz="4" w:space="0" w:color="auto"/>
              <w:right w:val="single" w:sz="4" w:space="0" w:color="auto"/>
            </w:tcBorders>
          </w:tcPr>
          <w:p w14:paraId="2548333F" w14:textId="0762BB1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5DE2B51A"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5D4A8FA5" w14:textId="137D1861"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107587AF" w14:textId="0D495135"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68E80EE3" w14:textId="77777777" w:rsidTr="00761B82">
        <w:tc>
          <w:tcPr>
            <w:tcW w:w="3360" w:type="dxa"/>
            <w:tcBorders>
              <w:top w:val="single" w:sz="4" w:space="0" w:color="auto"/>
              <w:left w:val="single" w:sz="4" w:space="0" w:color="auto"/>
              <w:bottom w:val="single" w:sz="4" w:space="0" w:color="auto"/>
              <w:right w:val="single" w:sz="4" w:space="0" w:color="auto"/>
            </w:tcBorders>
          </w:tcPr>
          <w:p w14:paraId="2921FE98"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la vérification des sanctions des fournisseurs lors de la création ou de la mise à jour du fournisseur</w:t>
            </w:r>
          </w:p>
        </w:tc>
        <w:tc>
          <w:tcPr>
            <w:tcW w:w="1590" w:type="dxa"/>
            <w:tcBorders>
              <w:top w:val="single" w:sz="4" w:space="0" w:color="auto"/>
              <w:left w:val="single" w:sz="4" w:space="0" w:color="auto"/>
              <w:bottom w:val="single" w:sz="4" w:space="0" w:color="auto"/>
              <w:right w:val="single" w:sz="4" w:space="0" w:color="auto"/>
            </w:tcBorders>
          </w:tcPr>
          <w:p w14:paraId="1830DFF1" w14:textId="5E3BEBDE" w:rsidR="000B5C6A" w:rsidRPr="0024585F" w:rsidRDefault="004358D0" w:rsidP="132FD4C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60BE869" w14:textId="5BDB7712"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31DFBF0A" w14:textId="690CFA73" w:rsidR="000B5C6A" w:rsidRPr="0024585F" w:rsidRDefault="004358D0"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FB0B3A1" w14:textId="2E70BC04" w:rsidR="000B5C6A" w:rsidRPr="0024585F" w:rsidRDefault="004358D0" w:rsidP="132FD4C0">
            <w:pPr>
              <w:jc w:val="center"/>
              <w:rPr>
                <w:rFonts w:cstheme="minorHAnsi"/>
                <w:sz w:val="20"/>
                <w:szCs w:val="20"/>
                <w:lang w:val="fr-FR"/>
              </w:rPr>
            </w:pPr>
            <w:r w:rsidRPr="0024585F">
              <w:rPr>
                <w:rFonts w:cstheme="minorHAnsi"/>
                <w:sz w:val="20"/>
                <w:szCs w:val="20"/>
                <w:lang w:val="fr-FR"/>
              </w:rPr>
              <w:t>Oui</w:t>
            </w:r>
          </w:p>
        </w:tc>
      </w:tr>
      <w:tr w:rsidR="00E85340" w:rsidRPr="0024585F" w14:paraId="11DF50E8" w14:textId="77777777" w:rsidTr="00761B82">
        <w:tc>
          <w:tcPr>
            <w:tcW w:w="3360" w:type="dxa"/>
            <w:tcBorders>
              <w:top w:val="single" w:sz="4" w:space="0" w:color="auto"/>
              <w:left w:val="single" w:sz="4" w:space="0" w:color="auto"/>
              <w:bottom w:val="single" w:sz="4" w:space="0" w:color="auto"/>
              <w:right w:val="single" w:sz="4" w:space="0" w:color="auto"/>
            </w:tcBorders>
          </w:tcPr>
          <w:p w14:paraId="29900DC8"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l'approbation L2 du fournisseur</w:t>
            </w:r>
          </w:p>
        </w:tc>
        <w:tc>
          <w:tcPr>
            <w:tcW w:w="1590" w:type="dxa"/>
            <w:tcBorders>
              <w:top w:val="single" w:sz="4" w:space="0" w:color="auto"/>
              <w:left w:val="single" w:sz="4" w:space="0" w:color="auto"/>
              <w:bottom w:val="single" w:sz="4" w:space="0" w:color="auto"/>
              <w:right w:val="single" w:sz="4" w:space="0" w:color="auto"/>
            </w:tcBorders>
          </w:tcPr>
          <w:p w14:paraId="166D7A0A"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00EF96F2" w14:textId="2DC4A9F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027E7611"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48842DD6" w14:textId="77777777" w:rsidR="000B5C6A" w:rsidRPr="0024585F" w:rsidRDefault="000B5C6A" w:rsidP="000B5C6A">
            <w:pPr>
              <w:jc w:val="center"/>
              <w:rPr>
                <w:rFonts w:cstheme="minorHAnsi"/>
                <w:sz w:val="20"/>
                <w:szCs w:val="20"/>
                <w:lang w:val="fr-FR"/>
              </w:rPr>
            </w:pPr>
          </w:p>
        </w:tc>
      </w:tr>
      <w:tr w:rsidR="00E85340" w:rsidRPr="0024585F" w14:paraId="182C0954" w14:textId="77777777" w:rsidTr="00761B82">
        <w:tc>
          <w:tcPr>
            <w:tcW w:w="3360" w:type="dxa"/>
            <w:tcBorders>
              <w:top w:val="single" w:sz="4" w:space="0" w:color="auto"/>
              <w:left w:val="single" w:sz="4" w:space="0" w:color="auto"/>
              <w:bottom w:val="single" w:sz="4" w:space="0" w:color="auto"/>
              <w:right w:val="single" w:sz="4" w:space="0" w:color="auto"/>
            </w:tcBorders>
          </w:tcPr>
          <w:p w14:paraId="3F2F9D90" w14:textId="77777777" w:rsidR="000B5C6A" w:rsidRPr="0024585F" w:rsidRDefault="000B5C6A" w:rsidP="000B5C6A">
            <w:pPr>
              <w:rPr>
                <w:rFonts w:cstheme="minorHAnsi"/>
                <w:sz w:val="20"/>
                <w:szCs w:val="20"/>
                <w:lang w:val="fr-FR"/>
              </w:rPr>
            </w:pPr>
            <w:r w:rsidRPr="0024585F">
              <w:rPr>
                <w:rFonts w:cstheme="minorHAnsi"/>
                <w:sz w:val="20"/>
                <w:szCs w:val="20"/>
                <w:lang w:val="fr-FR"/>
              </w:rPr>
              <w:lastRenderedPageBreak/>
              <w:t>Effectuer la vérification des sanctions du fournisseur lors de l'émission d'un bon de commande ou d'une facture</w:t>
            </w:r>
          </w:p>
        </w:tc>
        <w:tc>
          <w:tcPr>
            <w:tcW w:w="1590" w:type="dxa"/>
            <w:tcBorders>
              <w:top w:val="single" w:sz="4" w:space="0" w:color="auto"/>
              <w:left w:val="single" w:sz="4" w:space="0" w:color="auto"/>
              <w:bottom w:val="single" w:sz="4" w:space="0" w:color="auto"/>
              <w:right w:val="single" w:sz="4" w:space="0" w:color="auto"/>
            </w:tcBorders>
          </w:tcPr>
          <w:p w14:paraId="20BC6984" w14:textId="6902F68B"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7728BC60"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0CF9D64" w14:textId="7E7C9772"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7D60288" w14:textId="5D3EF498"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28680EE3" w14:textId="77777777" w:rsidTr="00761B82">
        <w:tc>
          <w:tcPr>
            <w:tcW w:w="3360" w:type="dxa"/>
            <w:tcBorders>
              <w:top w:val="single" w:sz="4" w:space="0" w:color="auto"/>
              <w:left w:val="single" w:sz="4" w:space="0" w:color="auto"/>
              <w:bottom w:val="single" w:sz="4" w:space="0" w:color="auto"/>
              <w:right w:val="single" w:sz="4" w:space="0" w:color="auto"/>
            </w:tcBorders>
          </w:tcPr>
          <w:p w14:paraId="6C6EA0E6" w14:textId="217AAE7B" w:rsidR="000B5C6A" w:rsidRPr="0024585F" w:rsidRDefault="000B5C6A" w:rsidP="000B5C6A">
            <w:pPr>
              <w:rPr>
                <w:rFonts w:cstheme="minorHAnsi"/>
                <w:sz w:val="20"/>
                <w:szCs w:val="20"/>
                <w:lang w:val="fr-FR"/>
              </w:rPr>
            </w:pPr>
            <w:r w:rsidRPr="0024585F">
              <w:rPr>
                <w:rFonts w:cstheme="minorHAnsi"/>
                <w:sz w:val="20"/>
                <w:szCs w:val="20"/>
                <w:lang w:val="fr-FR"/>
              </w:rPr>
              <w:t>Effectuer un filtrage mensuel des sanctions des fournisseurs dans la base de données des fournisseurs</w:t>
            </w:r>
          </w:p>
        </w:tc>
        <w:tc>
          <w:tcPr>
            <w:tcW w:w="1590" w:type="dxa"/>
            <w:tcBorders>
              <w:top w:val="single" w:sz="4" w:space="0" w:color="auto"/>
              <w:left w:val="single" w:sz="4" w:space="0" w:color="auto"/>
              <w:bottom w:val="single" w:sz="4" w:space="0" w:color="auto"/>
              <w:right w:val="single" w:sz="4" w:space="0" w:color="auto"/>
            </w:tcBorders>
          </w:tcPr>
          <w:p w14:paraId="6B1F7909"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31733440" w14:textId="5C94FDC5"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2BA836F8"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6F519904" w14:textId="77777777" w:rsidR="000B5C6A" w:rsidRPr="0024585F" w:rsidRDefault="000B5C6A" w:rsidP="000B5C6A">
            <w:pPr>
              <w:jc w:val="center"/>
              <w:rPr>
                <w:rFonts w:cstheme="minorHAnsi"/>
                <w:sz w:val="20"/>
                <w:szCs w:val="20"/>
                <w:lang w:val="fr-FR"/>
              </w:rPr>
            </w:pPr>
          </w:p>
        </w:tc>
      </w:tr>
      <w:tr w:rsidR="00E85340" w:rsidRPr="0024585F" w14:paraId="3D7E81F6" w14:textId="77777777" w:rsidTr="00761B82">
        <w:tc>
          <w:tcPr>
            <w:tcW w:w="3360" w:type="dxa"/>
            <w:tcBorders>
              <w:top w:val="single" w:sz="4" w:space="0" w:color="auto"/>
              <w:left w:val="single" w:sz="4" w:space="0" w:color="auto"/>
              <w:bottom w:val="single" w:sz="4" w:space="0" w:color="auto"/>
              <w:right w:val="single" w:sz="4" w:space="0" w:color="auto"/>
            </w:tcBorders>
          </w:tcPr>
          <w:p w14:paraId="3B0FEB9D" w14:textId="77777777" w:rsidR="000B5C6A" w:rsidRPr="0024585F" w:rsidRDefault="000B5C6A" w:rsidP="000B5C6A">
            <w:pPr>
              <w:rPr>
                <w:rFonts w:cstheme="minorHAnsi"/>
                <w:sz w:val="20"/>
                <w:szCs w:val="20"/>
                <w:lang w:val="fr-FR"/>
              </w:rPr>
            </w:pPr>
            <w:r w:rsidRPr="0024585F">
              <w:rPr>
                <w:rFonts w:cstheme="minorHAnsi"/>
                <w:sz w:val="20"/>
                <w:szCs w:val="20"/>
                <w:lang w:val="fr-FR"/>
              </w:rPr>
              <w:t>Créer un bon de commande</w:t>
            </w:r>
          </w:p>
        </w:tc>
        <w:tc>
          <w:tcPr>
            <w:tcW w:w="1590" w:type="dxa"/>
            <w:tcBorders>
              <w:top w:val="single" w:sz="4" w:space="0" w:color="auto"/>
              <w:left w:val="single" w:sz="4" w:space="0" w:color="auto"/>
              <w:bottom w:val="single" w:sz="4" w:space="0" w:color="auto"/>
              <w:right w:val="single" w:sz="4" w:space="0" w:color="auto"/>
            </w:tcBorders>
          </w:tcPr>
          <w:p w14:paraId="6CCEB502" w14:textId="187DB1C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5102F8CC"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A0F99AD" w14:textId="5D50D5C5"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3876D72" w14:textId="5B5DDFF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2ED9199F" w14:textId="77777777" w:rsidTr="00761B82">
        <w:tc>
          <w:tcPr>
            <w:tcW w:w="3360" w:type="dxa"/>
            <w:tcBorders>
              <w:top w:val="single" w:sz="4" w:space="0" w:color="auto"/>
              <w:left w:val="single" w:sz="4" w:space="0" w:color="auto"/>
              <w:bottom w:val="single" w:sz="4" w:space="0" w:color="auto"/>
              <w:right w:val="single" w:sz="4" w:space="0" w:color="auto"/>
            </w:tcBorders>
          </w:tcPr>
          <w:p w14:paraId="394C8226"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Exécuter les fonctions du gestionnaire approbateur – Partie A pour approuver le bon de commande</w:t>
            </w:r>
          </w:p>
        </w:tc>
        <w:tc>
          <w:tcPr>
            <w:tcW w:w="1590" w:type="dxa"/>
            <w:tcBorders>
              <w:top w:val="single" w:sz="4" w:space="0" w:color="auto"/>
              <w:left w:val="single" w:sz="4" w:space="0" w:color="auto"/>
              <w:bottom w:val="single" w:sz="4" w:space="0" w:color="auto"/>
              <w:right w:val="single" w:sz="4" w:space="0" w:color="auto"/>
            </w:tcBorders>
          </w:tcPr>
          <w:p w14:paraId="4729C618" w14:textId="4FB74E0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8A15BD7"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514D07C5" w14:textId="2041E83B"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132FE10B" w14:textId="7F8D9C85"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6B8D108C" w14:textId="77777777" w:rsidTr="00761B82">
        <w:tc>
          <w:tcPr>
            <w:tcW w:w="3360" w:type="dxa"/>
            <w:tcBorders>
              <w:top w:val="single" w:sz="4" w:space="0" w:color="auto"/>
              <w:left w:val="single" w:sz="4" w:space="0" w:color="auto"/>
              <w:bottom w:val="single" w:sz="4" w:space="0" w:color="auto"/>
              <w:right w:val="single" w:sz="4" w:space="0" w:color="auto"/>
            </w:tcBorders>
          </w:tcPr>
          <w:p w14:paraId="59B8AC32" w14:textId="77777777" w:rsidR="000B5C6A" w:rsidRPr="0024585F" w:rsidRDefault="000B5C6A" w:rsidP="000B5C6A">
            <w:pPr>
              <w:rPr>
                <w:rFonts w:cstheme="minorHAnsi"/>
                <w:sz w:val="20"/>
                <w:szCs w:val="20"/>
                <w:lang w:val="fr-FR"/>
              </w:rPr>
            </w:pPr>
            <w:r w:rsidRPr="0024585F">
              <w:rPr>
                <w:rFonts w:cstheme="minorHAnsi"/>
                <w:sz w:val="20"/>
                <w:szCs w:val="20"/>
                <w:lang w:val="fr-FR"/>
              </w:rPr>
              <w:t>Réception de biens et de services</w:t>
            </w:r>
          </w:p>
        </w:tc>
        <w:tc>
          <w:tcPr>
            <w:tcW w:w="1590" w:type="dxa"/>
            <w:tcBorders>
              <w:top w:val="single" w:sz="4" w:space="0" w:color="auto"/>
              <w:left w:val="single" w:sz="4" w:space="0" w:color="auto"/>
              <w:bottom w:val="single" w:sz="4" w:space="0" w:color="auto"/>
              <w:right w:val="single" w:sz="4" w:space="0" w:color="auto"/>
            </w:tcBorders>
          </w:tcPr>
          <w:p w14:paraId="1CB2E64A" w14:textId="0E74B28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6395C7C"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319DABFB" w14:textId="3C2967EB"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08DB9919" w14:textId="6E06463C"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6303B67B" w14:textId="77777777" w:rsidTr="00761B82">
        <w:tc>
          <w:tcPr>
            <w:tcW w:w="3360" w:type="dxa"/>
            <w:tcBorders>
              <w:top w:val="single" w:sz="4" w:space="0" w:color="auto"/>
              <w:left w:val="single" w:sz="4" w:space="0" w:color="auto"/>
              <w:bottom w:val="single" w:sz="4" w:space="0" w:color="auto"/>
              <w:right w:val="single" w:sz="4" w:space="0" w:color="auto"/>
            </w:tcBorders>
          </w:tcPr>
          <w:p w14:paraId="1DC0BB1B" w14:textId="77777777" w:rsidR="000B5C6A" w:rsidRPr="0024585F" w:rsidRDefault="000B5C6A" w:rsidP="000B5C6A">
            <w:pPr>
              <w:rPr>
                <w:rFonts w:cstheme="minorHAnsi"/>
                <w:sz w:val="20"/>
                <w:szCs w:val="20"/>
                <w:lang w:val="fr-FR"/>
              </w:rPr>
            </w:pPr>
            <w:r w:rsidRPr="0024585F">
              <w:rPr>
                <w:rFonts w:cstheme="minorHAnsi"/>
                <w:sz w:val="20"/>
                <w:szCs w:val="20"/>
                <w:lang w:val="fr-FR"/>
              </w:rPr>
              <w:t>Créer des factures dans Quantum (uniquement lorsque le fournisseur ne peut pas le faire)</w:t>
            </w:r>
          </w:p>
        </w:tc>
        <w:tc>
          <w:tcPr>
            <w:tcW w:w="1590" w:type="dxa"/>
            <w:tcBorders>
              <w:top w:val="single" w:sz="4" w:space="0" w:color="auto"/>
              <w:left w:val="single" w:sz="4" w:space="0" w:color="auto"/>
              <w:bottom w:val="single" w:sz="4" w:space="0" w:color="auto"/>
              <w:right w:val="single" w:sz="4" w:space="0" w:color="auto"/>
            </w:tcBorders>
          </w:tcPr>
          <w:p w14:paraId="05D6B22F" w14:textId="52459661"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87E7178" w14:textId="0BA7768D" w:rsidR="000B5C6A" w:rsidRPr="0024585F" w:rsidRDefault="000B5C6A"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(sur demande du CO, pour les situations en vrac)</w:t>
            </w:r>
          </w:p>
        </w:tc>
        <w:tc>
          <w:tcPr>
            <w:tcW w:w="2160" w:type="dxa"/>
            <w:tcBorders>
              <w:top w:val="single" w:sz="4" w:space="0" w:color="auto"/>
              <w:left w:val="single" w:sz="4" w:space="0" w:color="auto"/>
              <w:bottom w:val="single" w:sz="4" w:space="0" w:color="auto"/>
              <w:right w:val="single" w:sz="4" w:space="0" w:color="auto"/>
            </w:tcBorders>
          </w:tcPr>
          <w:p w14:paraId="45D3CB81" w14:textId="421E621A"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932F591" w14:textId="73F1926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29E62619" w14:textId="77777777" w:rsidTr="00761B82">
        <w:tc>
          <w:tcPr>
            <w:tcW w:w="3360" w:type="dxa"/>
            <w:tcBorders>
              <w:top w:val="single" w:sz="4" w:space="0" w:color="auto"/>
              <w:left w:val="single" w:sz="4" w:space="0" w:color="auto"/>
              <w:bottom w:val="single" w:sz="4" w:space="0" w:color="auto"/>
              <w:right w:val="single" w:sz="4" w:space="0" w:color="auto"/>
            </w:tcBorders>
          </w:tcPr>
          <w:p w14:paraId="207C81B9"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Exécuter les fonctions du gestionnaire d'approbation – Partie A pour approuver les factures et les acomptes non basés sur un bon de commande</w:t>
            </w:r>
          </w:p>
        </w:tc>
        <w:tc>
          <w:tcPr>
            <w:tcW w:w="1590" w:type="dxa"/>
            <w:tcBorders>
              <w:top w:val="single" w:sz="4" w:space="0" w:color="auto"/>
              <w:left w:val="single" w:sz="4" w:space="0" w:color="auto"/>
              <w:bottom w:val="single" w:sz="4" w:space="0" w:color="auto"/>
              <w:right w:val="single" w:sz="4" w:space="0" w:color="auto"/>
            </w:tcBorders>
          </w:tcPr>
          <w:p w14:paraId="63896568" w14:textId="3636773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9042066"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1E5BA5D3" w14:textId="629F587C"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3CF54F0B" w14:textId="76DF914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054E9518" w14:textId="77777777" w:rsidTr="00761B82">
        <w:tc>
          <w:tcPr>
            <w:tcW w:w="3360" w:type="dxa"/>
            <w:tcBorders>
              <w:top w:val="single" w:sz="4" w:space="0" w:color="auto"/>
              <w:left w:val="single" w:sz="4" w:space="0" w:color="auto"/>
              <w:bottom w:val="single" w:sz="4" w:space="0" w:color="auto"/>
              <w:right w:val="single" w:sz="4" w:space="0" w:color="auto"/>
            </w:tcBorders>
          </w:tcPr>
          <w:p w14:paraId="7D506365"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Exécuter les fonctions du gestionnaire d'approbation – Partie B pour vérifier que le paiement doit être effectué et approuver la facture dans Quantum</w:t>
            </w:r>
          </w:p>
        </w:tc>
        <w:tc>
          <w:tcPr>
            <w:tcW w:w="1590" w:type="dxa"/>
            <w:tcBorders>
              <w:top w:val="single" w:sz="4" w:space="0" w:color="auto"/>
              <w:left w:val="single" w:sz="4" w:space="0" w:color="auto"/>
              <w:bottom w:val="single" w:sz="4" w:space="0" w:color="auto"/>
              <w:right w:val="single" w:sz="4" w:space="0" w:color="auto"/>
            </w:tcBorders>
          </w:tcPr>
          <w:p w14:paraId="1002237D" w14:textId="77777777" w:rsidR="000B5C6A" w:rsidRPr="0024585F" w:rsidRDefault="000B5C6A" w:rsidP="000B5C6A">
            <w:pP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3D182763" w14:textId="4B0B053C"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62ABC48C" w14:textId="33E8E70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72A028EA" w14:textId="64E9389A"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3C949619" w14:textId="77777777" w:rsidTr="00761B82">
        <w:tc>
          <w:tcPr>
            <w:tcW w:w="3360" w:type="dxa"/>
            <w:tcBorders>
              <w:top w:val="single" w:sz="4" w:space="0" w:color="auto"/>
              <w:left w:val="single" w:sz="4" w:space="0" w:color="auto"/>
              <w:bottom w:val="single" w:sz="4" w:space="0" w:color="auto"/>
              <w:right w:val="single" w:sz="4" w:space="0" w:color="auto"/>
            </w:tcBorders>
          </w:tcPr>
          <w:p w14:paraId="32BA6567" w14:textId="68180E70" w:rsidR="000B5C6A" w:rsidRPr="0024585F" w:rsidRDefault="000B5C6A" w:rsidP="000B5C6A">
            <w:pPr>
              <w:rPr>
                <w:rFonts w:cstheme="minorHAnsi"/>
                <w:sz w:val="20"/>
                <w:szCs w:val="20"/>
                <w:lang w:val="fr-FR"/>
              </w:rPr>
            </w:pPr>
            <w:r w:rsidRPr="0024585F">
              <w:rPr>
                <w:rFonts w:cstheme="minorHAnsi"/>
                <w:sz w:val="20"/>
                <w:szCs w:val="20"/>
                <w:lang w:val="fr-FR"/>
              </w:rPr>
              <w:t xml:space="preserve">Effectue des remplacements d'exceptions de correspondance à 3 </w:t>
            </w:r>
            <w:r w:rsidR="00AF0482" w:rsidRPr="0024585F">
              <w:rPr>
                <w:rFonts w:cstheme="minorHAnsi"/>
                <w:sz w:val="20"/>
                <w:szCs w:val="20"/>
                <w:lang w:val="fr-FR"/>
              </w:rPr>
              <w:t>niveau</w:t>
            </w:r>
            <w:r w:rsidR="004D2632" w:rsidRPr="0024585F">
              <w:rPr>
                <w:rFonts w:cstheme="minorHAnsi"/>
                <w:sz w:val="20"/>
                <w:szCs w:val="20"/>
                <w:lang w:val="fr-FR"/>
              </w:rPr>
              <w:t>x</w:t>
            </w:r>
            <w:r w:rsidR="00AF0482" w:rsidRPr="0024585F">
              <w:rPr>
                <w:rFonts w:cstheme="minorHAnsi"/>
                <w:sz w:val="20"/>
                <w:szCs w:val="20"/>
                <w:lang w:val="fr-FR"/>
              </w:rPr>
              <w:t xml:space="preserve"> </w:t>
            </w:r>
            <w:r w:rsidRPr="0024585F">
              <w:rPr>
                <w:rFonts w:cstheme="minorHAnsi"/>
                <w:sz w:val="20"/>
                <w:szCs w:val="20"/>
                <w:lang w:val="fr-FR"/>
              </w:rPr>
              <w:t>(bon de commande/reçu/facture)</w:t>
            </w:r>
          </w:p>
        </w:tc>
        <w:tc>
          <w:tcPr>
            <w:tcW w:w="1590" w:type="dxa"/>
            <w:tcBorders>
              <w:top w:val="single" w:sz="4" w:space="0" w:color="auto"/>
              <w:left w:val="single" w:sz="4" w:space="0" w:color="auto"/>
              <w:bottom w:val="single" w:sz="4" w:space="0" w:color="auto"/>
              <w:right w:val="single" w:sz="4" w:space="0" w:color="auto"/>
            </w:tcBorders>
          </w:tcPr>
          <w:p w14:paraId="33D0F649" w14:textId="52780997" w:rsidR="000B5C6A" w:rsidRPr="0024585F" w:rsidRDefault="000B5C6A" w:rsidP="50E85438">
            <w:pPr>
              <w:jc w:val="center"/>
              <w:rPr>
                <w:sz w:val="20"/>
                <w:szCs w:val="20"/>
                <w:lang w:val="fr-FR"/>
              </w:rPr>
            </w:pPr>
            <w:r w:rsidRPr="0024585F">
              <w:rPr>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72852E80"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A55D87C" w14:textId="32AE0BF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A5F1424" w14:textId="22BA0D5E" w:rsidR="000B5C6A" w:rsidRPr="0024585F" w:rsidRDefault="000B5C6A" w:rsidP="50E85438">
            <w:pPr>
              <w:jc w:val="center"/>
              <w:rPr>
                <w:sz w:val="20"/>
                <w:szCs w:val="20"/>
                <w:lang w:val="fr-FR"/>
              </w:rPr>
            </w:pPr>
            <w:r w:rsidRPr="0024585F">
              <w:rPr>
                <w:sz w:val="20"/>
                <w:szCs w:val="20"/>
                <w:lang w:val="fr-FR"/>
              </w:rPr>
              <w:t>Oui</w:t>
            </w:r>
          </w:p>
        </w:tc>
      </w:tr>
      <w:tr w:rsidR="00E85340" w:rsidRPr="0024585F" w14:paraId="1D89E8BD" w14:textId="77777777" w:rsidTr="00761B82">
        <w:tc>
          <w:tcPr>
            <w:tcW w:w="3360" w:type="dxa"/>
            <w:tcBorders>
              <w:top w:val="single" w:sz="4" w:space="0" w:color="auto"/>
              <w:left w:val="single" w:sz="4" w:space="0" w:color="auto"/>
              <w:bottom w:val="single" w:sz="4" w:space="0" w:color="auto"/>
              <w:right w:val="single" w:sz="4" w:space="0" w:color="auto"/>
            </w:tcBorders>
          </w:tcPr>
          <w:p w14:paraId="2B4F21F0" w14:textId="03AD3AE4" w:rsidR="000B5C6A" w:rsidRPr="0024585F" w:rsidRDefault="000B5C6A" w:rsidP="000B5C6A">
            <w:pPr>
              <w:rPr>
                <w:sz w:val="20"/>
                <w:szCs w:val="20"/>
                <w:lang w:val="fr-FR"/>
              </w:rPr>
            </w:pPr>
            <w:r w:rsidRPr="0024585F">
              <w:rPr>
                <w:sz w:val="20"/>
                <w:szCs w:val="20"/>
                <w:lang w:val="fr-FR"/>
              </w:rPr>
              <w:t>Approuve les ZDI</w:t>
            </w:r>
          </w:p>
        </w:tc>
        <w:tc>
          <w:tcPr>
            <w:tcW w:w="1590" w:type="dxa"/>
            <w:tcBorders>
              <w:top w:val="single" w:sz="4" w:space="0" w:color="auto"/>
              <w:left w:val="single" w:sz="4" w:space="0" w:color="auto"/>
              <w:bottom w:val="single" w:sz="4" w:space="0" w:color="auto"/>
              <w:right w:val="single" w:sz="4" w:space="0" w:color="auto"/>
            </w:tcBorders>
          </w:tcPr>
          <w:p w14:paraId="15D5BA66" w14:textId="51CE588A"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435C9619" w14:textId="2E5357D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51F71C04" w14:textId="5AC92449"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0FFAA49E" w14:textId="4085843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FD48A6" w:rsidRPr="0024585F" w14:paraId="65F0734E" w14:textId="77777777" w:rsidTr="00761B82">
        <w:tc>
          <w:tcPr>
            <w:tcW w:w="3360" w:type="dxa"/>
            <w:tcBorders>
              <w:top w:val="single" w:sz="4" w:space="0" w:color="auto"/>
              <w:left w:val="single" w:sz="4" w:space="0" w:color="auto"/>
              <w:bottom w:val="single" w:sz="4" w:space="0" w:color="auto"/>
              <w:right w:val="single" w:sz="4" w:space="0" w:color="auto"/>
            </w:tcBorders>
          </w:tcPr>
          <w:p w14:paraId="2BF9BD4C" w14:textId="7DEEDF30" w:rsidR="00FD48A6" w:rsidRPr="0024585F" w:rsidRDefault="00FD48A6" w:rsidP="00FD48A6">
            <w:pPr>
              <w:rPr>
                <w:sz w:val="20"/>
                <w:szCs w:val="20"/>
                <w:lang w:val="fr-FR"/>
              </w:rPr>
            </w:pPr>
            <w:r w:rsidRPr="0024585F">
              <w:rPr>
                <w:sz w:val="20"/>
                <w:szCs w:val="20"/>
                <w:lang w:val="fr-FR"/>
              </w:rPr>
              <w:t xml:space="preserve">Approuve les </w:t>
            </w:r>
            <w:r w:rsidR="004D2632" w:rsidRPr="0024585F">
              <w:rPr>
                <w:sz w:val="20"/>
                <w:szCs w:val="20"/>
                <w:lang w:val="fr-FR"/>
              </w:rPr>
              <w:t xml:space="preserve">GLJE </w:t>
            </w:r>
          </w:p>
        </w:tc>
        <w:tc>
          <w:tcPr>
            <w:tcW w:w="1590" w:type="dxa"/>
            <w:tcBorders>
              <w:top w:val="single" w:sz="4" w:space="0" w:color="auto"/>
              <w:left w:val="single" w:sz="4" w:space="0" w:color="auto"/>
              <w:bottom w:val="single" w:sz="4" w:space="0" w:color="auto"/>
              <w:right w:val="single" w:sz="4" w:space="0" w:color="auto"/>
            </w:tcBorders>
          </w:tcPr>
          <w:p w14:paraId="26DFEA0C" w14:textId="134EC4E5" w:rsidR="00FD48A6" w:rsidRPr="0024585F" w:rsidRDefault="00FD48A6" w:rsidP="00FD48A6">
            <w:pPr>
              <w:jc w:val="center"/>
              <w:rPr>
                <w:sz w:val="20"/>
                <w:szCs w:val="20"/>
                <w:lang w:val="fr-FR"/>
              </w:rPr>
            </w:pPr>
            <w:r w:rsidRPr="0024585F">
              <w:rPr>
                <w:sz w:val="20"/>
                <w:szCs w:val="20"/>
                <w:lang w:val="fr-FR"/>
              </w:rPr>
              <w:t>Oui, pour l'instant</w:t>
            </w:r>
          </w:p>
        </w:tc>
        <w:tc>
          <w:tcPr>
            <w:tcW w:w="2070" w:type="dxa"/>
            <w:tcBorders>
              <w:top w:val="single" w:sz="4" w:space="0" w:color="auto"/>
              <w:left w:val="single" w:sz="4" w:space="0" w:color="auto"/>
              <w:bottom w:val="single" w:sz="4" w:space="0" w:color="auto"/>
              <w:right w:val="single" w:sz="4" w:space="0" w:color="auto"/>
            </w:tcBorders>
          </w:tcPr>
          <w:p w14:paraId="7722953D" w14:textId="020E21E8" w:rsidR="00FD48A6" w:rsidRPr="0024585F" w:rsidRDefault="00FD48A6" w:rsidP="00FD48A6">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04C43EEC" w14:textId="47E9772B" w:rsidR="00FD48A6" w:rsidRPr="0024585F" w:rsidRDefault="00FD48A6" w:rsidP="00FD48A6">
            <w:pPr>
              <w:jc w:val="center"/>
              <w:rPr>
                <w:rFonts w:cstheme="minorHAnsi"/>
                <w:sz w:val="20"/>
                <w:szCs w:val="20"/>
                <w:lang w:val="fr-FR"/>
              </w:rPr>
            </w:pPr>
            <w:r w:rsidRPr="0024585F">
              <w:rPr>
                <w:rFonts w:cstheme="minorHAnsi"/>
                <w:sz w:val="20"/>
                <w:szCs w:val="20"/>
                <w:lang w:val="fr-FR"/>
              </w:rPr>
              <w:t xml:space="preserve">Oui, pour l'instant </w:t>
            </w:r>
            <w:r w:rsidRPr="0024585F">
              <w:rPr>
                <w:rFonts w:cstheme="minorHAnsi"/>
                <w:sz w:val="18"/>
                <w:szCs w:val="18"/>
                <w:lang w:val="fr-FR"/>
              </w:rPr>
              <w:t>(mais peut changer au cours de l'exercice 2025 et n'être disponible qu'en BMS/OFRM, MPTFO &amp; UNV)</w:t>
            </w:r>
          </w:p>
        </w:tc>
        <w:tc>
          <w:tcPr>
            <w:tcW w:w="1710" w:type="dxa"/>
            <w:tcBorders>
              <w:top w:val="single" w:sz="4" w:space="0" w:color="auto"/>
              <w:left w:val="single" w:sz="4" w:space="0" w:color="auto"/>
              <w:bottom w:val="single" w:sz="4" w:space="0" w:color="auto"/>
              <w:right w:val="single" w:sz="4" w:space="0" w:color="auto"/>
            </w:tcBorders>
          </w:tcPr>
          <w:p w14:paraId="77AE9DA7" w14:textId="33A6C7D1" w:rsidR="00FD48A6" w:rsidRPr="0024585F" w:rsidRDefault="00FD48A6" w:rsidP="00FD48A6">
            <w:pPr>
              <w:jc w:val="center"/>
              <w:rPr>
                <w:sz w:val="20"/>
                <w:szCs w:val="20"/>
                <w:lang w:val="fr-FR"/>
              </w:rPr>
            </w:pPr>
            <w:r w:rsidRPr="0024585F">
              <w:rPr>
                <w:sz w:val="20"/>
                <w:szCs w:val="20"/>
                <w:lang w:val="fr-FR"/>
              </w:rPr>
              <w:t>Oui, pour l'instant</w:t>
            </w:r>
          </w:p>
        </w:tc>
      </w:tr>
      <w:tr w:rsidR="00E85340" w:rsidRPr="00936BE1" w14:paraId="7A8338F7" w14:textId="77777777" w:rsidTr="00761B82">
        <w:tc>
          <w:tcPr>
            <w:tcW w:w="3360" w:type="dxa"/>
            <w:tcBorders>
              <w:top w:val="single" w:sz="4" w:space="0" w:color="auto"/>
              <w:left w:val="single" w:sz="4" w:space="0" w:color="auto"/>
              <w:bottom w:val="single" w:sz="4" w:space="0" w:color="auto"/>
              <w:right w:val="single" w:sz="4" w:space="0" w:color="auto"/>
            </w:tcBorders>
          </w:tcPr>
          <w:p w14:paraId="4EB25BFF" w14:textId="77777777" w:rsidR="000B5C6A" w:rsidRPr="0024585F" w:rsidRDefault="000B5C6A" w:rsidP="000B5C6A">
            <w:pPr>
              <w:rPr>
                <w:rFonts w:cstheme="minorHAnsi"/>
                <w:sz w:val="20"/>
                <w:szCs w:val="20"/>
                <w:lang w:val="fr-FR"/>
              </w:rPr>
            </w:pPr>
            <w:r w:rsidRPr="0024585F">
              <w:rPr>
                <w:rFonts w:cstheme="minorHAnsi"/>
                <w:sz w:val="20"/>
                <w:szCs w:val="20"/>
                <w:lang w:val="fr-FR"/>
              </w:rPr>
              <w:t>S'acquitter des fonctions de l'agent des décaissements – Partie A</w:t>
            </w:r>
          </w:p>
        </w:tc>
        <w:tc>
          <w:tcPr>
            <w:tcW w:w="1590" w:type="dxa"/>
            <w:tcBorders>
              <w:top w:val="single" w:sz="4" w:space="0" w:color="auto"/>
              <w:left w:val="single" w:sz="4" w:space="0" w:color="auto"/>
              <w:bottom w:val="single" w:sz="4" w:space="0" w:color="auto"/>
              <w:right w:val="single" w:sz="4" w:space="0" w:color="auto"/>
            </w:tcBorders>
          </w:tcPr>
          <w:p w14:paraId="2B802E77"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6F834320" w14:textId="51DE8C1C" w:rsidR="000B5C6A" w:rsidRPr="0024585F" w:rsidRDefault="000B5C6A" w:rsidP="000B5C6A">
            <w:pPr>
              <w:jc w:val="center"/>
              <w:rPr>
                <w:rFonts w:cstheme="minorHAnsi"/>
                <w:sz w:val="20"/>
                <w:szCs w:val="20"/>
                <w:lang w:val="fr-FR"/>
              </w:rPr>
            </w:pPr>
            <w:r w:rsidRPr="0024585F">
              <w:rPr>
                <w:rFonts w:cstheme="minorHAnsi"/>
                <w:sz w:val="20"/>
                <w:szCs w:val="20"/>
                <w:lang w:val="fr-FR"/>
              </w:rPr>
              <w:t xml:space="preserve">Oui </w:t>
            </w:r>
          </w:p>
        </w:tc>
        <w:tc>
          <w:tcPr>
            <w:tcW w:w="2160" w:type="dxa"/>
            <w:tcBorders>
              <w:top w:val="single" w:sz="4" w:space="0" w:color="auto"/>
              <w:left w:val="single" w:sz="4" w:space="0" w:color="auto"/>
              <w:bottom w:val="single" w:sz="4" w:space="0" w:color="auto"/>
              <w:right w:val="single" w:sz="4" w:space="0" w:color="auto"/>
            </w:tcBorders>
          </w:tcPr>
          <w:p w14:paraId="19B30FCC" w14:textId="4EED133C" w:rsidR="000B5C6A" w:rsidRPr="0024585F" w:rsidRDefault="00F82F61"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(mais uniquement au Service des services de gestion des bâtiments/OFRM pour les bureaux et unités du Siège) et au Programme des Volontaires des Nations Unies.</w:t>
            </w:r>
          </w:p>
        </w:tc>
        <w:tc>
          <w:tcPr>
            <w:tcW w:w="1710" w:type="dxa"/>
            <w:tcBorders>
              <w:top w:val="single" w:sz="4" w:space="0" w:color="auto"/>
              <w:left w:val="single" w:sz="4" w:space="0" w:color="auto"/>
              <w:bottom w:val="single" w:sz="4" w:space="0" w:color="auto"/>
              <w:right w:val="single" w:sz="4" w:space="0" w:color="auto"/>
            </w:tcBorders>
          </w:tcPr>
          <w:p w14:paraId="0571D19D" w14:textId="77777777" w:rsidR="000B5C6A" w:rsidRPr="0024585F" w:rsidRDefault="000B5C6A" w:rsidP="000B5C6A">
            <w:pPr>
              <w:jc w:val="center"/>
              <w:rPr>
                <w:rFonts w:cstheme="minorHAnsi"/>
                <w:sz w:val="20"/>
                <w:szCs w:val="20"/>
                <w:lang w:val="fr-FR"/>
              </w:rPr>
            </w:pPr>
          </w:p>
        </w:tc>
      </w:tr>
      <w:tr w:rsidR="00E85340" w:rsidRPr="0024585F" w14:paraId="2A4F0F66" w14:textId="77777777" w:rsidTr="00761B82">
        <w:tc>
          <w:tcPr>
            <w:tcW w:w="3360" w:type="dxa"/>
            <w:tcBorders>
              <w:top w:val="single" w:sz="4" w:space="0" w:color="auto"/>
              <w:left w:val="single" w:sz="4" w:space="0" w:color="auto"/>
              <w:bottom w:val="single" w:sz="4" w:space="0" w:color="auto"/>
              <w:right w:val="single" w:sz="4" w:space="0" w:color="auto"/>
            </w:tcBorders>
          </w:tcPr>
          <w:p w14:paraId="172D6022" w14:textId="77777777" w:rsidR="000B5C6A" w:rsidRPr="0024585F" w:rsidRDefault="000B5C6A" w:rsidP="000B5C6A">
            <w:pPr>
              <w:rPr>
                <w:rFonts w:cstheme="minorHAnsi"/>
                <w:sz w:val="20"/>
                <w:szCs w:val="20"/>
                <w:lang w:val="fr-FR"/>
              </w:rPr>
            </w:pPr>
            <w:r w:rsidRPr="0024585F">
              <w:rPr>
                <w:rFonts w:cstheme="minorHAnsi"/>
                <w:sz w:val="20"/>
                <w:szCs w:val="20"/>
                <w:lang w:val="fr-FR"/>
              </w:rPr>
              <w:t>S'acquitter des fonctions d'agent des décaissements – Partie B (y compris le signataire de la banque)</w:t>
            </w:r>
          </w:p>
        </w:tc>
        <w:tc>
          <w:tcPr>
            <w:tcW w:w="1590" w:type="dxa"/>
            <w:tcBorders>
              <w:top w:val="single" w:sz="4" w:space="0" w:color="auto"/>
              <w:left w:val="single" w:sz="4" w:space="0" w:color="auto"/>
              <w:bottom w:val="single" w:sz="4" w:space="0" w:color="auto"/>
              <w:right w:val="single" w:sz="4" w:space="0" w:color="auto"/>
            </w:tcBorders>
          </w:tcPr>
          <w:p w14:paraId="42CDAA54" w14:textId="4A648D9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670C3846"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5AD7B483"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2034F2B0" w14:textId="426F8543"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0B5C6A" w:rsidRPr="0024585F" w14:paraId="650A0CDC"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60E7E24" w14:textId="77777777" w:rsidR="000B5C6A" w:rsidRPr="0024585F" w:rsidRDefault="000B5C6A" w:rsidP="000B5C6A">
            <w:pPr>
              <w:rPr>
                <w:rFonts w:ascii="Webdings" w:hAnsi="Webdings" w:cstheme="minorHAnsi" w:hint="eastAsia"/>
                <w:b/>
                <w:bCs/>
                <w:sz w:val="28"/>
                <w:szCs w:val="28"/>
                <w:lang w:val="fr-FR"/>
              </w:rPr>
            </w:pPr>
            <w:r w:rsidRPr="0024585F">
              <w:rPr>
                <w:rFonts w:cstheme="minorHAnsi"/>
                <w:b/>
                <w:bCs/>
                <w:sz w:val="20"/>
                <w:szCs w:val="20"/>
                <w:lang w:val="fr-FR"/>
              </w:rPr>
              <w:t>Voyager</w:t>
            </w:r>
          </w:p>
        </w:tc>
      </w:tr>
      <w:tr w:rsidR="00E85340" w:rsidRPr="0024585F" w14:paraId="5307D77F" w14:textId="77777777" w:rsidTr="00761B82">
        <w:tc>
          <w:tcPr>
            <w:tcW w:w="3360" w:type="dxa"/>
            <w:tcBorders>
              <w:top w:val="single" w:sz="4" w:space="0" w:color="auto"/>
              <w:left w:val="single" w:sz="4" w:space="0" w:color="auto"/>
              <w:bottom w:val="single" w:sz="4" w:space="0" w:color="auto"/>
              <w:right w:val="single" w:sz="4" w:space="0" w:color="auto"/>
            </w:tcBorders>
          </w:tcPr>
          <w:p w14:paraId="4D9C2F55"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 les fonctions du processeur de voyage</w:t>
            </w:r>
          </w:p>
        </w:tc>
        <w:tc>
          <w:tcPr>
            <w:tcW w:w="1590" w:type="dxa"/>
            <w:tcBorders>
              <w:top w:val="single" w:sz="4" w:space="0" w:color="auto"/>
              <w:left w:val="single" w:sz="4" w:space="0" w:color="auto"/>
              <w:bottom w:val="single" w:sz="4" w:space="0" w:color="auto"/>
              <w:right w:val="single" w:sz="4" w:space="0" w:color="auto"/>
            </w:tcBorders>
          </w:tcPr>
          <w:p w14:paraId="7BD0C0CB" w14:textId="0CFBD9DE"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28121B0"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EF60CD0" w14:textId="6A33F840"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0568A63" w14:textId="5891080E"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57894161" w14:textId="77777777" w:rsidTr="00761B82">
        <w:tc>
          <w:tcPr>
            <w:tcW w:w="3360" w:type="dxa"/>
            <w:tcBorders>
              <w:top w:val="single" w:sz="4" w:space="0" w:color="auto"/>
              <w:left w:val="single" w:sz="4" w:space="0" w:color="auto"/>
              <w:bottom w:val="single" w:sz="4" w:space="0" w:color="auto"/>
              <w:right w:val="single" w:sz="4" w:space="0" w:color="auto"/>
            </w:tcBorders>
          </w:tcPr>
          <w:p w14:paraId="6EE313AD"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 les fonctions d'approbateur de voyage</w:t>
            </w:r>
          </w:p>
        </w:tc>
        <w:tc>
          <w:tcPr>
            <w:tcW w:w="1590" w:type="dxa"/>
            <w:tcBorders>
              <w:top w:val="single" w:sz="4" w:space="0" w:color="auto"/>
              <w:left w:val="single" w:sz="4" w:space="0" w:color="auto"/>
              <w:bottom w:val="single" w:sz="4" w:space="0" w:color="auto"/>
              <w:right w:val="single" w:sz="4" w:space="0" w:color="auto"/>
            </w:tcBorders>
          </w:tcPr>
          <w:p w14:paraId="1876CD4F" w14:textId="53BB2AFD"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0AF141C"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7A349CA" w14:textId="15974755"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E52BF7F" w14:textId="3C5187C5"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936BE1" w14:paraId="3A43DD3F" w14:textId="77777777" w:rsidTr="00761B82">
        <w:tc>
          <w:tcPr>
            <w:tcW w:w="3360" w:type="dxa"/>
            <w:tcBorders>
              <w:top w:val="single" w:sz="4" w:space="0" w:color="auto"/>
              <w:left w:val="single" w:sz="4" w:space="0" w:color="auto"/>
              <w:bottom w:val="single" w:sz="4" w:space="0" w:color="auto"/>
              <w:right w:val="single" w:sz="4" w:space="0" w:color="auto"/>
            </w:tcBorders>
          </w:tcPr>
          <w:p w14:paraId="479E02B3" w14:textId="1D38C7A2" w:rsidR="00966C3D" w:rsidRPr="0024585F" w:rsidRDefault="000B5C6A" w:rsidP="000B5C6A">
            <w:pPr>
              <w:rPr>
                <w:rFonts w:cstheme="minorHAnsi"/>
                <w:sz w:val="20"/>
                <w:szCs w:val="20"/>
                <w:lang w:val="fr-FR"/>
              </w:rPr>
            </w:pPr>
            <w:r w:rsidRPr="0024585F">
              <w:rPr>
                <w:rFonts w:cstheme="minorHAnsi"/>
                <w:sz w:val="20"/>
                <w:szCs w:val="20"/>
                <w:lang w:val="fr-FR"/>
              </w:rPr>
              <w:lastRenderedPageBreak/>
              <w:t>Effectue des fonctions de rapprochement et de paiement des billets (idéalement uniquement l'approbation, car l'agent de voyages doit créer les factures dans le portail des fournisseurs)</w:t>
            </w:r>
          </w:p>
        </w:tc>
        <w:tc>
          <w:tcPr>
            <w:tcW w:w="1590" w:type="dxa"/>
            <w:tcBorders>
              <w:top w:val="single" w:sz="4" w:space="0" w:color="auto"/>
              <w:left w:val="single" w:sz="4" w:space="0" w:color="auto"/>
              <w:bottom w:val="single" w:sz="4" w:space="0" w:color="auto"/>
              <w:right w:val="single" w:sz="4" w:space="0" w:color="auto"/>
            </w:tcBorders>
          </w:tcPr>
          <w:p w14:paraId="13DA6C6A" w14:textId="025CD055" w:rsidR="000B5C6A" w:rsidRPr="0024585F" w:rsidRDefault="0047651E"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3D7DDAC0" w14:textId="4EB803E8"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 xml:space="preserve">Oui </w:t>
            </w:r>
          </w:p>
        </w:tc>
        <w:tc>
          <w:tcPr>
            <w:tcW w:w="2160" w:type="dxa"/>
            <w:tcBorders>
              <w:top w:val="single" w:sz="4" w:space="0" w:color="auto"/>
              <w:left w:val="single" w:sz="4" w:space="0" w:color="auto"/>
              <w:bottom w:val="single" w:sz="4" w:space="0" w:color="auto"/>
              <w:right w:val="single" w:sz="4" w:space="0" w:color="auto"/>
            </w:tcBorders>
          </w:tcPr>
          <w:p w14:paraId="203DD317" w14:textId="096D23AA" w:rsidR="000B5C6A" w:rsidRPr="0024585F" w:rsidRDefault="00F82F61" w:rsidP="000B5C6A">
            <w:pPr>
              <w:jc w:val="center"/>
              <w:rPr>
                <w:rFonts w:cstheme="minorHAnsi"/>
                <w:sz w:val="20"/>
                <w:szCs w:val="20"/>
                <w:lang w:val="fr-FR"/>
              </w:rPr>
            </w:pPr>
            <w:r w:rsidRPr="0024585F">
              <w:rPr>
                <w:rFonts w:cstheme="minorHAnsi"/>
                <w:sz w:val="20"/>
                <w:szCs w:val="20"/>
                <w:lang w:val="fr-FR"/>
              </w:rPr>
              <w:t>Oui</w:t>
            </w:r>
            <w:r w:rsidRPr="0024585F">
              <w:rPr>
                <w:rFonts w:cstheme="minorHAnsi"/>
                <w:sz w:val="18"/>
                <w:szCs w:val="18"/>
                <w:lang w:val="fr-FR"/>
              </w:rPr>
              <w:t xml:space="preserve"> (mais uniquement dans BMS/GO pour les bureaux/unités du QG)</w:t>
            </w:r>
            <w:r w:rsidR="00DE454A" w:rsidRPr="0024585F">
              <w:rPr>
                <w:rFonts w:cstheme="minorHAnsi"/>
                <w:sz w:val="18"/>
                <w:szCs w:val="18"/>
                <w:lang w:val="fr-FR"/>
              </w:rPr>
              <w:br/>
            </w:r>
          </w:p>
        </w:tc>
        <w:tc>
          <w:tcPr>
            <w:tcW w:w="1710" w:type="dxa"/>
            <w:tcBorders>
              <w:top w:val="single" w:sz="4" w:space="0" w:color="auto"/>
              <w:left w:val="single" w:sz="4" w:space="0" w:color="auto"/>
              <w:bottom w:val="single" w:sz="4" w:space="0" w:color="auto"/>
              <w:right w:val="single" w:sz="4" w:space="0" w:color="auto"/>
            </w:tcBorders>
          </w:tcPr>
          <w:p w14:paraId="7ED7DCF0" w14:textId="577567FC" w:rsidR="000B5C6A" w:rsidRPr="0024585F" w:rsidRDefault="00EE1285" w:rsidP="000B5C6A">
            <w:pPr>
              <w:jc w:val="center"/>
              <w:rPr>
                <w:rFonts w:cstheme="minorHAnsi"/>
                <w:sz w:val="20"/>
                <w:szCs w:val="20"/>
                <w:lang w:val="fr-FR"/>
              </w:rPr>
            </w:pPr>
            <w:r w:rsidRPr="0024585F">
              <w:rPr>
                <w:rFonts w:cstheme="minorHAnsi"/>
                <w:sz w:val="20"/>
                <w:szCs w:val="20"/>
                <w:lang w:val="fr-FR"/>
              </w:rPr>
              <w:t xml:space="preserve">Oui </w:t>
            </w:r>
            <w:r w:rsidRPr="0024585F">
              <w:rPr>
                <w:rFonts w:ascii="Calibri" w:hAnsi="Calibri" w:cs="Calibri"/>
                <w:sz w:val="18"/>
                <w:szCs w:val="18"/>
                <w:lang w:val="fr-FR"/>
              </w:rPr>
              <w:t>(mais pour le programme VNU uniquement, le rapprochement et l'approbation des billets sont effectués par le siège du programme VNU pour les paiements basés à Bonn)</w:t>
            </w:r>
          </w:p>
        </w:tc>
      </w:tr>
      <w:tr w:rsidR="000B5C6A" w:rsidRPr="00936BE1" w14:paraId="7D13DF39"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8B8FAE" w14:textId="77777777" w:rsidR="000B5C6A" w:rsidRPr="0024585F" w:rsidRDefault="000B5C6A" w:rsidP="000B5C6A">
            <w:pPr>
              <w:rPr>
                <w:rFonts w:ascii="Webdings" w:hAnsi="Webdings" w:cstheme="minorHAnsi" w:hint="eastAsia"/>
                <w:b/>
                <w:sz w:val="28"/>
                <w:szCs w:val="28"/>
                <w:lang w:val="fr-FR"/>
              </w:rPr>
            </w:pPr>
            <w:r w:rsidRPr="0024585F">
              <w:rPr>
                <w:rFonts w:cstheme="minorHAnsi"/>
                <w:b/>
                <w:sz w:val="20"/>
                <w:szCs w:val="20"/>
                <w:lang w:val="fr-FR"/>
              </w:rPr>
              <w:t>Gestion des actifs et des stocks</w:t>
            </w:r>
          </w:p>
        </w:tc>
      </w:tr>
      <w:tr w:rsidR="00E85340" w:rsidRPr="0024585F" w14:paraId="0B9E1F22" w14:textId="77777777" w:rsidTr="00761B82">
        <w:tc>
          <w:tcPr>
            <w:tcW w:w="3360" w:type="dxa"/>
            <w:tcBorders>
              <w:top w:val="single" w:sz="4" w:space="0" w:color="auto"/>
              <w:left w:val="single" w:sz="4" w:space="0" w:color="auto"/>
              <w:bottom w:val="single" w:sz="4" w:space="0" w:color="auto"/>
              <w:right w:val="single" w:sz="4" w:space="0" w:color="auto"/>
            </w:tcBorders>
          </w:tcPr>
          <w:p w14:paraId="7E6785D0"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la gestion quotidienne des actifs et des stocks</w:t>
            </w:r>
          </w:p>
        </w:tc>
        <w:tc>
          <w:tcPr>
            <w:tcW w:w="1590" w:type="dxa"/>
            <w:tcBorders>
              <w:top w:val="single" w:sz="4" w:space="0" w:color="auto"/>
              <w:left w:val="single" w:sz="4" w:space="0" w:color="auto"/>
              <w:bottom w:val="single" w:sz="4" w:space="0" w:color="auto"/>
              <w:right w:val="single" w:sz="4" w:space="0" w:color="auto"/>
            </w:tcBorders>
          </w:tcPr>
          <w:p w14:paraId="6485835B" w14:textId="0C27F965" w:rsidR="000B5C6A" w:rsidRPr="0024585F" w:rsidRDefault="000B5C6A" w:rsidP="000B5C6A">
            <w:pPr>
              <w:jc w:val="center"/>
              <w:rPr>
                <w:rFonts w:ascii="Webdings" w:hAnsi="Webdings" w:cstheme="minorHAnsi" w:hint="eastAsia"/>
                <w:sz w:val="28"/>
                <w:szCs w:val="28"/>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710D3191"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22337D04" w14:textId="6A6A85A1" w:rsidR="000B5C6A" w:rsidRPr="0024585F" w:rsidRDefault="000B5C6A" w:rsidP="000B5C6A">
            <w:pPr>
              <w:jc w:val="center"/>
              <w:rPr>
                <w:rFonts w:ascii="Webdings" w:hAnsi="Webdings" w:cstheme="minorHAnsi" w:hint="eastAsia"/>
                <w:sz w:val="28"/>
                <w:szCs w:val="28"/>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2C4FC750" w14:textId="656CE990" w:rsidR="000B5C6A" w:rsidRPr="0024585F" w:rsidRDefault="000B5C6A" w:rsidP="000B5C6A">
            <w:pPr>
              <w:jc w:val="center"/>
              <w:rPr>
                <w:rFonts w:ascii="Webdings" w:hAnsi="Webdings" w:cstheme="minorHAnsi" w:hint="eastAsia"/>
                <w:sz w:val="28"/>
                <w:szCs w:val="28"/>
                <w:lang w:val="fr-FR"/>
              </w:rPr>
            </w:pPr>
            <w:r w:rsidRPr="0024585F">
              <w:rPr>
                <w:rFonts w:cstheme="minorHAnsi"/>
                <w:sz w:val="20"/>
                <w:szCs w:val="20"/>
                <w:lang w:val="fr-FR"/>
              </w:rPr>
              <w:t>Oui</w:t>
            </w:r>
          </w:p>
        </w:tc>
      </w:tr>
      <w:tr w:rsidR="00E85340" w:rsidRPr="0024585F" w14:paraId="30D34217" w14:textId="77777777" w:rsidTr="00761B82">
        <w:tc>
          <w:tcPr>
            <w:tcW w:w="3360" w:type="dxa"/>
            <w:tcBorders>
              <w:top w:val="single" w:sz="4" w:space="0" w:color="auto"/>
              <w:left w:val="single" w:sz="4" w:space="0" w:color="auto"/>
              <w:bottom w:val="single" w:sz="4" w:space="0" w:color="auto"/>
              <w:right w:val="single" w:sz="4" w:space="0" w:color="auto"/>
            </w:tcBorders>
          </w:tcPr>
          <w:p w14:paraId="4C1D1160" w14:textId="4FF521FB" w:rsidR="000B5C6A" w:rsidRPr="0024585F" w:rsidRDefault="000B5C6A" w:rsidP="000B5C6A">
            <w:pPr>
              <w:rPr>
                <w:rFonts w:cstheme="minorHAnsi"/>
                <w:sz w:val="20"/>
                <w:szCs w:val="20"/>
                <w:lang w:val="fr-FR"/>
              </w:rPr>
            </w:pPr>
            <w:r w:rsidRPr="0024585F">
              <w:rPr>
                <w:rFonts w:cstheme="minorHAnsi"/>
                <w:sz w:val="20"/>
                <w:szCs w:val="20"/>
                <w:lang w:val="fr-FR"/>
              </w:rPr>
              <w:t xml:space="preserve">Soumettre les informations sur les transactions d'actifs et d'inventaire au </w:t>
            </w:r>
            <w:r w:rsidR="00862557" w:rsidRPr="0024585F">
              <w:rPr>
                <w:rFonts w:cstheme="minorHAnsi"/>
                <w:sz w:val="20"/>
                <w:szCs w:val="20"/>
                <w:lang w:val="fr-FR"/>
              </w:rPr>
              <w:t>BMS</w:t>
            </w:r>
            <w:r w:rsidRPr="0024585F">
              <w:rPr>
                <w:rFonts w:cstheme="minorHAnsi"/>
                <w:sz w:val="20"/>
                <w:szCs w:val="20"/>
                <w:lang w:val="fr-FR"/>
              </w:rPr>
              <w:t>/GS</w:t>
            </w:r>
            <w:r w:rsidR="00862557" w:rsidRPr="0024585F">
              <w:rPr>
                <w:rFonts w:cstheme="minorHAnsi"/>
                <w:sz w:val="20"/>
                <w:szCs w:val="20"/>
                <w:lang w:val="fr-FR"/>
              </w:rPr>
              <w:t>S</w:t>
            </w:r>
            <w:r w:rsidRPr="0024585F">
              <w:rPr>
                <w:rFonts w:cstheme="minorHAnsi"/>
                <w:sz w:val="20"/>
                <w:szCs w:val="20"/>
                <w:lang w:val="fr-FR"/>
              </w:rPr>
              <w:t>C.</w:t>
            </w:r>
          </w:p>
        </w:tc>
        <w:tc>
          <w:tcPr>
            <w:tcW w:w="1590" w:type="dxa"/>
            <w:tcBorders>
              <w:top w:val="single" w:sz="4" w:space="0" w:color="auto"/>
              <w:left w:val="single" w:sz="4" w:space="0" w:color="auto"/>
              <w:bottom w:val="single" w:sz="4" w:space="0" w:color="auto"/>
              <w:right w:val="single" w:sz="4" w:space="0" w:color="auto"/>
            </w:tcBorders>
          </w:tcPr>
          <w:p w14:paraId="1230684B" w14:textId="749E8EC5"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661DC59C"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1F32CCA3" w14:textId="05E30D6B"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 xml:space="preserve">Oui </w:t>
            </w:r>
            <w:r w:rsidRPr="0024585F">
              <w:rPr>
                <w:rFonts w:cstheme="minorHAnsi"/>
                <w:sz w:val="18"/>
                <w:szCs w:val="18"/>
                <w:lang w:val="fr-FR"/>
              </w:rPr>
              <w:t>(</w:t>
            </w:r>
            <w:r w:rsidR="00BF2A2E">
              <w:rPr>
                <w:rFonts w:cstheme="minorHAnsi"/>
                <w:sz w:val="18"/>
                <w:szCs w:val="18"/>
                <w:lang w:val="fr-FR"/>
              </w:rPr>
              <w:t>BMS/</w:t>
            </w:r>
            <w:r w:rsidRPr="0024585F">
              <w:rPr>
                <w:rFonts w:cstheme="minorHAnsi"/>
                <w:sz w:val="18"/>
                <w:szCs w:val="18"/>
                <w:lang w:val="fr-FR"/>
              </w:rPr>
              <w:t xml:space="preserve">GO pour les bureaux/unités du </w:t>
            </w:r>
            <w:r w:rsidR="00862557" w:rsidRPr="0024585F">
              <w:rPr>
                <w:rFonts w:cstheme="minorHAnsi"/>
                <w:sz w:val="18"/>
                <w:szCs w:val="18"/>
                <w:lang w:val="fr-FR"/>
              </w:rPr>
              <w:t>siège</w:t>
            </w:r>
            <w:r w:rsidRPr="0024585F">
              <w:rPr>
                <w:rFonts w:cstheme="minorHAnsi"/>
                <w:sz w:val="18"/>
                <w:szCs w:val="18"/>
                <w:lang w:val="fr-FR"/>
              </w:rPr>
              <w:t>)</w:t>
            </w:r>
          </w:p>
        </w:tc>
        <w:tc>
          <w:tcPr>
            <w:tcW w:w="1710" w:type="dxa"/>
            <w:tcBorders>
              <w:top w:val="single" w:sz="4" w:space="0" w:color="auto"/>
              <w:left w:val="single" w:sz="4" w:space="0" w:color="auto"/>
              <w:bottom w:val="single" w:sz="4" w:space="0" w:color="auto"/>
              <w:right w:val="single" w:sz="4" w:space="0" w:color="auto"/>
            </w:tcBorders>
          </w:tcPr>
          <w:p w14:paraId="7AE15052" w14:textId="71400381"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73AFC0C7" w14:textId="77777777" w:rsidTr="00761B82">
        <w:tc>
          <w:tcPr>
            <w:tcW w:w="3360" w:type="dxa"/>
            <w:tcBorders>
              <w:top w:val="single" w:sz="4" w:space="0" w:color="auto"/>
              <w:left w:val="single" w:sz="4" w:space="0" w:color="auto"/>
              <w:bottom w:val="single" w:sz="4" w:space="0" w:color="auto"/>
              <w:right w:val="single" w:sz="4" w:space="0" w:color="auto"/>
            </w:tcBorders>
          </w:tcPr>
          <w:p w14:paraId="339B4034" w14:textId="4367DFF1" w:rsidR="000B5C6A" w:rsidRPr="0024585F" w:rsidRDefault="000B5C6A" w:rsidP="000B5C6A">
            <w:pPr>
              <w:rPr>
                <w:rFonts w:cstheme="minorHAnsi"/>
                <w:sz w:val="20"/>
                <w:szCs w:val="20"/>
                <w:lang w:val="fr-FR"/>
              </w:rPr>
            </w:pPr>
            <w:r w:rsidRPr="0024585F">
              <w:rPr>
                <w:rFonts w:cstheme="minorHAnsi"/>
                <w:sz w:val="20"/>
                <w:szCs w:val="20"/>
                <w:lang w:val="fr-FR"/>
              </w:rPr>
              <w:t>Enregistre les transactions de comptabilité des actifs et des stocks dans Quantum</w:t>
            </w:r>
          </w:p>
        </w:tc>
        <w:tc>
          <w:tcPr>
            <w:tcW w:w="1590" w:type="dxa"/>
            <w:tcBorders>
              <w:top w:val="single" w:sz="4" w:space="0" w:color="auto"/>
              <w:left w:val="single" w:sz="4" w:space="0" w:color="auto"/>
              <w:bottom w:val="single" w:sz="4" w:space="0" w:color="auto"/>
              <w:right w:val="single" w:sz="4" w:space="0" w:color="auto"/>
            </w:tcBorders>
          </w:tcPr>
          <w:p w14:paraId="65FAC82E"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60DE7CE0" w14:textId="567B16A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52699A5B"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38536E00" w14:textId="77777777" w:rsidR="000B5C6A" w:rsidRPr="0024585F" w:rsidRDefault="000B5C6A" w:rsidP="000B5C6A">
            <w:pPr>
              <w:jc w:val="center"/>
              <w:rPr>
                <w:rFonts w:cstheme="minorHAnsi"/>
                <w:sz w:val="20"/>
                <w:szCs w:val="20"/>
                <w:lang w:val="fr-FR"/>
              </w:rPr>
            </w:pPr>
          </w:p>
        </w:tc>
      </w:tr>
      <w:tr w:rsidR="000B5C6A" w:rsidRPr="0024585F" w14:paraId="267053BC"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88376C6" w14:textId="53B5A92E" w:rsidR="000B5C6A" w:rsidRPr="0024585F" w:rsidRDefault="000B5C6A" w:rsidP="000B5C6A">
            <w:pPr>
              <w:rPr>
                <w:rFonts w:ascii="Webdings" w:hAnsi="Webdings" w:hint="eastAsia"/>
                <w:b/>
                <w:sz w:val="28"/>
                <w:szCs w:val="28"/>
                <w:lang w:val="fr-FR"/>
              </w:rPr>
            </w:pPr>
            <w:r w:rsidRPr="0024585F">
              <w:rPr>
                <w:b/>
                <w:sz w:val="20"/>
                <w:szCs w:val="20"/>
                <w:lang w:val="fr-FR"/>
              </w:rPr>
              <w:t>Ressources humaines</w:t>
            </w:r>
          </w:p>
        </w:tc>
      </w:tr>
      <w:tr w:rsidR="00E85340" w:rsidRPr="0024585F" w14:paraId="2BDD356F" w14:textId="77777777" w:rsidTr="00761B82">
        <w:tc>
          <w:tcPr>
            <w:tcW w:w="3360" w:type="dxa"/>
            <w:tcBorders>
              <w:top w:val="single" w:sz="4" w:space="0" w:color="auto"/>
              <w:left w:val="single" w:sz="4" w:space="0" w:color="auto"/>
              <w:bottom w:val="single" w:sz="4" w:space="0" w:color="auto"/>
              <w:right w:val="single" w:sz="4" w:space="0" w:color="auto"/>
            </w:tcBorders>
          </w:tcPr>
          <w:p w14:paraId="3E4929EA"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des fonctions de point focal local RH</w:t>
            </w:r>
          </w:p>
        </w:tc>
        <w:tc>
          <w:tcPr>
            <w:tcW w:w="1590" w:type="dxa"/>
            <w:tcBorders>
              <w:top w:val="single" w:sz="4" w:space="0" w:color="auto"/>
              <w:left w:val="single" w:sz="4" w:space="0" w:color="auto"/>
              <w:bottom w:val="single" w:sz="4" w:space="0" w:color="auto"/>
              <w:right w:val="single" w:sz="4" w:space="0" w:color="auto"/>
            </w:tcBorders>
          </w:tcPr>
          <w:p w14:paraId="17D9CEF3" w14:textId="7A25F455"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9E50B0F"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02E5FC92" w14:textId="35DFFC5F"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C171068" w14:textId="258BBA7A"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695C55C8" w14:textId="77777777" w:rsidTr="00761B82">
        <w:tc>
          <w:tcPr>
            <w:tcW w:w="3360" w:type="dxa"/>
            <w:tcBorders>
              <w:top w:val="single" w:sz="4" w:space="0" w:color="auto"/>
              <w:left w:val="single" w:sz="4" w:space="0" w:color="auto"/>
              <w:bottom w:val="single" w:sz="4" w:space="0" w:color="auto"/>
              <w:right w:val="single" w:sz="4" w:space="0" w:color="auto"/>
            </w:tcBorders>
          </w:tcPr>
          <w:p w14:paraId="6057B106" w14:textId="77777777" w:rsidR="000B5C6A" w:rsidRPr="0024585F" w:rsidRDefault="000B5C6A" w:rsidP="000B5C6A">
            <w:pPr>
              <w:rPr>
                <w:rFonts w:cstheme="minorHAnsi"/>
                <w:sz w:val="20"/>
                <w:szCs w:val="20"/>
                <w:lang w:val="fr-FR"/>
              </w:rPr>
            </w:pPr>
            <w:r w:rsidRPr="0024585F">
              <w:rPr>
                <w:rFonts w:cstheme="minorHAnsi"/>
                <w:sz w:val="20"/>
                <w:szCs w:val="20"/>
                <w:lang w:val="fr-FR"/>
              </w:rPr>
              <w:t>Exerce des fonctions d'administrateur des ressources humaines</w:t>
            </w:r>
          </w:p>
        </w:tc>
        <w:tc>
          <w:tcPr>
            <w:tcW w:w="1590" w:type="dxa"/>
            <w:tcBorders>
              <w:top w:val="single" w:sz="4" w:space="0" w:color="auto"/>
              <w:left w:val="single" w:sz="4" w:space="0" w:color="auto"/>
              <w:bottom w:val="single" w:sz="4" w:space="0" w:color="auto"/>
              <w:right w:val="single" w:sz="4" w:space="0" w:color="auto"/>
            </w:tcBorders>
          </w:tcPr>
          <w:p w14:paraId="1F2F1AE2" w14:textId="77777777" w:rsidR="000B5C6A" w:rsidRPr="0024585F" w:rsidRDefault="000B5C6A" w:rsidP="7F61F61C">
            <w:pPr>
              <w:jc w:val="center"/>
              <w:rPr>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6D27128F" w14:textId="57784558"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0EFFFC93" w14:textId="77777777" w:rsidR="000B5C6A" w:rsidRPr="0024585F" w:rsidRDefault="000B5C6A" w:rsidP="7F61F61C">
            <w:pPr>
              <w:jc w:val="center"/>
              <w:rPr>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0D895A5D" w14:textId="77E39AB5"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087E0CE0" w14:textId="77777777" w:rsidTr="00761B82">
        <w:tc>
          <w:tcPr>
            <w:tcW w:w="3360" w:type="dxa"/>
            <w:tcBorders>
              <w:top w:val="single" w:sz="4" w:space="0" w:color="auto"/>
              <w:left w:val="single" w:sz="4" w:space="0" w:color="auto"/>
              <w:bottom w:val="single" w:sz="4" w:space="0" w:color="auto"/>
              <w:right w:val="single" w:sz="4" w:space="0" w:color="auto"/>
            </w:tcBorders>
          </w:tcPr>
          <w:p w14:paraId="1653DC1C" w14:textId="77777777" w:rsidR="000B5C6A" w:rsidRPr="0024585F" w:rsidRDefault="000B5C6A" w:rsidP="363CA695">
            <w:pPr>
              <w:rPr>
                <w:sz w:val="20"/>
                <w:szCs w:val="20"/>
                <w:lang w:val="fr-FR"/>
              </w:rPr>
            </w:pPr>
            <w:r w:rsidRPr="0024585F">
              <w:rPr>
                <w:sz w:val="20"/>
                <w:szCs w:val="20"/>
                <w:lang w:val="fr-FR"/>
              </w:rPr>
              <w:t>Approuver et soumettre les informations récurrentes et manuelles sur les gains et les déductions au BMS/GSSC</w:t>
            </w:r>
          </w:p>
        </w:tc>
        <w:tc>
          <w:tcPr>
            <w:tcW w:w="1590" w:type="dxa"/>
            <w:tcBorders>
              <w:top w:val="single" w:sz="4" w:space="0" w:color="auto"/>
              <w:left w:val="single" w:sz="4" w:space="0" w:color="auto"/>
              <w:bottom w:val="single" w:sz="4" w:space="0" w:color="auto"/>
              <w:right w:val="single" w:sz="4" w:space="0" w:color="auto"/>
            </w:tcBorders>
          </w:tcPr>
          <w:p w14:paraId="2A2FDAB7" w14:textId="47F99EF8"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08E66F55" w14:textId="77777777" w:rsidR="000B5C6A" w:rsidRPr="0024585F" w:rsidRDefault="000B5C6A" w:rsidP="000B5C6A">
            <w:pPr>
              <w:jc w:val="center"/>
              <w:rPr>
                <w:rFonts w:ascii="Calibri" w:hAnsi="Calibri" w:cs="Calibr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0B49C2FC" w14:textId="77777777" w:rsidR="000B5C6A" w:rsidRPr="0024585F" w:rsidRDefault="000B5C6A" w:rsidP="000B5C6A">
            <w:pPr>
              <w:jc w:val="center"/>
              <w:rPr>
                <w:rFonts w:ascii="Calibri" w:hAnsi="Calibri" w:cs="Calibr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27C9EC61" w14:textId="77777777" w:rsidR="000B5C6A" w:rsidRPr="0024585F" w:rsidRDefault="000B5C6A" w:rsidP="000B5C6A">
            <w:pPr>
              <w:jc w:val="center"/>
              <w:rPr>
                <w:rFonts w:ascii="Calibri" w:hAnsi="Calibri" w:cs="Calibri"/>
                <w:sz w:val="20"/>
                <w:szCs w:val="20"/>
                <w:lang w:val="fr-FR"/>
              </w:rPr>
            </w:pPr>
          </w:p>
        </w:tc>
      </w:tr>
      <w:tr w:rsidR="00E85340" w:rsidRPr="0024585F" w14:paraId="3A15EBAB" w14:textId="77777777" w:rsidTr="00761B82">
        <w:tc>
          <w:tcPr>
            <w:tcW w:w="3360" w:type="dxa"/>
            <w:tcBorders>
              <w:top w:val="single" w:sz="4" w:space="0" w:color="auto"/>
              <w:left w:val="single" w:sz="4" w:space="0" w:color="auto"/>
              <w:bottom w:val="single" w:sz="4" w:space="0" w:color="auto"/>
              <w:right w:val="single" w:sz="4" w:space="0" w:color="auto"/>
            </w:tcBorders>
          </w:tcPr>
          <w:p w14:paraId="66C0935D"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 les fonctions d'administrateur GP</w:t>
            </w:r>
          </w:p>
        </w:tc>
        <w:tc>
          <w:tcPr>
            <w:tcW w:w="1590" w:type="dxa"/>
            <w:tcBorders>
              <w:top w:val="single" w:sz="4" w:space="0" w:color="auto"/>
              <w:left w:val="single" w:sz="4" w:space="0" w:color="auto"/>
              <w:bottom w:val="single" w:sz="4" w:space="0" w:color="auto"/>
              <w:right w:val="single" w:sz="4" w:space="0" w:color="auto"/>
            </w:tcBorders>
          </w:tcPr>
          <w:p w14:paraId="04E23426"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74F755B7" w14:textId="51C52944"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4FA04B5C" w14:textId="77777777" w:rsidR="000B5C6A" w:rsidRPr="0024585F" w:rsidRDefault="000B5C6A" w:rsidP="7F61F61C">
            <w:pPr>
              <w:jc w:val="center"/>
              <w:rPr>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5377E841" w14:textId="3F3B5477"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02FE73C1" w14:textId="77777777" w:rsidTr="00761B82">
        <w:tc>
          <w:tcPr>
            <w:tcW w:w="3360" w:type="dxa"/>
            <w:tcBorders>
              <w:top w:val="single" w:sz="4" w:space="0" w:color="auto"/>
              <w:left w:val="single" w:sz="4" w:space="0" w:color="auto"/>
              <w:bottom w:val="single" w:sz="4" w:space="0" w:color="auto"/>
              <w:right w:val="single" w:sz="4" w:space="0" w:color="auto"/>
            </w:tcBorders>
          </w:tcPr>
          <w:p w14:paraId="75FEC1BB" w14:textId="77777777" w:rsidR="000B5C6A" w:rsidRPr="0024585F" w:rsidRDefault="000B5C6A" w:rsidP="000B5C6A">
            <w:pPr>
              <w:rPr>
                <w:rFonts w:cstheme="minorHAnsi"/>
                <w:sz w:val="20"/>
                <w:szCs w:val="20"/>
                <w:lang w:val="fr-FR"/>
              </w:rPr>
            </w:pPr>
            <w:r w:rsidRPr="0024585F">
              <w:rPr>
                <w:rFonts w:cstheme="minorHAnsi"/>
                <w:sz w:val="20"/>
                <w:szCs w:val="20"/>
                <w:lang w:val="fr-FR"/>
              </w:rPr>
              <w:t>Exécute les fonctions utilisateur de l'outil de validation de la paie</w:t>
            </w:r>
          </w:p>
        </w:tc>
        <w:tc>
          <w:tcPr>
            <w:tcW w:w="1590" w:type="dxa"/>
            <w:tcBorders>
              <w:top w:val="single" w:sz="4" w:space="0" w:color="auto"/>
              <w:left w:val="single" w:sz="4" w:space="0" w:color="auto"/>
              <w:bottom w:val="single" w:sz="4" w:space="0" w:color="auto"/>
              <w:right w:val="single" w:sz="4" w:space="0" w:color="auto"/>
            </w:tcBorders>
          </w:tcPr>
          <w:p w14:paraId="495B0F21"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456049EB" w14:textId="38679529"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1A00898D" w14:textId="77777777" w:rsidR="000B5C6A" w:rsidRPr="0024585F" w:rsidRDefault="000B5C6A" w:rsidP="7F61F61C">
            <w:pPr>
              <w:jc w:val="center"/>
              <w:rPr>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21A99D26" w14:textId="1EE82C52"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6C699700" w14:textId="77777777" w:rsidTr="00761B82">
        <w:tc>
          <w:tcPr>
            <w:tcW w:w="3360" w:type="dxa"/>
            <w:tcBorders>
              <w:top w:val="single" w:sz="4" w:space="0" w:color="auto"/>
              <w:left w:val="single" w:sz="4" w:space="0" w:color="auto"/>
              <w:bottom w:val="single" w:sz="4" w:space="0" w:color="auto"/>
              <w:right w:val="single" w:sz="4" w:space="0" w:color="auto"/>
            </w:tcBorders>
          </w:tcPr>
          <w:p w14:paraId="76AB6862"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les fonctions d'agent de décaissement – Partie B pour la paie locale (signataire de la banque)</w:t>
            </w:r>
          </w:p>
        </w:tc>
        <w:tc>
          <w:tcPr>
            <w:tcW w:w="1590" w:type="dxa"/>
            <w:tcBorders>
              <w:top w:val="single" w:sz="4" w:space="0" w:color="auto"/>
              <w:left w:val="single" w:sz="4" w:space="0" w:color="auto"/>
              <w:bottom w:val="single" w:sz="4" w:space="0" w:color="auto"/>
              <w:right w:val="single" w:sz="4" w:space="0" w:color="auto"/>
            </w:tcBorders>
          </w:tcPr>
          <w:p w14:paraId="28D07D6D" w14:textId="45D70022"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616898E2"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04BE1196" w14:textId="77777777" w:rsidR="000B5C6A" w:rsidRPr="0024585F" w:rsidRDefault="000B5C6A" w:rsidP="7F61F61C">
            <w:pPr>
              <w:jc w:val="center"/>
              <w:rPr>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0AB56829" w14:textId="16114F9D"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074DC589" w14:textId="77777777" w:rsidTr="00761B82">
        <w:tc>
          <w:tcPr>
            <w:tcW w:w="3360" w:type="dxa"/>
            <w:tcBorders>
              <w:top w:val="single" w:sz="4" w:space="0" w:color="auto"/>
              <w:left w:val="single" w:sz="4" w:space="0" w:color="auto"/>
              <w:bottom w:val="single" w:sz="4" w:space="0" w:color="auto"/>
              <w:right w:val="single" w:sz="4" w:space="0" w:color="auto"/>
            </w:tcBorders>
          </w:tcPr>
          <w:p w14:paraId="29D2DE5A"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des fonctions de paie</w:t>
            </w:r>
          </w:p>
        </w:tc>
        <w:tc>
          <w:tcPr>
            <w:tcW w:w="1590" w:type="dxa"/>
            <w:tcBorders>
              <w:top w:val="single" w:sz="4" w:space="0" w:color="auto"/>
              <w:left w:val="single" w:sz="4" w:space="0" w:color="auto"/>
              <w:bottom w:val="single" w:sz="4" w:space="0" w:color="auto"/>
              <w:right w:val="single" w:sz="4" w:space="0" w:color="auto"/>
            </w:tcBorders>
          </w:tcPr>
          <w:p w14:paraId="19A8E635"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7F944BFA" w14:textId="1EB964EE"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7733B605" w14:textId="77777777" w:rsidR="000B5C6A" w:rsidRPr="0024585F" w:rsidRDefault="000B5C6A" w:rsidP="7F61F61C">
            <w:pPr>
              <w:jc w:val="center"/>
              <w:rPr>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15DAD5EE" w14:textId="66536F4A"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4F629B38" w14:textId="77777777" w:rsidTr="00761B82">
        <w:tc>
          <w:tcPr>
            <w:tcW w:w="3360" w:type="dxa"/>
            <w:tcBorders>
              <w:top w:val="single" w:sz="4" w:space="0" w:color="auto"/>
              <w:left w:val="single" w:sz="4" w:space="0" w:color="auto"/>
              <w:bottom w:val="single" w:sz="4" w:space="0" w:color="auto"/>
              <w:right w:val="single" w:sz="4" w:space="0" w:color="auto"/>
            </w:tcBorders>
          </w:tcPr>
          <w:p w14:paraId="4D9FC37A"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les approbations de l'administration des postes</w:t>
            </w:r>
          </w:p>
        </w:tc>
        <w:tc>
          <w:tcPr>
            <w:tcW w:w="1590" w:type="dxa"/>
            <w:tcBorders>
              <w:top w:val="single" w:sz="4" w:space="0" w:color="auto"/>
              <w:left w:val="single" w:sz="4" w:space="0" w:color="auto"/>
              <w:bottom w:val="single" w:sz="4" w:space="0" w:color="auto"/>
              <w:right w:val="single" w:sz="4" w:space="0" w:color="auto"/>
            </w:tcBorders>
          </w:tcPr>
          <w:p w14:paraId="051B0DB2" w14:textId="2AFDD75B"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79E90821" w14:textId="0F3B91FD" w:rsidR="000B5C6A" w:rsidRPr="0024585F" w:rsidRDefault="000B5C6A" w:rsidP="000B5C6A">
            <w:pPr>
              <w:jc w:val="center"/>
              <w:rPr>
                <w:rFonts w:ascii="Webdings" w:hAnsi="Webdings" w:hint="eastAsia"/>
                <w:sz w:val="20"/>
                <w:szCs w:val="20"/>
                <w:lang w:val="fr-FR"/>
              </w:rPr>
            </w:pPr>
            <w:r w:rsidRPr="0024585F">
              <w:rPr>
                <w:sz w:val="20"/>
                <w:szCs w:val="20"/>
                <w:lang w:val="fr-FR"/>
              </w:rPr>
              <w:t xml:space="preserve">Oui </w:t>
            </w:r>
            <w:r w:rsidRPr="0024585F">
              <w:rPr>
                <w:sz w:val="18"/>
                <w:szCs w:val="18"/>
                <w:lang w:val="fr-FR"/>
              </w:rPr>
              <w:t>(vérification de l'avis)</w:t>
            </w:r>
          </w:p>
        </w:tc>
        <w:tc>
          <w:tcPr>
            <w:tcW w:w="2160" w:type="dxa"/>
            <w:tcBorders>
              <w:top w:val="single" w:sz="4" w:space="0" w:color="auto"/>
              <w:left w:val="single" w:sz="4" w:space="0" w:color="auto"/>
              <w:bottom w:val="single" w:sz="4" w:space="0" w:color="auto"/>
              <w:right w:val="single" w:sz="4" w:space="0" w:color="auto"/>
            </w:tcBorders>
          </w:tcPr>
          <w:p w14:paraId="7BE9C91B" w14:textId="3D439653"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52D4F908" w14:textId="47426494"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r>
      <w:tr w:rsidR="00E85340" w:rsidRPr="0024585F" w14:paraId="09A7186B" w14:textId="77777777" w:rsidTr="00761B82">
        <w:tc>
          <w:tcPr>
            <w:tcW w:w="3360" w:type="dxa"/>
            <w:tcBorders>
              <w:top w:val="single" w:sz="4" w:space="0" w:color="auto"/>
              <w:left w:val="single" w:sz="4" w:space="0" w:color="auto"/>
              <w:bottom w:val="single" w:sz="4" w:space="0" w:color="auto"/>
              <w:right w:val="single" w:sz="4" w:space="0" w:color="auto"/>
            </w:tcBorders>
          </w:tcPr>
          <w:p w14:paraId="14E9A217" w14:textId="77777777" w:rsidR="000B5C6A" w:rsidRPr="0024585F" w:rsidRDefault="000B5C6A" w:rsidP="000B5C6A">
            <w:pPr>
              <w:rPr>
                <w:rFonts w:cstheme="minorHAnsi"/>
                <w:sz w:val="20"/>
                <w:szCs w:val="20"/>
                <w:lang w:val="fr-FR"/>
              </w:rPr>
            </w:pPr>
            <w:r w:rsidRPr="0024585F">
              <w:rPr>
                <w:rFonts w:cstheme="minorHAnsi"/>
                <w:sz w:val="20"/>
                <w:szCs w:val="20"/>
                <w:lang w:val="fr-FR"/>
              </w:rPr>
              <w:t>Traite les transactions de gestion des positions dans Quantum</w:t>
            </w:r>
          </w:p>
        </w:tc>
        <w:tc>
          <w:tcPr>
            <w:tcW w:w="1590" w:type="dxa"/>
            <w:tcBorders>
              <w:top w:val="single" w:sz="4" w:space="0" w:color="auto"/>
              <w:left w:val="single" w:sz="4" w:space="0" w:color="auto"/>
              <w:bottom w:val="single" w:sz="4" w:space="0" w:color="auto"/>
              <w:right w:val="single" w:sz="4" w:space="0" w:color="auto"/>
            </w:tcBorders>
          </w:tcPr>
          <w:p w14:paraId="61FC11AA"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1E3E8146" w14:textId="2F265140" w:rsidR="000B5C6A" w:rsidRPr="0024585F" w:rsidRDefault="000B5C6A" w:rsidP="000B5C6A">
            <w:pPr>
              <w:jc w:val="center"/>
              <w:rPr>
                <w:rFonts w:ascii="Webdings" w:hAnsi="Webdings" w:cstheme="minorHAnsi" w:hint="eastAsia"/>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5EF21E17"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09793306" w14:textId="77777777" w:rsidR="000B5C6A" w:rsidRPr="0024585F" w:rsidRDefault="000B5C6A" w:rsidP="000B5C6A">
            <w:pPr>
              <w:jc w:val="center"/>
              <w:rPr>
                <w:rFonts w:cstheme="minorHAnsi"/>
                <w:sz w:val="20"/>
                <w:szCs w:val="20"/>
                <w:lang w:val="fr-FR"/>
              </w:rPr>
            </w:pPr>
          </w:p>
        </w:tc>
      </w:tr>
      <w:tr w:rsidR="000B5C6A" w:rsidRPr="0024585F" w14:paraId="103FB8CF"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A606CED" w14:textId="4EED8346" w:rsidR="000B5C6A" w:rsidRPr="0024585F" w:rsidRDefault="000B5C6A" w:rsidP="000B5C6A">
            <w:pPr>
              <w:rPr>
                <w:rFonts w:ascii="Webdings" w:hAnsi="Webdings" w:hint="eastAsia"/>
                <w:b/>
                <w:sz w:val="28"/>
                <w:szCs w:val="28"/>
                <w:lang w:val="fr-FR"/>
              </w:rPr>
            </w:pPr>
            <w:r w:rsidRPr="0024585F">
              <w:rPr>
                <w:b/>
                <w:sz w:val="20"/>
                <w:szCs w:val="20"/>
                <w:lang w:val="fr-FR"/>
              </w:rPr>
              <w:t>Gestion financière générale</w:t>
            </w:r>
          </w:p>
        </w:tc>
      </w:tr>
      <w:tr w:rsidR="00E85340" w:rsidRPr="0024585F" w14:paraId="417DA086" w14:textId="77777777" w:rsidTr="00761B82">
        <w:tc>
          <w:tcPr>
            <w:tcW w:w="3360" w:type="dxa"/>
            <w:tcBorders>
              <w:top w:val="single" w:sz="4" w:space="0" w:color="auto"/>
              <w:left w:val="single" w:sz="4" w:space="0" w:color="auto"/>
              <w:bottom w:val="single" w:sz="4" w:space="0" w:color="auto"/>
              <w:right w:val="single" w:sz="4" w:space="0" w:color="auto"/>
            </w:tcBorders>
          </w:tcPr>
          <w:p w14:paraId="77A1A893" w14:textId="77777777" w:rsidR="000B5C6A" w:rsidRPr="0024585F" w:rsidRDefault="000B5C6A" w:rsidP="000B5C6A">
            <w:pPr>
              <w:rPr>
                <w:rFonts w:cstheme="minorHAnsi"/>
                <w:sz w:val="20"/>
                <w:szCs w:val="20"/>
                <w:lang w:val="fr-FR"/>
              </w:rPr>
            </w:pPr>
            <w:r w:rsidRPr="0024585F">
              <w:rPr>
                <w:rFonts w:cstheme="minorHAnsi"/>
                <w:sz w:val="20"/>
                <w:szCs w:val="20"/>
                <w:lang w:val="fr-FR"/>
              </w:rPr>
              <w:t>Crée et met à jour des projets</w:t>
            </w:r>
          </w:p>
        </w:tc>
        <w:tc>
          <w:tcPr>
            <w:tcW w:w="1590" w:type="dxa"/>
            <w:tcBorders>
              <w:top w:val="single" w:sz="4" w:space="0" w:color="auto"/>
              <w:left w:val="single" w:sz="4" w:space="0" w:color="auto"/>
              <w:bottom w:val="single" w:sz="4" w:space="0" w:color="auto"/>
              <w:right w:val="single" w:sz="4" w:space="0" w:color="auto"/>
            </w:tcBorders>
          </w:tcPr>
          <w:p w14:paraId="0FCD0545" w14:textId="6A5A5C69"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474FD0E7" w14:textId="0857A8B1"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5C0E0788" w14:textId="085F0A24"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2143CF8A" w14:textId="55F2445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10C4A40B" w14:textId="77777777" w:rsidTr="00761B82">
        <w:tc>
          <w:tcPr>
            <w:tcW w:w="3360" w:type="dxa"/>
            <w:tcBorders>
              <w:top w:val="single" w:sz="4" w:space="0" w:color="auto"/>
              <w:left w:val="single" w:sz="4" w:space="0" w:color="auto"/>
              <w:bottom w:val="single" w:sz="4" w:space="0" w:color="auto"/>
              <w:right w:val="single" w:sz="4" w:space="0" w:color="auto"/>
            </w:tcBorders>
          </w:tcPr>
          <w:p w14:paraId="0B8401C9" w14:textId="77777777" w:rsidR="000B5C6A" w:rsidRPr="0024585F" w:rsidRDefault="000B5C6A" w:rsidP="000B5C6A">
            <w:pPr>
              <w:rPr>
                <w:rFonts w:cstheme="minorHAnsi"/>
                <w:sz w:val="20"/>
                <w:szCs w:val="20"/>
                <w:lang w:val="fr-FR"/>
              </w:rPr>
            </w:pPr>
            <w:r w:rsidRPr="0024585F">
              <w:rPr>
                <w:rFonts w:cstheme="minorHAnsi"/>
                <w:sz w:val="20"/>
                <w:szCs w:val="20"/>
                <w:lang w:val="fr-FR"/>
              </w:rPr>
              <w:t>Etablir et gérer les budgets</w:t>
            </w:r>
          </w:p>
        </w:tc>
        <w:tc>
          <w:tcPr>
            <w:tcW w:w="1590" w:type="dxa"/>
            <w:tcBorders>
              <w:top w:val="single" w:sz="4" w:space="0" w:color="auto"/>
              <w:left w:val="single" w:sz="4" w:space="0" w:color="auto"/>
              <w:bottom w:val="single" w:sz="4" w:space="0" w:color="auto"/>
              <w:right w:val="single" w:sz="4" w:space="0" w:color="auto"/>
            </w:tcBorders>
          </w:tcPr>
          <w:p w14:paraId="62452BF9" w14:textId="12B576F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2B4D2E4"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3E0B29BA" w14:textId="519C3E6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D4CA78D" w14:textId="3625547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2113FBA4" w14:textId="77777777" w:rsidTr="00761B82">
        <w:tc>
          <w:tcPr>
            <w:tcW w:w="3360" w:type="dxa"/>
            <w:tcBorders>
              <w:top w:val="single" w:sz="4" w:space="0" w:color="auto"/>
              <w:left w:val="single" w:sz="4" w:space="0" w:color="auto"/>
              <w:bottom w:val="single" w:sz="4" w:space="0" w:color="auto"/>
              <w:right w:val="single" w:sz="4" w:space="0" w:color="auto"/>
            </w:tcBorders>
          </w:tcPr>
          <w:p w14:paraId="62D5E8F9" w14:textId="4FFB868F" w:rsidR="000B5C6A" w:rsidRPr="0024585F" w:rsidRDefault="000B5C6A" w:rsidP="000B5C6A">
            <w:pPr>
              <w:rPr>
                <w:rFonts w:cstheme="minorHAnsi"/>
                <w:sz w:val="20"/>
                <w:szCs w:val="20"/>
                <w:lang w:val="fr-FR"/>
              </w:rPr>
            </w:pPr>
            <w:r w:rsidRPr="0024585F">
              <w:rPr>
                <w:rFonts w:cstheme="minorHAnsi"/>
                <w:sz w:val="20"/>
                <w:szCs w:val="20"/>
                <w:lang w:val="fr-FR"/>
              </w:rPr>
              <w:t xml:space="preserve">Soumettre les accords de contribution, les renseignements divers sur les reçus et les renseignements </w:t>
            </w:r>
            <w:r w:rsidRPr="0024585F">
              <w:rPr>
                <w:rFonts w:cstheme="minorHAnsi"/>
                <w:sz w:val="20"/>
                <w:szCs w:val="20"/>
                <w:lang w:val="fr-FR"/>
              </w:rPr>
              <w:lastRenderedPageBreak/>
              <w:t xml:space="preserve">d'identification des dépôts au </w:t>
            </w:r>
            <w:r w:rsidR="00BF2A2E">
              <w:rPr>
                <w:rFonts w:cstheme="minorHAnsi"/>
                <w:sz w:val="20"/>
                <w:szCs w:val="20"/>
                <w:lang w:val="fr-FR"/>
              </w:rPr>
              <w:t>BMS/GSSC</w:t>
            </w:r>
            <w:r w:rsidRPr="0024585F">
              <w:rPr>
                <w:rFonts w:cstheme="minorHAnsi"/>
                <w:sz w:val="20"/>
                <w:szCs w:val="20"/>
                <w:lang w:val="fr-FR"/>
              </w:rPr>
              <w:t>.</w:t>
            </w:r>
          </w:p>
        </w:tc>
        <w:tc>
          <w:tcPr>
            <w:tcW w:w="1590" w:type="dxa"/>
            <w:tcBorders>
              <w:top w:val="single" w:sz="4" w:space="0" w:color="auto"/>
              <w:left w:val="single" w:sz="4" w:space="0" w:color="auto"/>
              <w:bottom w:val="single" w:sz="4" w:space="0" w:color="auto"/>
              <w:right w:val="single" w:sz="4" w:space="0" w:color="auto"/>
            </w:tcBorders>
          </w:tcPr>
          <w:p w14:paraId="43579463" w14:textId="36EDA264" w:rsidR="000B5C6A" w:rsidRPr="0024585F" w:rsidRDefault="000B5C6A" w:rsidP="000B5C6A">
            <w:pPr>
              <w:jc w:val="center"/>
              <w:rPr>
                <w:rFonts w:cstheme="minorHAnsi"/>
                <w:sz w:val="20"/>
                <w:szCs w:val="20"/>
                <w:lang w:val="fr-FR"/>
              </w:rPr>
            </w:pPr>
            <w:r w:rsidRPr="0024585F">
              <w:rPr>
                <w:rFonts w:cstheme="minorHAnsi"/>
                <w:sz w:val="20"/>
                <w:szCs w:val="20"/>
                <w:lang w:val="fr-FR"/>
              </w:rPr>
              <w:lastRenderedPageBreak/>
              <w:t>Oui</w:t>
            </w:r>
          </w:p>
        </w:tc>
        <w:tc>
          <w:tcPr>
            <w:tcW w:w="2070" w:type="dxa"/>
            <w:tcBorders>
              <w:top w:val="single" w:sz="4" w:space="0" w:color="auto"/>
              <w:left w:val="single" w:sz="4" w:space="0" w:color="auto"/>
              <w:bottom w:val="single" w:sz="4" w:space="0" w:color="auto"/>
              <w:right w:val="single" w:sz="4" w:space="0" w:color="auto"/>
            </w:tcBorders>
          </w:tcPr>
          <w:p w14:paraId="11E48471"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06B99ACD" w14:textId="503F725D"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19746359" w14:textId="158985A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48A8EBB1" w14:textId="77777777" w:rsidTr="00761B82">
        <w:tc>
          <w:tcPr>
            <w:tcW w:w="3360" w:type="dxa"/>
            <w:tcBorders>
              <w:top w:val="single" w:sz="4" w:space="0" w:color="auto"/>
              <w:left w:val="single" w:sz="4" w:space="0" w:color="auto"/>
              <w:bottom w:val="single" w:sz="4" w:space="0" w:color="auto"/>
              <w:right w:val="single" w:sz="4" w:space="0" w:color="auto"/>
            </w:tcBorders>
          </w:tcPr>
          <w:p w14:paraId="16A97FCC" w14:textId="77777777" w:rsidR="000B5C6A" w:rsidRPr="0024585F" w:rsidRDefault="000B5C6A" w:rsidP="000B5C6A">
            <w:pPr>
              <w:rPr>
                <w:rFonts w:cstheme="minorHAnsi"/>
                <w:sz w:val="20"/>
                <w:szCs w:val="20"/>
                <w:lang w:val="fr-FR"/>
              </w:rPr>
            </w:pPr>
            <w:r w:rsidRPr="0024585F">
              <w:rPr>
                <w:rFonts w:cstheme="minorHAnsi"/>
                <w:sz w:val="20"/>
                <w:szCs w:val="20"/>
                <w:lang w:val="fr-FR"/>
              </w:rPr>
              <w:t>Crée/approuve les contrats dans Quantum et configure GMS</w:t>
            </w:r>
          </w:p>
        </w:tc>
        <w:tc>
          <w:tcPr>
            <w:tcW w:w="1590" w:type="dxa"/>
            <w:tcBorders>
              <w:top w:val="single" w:sz="4" w:space="0" w:color="auto"/>
              <w:left w:val="single" w:sz="4" w:space="0" w:color="auto"/>
              <w:bottom w:val="single" w:sz="4" w:space="0" w:color="auto"/>
              <w:right w:val="single" w:sz="4" w:space="0" w:color="auto"/>
            </w:tcBorders>
          </w:tcPr>
          <w:p w14:paraId="7F9877F1"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173E59A8" w14:textId="1A3DFF2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4E02344F"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459D8FF8" w14:textId="77777777" w:rsidR="000B5C6A" w:rsidRPr="0024585F" w:rsidRDefault="000B5C6A" w:rsidP="000B5C6A">
            <w:pPr>
              <w:jc w:val="center"/>
              <w:rPr>
                <w:rFonts w:cstheme="minorHAnsi"/>
                <w:sz w:val="20"/>
                <w:szCs w:val="20"/>
                <w:lang w:val="fr-FR"/>
              </w:rPr>
            </w:pPr>
          </w:p>
        </w:tc>
      </w:tr>
      <w:tr w:rsidR="00E85340" w:rsidRPr="0024585F" w14:paraId="09849234" w14:textId="77777777" w:rsidTr="00761B82">
        <w:tc>
          <w:tcPr>
            <w:tcW w:w="3360" w:type="dxa"/>
            <w:tcBorders>
              <w:top w:val="single" w:sz="4" w:space="0" w:color="auto"/>
              <w:left w:val="single" w:sz="4" w:space="0" w:color="auto"/>
              <w:bottom w:val="single" w:sz="4" w:space="0" w:color="auto"/>
              <w:right w:val="single" w:sz="4" w:space="0" w:color="auto"/>
            </w:tcBorders>
          </w:tcPr>
          <w:p w14:paraId="1366D3E6" w14:textId="77777777" w:rsidR="000B5C6A" w:rsidRPr="0024585F" w:rsidRDefault="000B5C6A" w:rsidP="000B5C6A">
            <w:pPr>
              <w:rPr>
                <w:rFonts w:cstheme="minorHAnsi"/>
                <w:sz w:val="20"/>
                <w:szCs w:val="20"/>
                <w:lang w:val="fr-FR"/>
              </w:rPr>
            </w:pPr>
            <w:r w:rsidRPr="0024585F">
              <w:rPr>
                <w:rFonts w:cstheme="minorHAnsi"/>
                <w:sz w:val="20"/>
                <w:szCs w:val="20"/>
                <w:lang w:val="fr-FR"/>
              </w:rPr>
              <w:t>Enregistre les cotisations, les reçus de contributions et les reçus divers dans Quantum</w:t>
            </w:r>
          </w:p>
        </w:tc>
        <w:tc>
          <w:tcPr>
            <w:tcW w:w="1590" w:type="dxa"/>
            <w:tcBorders>
              <w:top w:val="single" w:sz="4" w:space="0" w:color="auto"/>
              <w:left w:val="single" w:sz="4" w:space="0" w:color="auto"/>
              <w:bottom w:val="single" w:sz="4" w:space="0" w:color="auto"/>
              <w:right w:val="single" w:sz="4" w:space="0" w:color="auto"/>
            </w:tcBorders>
          </w:tcPr>
          <w:p w14:paraId="6ADBD5ED"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0EAAC7DB" w14:textId="53CD4919"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48C1DF9F"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50ACA00A" w14:textId="77777777" w:rsidR="000B5C6A" w:rsidRPr="0024585F" w:rsidRDefault="000B5C6A" w:rsidP="000B5C6A">
            <w:pPr>
              <w:jc w:val="center"/>
              <w:rPr>
                <w:rFonts w:cstheme="minorHAnsi"/>
                <w:sz w:val="20"/>
                <w:szCs w:val="20"/>
                <w:lang w:val="fr-FR"/>
              </w:rPr>
            </w:pPr>
          </w:p>
        </w:tc>
      </w:tr>
      <w:tr w:rsidR="00E85340" w:rsidRPr="0024585F" w14:paraId="6D11E808" w14:textId="77777777" w:rsidTr="00761B82">
        <w:tc>
          <w:tcPr>
            <w:tcW w:w="3360" w:type="dxa"/>
            <w:tcBorders>
              <w:top w:val="single" w:sz="4" w:space="0" w:color="auto"/>
              <w:left w:val="single" w:sz="4" w:space="0" w:color="auto"/>
              <w:bottom w:val="single" w:sz="4" w:space="0" w:color="auto"/>
              <w:right w:val="single" w:sz="4" w:space="0" w:color="auto"/>
            </w:tcBorders>
          </w:tcPr>
          <w:p w14:paraId="3DE97DF4" w14:textId="77777777" w:rsidR="000B5C6A" w:rsidRPr="0024585F" w:rsidRDefault="000B5C6A" w:rsidP="000B5C6A">
            <w:pPr>
              <w:rPr>
                <w:rFonts w:cstheme="minorHAnsi"/>
                <w:sz w:val="20"/>
                <w:szCs w:val="20"/>
                <w:lang w:val="fr-FR"/>
              </w:rPr>
            </w:pPr>
            <w:r w:rsidRPr="0024585F">
              <w:rPr>
                <w:rFonts w:cstheme="minorHAnsi"/>
                <w:sz w:val="20"/>
                <w:szCs w:val="20"/>
                <w:lang w:val="fr-FR"/>
              </w:rPr>
              <w:t xml:space="preserve">Surveiller et rapprocher les créances des donateurs et du personnel </w:t>
            </w:r>
          </w:p>
        </w:tc>
        <w:tc>
          <w:tcPr>
            <w:tcW w:w="1590" w:type="dxa"/>
            <w:tcBorders>
              <w:top w:val="single" w:sz="4" w:space="0" w:color="auto"/>
              <w:left w:val="single" w:sz="4" w:space="0" w:color="auto"/>
              <w:bottom w:val="single" w:sz="4" w:space="0" w:color="auto"/>
              <w:right w:val="single" w:sz="4" w:space="0" w:color="auto"/>
            </w:tcBorders>
          </w:tcPr>
          <w:p w14:paraId="4191C1CC"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0FC485E1" w14:textId="380EA19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0150C941" w14:textId="4D1F9CE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13458527" w14:textId="7DA5E292"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936BE1" w14:paraId="748445A8" w14:textId="77777777" w:rsidTr="00761B82">
        <w:tc>
          <w:tcPr>
            <w:tcW w:w="3360" w:type="dxa"/>
            <w:tcBorders>
              <w:top w:val="single" w:sz="4" w:space="0" w:color="auto"/>
              <w:left w:val="single" w:sz="4" w:space="0" w:color="auto"/>
              <w:bottom w:val="single" w:sz="4" w:space="0" w:color="auto"/>
              <w:right w:val="single" w:sz="4" w:space="0" w:color="auto"/>
            </w:tcBorders>
          </w:tcPr>
          <w:p w14:paraId="62FF6F75" w14:textId="77777777" w:rsidR="000B5C6A" w:rsidRPr="0024585F" w:rsidRDefault="000B5C6A" w:rsidP="000B5C6A">
            <w:pPr>
              <w:rPr>
                <w:rFonts w:cstheme="minorHAnsi"/>
                <w:sz w:val="20"/>
                <w:szCs w:val="20"/>
                <w:lang w:val="fr-FR"/>
              </w:rPr>
            </w:pPr>
            <w:r w:rsidRPr="0024585F">
              <w:rPr>
                <w:rFonts w:cstheme="minorHAnsi"/>
                <w:sz w:val="20"/>
                <w:szCs w:val="20"/>
                <w:lang w:val="fr-FR"/>
              </w:rPr>
              <w:t>Traiter les remboursements des donateurs</w:t>
            </w:r>
          </w:p>
        </w:tc>
        <w:tc>
          <w:tcPr>
            <w:tcW w:w="1590" w:type="dxa"/>
            <w:tcBorders>
              <w:top w:val="single" w:sz="4" w:space="0" w:color="auto"/>
              <w:left w:val="single" w:sz="4" w:space="0" w:color="auto"/>
              <w:bottom w:val="single" w:sz="4" w:space="0" w:color="auto"/>
              <w:right w:val="single" w:sz="4" w:space="0" w:color="auto"/>
            </w:tcBorders>
          </w:tcPr>
          <w:p w14:paraId="7C63B6FD"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186FFFCC" w14:textId="2849F2D1"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1BB50091" w14:textId="3EC414BB"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09E36AC9" w14:textId="34E8132D" w:rsidR="000B5C6A" w:rsidRPr="0024585F" w:rsidRDefault="00EE1285"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(pour le Programme des Volontaires des Nations Unies)</w:t>
            </w:r>
          </w:p>
        </w:tc>
      </w:tr>
      <w:tr w:rsidR="00E85340" w:rsidRPr="0024585F" w14:paraId="7954DA10" w14:textId="77777777" w:rsidTr="00761B82">
        <w:tc>
          <w:tcPr>
            <w:tcW w:w="3360" w:type="dxa"/>
            <w:tcBorders>
              <w:top w:val="single" w:sz="4" w:space="0" w:color="auto"/>
              <w:left w:val="single" w:sz="4" w:space="0" w:color="auto"/>
              <w:bottom w:val="single" w:sz="4" w:space="0" w:color="auto"/>
              <w:right w:val="single" w:sz="4" w:space="0" w:color="auto"/>
            </w:tcBorders>
          </w:tcPr>
          <w:p w14:paraId="1171376B" w14:textId="77777777" w:rsidR="000B5C6A" w:rsidRPr="0024585F" w:rsidRDefault="000B5C6A" w:rsidP="000B5C6A">
            <w:pPr>
              <w:rPr>
                <w:rFonts w:cstheme="minorHAnsi"/>
                <w:sz w:val="20"/>
                <w:szCs w:val="20"/>
                <w:lang w:val="fr-FR"/>
              </w:rPr>
            </w:pPr>
            <w:r w:rsidRPr="0024585F">
              <w:rPr>
                <w:rFonts w:cstheme="minorHAnsi"/>
                <w:sz w:val="20"/>
                <w:szCs w:val="20"/>
                <w:lang w:val="fr-FR"/>
              </w:rPr>
              <w:t xml:space="preserve">Enregistre les revenus des services d'agence </w:t>
            </w:r>
          </w:p>
        </w:tc>
        <w:tc>
          <w:tcPr>
            <w:tcW w:w="1590" w:type="dxa"/>
            <w:tcBorders>
              <w:top w:val="single" w:sz="4" w:space="0" w:color="auto"/>
              <w:left w:val="single" w:sz="4" w:space="0" w:color="auto"/>
              <w:bottom w:val="single" w:sz="4" w:space="0" w:color="auto"/>
              <w:right w:val="single" w:sz="4" w:space="0" w:color="auto"/>
            </w:tcBorders>
          </w:tcPr>
          <w:p w14:paraId="3F67C13D"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0A6D11F0" w14:textId="4B6E6A22"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1555D053" w14:textId="5C4FC70B"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1825B31B" w14:textId="5C6EB0B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10CA8CE4" w14:textId="77777777" w:rsidTr="00761B82">
        <w:tc>
          <w:tcPr>
            <w:tcW w:w="3360" w:type="dxa"/>
            <w:tcBorders>
              <w:top w:val="single" w:sz="4" w:space="0" w:color="auto"/>
              <w:left w:val="single" w:sz="4" w:space="0" w:color="auto"/>
              <w:bottom w:val="single" w:sz="4" w:space="0" w:color="auto"/>
              <w:right w:val="single" w:sz="4" w:space="0" w:color="auto"/>
            </w:tcBorders>
          </w:tcPr>
          <w:p w14:paraId="473E8E0D" w14:textId="1804776F" w:rsidR="000B5C6A" w:rsidRPr="0024585F" w:rsidRDefault="000B5C6A" w:rsidP="000B5C6A">
            <w:pPr>
              <w:rPr>
                <w:rFonts w:cstheme="minorHAnsi"/>
                <w:sz w:val="20"/>
                <w:szCs w:val="20"/>
                <w:lang w:val="fr-FR"/>
              </w:rPr>
            </w:pPr>
            <w:r w:rsidRPr="0024585F">
              <w:rPr>
                <w:rFonts w:cstheme="minorHAnsi"/>
                <w:sz w:val="20"/>
                <w:szCs w:val="20"/>
                <w:lang w:val="fr-FR"/>
              </w:rPr>
              <w:t>Effectue la facturation des services d'agence à partir du portail de services d'agence.</w:t>
            </w:r>
          </w:p>
        </w:tc>
        <w:tc>
          <w:tcPr>
            <w:tcW w:w="1590" w:type="dxa"/>
            <w:tcBorders>
              <w:top w:val="single" w:sz="4" w:space="0" w:color="auto"/>
              <w:left w:val="single" w:sz="4" w:space="0" w:color="auto"/>
              <w:bottom w:val="single" w:sz="4" w:space="0" w:color="auto"/>
              <w:right w:val="single" w:sz="4" w:space="0" w:color="auto"/>
            </w:tcBorders>
          </w:tcPr>
          <w:p w14:paraId="45DC547A"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30A1984D" w14:textId="307B8EDC" w:rsidR="000B5C6A" w:rsidRPr="0024585F" w:rsidRDefault="000B5C6A" w:rsidP="000B5C6A">
            <w:pPr>
              <w:jc w:val="center"/>
              <w:rPr>
                <w:sz w:val="20"/>
                <w:szCs w:val="20"/>
                <w:lang w:val="fr-FR"/>
              </w:rPr>
            </w:pPr>
            <w:r w:rsidRPr="0024585F">
              <w:rPr>
                <w:sz w:val="20"/>
                <w:szCs w:val="20"/>
                <w:lang w:val="fr-FR"/>
              </w:rPr>
              <w:t xml:space="preserve">Oui </w:t>
            </w:r>
            <w:r w:rsidR="007431E8" w:rsidRPr="0024585F">
              <w:rPr>
                <w:sz w:val="18"/>
                <w:szCs w:val="18"/>
                <w:lang w:val="fr-FR"/>
              </w:rPr>
              <w:t>(pour l'OIAC)</w:t>
            </w:r>
          </w:p>
        </w:tc>
        <w:tc>
          <w:tcPr>
            <w:tcW w:w="2160" w:type="dxa"/>
            <w:tcBorders>
              <w:top w:val="single" w:sz="4" w:space="0" w:color="auto"/>
              <w:left w:val="single" w:sz="4" w:space="0" w:color="auto"/>
              <w:bottom w:val="single" w:sz="4" w:space="0" w:color="auto"/>
              <w:right w:val="single" w:sz="4" w:space="0" w:color="auto"/>
            </w:tcBorders>
          </w:tcPr>
          <w:p w14:paraId="425C7C7E" w14:textId="7942F971"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7120C24A" w14:textId="092B50B0"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29C74DA7" w14:textId="77777777" w:rsidTr="00761B82">
        <w:tc>
          <w:tcPr>
            <w:tcW w:w="3360" w:type="dxa"/>
            <w:tcBorders>
              <w:top w:val="single" w:sz="4" w:space="0" w:color="auto"/>
              <w:left w:val="single" w:sz="4" w:space="0" w:color="auto"/>
              <w:bottom w:val="single" w:sz="4" w:space="0" w:color="auto"/>
              <w:right w:val="single" w:sz="4" w:space="0" w:color="auto"/>
            </w:tcBorders>
          </w:tcPr>
          <w:p w14:paraId="458BD1FB" w14:textId="77777777" w:rsidR="000B5C6A" w:rsidRPr="0024585F" w:rsidRDefault="000B5C6A" w:rsidP="000B5C6A">
            <w:pPr>
              <w:rPr>
                <w:rFonts w:cstheme="minorHAnsi"/>
                <w:sz w:val="20"/>
                <w:szCs w:val="20"/>
                <w:lang w:val="fr-FR"/>
              </w:rPr>
            </w:pPr>
            <w:r w:rsidRPr="0024585F">
              <w:rPr>
                <w:rFonts w:cstheme="minorHAnsi"/>
                <w:sz w:val="20"/>
                <w:szCs w:val="20"/>
                <w:lang w:val="fr-FR"/>
              </w:rPr>
              <w:t>Rapproche du compte de compensation de service</w:t>
            </w:r>
          </w:p>
        </w:tc>
        <w:tc>
          <w:tcPr>
            <w:tcW w:w="1590" w:type="dxa"/>
            <w:tcBorders>
              <w:top w:val="single" w:sz="4" w:space="0" w:color="auto"/>
              <w:left w:val="single" w:sz="4" w:space="0" w:color="auto"/>
              <w:bottom w:val="single" w:sz="4" w:space="0" w:color="auto"/>
              <w:right w:val="single" w:sz="4" w:space="0" w:color="auto"/>
            </w:tcBorders>
          </w:tcPr>
          <w:p w14:paraId="20036B25" w14:textId="77777777" w:rsidR="000B5C6A" w:rsidRPr="0024585F" w:rsidRDefault="000B5C6A"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3E321F91" w14:textId="30B15B28"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23F1CF33"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0EA6A2FC" w14:textId="77777777" w:rsidR="000B5C6A" w:rsidRPr="0024585F" w:rsidRDefault="000B5C6A" w:rsidP="000B5C6A">
            <w:pPr>
              <w:jc w:val="center"/>
              <w:rPr>
                <w:rFonts w:cstheme="minorHAnsi"/>
                <w:sz w:val="20"/>
                <w:szCs w:val="20"/>
                <w:lang w:val="fr-FR"/>
              </w:rPr>
            </w:pPr>
          </w:p>
        </w:tc>
      </w:tr>
      <w:tr w:rsidR="00E85340" w:rsidRPr="0024585F" w14:paraId="5DDD74EC" w14:textId="77777777" w:rsidTr="00761B82">
        <w:tc>
          <w:tcPr>
            <w:tcW w:w="3360" w:type="dxa"/>
            <w:tcBorders>
              <w:top w:val="single" w:sz="4" w:space="0" w:color="auto"/>
              <w:bottom w:val="single" w:sz="4" w:space="0" w:color="auto"/>
            </w:tcBorders>
          </w:tcPr>
          <w:p w14:paraId="5DFACAAB" w14:textId="4E0470A9" w:rsidR="000B5C6A" w:rsidRPr="0024585F" w:rsidRDefault="000B5C6A" w:rsidP="000B5C6A">
            <w:pPr>
              <w:rPr>
                <w:sz w:val="20"/>
                <w:szCs w:val="20"/>
                <w:lang w:val="fr-FR"/>
              </w:rPr>
            </w:pPr>
            <w:r w:rsidRPr="0024585F">
              <w:rPr>
                <w:sz w:val="20"/>
                <w:szCs w:val="20"/>
                <w:lang w:val="fr-FR"/>
              </w:rPr>
              <w:t>Prépare les rapprochements bancaires</w:t>
            </w:r>
          </w:p>
        </w:tc>
        <w:tc>
          <w:tcPr>
            <w:tcW w:w="1590" w:type="dxa"/>
            <w:tcBorders>
              <w:top w:val="single" w:sz="4" w:space="0" w:color="auto"/>
              <w:bottom w:val="single" w:sz="4" w:space="0" w:color="auto"/>
            </w:tcBorders>
          </w:tcPr>
          <w:p w14:paraId="793DFB80" w14:textId="77777777" w:rsidR="000B5C6A" w:rsidRPr="0024585F" w:rsidRDefault="000B5C6A" w:rsidP="000B5C6A">
            <w:pPr>
              <w:jc w:val="center"/>
              <w:rPr>
                <w:rFonts w:cstheme="minorHAnsi"/>
                <w:sz w:val="20"/>
                <w:szCs w:val="20"/>
                <w:lang w:val="fr-FR"/>
              </w:rPr>
            </w:pPr>
          </w:p>
        </w:tc>
        <w:tc>
          <w:tcPr>
            <w:tcW w:w="2070" w:type="dxa"/>
            <w:tcBorders>
              <w:top w:val="single" w:sz="4" w:space="0" w:color="auto"/>
              <w:bottom w:val="single" w:sz="4" w:space="0" w:color="auto"/>
            </w:tcBorders>
          </w:tcPr>
          <w:p w14:paraId="59E66797" w14:textId="74396793" w:rsidR="000B5C6A" w:rsidRPr="0024585F" w:rsidRDefault="00A03BF5"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bottom w:val="single" w:sz="4" w:space="0" w:color="auto"/>
            </w:tcBorders>
          </w:tcPr>
          <w:p w14:paraId="77210310" w14:textId="77777777" w:rsidR="000B5C6A" w:rsidRPr="0024585F" w:rsidRDefault="000B5C6A" w:rsidP="000B5C6A">
            <w:pPr>
              <w:jc w:val="center"/>
              <w:rPr>
                <w:rFonts w:cstheme="minorHAnsi"/>
                <w:sz w:val="20"/>
                <w:szCs w:val="20"/>
                <w:lang w:val="fr-FR"/>
              </w:rPr>
            </w:pPr>
          </w:p>
        </w:tc>
        <w:tc>
          <w:tcPr>
            <w:tcW w:w="1710" w:type="dxa"/>
            <w:tcBorders>
              <w:top w:val="single" w:sz="4" w:space="0" w:color="auto"/>
              <w:bottom w:val="single" w:sz="4" w:space="0" w:color="auto"/>
            </w:tcBorders>
          </w:tcPr>
          <w:p w14:paraId="487F7CA4" w14:textId="77777777" w:rsidR="000B5C6A" w:rsidRPr="0024585F" w:rsidRDefault="000B5C6A" w:rsidP="000B5C6A">
            <w:pPr>
              <w:jc w:val="center"/>
              <w:rPr>
                <w:rFonts w:cstheme="minorHAnsi"/>
                <w:sz w:val="20"/>
                <w:szCs w:val="20"/>
                <w:lang w:val="fr-FR"/>
              </w:rPr>
            </w:pPr>
          </w:p>
        </w:tc>
      </w:tr>
      <w:tr w:rsidR="00E85340" w:rsidRPr="0024585F" w14:paraId="48D4CA6D" w14:textId="77777777" w:rsidTr="00761B82">
        <w:tc>
          <w:tcPr>
            <w:tcW w:w="3360" w:type="dxa"/>
            <w:tcBorders>
              <w:top w:val="single" w:sz="4" w:space="0" w:color="auto"/>
              <w:left w:val="single" w:sz="4" w:space="0" w:color="auto"/>
              <w:bottom w:val="single" w:sz="4" w:space="0" w:color="auto"/>
              <w:right w:val="single" w:sz="4" w:space="0" w:color="auto"/>
            </w:tcBorders>
          </w:tcPr>
          <w:p w14:paraId="13DB574E" w14:textId="77777777" w:rsidR="000B5C6A" w:rsidRPr="0024585F" w:rsidRDefault="000B5C6A" w:rsidP="000B5C6A">
            <w:pPr>
              <w:rPr>
                <w:rFonts w:cstheme="minorHAnsi"/>
                <w:sz w:val="20"/>
                <w:szCs w:val="20"/>
                <w:lang w:val="fr-FR"/>
              </w:rPr>
            </w:pPr>
            <w:r w:rsidRPr="0024585F">
              <w:rPr>
                <w:rFonts w:cstheme="minorHAnsi"/>
                <w:sz w:val="20"/>
                <w:szCs w:val="20"/>
                <w:lang w:val="fr-FR"/>
              </w:rPr>
              <w:t>Gestion des demandes de TVA et des remboursements</w:t>
            </w:r>
          </w:p>
        </w:tc>
        <w:tc>
          <w:tcPr>
            <w:tcW w:w="1590" w:type="dxa"/>
            <w:tcBorders>
              <w:top w:val="single" w:sz="4" w:space="0" w:color="auto"/>
              <w:left w:val="single" w:sz="4" w:space="0" w:color="auto"/>
              <w:bottom w:val="single" w:sz="4" w:space="0" w:color="auto"/>
              <w:right w:val="single" w:sz="4" w:space="0" w:color="auto"/>
            </w:tcBorders>
          </w:tcPr>
          <w:p w14:paraId="60B10F72" w14:textId="2160949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03AA6687"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3B2C01EA" w14:textId="5642DDD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225242AE" w14:textId="4FE881F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01226D84" w14:textId="77777777" w:rsidTr="00761B82">
        <w:tc>
          <w:tcPr>
            <w:tcW w:w="3360" w:type="dxa"/>
            <w:tcBorders>
              <w:top w:val="single" w:sz="4" w:space="0" w:color="auto"/>
              <w:left w:val="single" w:sz="4" w:space="0" w:color="auto"/>
              <w:bottom w:val="single" w:sz="4" w:space="0" w:color="auto"/>
              <w:right w:val="single" w:sz="4" w:space="0" w:color="auto"/>
            </w:tcBorders>
          </w:tcPr>
          <w:p w14:paraId="2666A0CD" w14:textId="0103D9BF" w:rsidR="000B5C6A" w:rsidRPr="0024585F" w:rsidRDefault="000B5C6A" w:rsidP="363CA695">
            <w:pPr>
              <w:rPr>
                <w:sz w:val="20"/>
                <w:szCs w:val="20"/>
                <w:lang w:val="fr-FR"/>
              </w:rPr>
            </w:pPr>
            <w:r w:rsidRPr="0024585F">
              <w:rPr>
                <w:sz w:val="20"/>
                <w:szCs w:val="20"/>
                <w:lang w:val="fr-FR"/>
              </w:rPr>
              <w:t>Assurer la gestion, l'administration et l'établissement de rapports des services communs de l'organisme des Nations Unies, y compris la facturation, l'enregistrement des transactions, le suivi et le suivi des projets et des dépenses budgétaires ; et l'établissement de rapports périodiques</w:t>
            </w:r>
          </w:p>
        </w:tc>
        <w:tc>
          <w:tcPr>
            <w:tcW w:w="1590" w:type="dxa"/>
            <w:tcBorders>
              <w:top w:val="single" w:sz="4" w:space="0" w:color="auto"/>
              <w:left w:val="single" w:sz="4" w:space="0" w:color="auto"/>
              <w:bottom w:val="single" w:sz="4" w:space="0" w:color="auto"/>
              <w:right w:val="single" w:sz="4" w:space="0" w:color="auto"/>
            </w:tcBorders>
          </w:tcPr>
          <w:p w14:paraId="4A338CD9" w14:textId="05E7C881" w:rsidR="000B5C6A" w:rsidRPr="0024585F" w:rsidRDefault="00F2100B"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36AF3966" w14:textId="719A3C28"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B39CC5A" w14:textId="14F6EABE"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736191C7" w14:textId="6BF4D96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05617F73" w14:textId="77777777" w:rsidTr="00761B82">
        <w:tc>
          <w:tcPr>
            <w:tcW w:w="3360" w:type="dxa"/>
            <w:tcBorders>
              <w:top w:val="single" w:sz="4" w:space="0" w:color="auto"/>
              <w:left w:val="single" w:sz="4" w:space="0" w:color="auto"/>
              <w:bottom w:val="single" w:sz="4" w:space="0" w:color="auto"/>
              <w:right w:val="single" w:sz="4" w:space="0" w:color="auto"/>
            </w:tcBorders>
          </w:tcPr>
          <w:p w14:paraId="20D01BED" w14:textId="77777777" w:rsidR="000B5C6A" w:rsidRPr="0024585F" w:rsidRDefault="000B5C6A" w:rsidP="000B5C6A">
            <w:pPr>
              <w:rPr>
                <w:rFonts w:cstheme="minorHAnsi"/>
                <w:sz w:val="20"/>
                <w:szCs w:val="20"/>
                <w:lang w:val="fr-FR"/>
              </w:rPr>
            </w:pPr>
            <w:r w:rsidRPr="0024585F">
              <w:rPr>
                <w:sz w:val="20"/>
                <w:szCs w:val="20"/>
                <w:lang w:val="fr-FR"/>
              </w:rPr>
              <w:t>S'assurer que la demande de paiement est conforme au plan de travail annuel et au budget approuvés et qu'elle répond aux 3 critères de déblocage des avances.</w:t>
            </w:r>
          </w:p>
        </w:tc>
        <w:tc>
          <w:tcPr>
            <w:tcW w:w="1590" w:type="dxa"/>
            <w:tcBorders>
              <w:top w:val="single" w:sz="4" w:space="0" w:color="auto"/>
              <w:left w:val="single" w:sz="4" w:space="0" w:color="auto"/>
              <w:bottom w:val="single" w:sz="4" w:space="0" w:color="auto"/>
              <w:right w:val="single" w:sz="4" w:space="0" w:color="auto"/>
            </w:tcBorders>
          </w:tcPr>
          <w:p w14:paraId="6ACC04B3" w14:textId="19864F09"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FDD35CF"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54662249" w14:textId="18E67456"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D3E2D6C" w14:textId="7F6C128F"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2A108BA2" w14:textId="77777777" w:rsidTr="00761B82">
        <w:tc>
          <w:tcPr>
            <w:tcW w:w="3360" w:type="dxa"/>
            <w:tcBorders>
              <w:top w:val="single" w:sz="4" w:space="0" w:color="auto"/>
              <w:left w:val="single" w:sz="4" w:space="0" w:color="auto"/>
              <w:bottom w:val="single" w:sz="4" w:space="0" w:color="auto"/>
              <w:right w:val="single" w:sz="4" w:space="0" w:color="auto"/>
            </w:tcBorders>
          </w:tcPr>
          <w:p w14:paraId="086311F5" w14:textId="77777777" w:rsidR="000B5C6A" w:rsidRPr="0024585F" w:rsidRDefault="000B5C6A" w:rsidP="000B5C6A">
            <w:pPr>
              <w:rPr>
                <w:rFonts w:cstheme="minorHAnsi"/>
                <w:sz w:val="20"/>
                <w:szCs w:val="20"/>
                <w:lang w:val="fr-FR"/>
              </w:rPr>
            </w:pPr>
            <w:r w:rsidRPr="0024585F">
              <w:rPr>
                <w:rFonts w:cstheme="minorHAnsi"/>
                <w:sz w:val="20"/>
                <w:szCs w:val="20"/>
                <w:lang w:val="fr-FR"/>
              </w:rPr>
              <w:t>Produit des paiements manuels (exceptionnel)</w:t>
            </w:r>
          </w:p>
        </w:tc>
        <w:tc>
          <w:tcPr>
            <w:tcW w:w="1590" w:type="dxa"/>
            <w:tcBorders>
              <w:top w:val="single" w:sz="4" w:space="0" w:color="auto"/>
              <w:left w:val="single" w:sz="4" w:space="0" w:color="auto"/>
              <w:bottom w:val="single" w:sz="4" w:space="0" w:color="auto"/>
              <w:right w:val="single" w:sz="4" w:space="0" w:color="auto"/>
            </w:tcBorders>
          </w:tcPr>
          <w:p w14:paraId="5BB499CD" w14:textId="3F07DC38"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3A7D3759"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0C11E0E"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3BAAFF4A" w14:textId="48ACEF8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936BE1" w14:paraId="12EE05A5" w14:textId="77777777" w:rsidTr="00761B82">
        <w:tc>
          <w:tcPr>
            <w:tcW w:w="3360" w:type="dxa"/>
            <w:tcBorders>
              <w:top w:val="single" w:sz="4" w:space="0" w:color="auto"/>
              <w:left w:val="single" w:sz="4" w:space="0" w:color="auto"/>
              <w:bottom w:val="single" w:sz="4" w:space="0" w:color="auto"/>
              <w:right w:val="single" w:sz="4" w:space="0" w:color="auto"/>
            </w:tcBorders>
          </w:tcPr>
          <w:p w14:paraId="1E83249F" w14:textId="6D9628B3" w:rsidR="007431E8" w:rsidRPr="0024585F" w:rsidRDefault="007431E8" w:rsidP="000B5C6A">
            <w:pPr>
              <w:rPr>
                <w:rFonts w:cstheme="minorHAnsi"/>
                <w:sz w:val="20"/>
                <w:szCs w:val="20"/>
                <w:lang w:val="fr-FR"/>
              </w:rPr>
            </w:pPr>
            <w:r w:rsidRPr="0024585F">
              <w:rPr>
                <w:rStyle w:val="cf01"/>
                <w:rFonts w:asciiTheme="minorHAnsi" w:hAnsiTheme="minorHAnsi" w:cstheme="minorHAnsi"/>
                <w:sz w:val="20"/>
                <w:szCs w:val="20"/>
                <w:lang w:val="fr-FR"/>
              </w:rPr>
              <w:t>Gestion de l'annulation des paiements rejetés et retournés</w:t>
            </w:r>
          </w:p>
        </w:tc>
        <w:tc>
          <w:tcPr>
            <w:tcW w:w="1590" w:type="dxa"/>
            <w:tcBorders>
              <w:top w:val="single" w:sz="4" w:space="0" w:color="auto"/>
              <w:left w:val="single" w:sz="4" w:space="0" w:color="auto"/>
              <w:bottom w:val="single" w:sz="4" w:space="0" w:color="auto"/>
              <w:right w:val="single" w:sz="4" w:space="0" w:color="auto"/>
            </w:tcBorders>
          </w:tcPr>
          <w:p w14:paraId="2820BC82" w14:textId="77777777" w:rsidR="007431E8" w:rsidRPr="0024585F" w:rsidRDefault="007431E8"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0AEC8B6A" w14:textId="05785BA5" w:rsidR="007431E8" w:rsidRPr="0024585F" w:rsidRDefault="007431E8"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2FAD2039" w14:textId="77777777" w:rsidR="007431E8" w:rsidRPr="0024585F" w:rsidRDefault="007431E8"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1FBA05D2" w14:textId="33F89E49" w:rsidR="007431E8" w:rsidRPr="0024585F" w:rsidRDefault="00EE1285"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(pour le Programme des Volontaires des Nations Unies)</w:t>
            </w:r>
          </w:p>
        </w:tc>
      </w:tr>
      <w:tr w:rsidR="00E85340" w:rsidRPr="00936BE1" w14:paraId="0D56C33E" w14:textId="77777777" w:rsidTr="00761B82">
        <w:tc>
          <w:tcPr>
            <w:tcW w:w="3360" w:type="dxa"/>
            <w:tcBorders>
              <w:top w:val="single" w:sz="4" w:space="0" w:color="auto"/>
              <w:left w:val="single" w:sz="4" w:space="0" w:color="auto"/>
              <w:bottom w:val="single" w:sz="4" w:space="0" w:color="auto"/>
              <w:right w:val="single" w:sz="4" w:space="0" w:color="auto"/>
            </w:tcBorders>
          </w:tcPr>
          <w:p w14:paraId="253791C9" w14:textId="05B50DDF" w:rsidR="007431E8" w:rsidRPr="0024585F" w:rsidRDefault="007431E8" w:rsidP="000B5C6A">
            <w:pPr>
              <w:rPr>
                <w:rStyle w:val="cf01"/>
                <w:rFonts w:asciiTheme="minorHAnsi" w:hAnsiTheme="minorHAnsi" w:cstheme="minorHAnsi"/>
                <w:sz w:val="20"/>
                <w:szCs w:val="20"/>
                <w:lang w:val="fr-FR"/>
              </w:rPr>
            </w:pPr>
            <w:r w:rsidRPr="0024585F">
              <w:rPr>
                <w:rStyle w:val="cf01"/>
                <w:rFonts w:asciiTheme="minorHAnsi" w:hAnsiTheme="minorHAnsi" w:cstheme="minorHAnsi"/>
                <w:sz w:val="20"/>
                <w:szCs w:val="20"/>
                <w:lang w:val="fr-FR"/>
              </w:rPr>
              <w:t>Crée des notes de crédit et modifie les factures pour déclencher le remboursement</w:t>
            </w:r>
          </w:p>
        </w:tc>
        <w:tc>
          <w:tcPr>
            <w:tcW w:w="1590" w:type="dxa"/>
            <w:tcBorders>
              <w:top w:val="single" w:sz="4" w:space="0" w:color="auto"/>
              <w:left w:val="single" w:sz="4" w:space="0" w:color="auto"/>
              <w:bottom w:val="single" w:sz="4" w:space="0" w:color="auto"/>
              <w:right w:val="single" w:sz="4" w:space="0" w:color="auto"/>
            </w:tcBorders>
          </w:tcPr>
          <w:p w14:paraId="5FE09419" w14:textId="319054DB" w:rsidR="007431E8" w:rsidRPr="0024585F" w:rsidRDefault="007431E8"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459E793E" w14:textId="77777777" w:rsidR="007431E8" w:rsidRPr="0024585F" w:rsidRDefault="007431E8"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6B9E2A85" w14:textId="77777777" w:rsidR="007431E8" w:rsidRPr="0024585F" w:rsidRDefault="007431E8"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2DD218D8" w14:textId="09B9DAD2" w:rsidR="007431E8" w:rsidRPr="0024585F" w:rsidRDefault="00EE1285"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(pour le Programme des Volontaires des Nations Unies)</w:t>
            </w:r>
          </w:p>
        </w:tc>
      </w:tr>
      <w:tr w:rsidR="00E85340" w:rsidRPr="00936BE1" w14:paraId="78A3FA5E" w14:textId="77777777" w:rsidTr="00761B82">
        <w:tc>
          <w:tcPr>
            <w:tcW w:w="3360" w:type="dxa"/>
            <w:tcBorders>
              <w:top w:val="single" w:sz="4" w:space="0" w:color="auto"/>
              <w:left w:val="single" w:sz="4" w:space="0" w:color="auto"/>
              <w:bottom w:val="single" w:sz="4" w:space="0" w:color="auto"/>
              <w:right w:val="single" w:sz="4" w:space="0" w:color="auto"/>
            </w:tcBorders>
          </w:tcPr>
          <w:p w14:paraId="37D19801" w14:textId="1A252D25" w:rsidR="007431E8" w:rsidRPr="0024585F" w:rsidRDefault="007431E8" w:rsidP="000B5C6A">
            <w:pPr>
              <w:rPr>
                <w:rStyle w:val="cf01"/>
                <w:rFonts w:asciiTheme="minorHAnsi" w:hAnsiTheme="minorHAnsi" w:cstheme="minorBidi"/>
                <w:sz w:val="20"/>
                <w:szCs w:val="20"/>
                <w:lang w:val="fr-FR"/>
              </w:rPr>
            </w:pPr>
            <w:r w:rsidRPr="0024585F">
              <w:rPr>
                <w:rStyle w:val="cf01"/>
                <w:rFonts w:asciiTheme="minorHAnsi" w:hAnsiTheme="minorHAnsi" w:cstheme="minorBidi"/>
                <w:sz w:val="20"/>
                <w:szCs w:val="20"/>
                <w:lang w:val="fr-FR"/>
              </w:rPr>
              <w:t>Applique les avoirs</w:t>
            </w:r>
          </w:p>
        </w:tc>
        <w:tc>
          <w:tcPr>
            <w:tcW w:w="1590" w:type="dxa"/>
            <w:tcBorders>
              <w:top w:val="single" w:sz="4" w:space="0" w:color="auto"/>
              <w:left w:val="single" w:sz="4" w:space="0" w:color="auto"/>
              <w:bottom w:val="single" w:sz="4" w:space="0" w:color="auto"/>
              <w:right w:val="single" w:sz="4" w:space="0" w:color="auto"/>
            </w:tcBorders>
          </w:tcPr>
          <w:p w14:paraId="7EC13786" w14:textId="77777777" w:rsidR="007431E8" w:rsidRPr="0024585F" w:rsidRDefault="007431E8"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557C15BA" w14:textId="61F39192" w:rsidR="007431E8" w:rsidRPr="0024585F" w:rsidRDefault="007431E8" w:rsidP="000B5C6A">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145A58C4" w14:textId="77777777" w:rsidR="007431E8" w:rsidRPr="0024585F" w:rsidRDefault="007431E8"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690C02A9" w14:textId="167D712F" w:rsidR="007431E8" w:rsidRPr="0024585F" w:rsidRDefault="00EE1285"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 xml:space="preserve">(pour le Programme des </w:t>
            </w:r>
            <w:r w:rsidRPr="0024585F">
              <w:rPr>
                <w:rFonts w:cstheme="minorHAnsi"/>
                <w:sz w:val="18"/>
                <w:szCs w:val="18"/>
                <w:lang w:val="fr-FR"/>
              </w:rPr>
              <w:lastRenderedPageBreak/>
              <w:t>Volontaires des Nations Unies)</w:t>
            </w:r>
          </w:p>
        </w:tc>
      </w:tr>
      <w:tr w:rsidR="00E85340" w:rsidRPr="0024585F" w14:paraId="7DD3B4A1" w14:textId="77777777" w:rsidTr="00761B82">
        <w:tc>
          <w:tcPr>
            <w:tcW w:w="3360" w:type="dxa"/>
            <w:tcBorders>
              <w:top w:val="single" w:sz="4" w:space="0" w:color="auto"/>
              <w:left w:val="single" w:sz="4" w:space="0" w:color="auto"/>
              <w:bottom w:val="single" w:sz="4" w:space="0" w:color="auto"/>
              <w:right w:val="single" w:sz="4" w:space="0" w:color="auto"/>
            </w:tcBorders>
          </w:tcPr>
          <w:p w14:paraId="57C97FD8" w14:textId="77777777" w:rsidR="000B5C6A" w:rsidRPr="0024585F" w:rsidRDefault="000B5C6A" w:rsidP="000B5C6A">
            <w:pPr>
              <w:rPr>
                <w:rFonts w:cstheme="minorHAnsi"/>
                <w:sz w:val="20"/>
                <w:szCs w:val="20"/>
                <w:lang w:val="fr-FR"/>
              </w:rPr>
            </w:pPr>
            <w:r w:rsidRPr="0024585F">
              <w:rPr>
                <w:rFonts w:cstheme="minorHAnsi"/>
                <w:sz w:val="20"/>
                <w:szCs w:val="20"/>
                <w:lang w:val="fr-FR"/>
              </w:rPr>
              <w:lastRenderedPageBreak/>
              <w:t>Effectuer des fonctions de gestion de trésorerie, y compris les prévisions, le suivi et la protection (coffres-forts, petite caisse, etc.)</w:t>
            </w:r>
          </w:p>
        </w:tc>
        <w:tc>
          <w:tcPr>
            <w:tcW w:w="1590" w:type="dxa"/>
            <w:tcBorders>
              <w:top w:val="single" w:sz="4" w:space="0" w:color="auto"/>
              <w:left w:val="single" w:sz="4" w:space="0" w:color="auto"/>
              <w:bottom w:val="single" w:sz="4" w:space="0" w:color="auto"/>
              <w:right w:val="single" w:sz="4" w:space="0" w:color="auto"/>
            </w:tcBorders>
          </w:tcPr>
          <w:p w14:paraId="683A71EF" w14:textId="084C369A"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531D051"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03117BE3"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50CA5961" w14:textId="6B3D881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E85340" w:rsidRPr="0024585F" w14:paraId="48FCE5BE" w14:textId="77777777" w:rsidTr="00761B82">
        <w:tc>
          <w:tcPr>
            <w:tcW w:w="3360" w:type="dxa"/>
            <w:tcBorders>
              <w:top w:val="single" w:sz="4" w:space="0" w:color="auto"/>
              <w:left w:val="single" w:sz="4" w:space="0" w:color="auto"/>
              <w:bottom w:val="single" w:sz="4" w:space="0" w:color="auto"/>
              <w:right w:val="single" w:sz="4" w:space="0" w:color="auto"/>
            </w:tcBorders>
          </w:tcPr>
          <w:p w14:paraId="3DC585E4" w14:textId="77777777" w:rsidR="000B5C6A" w:rsidRPr="0024585F" w:rsidRDefault="000B5C6A" w:rsidP="000B5C6A">
            <w:pPr>
              <w:rPr>
                <w:rFonts w:cstheme="minorHAnsi"/>
                <w:sz w:val="20"/>
                <w:szCs w:val="20"/>
                <w:lang w:val="fr-FR"/>
              </w:rPr>
            </w:pPr>
            <w:r w:rsidRPr="0024585F">
              <w:rPr>
                <w:rFonts w:cstheme="minorHAnsi"/>
                <w:sz w:val="20"/>
                <w:szCs w:val="20"/>
                <w:lang w:val="fr-FR"/>
              </w:rPr>
              <w:t>Effectuer les rapprochements de la petite caisse</w:t>
            </w:r>
          </w:p>
        </w:tc>
        <w:tc>
          <w:tcPr>
            <w:tcW w:w="1590" w:type="dxa"/>
            <w:tcBorders>
              <w:top w:val="single" w:sz="4" w:space="0" w:color="auto"/>
              <w:left w:val="single" w:sz="4" w:space="0" w:color="auto"/>
              <w:bottom w:val="single" w:sz="4" w:space="0" w:color="auto"/>
              <w:right w:val="single" w:sz="4" w:space="0" w:color="auto"/>
            </w:tcBorders>
          </w:tcPr>
          <w:p w14:paraId="5DAE49FA" w14:textId="599F834B"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0258E6F9" w14:textId="77777777" w:rsidR="000B5C6A" w:rsidRPr="0024585F" w:rsidRDefault="000B5C6A" w:rsidP="000B5C6A">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27A18832" w14:textId="77777777" w:rsidR="000B5C6A" w:rsidRPr="0024585F" w:rsidRDefault="000B5C6A"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7AF2A04F" w14:textId="7A0D0E47" w:rsidR="000B5C6A" w:rsidRPr="0024585F" w:rsidRDefault="000B5C6A" w:rsidP="000B5C6A">
            <w:pPr>
              <w:jc w:val="center"/>
              <w:rPr>
                <w:rFonts w:cstheme="minorHAnsi"/>
                <w:sz w:val="20"/>
                <w:szCs w:val="20"/>
                <w:lang w:val="fr-FR"/>
              </w:rPr>
            </w:pPr>
            <w:r w:rsidRPr="0024585F">
              <w:rPr>
                <w:rFonts w:cstheme="minorHAnsi"/>
                <w:sz w:val="20"/>
                <w:szCs w:val="20"/>
                <w:lang w:val="fr-FR"/>
              </w:rPr>
              <w:t>Oui</w:t>
            </w:r>
          </w:p>
        </w:tc>
      </w:tr>
      <w:tr w:rsidR="007431E8" w:rsidRPr="00936BE1" w14:paraId="3BCD68CD" w14:textId="77777777" w:rsidTr="00761B82">
        <w:tc>
          <w:tcPr>
            <w:tcW w:w="3360" w:type="dxa"/>
            <w:tcBorders>
              <w:top w:val="single" w:sz="4" w:space="0" w:color="auto"/>
              <w:left w:val="single" w:sz="4" w:space="0" w:color="auto"/>
              <w:bottom w:val="single" w:sz="4" w:space="0" w:color="auto"/>
              <w:right w:val="single" w:sz="4" w:space="0" w:color="auto"/>
            </w:tcBorders>
          </w:tcPr>
          <w:p w14:paraId="2A68A551" w14:textId="3C78238E" w:rsidR="007431E8" w:rsidRPr="0024585F" w:rsidRDefault="007431E8" w:rsidP="000B5C6A">
            <w:pPr>
              <w:rPr>
                <w:rFonts w:cstheme="minorHAnsi"/>
                <w:sz w:val="20"/>
                <w:szCs w:val="20"/>
                <w:lang w:val="fr-FR"/>
              </w:rPr>
            </w:pPr>
            <w:r w:rsidRPr="0024585F">
              <w:rPr>
                <w:rFonts w:cstheme="minorHAnsi"/>
                <w:sz w:val="20"/>
                <w:szCs w:val="20"/>
                <w:lang w:val="fr-FR"/>
              </w:rPr>
              <w:t>Effectuer le suivi de la petite caisse</w:t>
            </w:r>
          </w:p>
        </w:tc>
        <w:tc>
          <w:tcPr>
            <w:tcW w:w="1590" w:type="dxa"/>
            <w:tcBorders>
              <w:top w:val="single" w:sz="4" w:space="0" w:color="auto"/>
              <w:left w:val="single" w:sz="4" w:space="0" w:color="auto"/>
              <w:bottom w:val="single" w:sz="4" w:space="0" w:color="auto"/>
              <w:right w:val="single" w:sz="4" w:space="0" w:color="auto"/>
            </w:tcBorders>
          </w:tcPr>
          <w:p w14:paraId="0B9AE880" w14:textId="77777777" w:rsidR="007431E8" w:rsidRPr="0024585F" w:rsidDel="000A6265" w:rsidRDefault="007431E8" w:rsidP="000B5C6A">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50D62255" w14:textId="1C30F65A" w:rsidR="007431E8" w:rsidRPr="0024585F" w:rsidRDefault="00E85340"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(au nom de BMS/OFRM)</w:t>
            </w:r>
          </w:p>
        </w:tc>
        <w:tc>
          <w:tcPr>
            <w:tcW w:w="2160" w:type="dxa"/>
            <w:tcBorders>
              <w:top w:val="single" w:sz="4" w:space="0" w:color="auto"/>
              <w:left w:val="single" w:sz="4" w:space="0" w:color="auto"/>
              <w:bottom w:val="single" w:sz="4" w:space="0" w:color="auto"/>
              <w:right w:val="single" w:sz="4" w:space="0" w:color="auto"/>
            </w:tcBorders>
          </w:tcPr>
          <w:p w14:paraId="41EFFAAF" w14:textId="77777777" w:rsidR="007431E8" w:rsidRPr="0024585F" w:rsidDel="000A6265" w:rsidRDefault="007431E8" w:rsidP="000B5C6A">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2E70E351" w14:textId="64920ED3" w:rsidR="007431E8" w:rsidRPr="0024585F" w:rsidRDefault="00EE1285" w:rsidP="000B5C6A">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(pour le Programme des Volontaires des Nations Unies)</w:t>
            </w:r>
          </w:p>
        </w:tc>
      </w:tr>
      <w:tr w:rsidR="00E85340" w:rsidRPr="0024585F" w14:paraId="195BFFE1" w14:textId="77777777" w:rsidTr="00761B82">
        <w:tc>
          <w:tcPr>
            <w:tcW w:w="3360" w:type="dxa"/>
            <w:tcBorders>
              <w:top w:val="single" w:sz="4" w:space="0" w:color="auto"/>
              <w:left w:val="single" w:sz="4" w:space="0" w:color="auto"/>
              <w:bottom w:val="single" w:sz="4" w:space="0" w:color="auto"/>
              <w:right w:val="single" w:sz="4" w:space="0" w:color="auto"/>
            </w:tcBorders>
          </w:tcPr>
          <w:p w14:paraId="4140A0CA" w14:textId="3EA391E9" w:rsidR="00E85340" w:rsidRPr="0024585F" w:rsidRDefault="00E85340" w:rsidP="00E85340">
            <w:pPr>
              <w:rPr>
                <w:rFonts w:cstheme="minorHAnsi"/>
                <w:sz w:val="20"/>
                <w:szCs w:val="20"/>
                <w:lang w:val="fr-FR"/>
              </w:rPr>
            </w:pPr>
            <w:r w:rsidRPr="0024585F">
              <w:rPr>
                <w:rFonts w:cstheme="minorHAnsi"/>
                <w:sz w:val="20"/>
                <w:szCs w:val="20"/>
                <w:lang w:val="fr-FR"/>
              </w:rPr>
              <w:t>Gestion de placements</w:t>
            </w:r>
          </w:p>
        </w:tc>
        <w:tc>
          <w:tcPr>
            <w:tcW w:w="1590" w:type="dxa"/>
            <w:tcBorders>
              <w:top w:val="single" w:sz="4" w:space="0" w:color="auto"/>
              <w:left w:val="single" w:sz="4" w:space="0" w:color="auto"/>
              <w:bottom w:val="single" w:sz="4" w:space="0" w:color="auto"/>
              <w:right w:val="single" w:sz="4" w:space="0" w:color="auto"/>
            </w:tcBorders>
          </w:tcPr>
          <w:p w14:paraId="67654092" w14:textId="77777777" w:rsidR="00E85340" w:rsidRPr="0024585F" w:rsidDel="000A6265" w:rsidRDefault="00E85340" w:rsidP="00E85340">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326AFD0D"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4D7AB7A9" w14:textId="72A361FF" w:rsidR="00E85340" w:rsidRPr="0024585F" w:rsidDel="000A6265" w:rsidRDefault="00E85340" w:rsidP="00E85340">
            <w:pPr>
              <w:jc w:val="center"/>
              <w:rPr>
                <w:rFonts w:cstheme="minorHAnsi"/>
                <w:sz w:val="20"/>
                <w:szCs w:val="20"/>
                <w:lang w:val="fr-FR"/>
              </w:rPr>
            </w:pPr>
            <w:r w:rsidRPr="0024585F">
              <w:rPr>
                <w:rFonts w:cstheme="minorHAnsi"/>
                <w:sz w:val="20"/>
                <w:szCs w:val="20"/>
                <w:lang w:val="fr-FR"/>
              </w:rPr>
              <w:t xml:space="preserve">Oui </w:t>
            </w:r>
            <w:r w:rsidRPr="0024585F">
              <w:rPr>
                <w:rFonts w:cstheme="minorHAnsi"/>
                <w:sz w:val="18"/>
                <w:szCs w:val="18"/>
                <w:lang w:val="fr-FR"/>
              </w:rPr>
              <w:t>(BMS/OFRM uniquement)</w:t>
            </w:r>
          </w:p>
        </w:tc>
        <w:tc>
          <w:tcPr>
            <w:tcW w:w="1710" w:type="dxa"/>
            <w:tcBorders>
              <w:top w:val="single" w:sz="4" w:space="0" w:color="auto"/>
              <w:left w:val="single" w:sz="4" w:space="0" w:color="auto"/>
              <w:bottom w:val="single" w:sz="4" w:space="0" w:color="auto"/>
              <w:right w:val="single" w:sz="4" w:space="0" w:color="auto"/>
            </w:tcBorders>
          </w:tcPr>
          <w:p w14:paraId="77E4A35C" w14:textId="77777777" w:rsidR="00E85340" w:rsidRPr="0024585F" w:rsidRDefault="00E85340" w:rsidP="00E85340">
            <w:pPr>
              <w:jc w:val="center"/>
              <w:rPr>
                <w:rFonts w:cstheme="minorHAnsi"/>
                <w:sz w:val="20"/>
                <w:szCs w:val="20"/>
                <w:lang w:val="fr-FR"/>
              </w:rPr>
            </w:pPr>
          </w:p>
        </w:tc>
      </w:tr>
      <w:tr w:rsidR="00E85340" w:rsidRPr="0024585F" w14:paraId="46C6F926" w14:textId="77777777" w:rsidTr="00761B82">
        <w:tc>
          <w:tcPr>
            <w:tcW w:w="3360" w:type="dxa"/>
            <w:tcBorders>
              <w:top w:val="single" w:sz="4" w:space="0" w:color="auto"/>
              <w:left w:val="single" w:sz="4" w:space="0" w:color="auto"/>
              <w:bottom w:val="single" w:sz="4" w:space="0" w:color="auto"/>
              <w:right w:val="single" w:sz="4" w:space="0" w:color="auto"/>
            </w:tcBorders>
          </w:tcPr>
          <w:p w14:paraId="4E0053FD" w14:textId="0BA9AE40" w:rsidR="00E85340" w:rsidRPr="0024585F" w:rsidRDefault="00E85340" w:rsidP="00E85340">
            <w:pPr>
              <w:rPr>
                <w:rFonts w:cstheme="minorHAnsi"/>
                <w:sz w:val="20"/>
                <w:szCs w:val="20"/>
                <w:lang w:val="fr-FR"/>
              </w:rPr>
            </w:pPr>
            <w:r w:rsidRPr="0024585F">
              <w:rPr>
                <w:rFonts w:cstheme="minorHAnsi"/>
                <w:sz w:val="20"/>
                <w:szCs w:val="20"/>
                <w:lang w:val="fr-FR"/>
              </w:rPr>
              <w:t>Comptabilité des placements</w:t>
            </w:r>
          </w:p>
        </w:tc>
        <w:tc>
          <w:tcPr>
            <w:tcW w:w="1590" w:type="dxa"/>
            <w:tcBorders>
              <w:top w:val="single" w:sz="4" w:space="0" w:color="auto"/>
              <w:left w:val="single" w:sz="4" w:space="0" w:color="auto"/>
              <w:bottom w:val="single" w:sz="4" w:space="0" w:color="auto"/>
              <w:right w:val="single" w:sz="4" w:space="0" w:color="auto"/>
            </w:tcBorders>
          </w:tcPr>
          <w:p w14:paraId="7DA2EFFE" w14:textId="77777777" w:rsidR="00E85340" w:rsidRPr="0024585F" w:rsidDel="000A6265" w:rsidRDefault="00E85340" w:rsidP="00E85340">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6EDDD05E" w14:textId="519BCCB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4E8F91F8" w14:textId="77777777" w:rsidR="00E85340" w:rsidRPr="0024585F" w:rsidDel="000A6265" w:rsidRDefault="00E85340" w:rsidP="00E85340">
            <w:pPr>
              <w:jc w:val="center"/>
              <w:rPr>
                <w:rFonts w:cstheme="minorHAnsi"/>
                <w:sz w:val="20"/>
                <w:szCs w:val="20"/>
                <w:lang w:val="fr-FR"/>
              </w:rPr>
            </w:pPr>
          </w:p>
        </w:tc>
        <w:tc>
          <w:tcPr>
            <w:tcW w:w="1710" w:type="dxa"/>
            <w:tcBorders>
              <w:top w:val="single" w:sz="4" w:space="0" w:color="auto"/>
              <w:left w:val="single" w:sz="4" w:space="0" w:color="auto"/>
              <w:bottom w:val="single" w:sz="4" w:space="0" w:color="auto"/>
              <w:right w:val="single" w:sz="4" w:space="0" w:color="auto"/>
            </w:tcBorders>
          </w:tcPr>
          <w:p w14:paraId="74DFBF9E" w14:textId="77777777" w:rsidR="00E85340" w:rsidRPr="0024585F" w:rsidRDefault="00E85340" w:rsidP="00E85340">
            <w:pPr>
              <w:jc w:val="center"/>
              <w:rPr>
                <w:rFonts w:cstheme="minorHAnsi"/>
                <w:sz w:val="20"/>
                <w:szCs w:val="20"/>
                <w:lang w:val="fr-FR"/>
              </w:rPr>
            </w:pPr>
          </w:p>
        </w:tc>
      </w:tr>
      <w:tr w:rsidR="00E85340" w:rsidRPr="0024585F" w14:paraId="14A8E124" w14:textId="77777777" w:rsidTr="00761B82">
        <w:tc>
          <w:tcPr>
            <w:tcW w:w="3360" w:type="dxa"/>
            <w:tcBorders>
              <w:top w:val="single" w:sz="4" w:space="0" w:color="auto"/>
              <w:left w:val="single" w:sz="4" w:space="0" w:color="auto"/>
              <w:bottom w:val="single" w:sz="4" w:space="0" w:color="auto"/>
              <w:right w:val="single" w:sz="4" w:space="0" w:color="auto"/>
            </w:tcBorders>
          </w:tcPr>
          <w:p w14:paraId="29068B5B" w14:textId="77777777" w:rsidR="00E85340" w:rsidRPr="0024585F" w:rsidRDefault="00E85340" w:rsidP="00E85340">
            <w:pPr>
              <w:rPr>
                <w:rFonts w:cstheme="minorHAnsi"/>
                <w:sz w:val="20"/>
                <w:szCs w:val="20"/>
                <w:lang w:val="fr-FR"/>
              </w:rPr>
            </w:pPr>
            <w:r w:rsidRPr="0024585F">
              <w:rPr>
                <w:rFonts w:cstheme="minorHAnsi"/>
                <w:sz w:val="20"/>
                <w:szCs w:val="20"/>
                <w:lang w:val="fr-FR"/>
              </w:rPr>
              <w:t>Créer des GLJE</w:t>
            </w:r>
          </w:p>
        </w:tc>
        <w:tc>
          <w:tcPr>
            <w:tcW w:w="1590" w:type="dxa"/>
            <w:tcBorders>
              <w:top w:val="single" w:sz="4" w:space="0" w:color="auto"/>
              <w:left w:val="single" w:sz="4" w:space="0" w:color="auto"/>
              <w:bottom w:val="single" w:sz="4" w:space="0" w:color="auto"/>
              <w:right w:val="single" w:sz="4" w:space="0" w:color="auto"/>
            </w:tcBorders>
          </w:tcPr>
          <w:p w14:paraId="7B1CFA05" w14:textId="08E12FA2" w:rsidR="00E85340" w:rsidRPr="0024585F" w:rsidRDefault="00E85340" w:rsidP="00E85340">
            <w:pPr>
              <w:jc w:val="center"/>
              <w:rPr>
                <w:rFonts w:cstheme="minorHAnsi"/>
                <w:sz w:val="20"/>
                <w:szCs w:val="20"/>
                <w:lang w:val="fr-FR"/>
              </w:rPr>
            </w:pPr>
          </w:p>
        </w:tc>
        <w:tc>
          <w:tcPr>
            <w:tcW w:w="2070" w:type="dxa"/>
            <w:tcBorders>
              <w:top w:val="single" w:sz="4" w:space="0" w:color="auto"/>
              <w:left w:val="single" w:sz="4" w:space="0" w:color="auto"/>
              <w:bottom w:val="single" w:sz="4" w:space="0" w:color="auto"/>
              <w:right w:val="single" w:sz="4" w:space="0" w:color="auto"/>
            </w:tcBorders>
          </w:tcPr>
          <w:p w14:paraId="21B09B76" w14:textId="5A4737C3" w:rsidR="00E85340" w:rsidRPr="0024585F" w:rsidRDefault="00E85340" w:rsidP="00E85340">
            <w:pPr>
              <w:jc w:val="center"/>
              <w:rPr>
                <w:rFonts w:cstheme="minorHAnsi"/>
                <w:sz w:val="20"/>
                <w:szCs w:val="20"/>
                <w:lang w:val="fr-FR"/>
              </w:rPr>
            </w:pPr>
            <w:r w:rsidRPr="0024585F">
              <w:rPr>
                <w:rFonts w:cstheme="minorHAnsi"/>
                <w:sz w:val="20"/>
                <w:szCs w:val="20"/>
                <w:lang w:val="fr-FR"/>
              </w:rPr>
              <w:t xml:space="preserve">Oui </w:t>
            </w:r>
          </w:p>
        </w:tc>
        <w:tc>
          <w:tcPr>
            <w:tcW w:w="2160" w:type="dxa"/>
            <w:tcBorders>
              <w:top w:val="single" w:sz="4" w:space="0" w:color="auto"/>
              <w:left w:val="single" w:sz="4" w:space="0" w:color="auto"/>
              <w:bottom w:val="single" w:sz="4" w:space="0" w:color="auto"/>
              <w:right w:val="single" w:sz="4" w:space="0" w:color="auto"/>
            </w:tcBorders>
          </w:tcPr>
          <w:p w14:paraId="0F48CB45" w14:textId="3A432C10" w:rsidR="00E85340" w:rsidRPr="0024585F" w:rsidRDefault="00E85340" w:rsidP="00E85340">
            <w:pPr>
              <w:jc w:val="center"/>
              <w:rPr>
                <w:rFonts w:cstheme="minorHAnsi"/>
                <w:sz w:val="20"/>
                <w:szCs w:val="20"/>
                <w:lang w:val="fr-FR"/>
              </w:rPr>
            </w:pPr>
            <w:r w:rsidRPr="0024585F">
              <w:rPr>
                <w:rFonts w:cstheme="minorHAnsi"/>
                <w:sz w:val="20"/>
                <w:szCs w:val="20"/>
                <w:lang w:val="fr-FR"/>
              </w:rPr>
              <w:t>Oui</w:t>
            </w:r>
            <w:r w:rsidRPr="0024585F">
              <w:rPr>
                <w:rFonts w:cstheme="minorHAnsi"/>
                <w:sz w:val="18"/>
                <w:szCs w:val="18"/>
                <w:lang w:val="fr-FR"/>
              </w:rPr>
              <w:t xml:space="preserve"> (peut être limité aux BMS/OFRM, BMS/GSSC, MPTFO et VNU)</w:t>
            </w:r>
          </w:p>
        </w:tc>
        <w:tc>
          <w:tcPr>
            <w:tcW w:w="1710" w:type="dxa"/>
            <w:tcBorders>
              <w:top w:val="single" w:sz="4" w:space="0" w:color="auto"/>
              <w:left w:val="single" w:sz="4" w:space="0" w:color="auto"/>
              <w:bottom w:val="single" w:sz="4" w:space="0" w:color="auto"/>
              <w:right w:val="single" w:sz="4" w:space="0" w:color="auto"/>
            </w:tcBorders>
          </w:tcPr>
          <w:p w14:paraId="76AAE1E4" w14:textId="76FF2602"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65F165B9" w14:textId="77777777" w:rsidTr="00761B82">
        <w:tc>
          <w:tcPr>
            <w:tcW w:w="3360" w:type="dxa"/>
            <w:tcBorders>
              <w:top w:val="single" w:sz="4" w:space="0" w:color="auto"/>
              <w:left w:val="single" w:sz="4" w:space="0" w:color="auto"/>
              <w:bottom w:val="single" w:sz="4" w:space="0" w:color="auto"/>
              <w:right w:val="single" w:sz="4" w:space="0" w:color="auto"/>
            </w:tcBorders>
          </w:tcPr>
          <w:p w14:paraId="2DD1D88D" w14:textId="77777777" w:rsidR="00E85340" w:rsidRPr="0024585F" w:rsidRDefault="00E85340" w:rsidP="00E85340">
            <w:pPr>
              <w:rPr>
                <w:rFonts w:cstheme="minorHAnsi"/>
                <w:sz w:val="20"/>
                <w:szCs w:val="20"/>
                <w:lang w:val="fr-FR"/>
              </w:rPr>
            </w:pPr>
            <w:r w:rsidRPr="0024585F">
              <w:rPr>
                <w:rFonts w:cstheme="minorHAnsi"/>
                <w:sz w:val="20"/>
                <w:szCs w:val="20"/>
                <w:lang w:val="fr-FR"/>
              </w:rPr>
              <w:t>Entretenir le bureau ou l'unité GL</w:t>
            </w:r>
          </w:p>
        </w:tc>
        <w:tc>
          <w:tcPr>
            <w:tcW w:w="1590" w:type="dxa"/>
            <w:tcBorders>
              <w:top w:val="single" w:sz="4" w:space="0" w:color="auto"/>
              <w:left w:val="single" w:sz="4" w:space="0" w:color="auto"/>
              <w:bottom w:val="single" w:sz="4" w:space="0" w:color="auto"/>
              <w:right w:val="single" w:sz="4" w:space="0" w:color="auto"/>
            </w:tcBorders>
          </w:tcPr>
          <w:p w14:paraId="666D7515" w14:textId="1C580E33"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0319AFF"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5A13DF7C" w14:textId="7FFB6C96"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7717063" w14:textId="0D90A6BB"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27AA0F91" w14:textId="77777777" w:rsidTr="00761B82">
        <w:tc>
          <w:tcPr>
            <w:tcW w:w="3360" w:type="dxa"/>
            <w:tcBorders>
              <w:top w:val="single" w:sz="4" w:space="0" w:color="auto"/>
              <w:left w:val="single" w:sz="4" w:space="0" w:color="auto"/>
              <w:bottom w:val="single" w:sz="4" w:space="0" w:color="auto"/>
              <w:right w:val="single" w:sz="4" w:space="0" w:color="auto"/>
            </w:tcBorders>
          </w:tcPr>
          <w:p w14:paraId="78D8494A" w14:textId="6C24BD2C" w:rsidR="00E85340" w:rsidRPr="0024585F" w:rsidRDefault="00E85340" w:rsidP="363CA695">
            <w:pPr>
              <w:rPr>
                <w:sz w:val="20"/>
                <w:szCs w:val="20"/>
                <w:lang w:val="fr-FR"/>
              </w:rPr>
            </w:pPr>
            <w:r w:rsidRPr="0024585F">
              <w:rPr>
                <w:sz w:val="20"/>
                <w:szCs w:val="20"/>
                <w:lang w:val="fr-FR"/>
              </w:rPr>
              <w:t>Surveillez l'achèvement des transactions en temps opportun</w:t>
            </w:r>
          </w:p>
        </w:tc>
        <w:tc>
          <w:tcPr>
            <w:tcW w:w="1590" w:type="dxa"/>
            <w:tcBorders>
              <w:top w:val="single" w:sz="4" w:space="0" w:color="auto"/>
              <w:left w:val="single" w:sz="4" w:space="0" w:color="auto"/>
              <w:bottom w:val="single" w:sz="4" w:space="0" w:color="auto"/>
              <w:right w:val="single" w:sz="4" w:space="0" w:color="auto"/>
            </w:tcBorders>
          </w:tcPr>
          <w:p w14:paraId="1C8088FB" w14:textId="2EA32F63"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0A13CAA5" w14:textId="24918441"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3451DE07" w14:textId="6A4A9C69"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3BF9453" w14:textId="4D814FB5"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6ABCF32F" w14:textId="77777777" w:rsidTr="00761B82">
        <w:tc>
          <w:tcPr>
            <w:tcW w:w="3360" w:type="dxa"/>
            <w:tcBorders>
              <w:top w:val="single" w:sz="4" w:space="0" w:color="auto"/>
              <w:left w:val="single" w:sz="4" w:space="0" w:color="auto"/>
              <w:bottom w:val="single" w:sz="4" w:space="0" w:color="auto"/>
              <w:right w:val="single" w:sz="4" w:space="0" w:color="auto"/>
            </w:tcBorders>
          </w:tcPr>
          <w:p w14:paraId="4223F83B" w14:textId="77777777" w:rsidR="00E85340" w:rsidRPr="0024585F" w:rsidRDefault="00E85340" w:rsidP="00E85340">
            <w:pPr>
              <w:rPr>
                <w:rFonts w:cstheme="minorHAnsi"/>
                <w:sz w:val="20"/>
                <w:szCs w:val="20"/>
                <w:lang w:val="fr-FR"/>
              </w:rPr>
            </w:pPr>
            <w:r w:rsidRPr="0024585F">
              <w:rPr>
                <w:rFonts w:cstheme="minorHAnsi"/>
                <w:sz w:val="20"/>
                <w:szCs w:val="20"/>
                <w:lang w:val="fr-FR"/>
              </w:rPr>
              <w:t>Surveiller la situation financière et les indicateurs de gestion du bureau ou de l'unité</w:t>
            </w:r>
          </w:p>
        </w:tc>
        <w:tc>
          <w:tcPr>
            <w:tcW w:w="1590" w:type="dxa"/>
            <w:tcBorders>
              <w:top w:val="single" w:sz="4" w:space="0" w:color="auto"/>
              <w:left w:val="single" w:sz="4" w:space="0" w:color="auto"/>
              <w:bottom w:val="single" w:sz="4" w:space="0" w:color="auto"/>
              <w:right w:val="single" w:sz="4" w:space="0" w:color="auto"/>
            </w:tcBorders>
          </w:tcPr>
          <w:p w14:paraId="78F6BF01" w14:textId="3655498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D0A85D2"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07BC97E5" w14:textId="217026D7"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691BCE0F" w14:textId="2A7C003A"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695FAAEB" w14:textId="77777777" w:rsidTr="00761B82">
        <w:tc>
          <w:tcPr>
            <w:tcW w:w="3360" w:type="dxa"/>
            <w:tcBorders>
              <w:top w:val="single" w:sz="4" w:space="0" w:color="auto"/>
              <w:left w:val="single" w:sz="4" w:space="0" w:color="auto"/>
              <w:bottom w:val="single" w:sz="4" w:space="0" w:color="auto"/>
              <w:right w:val="single" w:sz="4" w:space="0" w:color="auto"/>
            </w:tcBorders>
          </w:tcPr>
          <w:p w14:paraId="6DCA34D4" w14:textId="261D121C" w:rsidR="00E85340" w:rsidRPr="0024585F" w:rsidRDefault="00E85340" w:rsidP="363CA695">
            <w:pPr>
              <w:rPr>
                <w:sz w:val="20"/>
                <w:szCs w:val="20"/>
                <w:lang w:val="fr-FR"/>
              </w:rPr>
            </w:pPr>
            <w:r w:rsidRPr="0024585F">
              <w:rPr>
                <w:sz w:val="20"/>
                <w:szCs w:val="20"/>
                <w:lang w:val="fr-FR"/>
              </w:rPr>
              <w:t>Assurer des certifications en temps opportun</w:t>
            </w:r>
          </w:p>
        </w:tc>
        <w:tc>
          <w:tcPr>
            <w:tcW w:w="1590" w:type="dxa"/>
            <w:tcBorders>
              <w:top w:val="single" w:sz="4" w:space="0" w:color="auto"/>
              <w:left w:val="single" w:sz="4" w:space="0" w:color="auto"/>
              <w:bottom w:val="single" w:sz="4" w:space="0" w:color="auto"/>
              <w:right w:val="single" w:sz="4" w:space="0" w:color="auto"/>
            </w:tcBorders>
          </w:tcPr>
          <w:p w14:paraId="0159924B" w14:textId="1171C8F6"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644E02AA"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1FC90F2C" w14:textId="0F85F75E"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7F57E100" w14:textId="09F7F40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7489DF9D" w14:textId="77777777" w:rsidTr="00761B82">
        <w:tc>
          <w:tcPr>
            <w:tcW w:w="3360" w:type="dxa"/>
            <w:tcBorders>
              <w:top w:val="single" w:sz="4" w:space="0" w:color="auto"/>
              <w:left w:val="single" w:sz="4" w:space="0" w:color="auto"/>
              <w:bottom w:val="single" w:sz="4" w:space="0" w:color="auto"/>
              <w:right w:val="single" w:sz="4" w:space="0" w:color="auto"/>
            </w:tcBorders>
          </w:tcPr>
          <w:p w14:paraId="162CE532" w14:textId="77777777" w:rsidR="00E85340" w:rsidRPr="0024585F" w:rsidRDefault="00E85340" w:rsidP="00E85340">
            <w:pPr>
              <w:rPr>
                <w:rFonts w:cstheme="minorHAnsi"/>
                <w:sz w:val="20"/>
                <w:szCs w:val="20"/>
                <w:lang w:val="fr-FR"/>
              </w:rPr>
            </w:pPr>
            <w:r w:rsidRPr="0024585F">
              <w:rPr>
                <w:rFonts w:cstheme="minorHAnsi"/>
                <w:sz w:val="20"/>
                <w:szCs w:val="20"/>
                <w:lang w:val="fr-FR"/>
              </w:rPr>
              <w:t>Gestion des documents conformément au POPP</w:t>
            </w:r>
          </w:p>
        </w:tc>
        <w:tc>
          <w:tcPr>
            <w:tcW w:w="1590" w:type="dxa"/>
            <w:tcBorders>
              <w:top w:val="single" w:sz="4" w:space="0" w:color="auto"/>
              <w:left w:val="single" w:sz="4" w:space="0" w:color="auto"/>
              <w:bottom w:val="single" w:sz="4" w:space="0" w:color="auto"/>
              <w:right w:val="single" w:sz="4" w:space="0" w:color="auto"/>
            </w:tcBorders>
          </w:tcPr>
          <w:p w14:paraId="53617140" w14:textId="465DE7A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5C428608" w14:textId="689DAA6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160" w:type="dxa"/>
            <w:tcBorders>
              <w:top w:val="single" w:sz="4" w:space="0" w:color="auto"/>
              <w:left w:val="single" w:sz="4" w:space="0" w:color="auto"/>
              <w:bottom w:val="single" w:sz="4" w:space="0" w:color="auto"/>
              <w:right w:val="single" w:sz="4" w:space="0" w:color="auto"/>
            </w:tcBorders>
          </w:tcPr>
          <w:p w14:paraId="7F1CBC51" w14:textId="51701B11"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0C716059" w14:textId="055717D5"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0EC3B26D"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8548D75" w14:textId="77777777" w:rsidR="00E85340" w:rsidRPr="0024585F" w:rsidRDefault="00E85340" w:rsidP="00E85340">
            <w:pPr>
              <w:rPr>
                <w:rFonts w:ascii="Webdings" w:hAnsi="Webdings" w:cstheme="minorHAnsi" w:hint="eastAsia"/>
                <w:b/>
                <w:bCs/>
                <w:sz w:val="28"/>
                <w:szCs w:val="28"/>
                <w:lang w:val="fr-FR"/>
              </w:rPr>
            </w:pPr>
            <w:r w:rsidRPr="0024585F">
              <w:rPr>
                <w:rFonts w:cstheme="minorHAnsi"/>
                <w:b/>
                <w:bCs/>
                <w:sz w:val="20"/>
                <w:szCs w:val="20"/>
                <w:lang w:val="fr-FR"/>
              </w:rPr>
              <w:t>Gestion de bureau</w:t>
            </w:r>
          </w:p>
        </w:tc>
      </w:tr>
      <w:tr w:rsidR="00E85340" w:rsidRPr="0024585F" w14:paraId="74D3E369" w14:textId="77777777" w:rsidTr="00761B82">
        <w:tc>
          <w:tcPr>
            <w:tcW w:w="3360" w:type="dxa"/>
            <w:tcBorders>
              <w:top w:val="single" w:sz="4" w:space="0" w:color="auto"/>
              <w:left w:val="single" w:sz="4" w:space="0" w:color="auto"/>
              <w:bottom w:val="single" w:sz="4" w:space="0" w:color="auto"/>
              <w:right w:val="single" w:sz="4" w:space="0" w:color="auto"/>
            </w:tcBorders>
          </w:tcPr>
          <w:p w14:paraId="04A0A8D0" w14:textId="77777777" w:rsidR="00E85340" w:rsidRPr="0024585F" w:rsidRDefault="00E85340" w:rsidP="00E85340">
            <w:pPr>
              <w:rPr>
                <w:rFonts w:cstheme="minorHAnsi"/>
                <w:sz w:val="20"/>
                <w:szCs w:val="20"/>
                <w:lang w:val="fr-FR"/>
              </w:rPr>
            </w:pPr>
            <w:r w:rsidRPr="0024585F">
              <w:rPr>
                <w:rFonts w:cstheme="minorHAnsi"/>
                <w:sz w:val="20"/>
                <w:szCs w:val="20"/>
                <w:lang w:val="fr-FR"/>
              </w:rPr>
              <w:t>Exercer les fonctions de chef de bureau/d'unité</w:t>
            </w:r>
          </w:p>
        </w:tc>
        <w:tc>
          <w:tcPr>
            <w:tcW w:w="1590" w:type="dxa"/>
            <w:tcBorders>
              <w:top w:val="single" w:sz="4" w:space="0" w:color="auto"/>
              <w:left w:val="single" w:sz="4" w:space="0" w:color="auto"/>
              <w:bottom w:val="single" w:sz="4" w:space="0" w:color="auto"/>
              <w:right w:val="single" w:sz="4" w:space="0" w:color="auto"/>
            </w:tcBorders>
          </w:tcPr>
          <w:p w14:paraId="2278E34B" w14:textId="2546DDAE"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12B482C6"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3209A732" w14:textId="4E047E4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375FE4A8" w14:textId="1F2E33F8"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3B7E3080" w14:textId="77777777" w:rsidTr="00761B82">
        <w:tc>
          <w:tcPr>
            <w:tcW w:w="10890"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FC81FF0" w14:textId="77777777" w:rsidR="00E85340" w:rsidRPr="0024585F" w:rsidRDefault="00E85340" w:rsidP="00E85340">
            <w:pPr>
              <w:rPr>
                <w:rFonts w:ascii="Webdings" w:hAnsi="Webdings" w:hint="eastAsia"/>
                <w:b/>
                <w:sz w:val="28"/>
                <w:szCs w:val="28"/>
                <w:lang w:val="fr-FR"/>
              </w:rPr>
            </w:pPr>
            <w:r w:rsidRPr="0024585F">
              <w:rPr>
                <w:b/>
                <w:sz w:val="20"/>
                <w:szCs w:val="20"/>
                <w:lang w:val="fr-FR"/>
              </w:rPr>
              <w:t>Autre</w:t>
            </w:r>
          </w:p>
        </w:tc>
      </w:tr>
      <w:tr w:rsidR="00E85340" w:rsidRPr="0024585F" w14:paraId="68D7CB02" w14:textId="77777777" w:rsidTr="00761B82">
        <w:tc>
          <w:tcPr>
            <w:tcW w:w="3360" w:type="dxa"/>
            <w:tcBorders>
              <w:top w:val="single" w:sz="4" w:space="0" w:color="auto"/>
              <w:left w:val="single" w:sz="4" w:space="0" w:color="auto"/>
              <w:bottom w:val="single" w:sz="4" w:space="0" w:color="auto"/>
              <w:right w:val="single" w:sz="4" w:space="0" w:color="auto"/>
            </w:tcBorders>
          </w:tcPr>
          <w:p w14:paraId="73177125" w14:textId="31963419" w:rsidR="00E85340" w:rsidRPr="0024585F" w:rsidRDefault="00E85340" w:rsidP="363CA695">
            <w:pPr>
              <w:rPr>
                <w:sz w:val="20"/>
                <w:szCs w:val="20"/>
                <w:lang w:val="fr-FR"/>
              </w:rPr>
            </w:pPr>
            <w:r w:rsidRPr="0024585F">
              <w:rPr>
                <w:sz w:val="20"/>
                <w:szCs w:val="20"/>
                <w:lang w:val="fr-FR"/>
              </w:rPr>
              <w:t xml:space="preserve">Représentants désignés pour soumettre les demandes de service au </w:t>
            </w:r>
            <w:r w:rsidR="00423564" w:rsidRPr="0024585F">
              <w:rPr>
                <w:sz w:val="20"/>
                <w:szCs w:val="20"/>
                <w:lang w:val="fr-FR"/>
              </w:rPr>
              <w:t>BMS</w:t>
            </w:r>
            <w:r w:rsidRPr="0024585F">
              <w:rPr>
                <w:sz w:val="20"/>
                <w:szCs w:val="20"/>
                <w:lang w:val="fr-FR"/>
              </w:rPr>
              <w:t>/</w:t>
            </w:r>
            <w:r w:rsidR="00423564" w:rsidRPr="0024585F">
              <w:rPr>
                <w:sz w:val="20"/>
                <w:szCs w:val="20"/>
                <w:lang w:val="fr-FR"/>
              </w:rPr>
              <w:t>GSSC</w:t>
            </w:r>
            <w:r w:rsidRPr="0024585F">
              <w:rPr>
                <w:sz w:val="20"/>
                <w:szCs w:val="20"/>
                <w:lang w:val="fr-FR"/>
              </w:rPr>
              <w:t>.</w:t>
            </w:r>
          </w:p>
        </w:tc>
        <w:tc>
          <w:tcPr>
            <w:tcW w:w="1590" w:type="dxa"/>
            <w:tcBorders>
              <w:top w:val="single" w:sz="4" w:space="0" w:color="auto"/>
              <w:left w:val="single" w:sz="4" w:space="0" w:color="auto"/>
              <w:bottom w:val="single" w:sz="4" w:space="0" w:color="auto"/>
              <w:right w:val="single" w:sz="4" w:space="0" w:color="auto"/>
            </w:tcBorders>
          </w:tcPr>
          <w:p w14:paraId="655C7FB1" w14:textId="1C8835AC"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289B8ED5"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72C33993" w14:textId="41D06BD1"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6849F15" w14:textId="32347118"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r w:rsidR="00E85340" w:rsidRPr="0024585F" w14:paraId="0B08EB5B" w14:textId="77777777" w:rsidTr="00761B82">
        <w:tc>
          <w:tcPr>
            <w:tcW w:w="3360" w:type="dxa"/>
            <w:tcBorders>
              <w:top w:val="single" w:sz="4" w:space="0" w:color="auto"/>
              <w:left w:val="single" w:sz="4" w:space="0" w:color="auto"/>
              <w:bottom w:val="single" w:sz="4" w:space="0" w:color="auto"/>
              <w:right w:val="single" w:sz="4" w:space="0" w:color="auto"/>
            </w:tcBorders>
          </w:tcPr>
          <w:p w14:paraId="3993F886" w14:textId="77777777" w:rsidR="00E85340" w:rsidRPr="0024585F" w:rsidRDefault="00E85340" w:rsidP="00E85340">
            <w:pPr>
              <w:rPr>
                <w:rFonts w:cstheme="minorHAnsi"/>
                <w:sz w:val="20"/>
                <w:szCs w:val="20"/>
                <w:lang w:val="fr-FR"/>
              </w:rPr>
            </w:pPr>
            <w:r w:rsidRPr="0024585F">
              <w:rPr>
                <w:rFonts w:cstheme="minorHAnsi"/>
                <w:sz w:val="20"/>
                <w:szCs w:val="20"/>
                <w:lang w:val="fr-FR"/>
              </w:rPr>
              <w:t>Points focaux IDAM et approbateurs IDAM</w:t>
            </w:r>
          </w:p>
        </w:tc>
        <w:tc>
          <w:tcPr>
            <w:tcW w:w="1590" w:type="dxa"/>
            <w:tcBorders>
              <w:top w:val="single" w:sz="4" w:space="0" w:color="auto"/>
              <w:left w:val="single" w:sz="4" w:space="0" w:color="auto"/>
              <w:bottom w:val="single" w:sz="4" w:space="0" w:color="auto"/>
              <w:right w:val="single" w:sz="4" w:space="0" w:color="auto"/>
            </w:tcBorders>
          </w:tcPr>
          <w:p w14:paraId="7CB1FCA0" w14:textId="32B238D2"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2070" w:type="dxa"/>
            <w:tcBorders>
              <w:top w:val="single" w:sz="4" w:space="0" w:color="auto"/>
              <w:left w:val="single" w:sz="4" w:space="0" w:color="auto"/>
              <w:bottom w:val="single" w:sz="4" w:space="0" w:color="auto"/>
              <w:right w:val="single" w:sz="4" w:space="0" w:color="auto"/>
            </w:tcBorders>
          </w:tcPr>
          <w:p w14:paraId="53357F0F" w14:textId="77777777" w:rsidR="00E85340" w:rsidRPr="0024585F" w:rsidRDefault="00E85340" w:rsidP="00E85340">
            <w:pPr>
              <w:jc w:val="center"/>
              <w:rPr>
                <w:rFonts w:cstheme="minorHAnsi"/>
                <w:sz w:val="20"/>
                <w:szCs w:val="20"/>
                <w:lang w:val="fr-FR"/>
              </w:rPr>
            </w:pPr>
          </w:p>
        </w:tc>
        <w:tc>
          <w:tcPr>
            <w:tcW w:w="2160" w:type="dxa"/>
            <w:tcBorders>
              <w:top w:val="single" w:sz="4" w:space="0" w:color="auto"/>
              <w:left w:val="single" w:sz="4" w:space="0" w:color="auto"/>
              <w:bottom w:val="single" w:sz="4" w:space="0" w:color="auto"/>
              <w:right w:val="single" w:sz="4" w:space="0" w:color="auto"/>
            </w:tcBorders>
          </w:tcPr>
          <w:p w14:paraId="465842E2" w14:textId="67D3830A"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c>
          <w:tcPr>
            <w:tcW w:w="1710" w:type="dxa"/>
            <w:tcBorders>
              <w:top w:val="single" w:sz="4" w:space="0" w:color="auto"/>
              <w:left w:val="single" w:sz="4" w:space="0" w:color="auto"/>
              <w:bottom w:val="single" w:sz="4" w:space="0" w:color="auto"/>
              <w:right w:val="single" w:sz="4" w:space="0" w:color="auto"/>
            </w:tcBorders>
          </w:tcPr>
          <w:p w14:paraId="430AA92D" w14:textId="4FCD0336" w:rsidR="00E85340" w:rsidRPr="0024585F" w:rsidRDefault="00E85340" w:rsidP="00E85340">
            <w:pPr>
              <w:jc w:val="center"/>
              <w:rPr>
                <w:rFonts w:cstheme="minorHAnsi"/>
                <w:sz w:val="20"/>
                <w:szCs w:val="20"/>
                <w:lang w:val="fr-FR"/>
              </w:rPr>
            </w:pPr>
            <w:r w:rsidRPr="0024585F">
              <w:rPr>
                <w:rFonts w:cstheme="minorHAnsi"/>
                <w:sz w:val="20"/>
                <w:szCs w:val="20"/>
                <w:lang w:val="fr-FR"/>
              </w:rPr>
              <w:t>Oui</w:t>
            </w:r>
          </w:p>
        </w:tc>
      </w:tr>
    </w:tbl>
    <w:p w14:paraId="3401097A" w14:textId="77777777" w:rsidR="00A53A59" w:rsidRPr="0024585F" w:rsidRDefault="00A53A59" w:rsidP="000A2DF8">
      <w:pPr>
        <w:rPr>
          <w:lang w:val="fr-FR"/>
        </w:rPr>
      </w:pPr>
    </w:p>
    <w:p w14:paraId="521EC0F2" w14:textId="472C2AEB" w:rsidR="005D2D12" w:rsidRPr="0024585F" w:rsidRDefault="005D2D12">
      <w:pPr>
        <w:rPr>
          <w:lang w:val="fr-FR"/>
        </w:rPr>
      </w:pPr>
      <w:r w:rsidRPr="0024585F">
        <w:rPr>
          <w:lang w:val="fr-FR"/>
        </w:rPr>
        <w:br w:type="page"/>
      </w:r>
    </w:p>
    <w:p w14:paraId="27AD8835" w14:textId="3F20AA5E" w:rsidR="005D2D12" w:rsidRPr="0024585F" w:rsidRDefault="005D2D12" w:rsidP="005D2D12">
      <w:pPr>
        <w:pStyle w:val="Heading1"/>
        <w:spacing w:after="240"/>
        <w:rPr>
          <w:lang w:val="fr-FR"/>
        </w:rPr>
      </w:pPr>
      <w:bookmarkStart w:id="128" w:name="_Toc215762998"/>
      <w:r w:rsidRPr="0024585F">
        <w:rPr>
          <w:lang w:val="fr-FR"/>
        </w:rPr>
        <w:lastRenderedPageBreak/>
        <w:t>Annexe 8 : Glossaire</w:t>
      </w:r>
      <w:bookmarkEnd w:id="128"/>
    </w:p>
    <w:tbl>
      <w:tblPr>
        <w:tblStyle w:val="TableGridLight"/>
        <w:tblW w:w="0" w:type="auto"/>
        <w:tblLook w:val="04A0" w:firstRow="1" w:lastRow="0" w:firstColumn="1" w:lastColumn="0" w:noHBand="0" w:noVBand="1"/>
      </w:tblPr>
      <w:tblGrid>
        <w:gridCol w:w="1059"/>
        <w:gridCol w:w="8380"/>
      </w:tblGrid>
      <w:tr w:rsidR="00756040" w:rsidRPr="00756040" w14:paraId="6628AF22" w14:textId="77777777" w:rsidTr="00761B82">
        <w:trPr>
          <w:trHeight w:val="144"/>
        </w:trPr>
        <w:tc>
          <w:tcPr>
            <w:tcW w:w="0" w:type="auto"/>
            <w:shd w:val="clear" w:color="auto" w:fill="1F3864" w:themeFill="accent1" w:themeFillShade="80"/>
            <w:hideMark/>
          </w:tcPr>
          <w:p w14:paraId="4961714B" w14:textId="77777777" w:rsidR="00756040" w:rsidRPr="00756040" w:rsidRDefault="00756040" w:rsidP="007A0C33">
            <w:pPr>
              <w:rPr>
                <w:rFonts w:cstheme="minorHAnsi"/>
                <w:b/>
                <w:sz w:val="20"/>
                <w:szCs w:val="20"/>
                <w:lang w:val="fr-CA"/>
              </w:rPr>
            </w:pPr>
            <w:r w:rsidRPr="00756040">
              <w:rPr>
                <w:rFonts w:cstheme="minorHAnsi"/>
                <w:b/>
                <w:sz w:val="20"/>
                <w:szCs w:val="20"/>
                <w:lang w:val="fr-CA"/>
              </w:rPr>
              <w:t>Acronyme</w:t>
            </w:r>
          </w:p>
        </w:tc>
        <w:tc>
          <w:tcPr>
            <w:tcW w:w="0" w:type="auto"/>
            <w:shd w:val="clear" w:color="auto" w:fill="1F3864" w:themeFill="accent1" w:themeFillShade="80"/>
            <w:hideMark/>
          </w:tcPr>
          <w:p w14:paraId="3A443817" w14:textId="33A9EC41" w:rsidR="00756040" w:rsidRPr="00756040" w:rsidRDefault="00756040" w:rsidP="007A0C33">
            <w:pPr>
              <w:rPr>
                <w:rFonts w:cstheme="minorHAnsi"/>
                <w:b/>
                <w:sz w:val="20"/>
                <w:szCs w:val="20"/>
                <w:lang w:val="fr-CA"/>
              </w:rPr>
            </w:pPr>
            <w:r w:rsidRPr="00756040">
              <w:rPr>
                <w:rFonts w:cstheme="minorHAnsi"/>
                <w:b/>
                <w:sz w:val="20"/>
                <w:szCs w:val="20"/>
                <w:lang w:val="fr-CA"/>
              </w:rPr>
              <w:t xml:space="preserve">Définition </w:t>
            </w:r>
          </w:p>
        </w:tc>
      </w:tr>
      <w:tr w:rsidR="00756040" w:rsidRPr="00756040" w14:paraId="23FB3E2F" w14:textId="77777777" w:rsidTr="00761B82">
        <w:trPr>
          <w:trHeight w:val="144"/>
        </w:trPr>
        <w:tc>
          <w:tcPr>
            <w:tcW w:w="0" w:type="auto"/>
            <w:hideMark/>
          </w:tcPr>
          <w:p w14:paraId="41D390F4"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ARR</w:t>
            </w:r>
          </w:p>
        </w:tc>
        <w:tc>
          <w:tcPr>
            <w:tcW w:w="0" w:type="auto"/>
            <w:hideMark/>
          </w:tcPr>
          <w:p w14:paraId="6C6CC62B"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Assistant Représentant résident</w:t>
            </w:r>
          </w:p>
        </w:tc>
      </w:tr>
      <w:tr w:rsidR="00756040" w:rsidRPr="00756040" w14:paraId="5F901B9C" w14:textId="77777777" w:rsidTr="00761B82">
        <w:trPr>
          <w:trHeight w:val="144"/>
        </w:trPr>
        <w:tc>
          <w:tcPr>
            <w:tcW w:w="0" w:type="auto"/>
            <w:hideMark/>
          </w:tcPr>
          <w:p w14:paraId="788D4D8A"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ARR-P</w:t>
            </w:r>
          </w:p>
        </w:tc>
        <w:tc>
          <w:tcPr>
            <w:tcW w:w="0" w:type="auto"/>
            <w:hideMark/>
          </w:tcPr>
          <w:p w14:paraId="5FE49760"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Représentant résident adjoint – Programmes</w:t>
            </w:r>
          </w:p>
        </w:tc>
      </w:tr>
      <w:tr w:rsidR="00756040" w:rsidRPr="00756040" w14:paraId="11D9F4B9" w14:textId="77777777" w:rsidTr="00761B82">
        <w:trPr>
          <w:trHeight w:val="144"/>
        </w:trPr>
        <w:tc>
          <w:tcPr>
            <w:tcW w:w="0" w:type="auto"/>
            <w:hideMark/>
          </w:tcPr>
          <w:p w14:paraId="3680126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ASL</w:t>
            </w:r>
          </w:p>
        </w:tc>
        <w:tc>
          <w:tcPr>
            <w:tcW w:w="0" w:type="auto"/>
            <w:hideMark/>
          </w:tcPr>
          <w:p w14:paraId="6A4FC8DF" w14:textId="77777777" w:rsidR="00756040" w:rsidRPr="00756040" w:rsidRDefault="00756040" w:rsidP="007A0C33">
            <w:pPr>
              <w:spacing w:line="259" w:lineRule="auto"/>
              <w:rPr>
                <w:rFonts w:cstheme="minorHAnsi"/>
                <w:sz w:val="20"/>
                <w:szCs w:val="20"/>
                <w:lang w:val="fr-CA"/>
              </w:rPr>
            </w:pPr>
            <w:proofErr w:type="spellStart"/>
            <w:r w:rsidRPr="00756040">
              <w:rPr>
                <w:rFonts w:cstheme="minorHAnsi"/>
                <w:sz w:val="20"/>
                <w:szCs w:val="20"/>
                <w:lang w:val="fr-CA"/>
              </w:rPr>
              <w:t>Authorized</w:t>
            </w:r>
            <w:proofErr w:type="spellEnd"/>
            <w:r w:rsidRPr="00756040">
              <w:rPr>
                <w:rFonts w:cstheme="minorHAnsi"/>
                <w:sz w:val="20"/>
                <w:szCs w:val="20"/>
                <w:lang w:val="fr-CA"/>
              </w:rPr>
              <w:t xml:space="preserve"> </w:t>
            </w:r>
            <w:proofErr w:type="spellStart"/>
            <w:r w:rsidRPr="00756040">
              <w:rPr>
                <w:rFonts w:cstheme="minorHAnsi"/>
                <w:sz w:val="20"/>
                <w:szCs w:val="20"/>
                <w:lang w:val="fr-CA"/>
              </w:rPr>
              <w:t>Spending</w:t>
            </w:r>
            <w:proofErr w:type="spellEnd"/>
            <w:r w:rsidRPr="00756040">
              <w:rPr>
                <w:rFonts w:cstheme="minorHAnsi"/>
                <w:sz w:val="20"/>
                <w:szCs w:val="20"/>
                <w:lang w:val="fr-CA"/>
              </w:rPr>
              <w:t xml:space="preserve"> Limit (Limite de dépenses autorisées)</w:t>
            </w:r>
          </w:p>
        </w:tc>
      </w:tr>
      <w:tr w:rsidR="00756040" w:rsidRPr="00756040" w14:paraId="3A74114D" w14:textId="77777777" w:rsidTr="00761B82">
        <w:trPr>
          <w:trHeight w:val="144"/>
        </w:trPr>
        <w:tc>
          <w:tcPr>
            <w:tcW w:w="0" w:type="auto"/>
            <w:hideMark/>
          </w:tcPr>
          <w:p w14:paraId="718E0B49"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BMS</w:t>
            </w:r>
          </w:p>
        </w:tc>
        <w:tc>
          <w:tcPr>
            <w:tcW w:w="0" w:type="auto"/>
            <w:hideMark/>
          </w:tcPr>
          <w:p w14:paraId="7153E48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Bureau des services de gestion</w:t>
            </w:r>
          </w:p>
        </w:tc>
      </w:tr>
      <w:tr w:rsidR="00756040" w:rsidRPr="00756040" w14:paraId="3030240D" w14:textId="77777777" w:rsidTr="00761B82">
        <w:trPr>
          <w:trHeight w:val="144"/>
        </w:trPr>
        <w:tc>
          <w:tcPr>
            <w:tcW w:w="0" w:type="auto"/>
            <w:hideMark/>
          </w:tcPr>
          <w:p w14:paraId="11C8783D"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CFO</w:t>
            </w:r>
          </w:p>
        </w:tc>
        <w:tc>
          <w:tcPr>
            <w:tcW w:w="0" w:type="auto"/>
            <w:hideMark/>
          </w:tcPr>
          <w:p w14:paraId="52B977A7"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Chief Financial Officer (Directeur financier)</w:t>
            </w:r>
          </w:p>
        </w:tc>
      </w:tr>
      <w:tr w:rsidR="00756040" w:rsidRPr="00756040" w14:paraId="18BD0C42" w14:textId="77777777" w:rsidTr="00761B82">
        <w:trPr>
          <w:trHeight w:val="144"/>
        </w:trPr>
        <w:tc>
          <w:tcPr>
            <w:tcW w:w="0" w:type="auto"/>
            <w:hideMark/>
          </w:tcPr>
          <w:p w14:paraId="41E3CD28"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COSO</w:t>
            </w:r>
          </w:p>
        </w:tc>
        <w:tc>
          <w:tcPr>
            <w:tcW w:w="0" w:type="auto"/>
            <w:hideMark/>
          </w:tcPr>
          <w:p w14:paraId="5B42477A" w14:textId="77777777" w:rsidR="00756040" w:rsidRPr="00756040" w:rsidRDefault="00756040" w:rsidP="007A0C33">
            <w:pPr>
              <w:spacing w:line="259" w:lineRule="auto"/>
              <w:rPr>
                <w:rFonts w:cstheme="minorHAnsi"/>
                <w:sz w:val="20"/>
                <w:szCs w:val="20"/>
                <w:lang w:val="fr-CA"/>
              </w:rPr>
            </w:pPr>
            <w:proofErr w:type="spellStart"/>
            <w:r w:rsidRPr="00756040">
              <w:rPr>
                <w:rFonts w:cstheme="minorHAnsi"/>
                <w:sz w:val="20"/>
                <w:szCs w:val="20"/>
                <w:lang w:val="fr-CA"/>
              </w:rPr>
              <w:t>Committee</w:t>
            </w:r>
            <w:proofErr w:type="spellEnd"/>
            <w:r w:rsidRPr="00756040">
              <w:rPr>
                <w:rFonts w:cstheme="minorHAnsi"/>
                <w:sz w:val="20"/>
                <w:szCs w:val="20"/>
                <w:lang w:val="fr-CA"/>
              </w:rPr>
              <w:t xml:space="preserve"> of </w:t>
            </w:r>
            <w:proofErr w:type="gramStart"/>
            <w:r w:rsidRPr="00756040">
              <w:rPr>
                <w:rFonts w:cstheme="minorHAnsi"/>
                <w:sz w:val="20"/>
                <w:szCs w:val="20"/>
                <w:lang w:val="fr-CA"/>
              </w:rPr>
              <w:t>Sponsoring</w:t>
            </w:r>
            <w:proofErr w:type="gramEnd"/>
            <w:r w:rsidRPr="00756040">
              <w:rPr>
                <w:rFonts w:cstheme="minorHAnsi"/>
                <w:sz w:val="20"/>
                <w:szCs w:val="20"/>
                <w:lang w:val="fr-CA"/>
              </w:rPr>
              <w:t xml:space="preserve"> Organizations (Cadre intégré de contrôle interne)</w:t>
            </w:r>
          </w:p>
        </w:tc>
      </w:tr>
      <w:tr w:rsidR="00756040" w:rsidRPr="00756040" w14:paraId="28A6E98D" w14:textId="77777777" w:rsidTr="00761B82">
        <w:trPr>
          <w:trHeight w:val="144"/>
        </w:trPr>
        <w:tc>
          <w:tcPr>
            <w:tcW w:w="0" w:type="auto"/>
            <w:hideMark/>
          </w:tcPr>
          <w:p w14:paraId="278BF9E6"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CPA</w:t>
            </w:r>
          </w:p>
        </w:tc>
        <w:tc>
          <w:tcPr>
            <w:tcW w:w="0" w:type="auto"/>
            <w:hideMark/>
          </w:tcPr>
          <w:p w14:paraId="3FFEAFB1"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Programme </w:t>
            </w:r>
            <w:proofErr w:type="spellStart"/>
            <w:r w:rsidRPr="00756040">
              <w:rPr>
                <w:rFonts w:cstheme="minorHAnsi"/>
                <w:sz w:val="20"/>
                <w:szCs w:val="20"/>
                <w:lang w:val="fr-CA"/>
              </w:rPr>
              <w:t>Cooperation</w:t>
            </w:r>
            <w:proofErr w:type="spellEnd"/>
            <w:r w:rsidRPr="00756040">
              <w:rPr>
                <w:rFonts w:cstheme="minorHAnsi"/>
                <w:sz w:val="20"/>
                <w:szCs w:val="20"/>
                <w:lang w:val="fr-CA"/>
              </w:rPr>
              <w:t xml:space="preserve"> Agreement (Accord de coopération de programme)</w:t>
            </w:r>
          </w:p>
        </w:tc>
      </w:tr>
      <w:tr w:rsidR="00756040" w:rsidRPr="00756040" w14:paraId="7FE80158" w14:textId="77777777" w:rsidTr="00761B82">
        <w:trPr>
          <w:trHeight w:val="144"/>
        </w:trPr>
        <w:tc>
          <w:tcPr>
            <w:tcW w:w="0" w:type="auto"/>
            <w:hideMark/>
          </w:tcPr>
          <w:p w14:paraId="265A8E4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CPO</w:t>
            </w:r>
          </w:p>
        </w:tc>
        <w:tc>
          <w:tcPr>
            <w:tcW w:w="0" w:type="auto"/>
            <w:hideMark/>
          </w:tcPr>
          <w:p w14:paraId="7B121622"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Chief </w:t>
            </w:r>
            <w:proofErr w:type="spellStart"/>
            <w:r w:rsidRPr="00756040">
              <w:rPr>
                <w:rFonts w:cstheme="minorHAnsi"/>
                <w:sz w:val="20"/>
                <w:szCs w:val="20"/>
                <w:lang w:val="fr-CA"/>
              </w:rPr>
              <w:t>Procurement</w:t>
            </w:r>
            <w:proofErr w:type="spellEnd"/>
            <w:r w:rsidRPr="00756040">
              <w:rPr>
                <w:rFonts w:cstheme="minorHAnsi"/>
                <w:sz w:val="20"/>
                <w:szCs w:val="20"/>
                <w:lang w:val="fr-CA"/>
              </w:rPr>
              <w:t xml:space="preserve"> Officer (Chef des achats)</w:t>
            </w:r>
          </w:p>
        </w:tc>
      </w:tr>
      <w:tr w:rsidR="00756040" w:rsidRPr="00756040" w14:paraId="4104D2DD" w14:textId="77777777" w:rsidTr="00761B82">
        <w:trPr>
          <w:trHeight w:val="144"/>
        </w:trPr>
        <w:tc>
          <w:tcPr>
            <w:tcW w:w="0" w:type="auto"/>
            <w:hideMark/>
          </w:tcPr>
          <w:p w14:paraId="02889BDC"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CTA</w:t>
            </w:r>
          </w:p>
        </w:tc>
        <w:tc>
          <w:tcPr>
            <w:tcW w:w="0" w:type="auto"/>
            <w:hideMark/>
          </w:tcPr>
          <w:p w14:paraId="4DD00962"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Conseiller technique principal</w:t>
            </w:r>
          </w:p>
        </w:tc>
      </w:tr>
      <w:tr w:rsidR="00756040" w:rsidRPr="00756040" w14:paraId="50B80447" w14:textId="77777777" w:rsidTr="00761B82">
        <w:trPr>
          <w:trHeight w:val="144"/>
        </w:trPr>
        <w:tc>
          <w:tcPr>
            <w:tcW w:w="0" w:type="auto"/>
            <w:hideMark/>
          </w:tcPr>
          <w:p w14:paraId="711A4618"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DRR</w:t>
            </w:r>
          </w:p>
        </w:tc>
        <w:tc>
          <w:tcPr>
            <w:tcW w:w="0" w:type="auto"/>
            <w:hideMark/>
          </w:tcPr>
          <w:p w14:paraId="17FFF072"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Représentant résident adjoint</w:t>
            </w:r>
          </w:p>
        </w:tc>
      </w:tr>
      <w:tr w:rsidR="00756040" w:rsidRPr="00756040" w14:paraId="6D72D6DF" w14:textId="77777777" w:rsidTr="00761B82">
        <w:trPr>
          <w:trHeight w:val="144"/>
        </w:trPr>
        <w:tc>
          <w:tcPr>
            <w:tcW w:w="0" w:type="auto"/>
            <w:hideMark/>
          </w:tcPr>
          <w:p w14:paraId="3E8900D8"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ERP</w:t>
            </w:r>
          </w:p>
        </w:tc>
        <w:tc>
          <w:tcPr>
            <w:tcW w:w="0" w:type="auto"/>
            <w:hideMark/>
          </w:tcPr>
          <w:p w14:paraId="28F22B46"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Progiciel de gestion intégré (Enterprise Resource Planning)</w:t>
            </w:r>
          </w:p>
        </w:tc>
      </w:tr>
      <w:tr w:rsidR="00756040" w:rsidRPr="00756040" w14:paraId="1ACC8DDD" w14:textId="77777777" w:rsidTr="00761B82">
        <w:trPr>
          <w:trHeight w:val="144"/>
        </w:trPr>
        <w:tc>
          <w:tcPr>
            <w:tcW w:w="0" w:type="auto"/>
            <w:hideMark/>
          </w:tcPr>
          <w:p w14:paraId="69AA1CEC"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FRR</w:t>
            </w:r>
          </w:p>
        </w:tc>
        <w:tc>
          <w:tcPr>
            <w:tcW w:w="0" w:type="auto"/>
            <w:hideMark/>
          </w:tcPr>
          <w:p w14:paraId="3E2489F0"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Financial </w:t>
            </w:r>
            <w:proofErr w:type="spellStart"/>
            <w:r w:rsidRPr="00756040">
              <w:rPr>
                <w:rFonts w:cstheme="minorHAnsi"/>
                <w:sz w:val="20"/>
                <w:szCs w:val="20"/>
                <w:lang w:val="fr-CA"/>
              </w:rPr>
              <w:t>Regulations</w:t>
            </w:r>
            <w:proofErr w:type="spellEnd"/>
            <w:r w:rsidRPr="00756040">
              <w:rPr>
                <w:rFonts w:cstheme="minorHAnsi"/>
                <w:sz w:val="20"/>
                <w:szCs w:val="20"/>
                <w:lang w:val="fr-CA"/>
              </w:rPr>
              <w:t xml:space="preserve"> and Rules (Règlement financier et règles de gestion financière)</w:t>
            </w:r>
          </w:p>
        </w:tc>
      </w:tr>
      <w:tr w:rsidR="00756040" w:rsidRPr="00756040" w14:paraId="45A87BA3" w14:textId="77777777" w:rsidTr="00761B82">
        <w:trPr>
          <w:trHeight w:val="144"/>
        </w:trPr>
        <w:tc>
          <w:tcPr>
            <w:tcW w:w="0" w:type="auto"/>
            <w:hideMark/>
          </w:tcPr>
          <w:p w14:paraId="346B0A50"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GLJE</w:t>
            </w:r>
          </w:p>
        </w:tc>
        <w:tc>
          <w:tcPr>
            <w:tcW w:w="0" w:type="auto"/>
            <w:hideMark/>
          </w:tcPr>
          <w:p w14:paraId="09776D4B"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General Ledger Journal Entry (Écriture de journal général)</w:t>
            </w:r>
          </w:p>
        </w:tc>
      </w:tr>
      <w:tr w:rsidR="00756040" w:rsidRPr="00756040" w14:paraId="21808E2C" w14:textId="77777777" w:rsidTr="00761B82">
        <w:trPr>
          <w:trHeight w:val="144"/>
        </w:trPr>
        <w:tc>
          <w:tcPr>
            <w:tcW w:w="0" w:type="auto"/>
            <w:hideMark/>
          </w:tcPr>
          <w:p w14:paraId="6B9BE831"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GP</w:t>
            </w:r>
          </w:p>
        </w:tc>
        <w:tc>
          <w:tcPr>
            <w:tcW w:w="0" w:type="auto"/>
            <w:hideMark/>
          </w:tcPr>
          <w:p w14:paraId="572780AF"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Global Payroll (Paie mondiale)</w:t>
            </w:r>
          </w:p>
        </w:tc>
      </w:tr>
      <w:tr w:rsidR="00756040" w:rsidRPr="00756040" w14:paraId="025AFE7B" w14:textId="77777777" w:rsidTr="00761B82">
        <w:trPr>
          <w:trHeight w:val="144"/>
        </w:trPr>
        <w:tc>
          <w:tcPr>
            <w:tcW w:w="0" w:type="auto"/>
            <w:hideMark/>
          </w:tcPr>
          <w:p w14:paraId="5BDAE43B"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GSSC</w:t>
            </w:r>
          </w:p>
        </w:tc>
        <w:tc>
          <w:tcPr>
            <w:tcW w:w="0" w:type="auto"/>
            <w:hideMark/>
          </w:tcPr>
          <w:p w14:paraId="777298C0"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Centre mondial des services partagés</w:t>
            </w:r>
          </w:p>
        </w:tc>
      </w:tr>
      <w:tr w:rsidR="00756040" w:rsidRPr="00756040" w14:paraId="2C19EDA5" w14:textId="77777777" w:rsidTr="00761B82">
        <w:trPr>
          <w:trHeight w:val="144"/>
        </w:trPr>
        <w:tc>
          <w:tcPr>
            <w:tcW w:w="0" w:type="auto"/>
            <w:hideMark/>
          </w:tcPr>
          <w:p w14:paraId="77E16A8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HACT</w:t>
            </w:r>
          </w:p>
        </w:tc>
        <w:tc>
          <w:tcPr>
            <w:tcW w:w="0" w:type="auto"/>
            <w:hideMark/>
          </w:tcPr>
          <w:p w14:paraId="1DC1BA6F" w14:textId="77777777" w:rsidR="00756040" w:rsidRPr="00756040" w:rsidRDefault="00756040" w:rsidP="007A0C33">
            <w:pPr>
              <w:spacing w:line="259" w:lineRule="auto"/>
              <w:rPr>
                <w:rFonts w:cstheme="minorHAnsi"/>
                <w:sz w:val="20"/>
                <w:szCs w:val="20"/>
                <w:lang w:val="fr-CA"/>
              </w:rPr>
            </w:pPr>
            <w:proofErr w:type="spellStart"/>
            <w:r w:rsidRPr="00756040">
              <w:rPr>
                <w:rFonts w:cstheme="minorHAnsi"/>
                <w:sz w:val="20"/>
                <w:szCs w:val="20"/>
                <w:lang w:val="fr-CA"/>
              </w:rPr>
              <w:t>Harmonized</w:t>
            </w:r>
            <w:proofErr w:type="spellEnd"/>
            <w:r w:rsidRPr="00756040">
              <w:rPr>
                <w:rFonts w:cstheme="minorHAnsi"/>
                <w:sz w:val="20"/>
                <w:szCs w:val="20"/>
                <w:lang w:val="fr-CA"/>
              </w:rPr>
              <w:t xml:space="preserve"> </w:t>
            </w:r>
            <w:proofErr w:type="spellStart"/>
            <w:r w:rsidRPr="00756040">
              <w:rPr>
                <w:rFonts w:cstheme="minorHAnsi"/>
                <w:sz w:val="20"/>
                <w:szCs w:val="20"/>
                <w:lang w:val="fr-CA"/>
              </w:rPr>
              <w:t>Approach</w:t>
            </w:r>
            <w:proofErr w:type="spellEnd"/>
            <w:r w:rsidRPr="00756040">
              <w:rPr>
                <w:rFonts w:cstheme="minorHAnsi"/>
                <w:sz w:val="20"/>
                <w:szCs w:val="20"/>
                <w:lang w:val="fr-CA"/>
              </w:rPr>
              <w:t xml:space="preserve"> to Cash </w:t>
            </w:r>
            <w:proofErr w:type="spellStart"/>
            <w:r w:rsidRPr="00756040">
              <w:rPr>
                <w:rFonts w:cstheme="minorHAnsi"/>
                <w:sz w:val="20"/>
                <w:szCs w:val="20"/>
                <w:lang w:val="fr-CA"/>
              </w:rPr>
              <w:t>Transfers</w:t>
            </w:r>
            <w:proofErr w:type="spellEnd"/>
            <w:r w:rsidRPr="00756040">
              <w:rPr>
                <w:rFonts w:cstheme="minorHAnsi"/>
                <w:sz w:val="20"/>
                <w:szCs w:val="20"/>
                <w:lang w:val="fr-CA"/>
              </w:rPr>
              <w:t xml:space="preserve"> (Approche harmonisée en matière de transferts monétaires)</w:t>
            </w:r>
          </w:p>
        </w:tc>
      </w:tr>
      <w:tr w:rsidR="00756040" w:rsidRPr="00756040" w14:paraId="1AFE5A7F" w14:textId="77777777" w:rsidTr="00761B82">
        <w:trPr>
          <w:trHeight w:val="144"/>
        </w:trPr>
        <w:tc>
          <w:tcPr>
            <w:tcW w:w="0" w:type="auto"/>
            <w:hideMark/>
          </w:tcPr>
          <w:p w14:paraId="79BEAB0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IC</w:t>
            </w:r>
          </w:p>
        </w:tc>
        <w:tc>
          <w:tcPr>
            <w:tcW w:w="0" w:type="auto"/>
            <w:hideMark/>
          </w:tcPr>
          <w:p w14:paraId="22B5294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Consultant individuel</w:t>
            </w:r>
          </w:p>
        </w:tc>
      </w:tr>
      <w:tr w:rsidR="00756040" w:rsidRPr="00756040" w14:paraId="53D11784" w14:textId="77777777" w:rsidTr="00761B82">
        <w:trPr>
          <w:trHeight w:val="144"/>
        </w:trPr>
        <w:tc>
          <w:tcPr>
            <w:tcW w:w="0" w:type="auto"/>
            <w:hideMark/>
          </w:tcPr>
          <w:p w14:paraId="2AE286B7"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ICF</w:t>
            </w:r>
          </w:p>
        </w:tc>
        <w:tc>
          <w:tcPr>
            <w:tcW w:w="0" w:type="auto"/>
            <w:hideMark/>
          </w:tcPr>
          <w:p w14:paraId="4F56E662"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Cadre de contrôle interne</w:t>
            </w:r>
          </w:p>
        </w:tc>
      </w:tr>
      <w:tr w:rsidR="00756040" w:rsidRPr="00756040" w14:paraId="75024902" w14:textId="77777777" w:rsidTr="00761B82">
        <w:trPr>
          <w:trHeight w:val="144"/>
        </w:trPr>
        <w:tc>
          <w:tcPr>
            <w:tcW w:w="0" w:type="auto"/>
            <w:hideMark/>
          </w:tcPr>
          <w:p w14:paraId="177FFB99"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IDAM</w:t>
            </w:r>
          </w:p>
        </w:tc>
        <w:tc>
          <w:tcPr>
            <w:tcW w:w="0" w:type="auto"/>
            <w:hideMark/>
          </w:tcPr>
          <w:p w14:paraId="23E3CB7D"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Identity and Access Management (Gestion de l’identité et des accès)</w:t>
            </w:r>
          </w:p>
        </w:tc>
      </w:tr>
      <w:tr w:rsidR="00756040" w:rsidRPr="00756040" w14:paraId="7313E282" w14:textId="77777777" w:rsidTr="00761B82">
        <w:trPr>
          <w:trHeight w:val="144"/>
        </w:trPr>
        <w:tc>
          <w:tcPr>
            <w:tcW w:w="0" w:type="auto"/>
            <w:hideMark/>
          </w:tcPr>
          <w:p w14:paraId="73B7C051"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LCB/FT</w:t>
            </w:r>
          </w:p>
        </w:tc>
        <w:tc>
          <w:tcPr>
            <w:tcW w:w="0" w:type="auto"/>
            <w:hideMark/>
          </w:tcPr>
          <w:p w14:paraId="6B59E786"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Lutte contre le blanchiment de capitaux et le financement du terrorisme</w:t>
            </w:r>
          </w:p>
        </w:tc>
      </w:tr>
      <w:tr w:rsidR="00756040" w:rsidRPr="00756040" w14:paraId="162E454B" w14:textId="77777777" w:rsidTr="00761B82">
        <w:trPr>
          <w:trHeight w:val="144"/>
        </w:trPr>
        <w:tc>
          <w:tcPr>
            <w:tcW w:w="0" w:type="auto"/>
            <w:hideMark/>
          </w:tcPr>
          <w:p w14:paraId="5CE5858B"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LOA</w:t>
            </w:r>
          </w:p>
        </w:tc>
        <w:tc>
          <w:tcPr>
            <w:tcW w:w="0" w:type="auto"/>
            <w:hideMark/>
          </w:tcPr>
          <w:p w14:paraId="6C410A1F"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Letter of </w:t>
            </w:r>
            <w:proofErr w:type="spellStart"/>
            <w:r w:rsidRPr="00756040">
              <w:rPr>
                <w:rFonts w:cstheme="minorHAnsi"/>
                <w:sz w:val="20"/>
                <w:szCs w:val="20"/>
                <w:lang w:val="fr-CA"/>
              </w:rPr>
              <w:t>Authorization</w:t>
            </w:r>
            <w:proofErr w:type="spellEnd"/>
            <w:r w:rsidRPr="00756040">
              <w:rPr>
                <w:rFonts w:cstheme="minorHAnsi"/>
                <w:sz w:val="20"/>
                <w:szCs w:val="20"/>
                <w:lang w:val="fr-CA"/>
              </w:rPr>
              <w:t xml:space="preserve"> (Lettre d’autorisation)</w:t>
            </w:r>
          </w:p>
        </w:tc>
      </w:tr>
      <w:tr w:rsidR="00756040" w:rsidRPr="00756040" w14:paraId="64E656D3" w14:textId="77777777" w:rsidTr="00761B82">
        <w:trPr>
          <w:trHeight w:val="144"/>
        </w:trPr>
        <w:tc>
          <w:tcPr>
            <w:tcW w:w="0" w:type="auto"/>
            <w:hideMark/>
          </w:tcPr>
          <w:p w14:paraId="082515C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MOU</w:t>
            </w:r>
          </w:p>
        </w:tc>
        <w:tc>
          <w:tcPr>
            <w:tcW w:w="0" w:type="auto"/>
            <w:hideMark/>
          </w:tcPr>
          <w:p w14:paraId="11C24539" w14:textId="77777777" w:rsidR="00756040" w:rsidRPr="00756040" w:rsidRDefault="00756040" w:rsidP="007A0C33">
            <w:pPr>
              <w:spacing w:line="259" w:lineRule="auto"/>
              <w:rPr>
                <w:rFonts w:cstheme="minorHAnsi"/>
                <w:sz w:val="20"/>
                <w:szCs w:val="20"/>
                <w:lang w:val="fr-CA"/>
              </w:rPr>
            </w:pPr>
            <w:proofErr w:type="spellStart"/>
            <w:r w:rsidRPr="00756040">
              <w:rPr>
                <w:rFonts w:cstheme="minorHAnsi"/>
                <w:sz w:val="20"/>
                <w:szCs w:val="20"/>
                <w:lang w:val="fr-CA"/>
              </w:rPr>
              <w:t>Memorandum</w:t>
            </w:r>
            <w:proofErr w:type="spellEnd"/>
            <w:r w:rsidRPr="00756040">
              <w:rPr>
                <w:rFonts w:cstheme="minorHAnsi"/>
                <w:sz w:val="20"/>
                <w:szCs w:val="20"/>
                <w:lang w:val="fr-CA"/>
              </w:rPr>
              <w:t xml:space="preserve"> of </w:t>
            </w:r>
            <w:proofErr w:type="spellStart"/>
            <w:r w:rsidRPr="00756040">
              <w:rPr>
                <w:rFonts w:cstheme="minorHAnsi"/>
                <w:sz w:val="20"/>
                <w:szCs w:val="20"/>
                <w:lang w:val="fr-CA"/>
              </w:rPr>
              <w:t>Understanding</w:t>
            </w:r>
            <w:proofErr w:type="spellEnd"/>
            <w:r w:rsidRPr="00756040">
              <w:rPr>
                <w:rFonts w:cstheme="minorHAnsi"/>
                <w:sz w:val="20"/>
                <w:szCs w:val="20"/>
                <w:lang w:val="fr-CA"/>
              </w:rPr>
              <w:t xml:space="preserve"> (Protocole d’accord)</w:t>
            </w:r>
          </w:p>
        </w:tc>
      </w:tr>
      <w:tr w:rsidR="00756040" w:rsidRPr="00756040" w14:paraId="04AE7447" w14:textId="77777777" w:rsidTr="00761B82">
        <w:trPr>
          <w:trHeight w:val="144"/>
        </w:trPr>
        <w:tc>
          <w:tcPr>
            <w:tcW w:w="0" w:type="auto"/>
            <w:hideMark/>
          </w:tcPr>
          <w:p w14:paraId="739DC28D"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NEX</w:t>
            </w:r>
          </w:p>
        </w:tc>
        <w:tc>
          <w:tcPr>
            <w:tcW w:w="0" w:type="auto"/>
            <w:hideMark/>
          </w:tcPr>
          <w:p w14:paraId="063D9CA1"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National </w:t>
            </w:r>
            <w:proofErr w:type="spellStart"/>
            <w:r w:rsidRPr="00756040">
              <w:rPr>
                <w:rFonts w:cstheme="minorHAnsi"/>
                <w:sz w:val="20"/>
                <w:szCs w:val="20"/>
                <w:lang w:val="fr-CA"/>
              </w:rPr>
              <w:t>Execution</w:t>
            </w:r>
            <w:proofErr w:type="spellEnd"/>
            <w:r w:rsidRPr="00756040">
              <w:rPr>
                <w:rFonts w:cstheme="minorHAnsi"/>
                <w:sz w:val="20"/>
                <w:szCs w:val="20"/>
                <w:lang w:val="fr-CA"/>
              </w:rPr>
              <w:t xml:space="preserve"> (Exécution nationale)</w:t>
            </w:r>
          </w:p>
        </w:tc>
      </w:tr>
      <w:tr w:rsidR="00756040" w:rsidRPr="00756040" w14:paraId="4BA2D3CB" w14:textId="77777777" w:rsidTr="00761B82">
        <w:trPr>
          <w:trHeight w:val="144"/>
        </w:trPr>
        <w:tc>
          <w:tcPr>
            <w:tcW w:w="0" w:type="auto"/>
            <w:hideMark/>
          </w:tcPr>
          <w:p w14:paraId="33AF8C94"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NPD</w:t>
            </w:r>
          </w:p>
        </w:tc>
        <w:tc>
          <w:tcPr>
            <w:tcW w:w="0" w:type="auto"/>
            <w:hideMark/>
          </w:tcPr>
          <w:p w14:paraId="70B0D9DC"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Directeur national de projet</w:t>
            </w:r>
          </w:p>
        </w:tc>
      </w:tr>
      <w:tr w:rsidR="00756040" w:rsidRPr="00756040" w14:paraId="37841F46" w14:textId="77777777" w:rsidTr="00761B82">
        <w:trPr>
          <w:trHeight w:val="144"/>
        </w:trPr>
        <w:tc>
          <w:tcPr>
            <w:tcW w:w="0" w:type="auto"/>
            <w:hideMark/>
          </w:tcPr>
          <w:p w14:paraId="40A3EACA"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OM</w:t>
            </w:r>
          </w:p>
        </w:tc>
        <w:tc>
          <w:tcPr>
            <w:tcW w:w="0" w:type="auto"/>
            <w:hideMark/>
          </w:tcPr>
          <w:p w14:paraId="6B730B44"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Operations Manager (Gestionnaire des opérations)</w:t>
            </w:r>
          </w:p>
        </w:tc>
      </w:tr>
      <w:tr w:rsidR="00756040" w:rsidRPr="00756040" w14:paraId="1F804803" w14:textId="77777777" w:rsidTr="00761B82">
        <w:trPr>
          <w:trHeight w:val="144"/>
        </w:trPr>
        <w:tc>
          <w:tcPr>
            <w:tcW w:w="0" w:type="auto"/>
            <w:hideMark/>
          </w:tcPr>
          <w:p w14:paraId="62B085BD"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PCA</w:t>
            </w:r>
          </w:p>
        </w:tc>
        <w:tc>
          <w:tcPr>
            <w:tcW w:w="0" w:type="auto"/>
            <w:hideMark/>
          </w:tcPr>
          <w:p w14:paraId="29077E2D"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Programme </w:t>
            </w:r>
            <w:proofErr w:type="spellStart"/>
            <w:r w:rsidRPr="00756040">
              <w:rPr>
                <w:rFonts w:cstheme="minorHAnsi"/>
                <w:sz w:val="20"/>
                <w:szCs w:val="20"/>
                <w:lang w:val="fr-CA"/>
              </w:rPr>
              <w:t>Cooperation</w:t>
            </w:r>
            <w:proofErr w:type="spellEnd"/>
            <w:r w:rsidRPr="00756040">
              <w:rPr>
                <w:rFonts w:cstheme="minorHAnsi"/>
                <w:sz w:val="20"/>
                <w:szCs w:val="20"/>
                <w:lang w:val="fr-CA"/>
              </w:rPr>
              <w:t xml:space="preserve"> Agreement (Accord de coopération de programme)</w:t>
            </w:r>
          </w:p>
        </w:tc>
      </w:tr>
      <w:tr w:rsidR="00756040" w:rsidRPr="00756040" w14:paraId="4E97D685" w14:textId="77777777" w:rsidTr="00761B82">
        <w:trPr>
          <w:trHeight w:val="144"/>
        </w:trPr>
        <w:tc>
          <w:tcPr>
            <w:tcW w:w="0" w:type="auto"/>
            <w:hideMark/>
          </w:tcPr>
          <w:p w14:paraId="17574F65"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PMD</w:t>
            </w:r>
          </w:p>
        </w:tc>
        <w:tc>
          <w:tcPr>
            <w:tcW w:w="0" w:type="auto"/>
            <w:hideMark/>
          </w:tcPr>
          <w:p w14:paraId="0B8D80E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Performance Management and </w:t>
            </w:r>
            <w:proofErr w:type="spellStart"/>
            <w:r w:rsidRPr="00756040">
              <w:rPr>
                <w:rFonts w:cstheme="minorHAnsi"/>
                <w:sz w:val="20"/>
                <w:szCs w:val="20"/>
                <w:lang w:val="fr-CA"/>
              </w:rPr>
              <w:t>Development</w:t>
            </w:r>
            <w:proofErr w:type="spellEnd"/>
            <w:r w:rsidRPr="00756040">
              <w:rPr>
                <w:rFonts w:cstheme="minorHAnsi"/>
                <w:sz w:val="20"/>
                <w:szCs w:val="20"/>
                <w:lang w:val="fr-CA"/>
              </w:rPr>
              <w:t xml:space="preserve"> (Gestion de la performance et du développement)</w:t>
            </w:r>
          </w:p>
        </w:tc>
      </w:tr>
      <w:tr w:rsidR="00756040" w:rsidRPr="00756040" w14:paraId="6AD50D36" w14:textId="77777777" w:rsidTr="00761B82">
        <w:trPr>
          <w:trHeight w:val="144"/>
        </w:trPr>
        <w:tc>
          <w:tcPr>
            <w:tcW w:w="0" w:type="auto"/>
            <w:hideMark/>
          </w:tcPr>
          <w:p w14:paraId="320D7EAA"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POPP</w:t>
            </w:r>
          </w:p>
        </w:tc>
        <w:tc>
          <w:tcPr>
            <w:tcW w:w="0" w:type="auto"/>
            <w:hideMark/>
          </w:tcPr>
          <w:p w14:paraId="4AC10B23"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Programmes et opérations Politiques et procédures</w:t>
            </w:r>
          </w:p>
        </w:tc>
      </w:tr>
      <w:tr w:rsidR="00756040" w:rsidRPr="00756040" w14:paraId="31A46565" w14:textId="77777777" w:rsidTr="00761B82">
        <w:trPr>
          <w:trHeight w:val="144"/>
        </w:trPr>
        <w:tc>
          <w:tcPr>
            <w:tcW w:w="0" w:type="auto"/>
            <w:hideMark/>
          </w:tcPr>
          <w:p w14:paraId="0A68C61C"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PSA/IPSA</w:t>
            </w:r>
          </w:p>
        </w:tc>
        <w:tc>
          <w:tcPr>
            <w:tcW w:w="0" w:type="auto"/>
            <w:hideMark/>
          </w:tcPr>
          <w:p w14:paraId="7084CC74"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Personnel sous contrat de prestation de services national/international</w:t>
            </w:r>
          </w:p>
        </w:tc>
      </w:tr>
      <w:tr w:rsidR="00756040" w:rsidRPr="00756040" w14:paraId="25E8F395" w14:textId="77777777" w:rsidTr="00761B82">
        <w:trPr>
          <w:trHeight w:val="144"/>
        </w:trPr>
        <w:tc>
          <w:tcPr>
            <w:tcW w:w="0" w:type="auto"/>
            <w:hideMark/>
          </w:tcPr>
          <w:p w14:paraId="0AD292DC"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PNUD</w:t>
            </w:r>
          </w:p>
        </w:tc>
        <w:tc>
          <w:tcPr>
            <w:tcW w:w="0" w:type="auto"/>
            <w:hideMark/>
          </w:tcPr>
          <w:p w14:paraId="4B58BA1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Programme des Nations Unies pour le développement</w:t>
            </w:r>
          </w:p>
        </w:tc>
      </w:tr>
      <w:tr w:rsidR="00756040" w:rsidRPr="00756040" w14:paraId="6611714A" w14:textId="77777777" w:rsidTr="00761B82">
        <w:trPr>
          <w:trHeight w:val="144"/>
        </w:trPr>
        <w:tc>
          <w:tcPr>
            <w:tcW w:w="0" w:type="auto"/>
            <w:hideMark/>
          </w:tcPr>
          <w:p w14:paraId="74D55712"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Quantum</w:t>
            </w:r>
          </w:p>
        </w:tc>
        <w:tc>
          <w:tcPr>
            <w:tcW w:w="0" w:type="auto"/>
            <w:hideMark/>
          </w:tcPr>
          <w:p w14:paraId="377A335E"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(Nom du système ERP du PNUD)</w:t>
            </w:r>
          </w:p>
        </w:tc>
      </w:tr>
      <w:tr w:rsidR="00756040" w:rsidRPr="00756040" w14:paraId="6D596721" w14:textId="77777777" w:rsidTr="00761B82">
        <w:trPr>
          <w:trHeight w:val="144"/>
        </w:trPr>
        <w:tc>
          <w:tcPr>
            <w:tcW w:w="0" w:type="auto"/>
            <w:hideMark/>
          </w:tcPr>
          <w:p w14:paraId="46342369"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RLA/NRLA</w:t>
            </w:r>
          </w:p>
        </w:tc>
        <w:tc>
          <w:tcPr>
            <w:tcW w:w="0" w:type="auto"/>
            <w:hideMark/>
          </w:tcPr>
          <w:p w14:paraId="593F52D4"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Accord de prêt remboursable/non remboursable</w:t>
            </w:r>
          </w:p>
        </w:tc>
      </w:tr>
      <w:tr w:rsidR="00756040" w:rsidRPr="00756040" w14:paraId="37800B16" w14:textId="77777777" w:rsidTr="00761B82">
        <w:trPr>
          <w:trHeight w:val="144"/>
        </w:trPr>
        <w:tc>
          <w:tcPr>
            <w:tcW w:w="0" w:type="auto"/>
            <w:hideMark/>
          </w:tcPr>
          <w:p w14:paraId="19D64E35"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RR</w:t>
            </w:r>
          </w:p>
        </w:tc>
        <w:tc>
          <w:tcPr>
            <w:tcW w:w="0" w:type="auto"/>
            <w:hideMark/>
          </w:tcPr>
          <w:p w14:paraId="4D830C6A"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Représentant résident</w:t>
            </w:r>
          </w:p>
        </w:tc>
      </w:tr>
      <w:tr w:rsidR="00756040" w:rsidRPr="00756040" w14:paraId="744AC972" w14:textId="77777777" w:rsidTr="00761B82">
        <w:trPr>
          <w:trHeight w:val="144"/>
        </w:trPr>
        <w:tc>
          <w:tcPr>
            <w:tcW w:w="0" w:type="auto"/>
            <w:hideMark/>
          </w:tcPr>
          <w:p w14:paraId="463616E5"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SOP</w:t>
            </w:r>
          </w:p>
        </w:tc>
        <w:tc>
          <w:tcPr>
            <w:tcW w:w="0" w:type="auto"/>
            <w:hideMark/>
          </w:tcPr>
          <w:p w14:paraId="2419291B"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Standard Operating </w:t>
            </w:r>
            <w:proofErr w:type="spellStart"/>
            <w:r w:rsidRPr="00756040">
              <w:rPr>
                <w:rFonts w:cstheme="minorHAnsi"/>
                <w:sz w:val="20"/>
                <w:szCs w:val="20"/>
                <w:lang w:val="fr-CA"/>
              </w:rPr>
              <w:t>Procedure</w:t>
            </w:r>
            <w:proofErr w:type="spellEnd"/>
            <w:r w:rsidRPr="00756040">
              <w:rPr>
                <w:rFonts w:cstheme="minorHAnsi"/>
                <w:sz w:val="20"/>
                <w:szCs w:val="20"/>
                <w:lang w:val="fr-CA"/>
              </w:rPr>
              <w:t xml:space="preserve"> (Procédure opératoire normalisée)</w:t>
            </w:r>
          </w:p>
        </w:tc>
      </w:tr>
      <w:tr w:rsidR="00756040" w:rsidRPr="00756040" w14:paraId="24079D6B" w14:textId="77777777" w:rsidTr="00761B82">
        <w:trPr>
          <w:trHeight w:val="144"/>
        </w:trPr>
        <w:tc>
          <w:tcPr>
            <w:tcW w:w="0" w:type="auto"/>
            <w:hideMark/>
          </w:tcPr>
          <w:p w14:paraId="741F160B" w14:textId="77777777" w:rsidR="00756040" w:rsidRPr="00756040" w:rsidRDefault="00756040" w:rsidP="007A0C33">
            <w:pPr>
              <w:spacing w:line="259" w:lineRule="auto"/>
              <w:rPr>
                <w:rFonts w:cstheme="minorHAnsi"/>
                <w:sz w:val="20"/>
                <w:szCs w:val="20"/>
                <w:lang w:val="fr-CA"/>
              </w:rPr>
            </w:pPr>
            <w:proofErr w:type="spellStart"/>
            <w:r w:rsidRPr="00756040">
              <w:rPr>
                <w:rFonts w:cstheme="minorHAnsi"/>
                <w:sz w:val="20"/>
                <w:szCs w:val="20"/>
                <w:lang w:val="fr-CA"/>
              </w:rPr>
              <w:t>UNall</w:t>
            </w:r>
            <w:proofErr w:type="spellEnd"/>
          </w:p>
        </w:tc>
        <w:tc>
          <w:tcPr>
            <w:tcW w:w="0" w:type="auto"/>
            <w:hideMark/>
          </w:tcPr>
          <w:p w14:paraId="679D991B"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(Plateforme interne de gestion des accès et des services UN)</w:t>
            </w:r>
          </w:p>
        </w:tc>
      </w:tr>
      <w:tr w:rsidR="00756040" w:rsidRPr="00756040" w14:paraId="3B47AEED" w14:textId="77777777" w:rsidTr="00761B82">
        <w:trPr>
          <w:trHeight w:val="144"/>
        </w:trPr>
        <w:tc>
          <w:tcPr>
            <w:tcW w:w="0" w:type="auto"/>
            <w:hideMark/>
          </w:tcPr>
          <w:p w14:paraId="532EC7F8"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UNDP</w:t>
            </w:r>
          </w:p>
        </w:tc>
        <w:tc>
          <w:tcPr>
            <w:tcW w:w="0" w:type="auto"/>
            <w:hideMark/>
          </w:tcPr>
          <w:p w14:paraId="44BA547A"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 xml:space="preserve">United Nations </w:t>
            </w:r>
            <w:proofErr w:type="spellStart"/>
            <w:r w:rsidRPr="00756040">
              <w:rPr>
                <w:rFonts w:cstheme="minorHAnsi"/>
                <w:sz w:val="20"/>
                <w:szCs w:val="20"/>
                <w:lang w:val="fr-CA"/>
              </w:rPr>
              <w:t>Development</w:t>
            </w:r>
            <w:proofErr w:type="spellEnd"/>
            <w:r w:rsidRPr="00756040">
              <w:rPr>
                <w:rFonts w:cstheme="minorHAnsi"/>
                <w:sz w:val="20"/>
                <w:szCs w:val="20"/>
                <w:lang w:val="fr-CA"/>
              </w:rPr>
              <w:t xml:space="preserve"> Programme (Programme des Nations Unies pour le développement)</w:t>
            </w:r>
          </w:p>
        </w:tc>
      </w:tr>
      <w:tr w:rsidR="00756040" w:rsidRPr="00756040" w14:paraId="5A0F2A20" w14:textId="77777777" w:rsidTr="00761B82">
        <w:trPr>
          <w:trHeight w:val="144"/>
        </w:trPr>
        <w:tc>
          <w:tcPr>
            <w:tcW w:w="0" w:type="auto"/>
            <w:hideMark/>
          </w:tcPr>
          <w:p w14:paraId="480E956F"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VNU</w:t>
            </w:r>
          </w:p>
        </w:tc>
        <w:tc>
          <w:tcPr>
            <w:tcW w:w="0" w:type="auto"/>
            <w:hideMark/>
          </w:tcPr>
          <w:p w14:paraId="7287AD45"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Volontaires des Nations Unies</w:t>
            </w:r>
          </w:p>
        </w:tc>
      </w:tr>
      <w:tr w:rsidR="00756040" w:rsidRPr="00756040" w14:paraId="5AE2CE36" w14:textId="77777777" w:rsidTr="00761B82">
        <w:trPr>
          <w:trHeight w:val="144"/>
        </w:trPr>
        <w:tc>
          <w:tcPr>
            <w:tcW w:w="0" w:type="auto"/>
            <w:hideMark/>
          </w:tcPr>
          <w:p w14:paraId="12CFE36C"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ZDI</w:t>
            </w:r>
          </w:p>
        </w:tc>
        <w:tc>
          <w:tcPr>
            <w:tcW w:w="0" w:type="auto"/>
            <w:hideMark/>
          </w:tcPr>
          <w:p w14:paraId="4C5458E3" w14:textId="77777777" w:rsidR="00756040" w:rsidRPr="00756040" w:rsidRDefault="00756040" w:rsidP="007A0C33">
            <w:pPr>
              <w:spacing w:line="259" w:lineRule="auto"/>
              <w:rPr>
                <w:rFonts w:cstheme="minorHAnsi"/>
                <w:sz w:val="20"/>
                <w:szCs w:val="20"/>
                <w:lang w:val="fr-CA"/>
              </w:rPr>
            </w:pPr>
            <w:r w:rsidRPr="00756040">
              <w:rPr>
                <w:rFonts w:cstheme="minorHAnsi"/>
                <w:sz w:val="20"/>
                <w:szCs w:val="20"/>
                <w:lang w:val="fr-CA"/>
              </w:rPr>
              <w:t>Facture à zéro dollar</w:t>
            </w:r>
          </w:p>
        </w:tc>
      </w:tr>
    </w:tbl>
    <w:p w14:paraId="17A5E9FD" w14:textId="77777777" w:rsidR="00A438F7" w:rsidRPr="001E47B8" w:rsidRDefault="00A438F7" w:rsidP="000A2DF8"/>
    <w:sectPr w:rsidR="00A438F7" w:rsidRPr="001E47B8" w:rsidSect="0092726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F4B1" w14:textId="77777777" w:rsidR="00352133" w:rsidRDefault="00352133" w:rsidP="00DC25E6">
      <w:pPr>
        <w:spacing w:after="0" w:line="240" w:lineRule="auto"/>
      </w:pPr>
      <w:r>
        <w:separator/>
      </w:r>
    </w:p>
  </w:endnote>
  <w:endnote w:type="continuationSeparator" w:id="0">
    <w:p w14:paraId="1BD3C490" w14:textId="77777777" w:rsidR="00352133" w:rsidRDefault="00352133" w:rsidP="00DC25E6">
      <w:pPr>
        <w:spacing w:after="0" w:line="240" w:lineRule="auto"/>
      </w:pPr>
      <w:r>
        <w:continuationSeparator/>
      </w:r>
    </w:p>
  </w:endnote>
  <w:endnote w:type="continuationNotice" w:id="1">
    <w:p w14:paraId="7A2A65AA" w14:textId="77777777" w:rsidR="00352133" w:rsidRDefault="003521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1F17" w14:textId="77777777" w:rsidR="00A66E0C" w:rsidRDefault="00A66E0C">
    <w:pPr>
      <w:pStyle w:val="BodyText"/>
      <w:spacing w:line="14" w:lineRule="auto"/>
      <w:rPr>
        <w:sz w:val="17"/>
      </w:rPr>
    </w:pPr>
    <w:r>
      <w:rPr>
        <w:noProof/>
      </w:rPr>
      <mc:AlternateContent>
        <mc:Choice Requires="wps">
          <w:drawing>
            <wp:anchor distT="0" distB="0" distL="114300" distR="114300" simplePos="0" relativeHeight="251658240" behindDoc="1" locked="0" layoutInCell="1" allowOverlap="1" wp14:anchorId="42504D20" wp14:editId="1DABA2E3">
              <wp:simplePos x="0" y="0"/>
              <wp:positionH relativeFrom="page">
                <wp:posOffset>6875780</wp:posOffset>
              </wp:positionH>
              <wp:positionV relativeFrom="page">
                <wp:posOffset>9005570</wp:posOffset>
              </wp:positionV>
              <wp:extent cx="217170" cy="1524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04D20" id="_x0000_t202" coordsize="21600,21600" o:spt="202" path="m,l,21600r21600,l21600,xe">
              <v:stroke joinstyle="miter"/>
              <v:path gradientshapeok="t" o:connecttype="rect"/>
            </v:shapetype>
            <v:shape id="Text Box 18" o:spid="_x0000_s1026" type="#_x0000_t202" style="position:absolute;margin-left:541.4pt;margin-top:709.1pt;width:17.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" filled="f" stroked="f">
              <v:textbox inset="0,0,0,0">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8562"/>
      <w:docPartObj>
        <w:docPartGallery w:val="Page Numbers (Bottom of Page)"/>
        <w:docPartUnique/>
      </w:docPartObj>
    </w:sdtPr>
    <w:sdtEndPr>
      <w:rPr>
        <w:noProof/>
      </w:rPr>
    </w:sdtEndPr>
    <w:sdtContent>
      <w:p w14:paraId="6C2A5FB6" w14:textId="75F40AD5" w:rsidR="00484153" w:rsidRDefault="00484153">
        <w:pPr>
          <w:pStyle w:val="Footer"/>
          <w:jc w:val="right"/>
        </w:pPr>
        <w:r w:rsidRPr="009F26F6">
          <w:fldChar w:fldCharType="begin"/>
        </w:r>
        <w:r>
          <w:instrText xml:space="preserve"> PAGE   \* MERGEFORMAT </w:instrText>
        </w:r>
        <w:r w:rsidRPr="009F26F6">
          <w:fldChar w:fldCharType="separate"/>
        </w:r>
        <w:r w:rsidRPr="009F26F6">
          <w:t>2</w:t>
        </w:r>
        <w:r w:rsidRPr="009F26F6">
          <w:fldChar w:fldCharType="end"/>
        </w:r>
      </w:p>
    </w:sdtContent>
  </w:sdt>
  <w:p w14:paraId="3CFCBBA7" w14:textId="77777777" w:rsidR="00484153" w:rsidRDefault="00484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5F53" w14:textId="77777777" w:rsidR="00352133" w:rsidRDefault="00352133" w:rsidP="00DC25E6">
      <w:pPr>
        <w:spacing w:after="0" w:line="240" w:lineRule="auto"/>
      </w:pPr>
      <w:r>
        <w:separator/>
      </w:r>
    </w:p>
  </w:footnote>
  <w:footnote w:type="continuationSeparator" w:id="0">
    <w:p w14:paraId="45A37112" w14:textId="77777777" w:rsidR="00352133" w:rsidRDefault="00352133" w:rsidP="00DC25E6">
      <w:pPr>
        <w:spacing w:after="0" w:line="240" w:lineRule="auto"/>
      </w:pPr>
      <w:r>
        <w:continuationSeparator/>
      </w:r>
    </w:p>
  </w:footnote>
  <w:footnote w:type="continuationNotice" w:id="1">
    <w:p w14:paraId="63A362EB" w14:textId="77777777" w:rsidR="00352133" w:rsidRDefault="00352133">
      <w:pPr>
        <w:spacing w:after="0" w:line="240" w:lineRule="auto"/>
      </w:pPr>
    </w:p>
  </w:footnote>
  <w:footnote w:id="2">
    <w:p w14:paraId="0A370194" w14:textId="1968BD3D" w:rsidR="00264794" w:rsidRPr="009F26F6" w:rsidRDefault="00264794">
      <w:pPr>
        <w:pStyle w:val="FootnoteText"/>
        <w:rPr>
          <w:lang w:val="fr-FR"/>
        </w:rPr>
      </w:pPr>
      <w:r w:rsidRPr="00F84992">
        <w:rPr>
          <w:rStyle w:val="FootnoteReference"/>
        </w:rPr>
        <w:footnoteRef/>
      </w:r>
      <w:r w:rsidRPr="009F26F6">
        <w:rPr>
          <w:lang w:val="fr-FR"/>
        </w:rPr>
        <w:t xml:space="preserve"> Tel qu'énoncé dans le Cadre de responsabilisation du PNUD (2008) et la Politique de contrôle interne du PNUD (2022).</w:t>
      </w:r>
    </w:p>
  </w:footnote>
  <w:footnote w:id="3">
    <w:p w14:paraId="4FE5EC66" w14:textId="77777777" w:rsidR="00A75947" w:rsidRPr="009F26F6" w:rsidRDefault="00A75947">
      <w:pPr>
        <w:pStyle w:val="FootnoteText"/>
        <w:rPr>
          <w:lang w:val="fr-FR"/>
        </w:rPr>
      </w:pPr>
      <w:r w:rsidRPr="00F84992">
        <w:rPr>
          <w:rStyle w:val="FootnoteReference"/>
        </w:rPr>
        <w:footnoteRef/>
      </w:r>
      <w:r w:rsidRPr="009F26F6">
        <w:rPr>
          <w:lang w:val="fr-FR"/>
        </w:rPr>
        <w:t xml:space="preserve"> Le PNUD utilise deux cadres : (i) le cadre intégré de contrôle interne 2013 du Comité des organisations parraines de la Commission Treadway (COSO), qui est généralement reconnu comme le cadre directeur sur lequel s'appuyer pour construire et évaluer l'efficacité des contrôles internes dans une organisation ; et (ii) Le modèle des trois lignes, Institut des auditeurs internes, juillet 2020. Le cadre COSO décrit ce que nous faisons en matière de contrôle interne et le modèle des trois lignes décrit qui s'en charge. Les deux cadres ont été approuvés par le Comité de haut niveau sur la gestion.</w:t>
      </w:r>
    </w:p>
  </w:footnote>
  <w:footnote w:id="4">
    <w:p w14:paraId="4A62BA87" w14:textId="251B5FC2" w:rsidR="00A33005" w:rsidRPr="009F26F6" w:rsidRDefault="00A33005">
      <w:pPr>
        <w:pStyle w:val="FootnoteText"/>
        <w:rPr>
          <w:lang w:val="fr-FR"/>
        </w:rPr>
      </w:pPr>
      <w:r w:rsidRPr="00F84992">
        <w:rPr>
          <w:rStyle w:val="FootnoteReference"/>
        </w:rPr>
        <w:footnoteRef/>
      </w:r>
      <w:r w:rsidRPr="009F26F6">
        <w:rPr>
          <w:lang w:val="fr-FR"/>
        </w:rPr>
        <w:t xml:space="preserve"> La plateforme ERP comprend Quantum, Quantum+ et IDAM.</w:t>
      </w:r>
    </w:p>
  </w:footnote>
  <w:footnote w:id="5">
    <w:p w14:paraId="0DD541C6" w14:textId="1B9996A7" w:rsidR="00E324B0" w:rsidRPr="009F26F6" w:rsidRDefault="00E324B0">
      <w:pPr>
        <w:pStyle w:val="FootnoteText"/>
        <w:rPr>
          <w:lang w:val="fr-FR"/>
        </w:rPr>
      </w:pPr>
      <w:r w:rsidRPr="00F84992">
        <w:rPr>
          <w:rStyle w:val="FootnoteReference"/>
        </w:rPr>
        <w:footnoteRef/>
      </w:r>
      <w:r w:rsidRPr="009F26F6">
        <w:rPr>
          <w:lang w:val="fr-FR"/>
        </w:rPr>
        <w:t xml:space="preserve"> Les indicateurs clés de performance pour les services de traitement BMS/GSSC sont établis dans les SLA avec </w:t>
      </w:r>
      <w:proofErr w:type="spellStart"/>
      <w:r w:rsidRPr="009F26F6">
        <w:rPr>
          <w:lang w:val="fr-FR"/>
        </w:rPr>
        <w:t>Rbx</w:t>
      </w:r>
      <w:proofErr w:type="spellEnd"/>
      <w:r w:rsidRPr="009F26F6">
        <w:rPr>
          <w:lang w:val="fr-FR"/>
        </w:rPr>
        <w:t xml:space="preserve"> et signalés sur le tableau de bord des performances sur le tableau de </w:t>
      </w:r>
      <w:hyperlink r:id="rId1" w:history="1">
        <w:r w:rsidRPr="009F26F6">
          <w:rPr>
            <w:rStyle w:val="Hyperlink"/>
            <w:lang w:val="fr-FR"/>
          </w:rPr>
          <w:t>bord BMS/GSSC</w:t>
        </w:r>
      </w:hyperlink>
      <w:r w:rsidR="001D31E3" w:rsidRPr="009F26F6">
        <w:rPr>
          <w:color w:val="7030A0"/>
          <w:lang w:val="fr-FR"/>
        </w:rPr>
        <w:t xml:space="preserve">. </w:t>
      </w:r>
      <w:r w:rsidRPr="009F26F6">
        <w:rPr>
          <w:lang w:val="fr-FR"/>
        </w:rPr>
        <w:t>Si un bureau de pays ou une unité effectue une transaction d'urgence en raison d'une situation d'urgence, il doit documenter la justification et la signaler à son bureau régional respectif.</w:t>
      </w:r>
    </w:p>
  </w:footnote>
  <w:footnote w:id="6">
    <w:p w14:paraId="1E1C4424" w14:textId="0C6AFE7C" w:rsidR="005B755E" w:rsidRPr="009F26F6" w:rsidRDefault="005B755E" w:rsidP="007A1AA4">
      <w:pPr>
        <w:spacing w:after="0"/>
        <w:rPr>
          <w:color w:val="7030A0"/>
          <w:lang w:val="fr-FR"/>
        </w:rPr>
      </w:pPr>
      <w:r w:rsidRPr="00F84992">
        <w:rPr>
          <w:rStyle w:val="FootnoteReference"/>
        </w:rPr>
        <w:footnoteRef/>
      </w:r>
      <w:r w:rsidRPr="009F26F6">
        <w:rPr>
          <w:lang w:val="fr-FR"/>
        </w:rPr>
        <w:t xml:space="preserve"> </w:t>
      </w:r>
      <w:r w:rsidRPr="009F26F6">
        <w:rPr>
          <w:sz w:val="20"/>
          <w:szCs w:val="20"/>
          <w:lang w:val="fr-FR"/>
        </w:rPr>
        <w:t>Cette exigence s'applique aux profils d'entreprise Finance (chef de projet, acheteur, gestionnaires approbateurs, utilisateur financier et utilisateur général) et à certains profils d'entreprise RH qui doivent être séparés dans le cadre de l'ICF (c'est-à-dire administrateur RH, administrateur GP et agent de décaissement – Paie). Pour tous les autres profils d'entreprise RH, il est possible d'en détenir plus d'un par utilisateur, car ils ne nécessitent pas de séparation des tâches ou n'entrent pas dans le champ d'application de l'ICF.</w:t>
      </w:r>
    </w:p>
    <w:p w14:paraId="25832AB4" w14:textId="3D6ECAE8" w:rsidR="005B755E" w:rsidRPr="009F26F6" w:rsidRDefault="005B755E">
      <w:pPr>
        <w:pStyle w:val="FootnoteText"/>
        <w:rPr>
          <w:lang w:val="fr-FR"/>
        </w:rPr>
      </w:pPr>
    </w:p>
  </w:footnote>
  <w:footnote w:id="7">
    <w:p w14:paraId="22A0149A" w14:textId="4223C8DD" w:rsidR="00EE123E" w:rsidRPr="009F26F6" w:rsidRDefault="00EE123E">
      <w:pPr>
        <w:pStyle w:val="FootnoteText"/>
        <w:rPr>
          <w:lang w:val="fr-FR"/>
        </w:rPr>
      </w:pPr>
      <w:r w:rsidRPr="00F84992">
        <w:rPr>
          <w:rStyle w:val="FootnoteReference"/>
        </w:rPr>
        <w:footnoteRef/>
      </w:r>
      <w:r w:rsidRPr="009F26F6">
        <w:rPr>
          <w:lang w:val="fr-FR"/>
        </w:rPr>
        <w:t xml:space="preserve"> Les fonctions de décaissement au sein du progiciel de gestion intégré sont désormais assurées par le Service des bâtiments/GSSC (pour les commandants) et le Service des bâtiments/de l'OFRM/Trésorerie (pour les bureaux du Siège) et le Programme des VNU, de sorte que tous les autres bureaux et unités n'ont pas de rôle de « fonctionnaire des décaissements » au sein de l'IDAM.</w:t>
      </w:r>
    </w:p>
  </w:footnote>
  <w:footnote w:id="8">
    <w:p w14:paraId="1280F8E8" w14:textId="5DB8B01B" w:rsidR="00A24D5B" w:rsidRPr="009F26F6" w:rsidRDefault="00A24D5B" w:rsidP="00A24D5B">
      <w:pPr>
        <w:pStyle w:val="FootnoteText"/>
        <w:rPr>
          <w:lang w:val="fr-FR"/>
        </w:rPr>
      </w:pPr>
      <w:r w:rsidRPr="00F84992">
        <w:rPr>
          <w:rStyle w:val="FootnoteReference"/>
        </w:rPr>
        <w:footnoteRef/>
      </w:r>
      <w:r w:rsidRPr="009F26F6">
        <w:rPr>
          <w:lang w:val="fr-FR"/>
        </w:rPr>
        <w:t xml:space="preserve"> Oracle PPM présente actuellement une limitation technique en ce sens qu'il ne permet pas de restreindre le champ d'affectation du chef de projet. Par conséquent, n'importe quel utilisateur peut actuellement modifier le champ d'affectation du Gestionnaire de projet PPM. Bien que le SGB/OFRM utilise actuellement cette limitation pour s'adapter à la flexibilité de l'ICF pour RR/DRR/OM (et équivalents à l'AC), le SGB/OFRM est conscient des défis que l'accès ouvert à ce champ d'affectation du chef de projet PPM à ce champ d'affectation du chef de projet PPM a créé pour les bureaux/unités. BMS/OFRM travaille avec BMS/ITM (et Oracle) pour développer une solution à plus long terme afin de mieux contrôler l'accès à ce domaine PPM et d'assurer un alignement plus étroit entre les affectations IDAM et PPM Project Manager. Dans l'intervalle, le SGB/OFRM a fourni plusieurs </w:t>
      </w:r>
      <w:hyperlink r:id="rId2" w:history="1">
        <w:r w:rsidRPr="009F26F6">
          <w:rPr>
            <w:rStyle w:val="Hyperlink"/>
            <w:lang w:val="fr-FR"/>
          </w:rPr>
          <w:t>rapports de surveillance de la CIF</w:t>
        </w:r>
      </w:hyperlink>
      <w:r w:rsidRPr="009F26F6">
        <w:rPr>
          <w:lang w:val="fr-FR"/>
        </w:rPr>
        <w:t xml:space="preserve"> qui sont mis à jour quotidiennement pour aider les bureaux et les unités à surveiller et à résoudre les problèmes de conformité aux CIF qui en résultent.</w:t>
      </w:r>
    </w:p>
  </w:footnote>
  <w:footnote w:id="9">
    <w:p w14:paraId="407C1CB3" w14:textId="6FEBE6D6" w:rsidR="000657FC" w:rsidRPr="009F26F6" w:rsidRDefault="000657FC">
      <w:pPr>
        <w:pStyle w:val="FootnoteText"/>
        <w:rPr>
          <w:lang w:val="fr-FR"/>
        </w:rPr>
      </w:pPr>
      <w:r w:rsidRPr="00F84992">
        <w:rPr>
          <w:rStyle w:val="FootnoteReference"/>
        </w:rPr>
        <w:footnoteRef/>
      </w:r>
      <w:r w:rsidRPr="009F26F6">
        <w:rPr>
          <w:lang w:val="fr-FR"/>
        </w:rPr>
        <w:t xml:space="preserve"> </w:t>
      </w:r>
      <w:r w:rsidRPr="009F26F6">
        <w:rPr>
          <w:rFonts w:cstheme="minorHAnsi"/>
          <w:lang w:val="fr-FR"/>
        </w:rPr>
        <w:t xml:space="preserve">À compter du 9 février 2024, le directeur de BMS a annoncé que </w:t>
      </w:r>
      <w:r w:rsidR="00983800" w:rsidRPr="009F26F6">
        <w:rPr>
          <w:rFonts w:cstheme="minorHAnsi"/>
          <w:lang w:val="fr-FR"/>
          <w14:ligatures w14:val="none"/>
        </w:rPr>
        <w:t xml:space="preserve">BMS/GSSC effectuerait la validation/approbation de N2 pour tous les fournisseurs. Ce changement visait à réduire le nombre de rejets de paiements dus à des données bancaires incorrectes, à renforcer les contrôles internes et à accroître l'efficacité des processus. Certains bureaux ou unités de l'AC sont toujours autorisés à avoir l'accès requis pour effectuer les approbations des fournisseurs de N2 en cas d'urgence seulement. Cet accès doit être approuvé par le DPF. </w:t>
      </w:r>
    </w:p>
  </w:footnote>
  <w:footnote w:id="10">
    <w:p w14:paraId="42AAD89A" w14:textId="77777777" w:rsidR="00962F7A" w:rsidRPr="009F26F6" w:rsidRDefault="00962F7A" w:rsidP="00962F7A">
      <w:pPr>
        <w:pStyle w:val="FootnoteText"/>
        <w:rPr>
          <w:lang w:val="fr-FR"/>
        </w:rPr>
      </w:pPr>
      <w:r w:rsidRPr="00F84992">
        <w:rPr>
          <w:rStyle w:val="FootnoteReference"/>
        </w:rPr>
        <w:footnoteRef/>
      </w:r>
      <w:r w:rsidRPr="009F26F6">
        <w:rPr>
          <w:lang w:val="fr-FR"/>
        </w:rPr>
        <w:t xml:space="preserve"> Le processus révisé proposé prévoit que les utilisateurs financiers, les utilisateurs généraux et les acheteurs pourront effectuer la saisie de données pour créer ou modifier un fournisseur dans les cas où un fournisseur ne peut pas le faire lui-même (c'est-à-dire l'enregistrement interne uniquement). Cela augmentera la flexibilité du nombre d'employés qui peuvent effectuer la saisie des données pour la création ou la modification des fournisseurs, car tous ces rôles peuvent être occupés par du personnel non personnel, ce qui ajoute de la souplesse pour les bureaux et les unités plus petits. La proposition réduit également le niveau de saisie des données effectuée par un approbateur de N1 pour les enregistrements internes des fournisseurs et devrait accélérer le processus d'approbation des N1. Ces changements de processus devraient être disponibles en 2025.</w:t>
      </w:r>
    </w:p>
  </w:footnote>
  <w:footnote w:id="11">
    <w:p w14:paraId="5810EE8C" w14:textId="77777777" w:rsidR="00C84F11" w:rsidRPr="009F26F6" w:rsidRDefault="00C84F11" w:rsidP="00D50A16">
      <w:pPr>
        <w:pStyle w:val="FootnoteText"/>
        <w:rPr>
          <w:lang w:val="fr-FR"/>
        </w:rPr>
      </w:pPr>
      <w:r w:rsidRPr="009A7C29">
        <w:rPr>
          <w:rStyle w:val="FootnoteReference"/>
        </w:rPr>
        <w:footnoteRef/>
      </w:r>
      <w:r w:rsidRPr="009F26F6">
        <w:rPr>
          <w:lang w:val="fr-FR"/>
        </w:rPr>
        <w:t xml:space="preserve"> Lorsque le rôle de chef de projet dans Quantum est attribué à du personnel externe utilisant l'accès externe pour les projets, les bureaux de pays/unités doivent examiner attentivement l'attribution de rôles de première autorité Quantum à des non-fonctionnaires, car les responsables de programme sont généralement affectés avec ce droit.</w:t>
      </w:r>
      <w:r w:rsidRPr="009F26F6">
        <w:rPr>
          <w:rFonts w:cstheme="minorHAnsi"/>
          <w:lang w:val="fr-FR"/>
        </w:rPr>
        <w:t xml:space="preserve"> Dans le cas des fonds verticaux, les bureaux et unités de pays doivent également veiller à ce que la distinction requise entre la mise en œuvre et les responsabilités de contrôle soit respectée.</w:t>
      </w:r>
    </w:p>
  </w:footnote>
  <w:footnote w:id="12">
    <w:p w14:paraId="1C9C4D06" w14:textId="192612C3" w:rsidR="00C84F11" w:rsidRPr="009F26F6" w:rsidRDefault="00C84F11" w:rsidP="00D50A16">
      <w:pPr>
        <w:pStyle w:val="FootnoteText"/>
        <w:rPr>
          <w:lang w:val="fr-FR"/>
        </w:rPr>
      </w:pPr>
      <w:r w:rsidRPr="009A7C29">
        <w:rPr>
          <w:rStyle w:val="FootnoteReference"/>
        </w:rPr>
        <w:footnoteRef/>
      </w:r>
      <w:r w:rsidRPr="009F26F6">
        <w:rPr>
          <w:lang w:val="fr-FR"/>
        </w:rPr>
        <w:t xml:space="preserve"> Les non-fonctionnaires peuvent se voir attribuer un profil d'utilisateur des finances de l'IDAM pour effectuer des tâches financières, car les fonctions de contrôle qui étaient auparavant incluses dans ce rôle sont désormais assurées par le SGB/GSSC et le SGB/OFRM/Trésorerie.</w:t>
      </w:r>
    </w:p>
  </w:footnote>
  <w:footnote w:id="13">
    <w:p w14:paraId="5CFF04EB" w14:textId="765833E6" w:rsidR="00B5498A" w:rsidRDefault="00B5498A">
      <w:pPr>
        <w:pStyle w:val="FootnoteText"/>
      </w:pPr>
      <w:r>
        <w:rPr>
          <w:rStyle w:val="FootnoteReference"/>
        </w:rPr>
        <w:footnoteRef/>
      </w:r>
      <w:r>
        <w:t xml:space="preserve"> En </w:t>
      </w:r>
      <w:r w:rsidRPr="00B5498A">
        <w:rPr>
          <w:lang w:val="fr-FR"/>
        </w:rPr>
        <w:t>raison d'une limitation technique d'Oracle, le champ d'affectation du chef de projet dans le module PPM n'est pas restreint et peut être modifié par n'importe quel utilisateur disposant d'un accès. BMS s'efforce d'identifier une solution permettant d'intégrer les noms des chefs de projet approuvés par l'IDAM dans le champ d'affectation des chefs de projet du module PPM, de sorte que les utilisateurs ne puissent choisir que dans une liste de chefs de projet approuvés par l'IDAM. Dans l'intervalle, ce non-alignement entre les chefs de projet approuvés par l'IDAM et les chefs de projet PPM doit être surveillé par les bureaux/unités à l'aide du rapport de surveillance des exceptions ICF pertinent</w:t>
      </w:r>
      <w:r>
        <w:rPr>
          <w:lang w:val="fr-FR"/>
        </w:rPr>
        <w:t>.</w:t>
      </w:r>
    </w:p>
  </w:footnote>
  <w:footnote w:id="14">
    <w:p w14:paraId="5AECCF47" w14:textId="77777777" w:rsidR="00B5498A" w:rsidRPr="00B5498A" w:rsidRDefault="00B5498A" w:rsidP="00B5498A">
      <w:pPr>
        <w:spacing w:after="0" w:line="240" w:lineRule="auto"/>
        <w:rPr>
          <w:sz w:val="20"/>
          <w:szCs w:val="20"/>
          <w:lang w:val="fr-FR"/>
        </w:rPr>
      </w:pPr>
      <w:r w:rsidRPr="00B5498A">
        <w:rPr>
          <w:rStyle w:val="FootnoteReference"/>
          <w:sz w:val="20"/>
          <w:szCs w:val="20"/>
        </w:rPr>
        <w:footnoteRef/>
      </w:r>
      <w:r w:rsidRPr="00B5498A">
        <w:rPr>
          <w:sz w:val="20"/>
          <w:szCs w:val="20"/>
        </w:rPr>
        <w:t xml:space="preserve"> </w:t>
      </w:r>
      <w:r w:rsidRPr="00B5498A">
        <w:rPr>
          <w:sz w:val="20"/>
          <w:szCs w:val="20"/>
          <w:lang w:val="fr-FR"/>
        </w:rPr>
        <w:t xml:space="preserve">Cette amélioration a été mise en œuvre en février 2024 pour remplacer l'étape de </w:t>
      </w:r>
      <w:proofErr w:type="spellStart"/>
      <w:r w:rsidRPr="00B5498A">
        <w:rPr>
          <w:sz w:val="20"/>
          <w:szCs w:val="20"/>
          <w:lang w:val="fr-FR"/>
        </w:rPr>
        <w:t>pré-approbation</w:t>
      </w:r>
      <w:proofErr w:type="spellEnd"/>
      <w:r w:rsidRPr="00B5498A">
        <w:rPr>
          <w:sz w:val="20"/>
          <w:szCs w:val="20"/>
          <w:lang w:val="fr-FR"/>
        </w:rPr>
        <w:t xml:space="preserve"> par </w:t>
      </w:r>
      <w:proofErr w:type="gramStart"/>
      <w:r w:rsidRPr="00B5498A">
        <w:rPr>
          <w:sz w:val="20"/>
          <w:szCs w:val="20"/>
          <w:lang w:val="fr-FR"/>
        </w:rPr>
        <w:t>e-mail</w:t>
      </w:r>
      <w:proofErr w:type="gramEnd"/>
      <w:r w:rsidRPr="00B5498A">
        <w:rPr>
          <w:sz w:val="20"/>
          <w:szCs w:val="20"/>
          <w:lang w:val="fr-FR"/>
        </w:rPr>
        <w:t xml:space="preserve"> du responsable hiérarchique qui avait été mise en œuvre dans de nombreux bureaux/unités, avant l'approbation finale par l'approbateur IDAM. L'amélioration a été conçue pour réduire le temps, assurer un meilleur suivi des demandes de préapprobation en attente et complétées, et fournir une piste de vérification complète pour référence future.</w:t>
      </w:r>
    </w:p>
    <w:p w14:paraId="7481653B" w14:textId="49D8B594" w:rsidR="00B5498A" w:rsidRDefault="00B5498A">
      <w:pPr>
        <w:pStyle w:val="FootnoteText"/>
      </w:pPr>
    </w:p>
  </w:footnote>
  <w:footnote w:id="15">
    <w:p w14:paraId="6588E3DB" w14:textId="77777777" w:rsidR="00C32AE3" w:rsidRPr="000C2F64" w:rsidRDefault="00C32AE3" w:rsidP="00C32AE3">
      <w:pPr>
        <w:pStyle w:val="FootnoteText"/>
        <w:rPr>
          <w:lang w:val="fr-FR"/>
        </w:rPr>
      </w:pPr>
      <w:r w:rsidRPr="009A7C29">
        <w:rPr>
          <w:rStyle w:val="FootnoteReference"/>
        </w:rPr>
        <w:footnoteRef/>
      </w:r>
      <w:r w:rsidRPr="000C2F64">
        <w:rPr>
          <w:lang w:val="fr-FR"/>
        </w:rPr>
        <w:t xml:space="preserve"> Alors que les rapports financiers du PNUD font référence au Contrôleur, le titre provisoire de cette fonction au PNUD est Directeur financier.</w:t>
      </w:r>
    </w:p>
  </w:footnote>
  <w:footnote w:id="16">
    <w:p w14:paraId="65C10C58" w14:textId="2CC98782" w:rsidR="002E4785" w:rsidRPr="00AA0BF3" w:rsidRDefault="002E4785" w:rsidP="002E4785">
      <w:pPr>
        <w:pStyle w:val="FootnoteText"/>
      </w:pPr>
      <w:r>
        <w:rPr>
          <w:rStyle w:val="FootnoteReference"/>
        </w:rPr>
        <w:footnoteRef/>
      </w:r>
      <w:r w:rsidRPr="00AA0BF3">
        <w:t xml:space="preserve"> </w:t>
      </w:r>
      <w:r w:rsidRPr="00AA0BF3">
        <w:rPr>
          <w:rFonts w:cstheme="minorHAnsi"/>
        </w:rPr>
        <w:t xml:space="preserve">Voir POPP </w:t>
      </w:r>
      <w:hyperlink r:id="rId3" w:history="1">
        <w:r w:rsidRPr="00AA0BF3">
          <w:rPr>
            <w:rStyle w:val="Hyperlink"/>
            <w:rFonts w:cstheme="minorHAnsi"/>
          </w:rPr>
          <w:t>Procurement Forecasting &amp; Delivery</w:t>
        </w:r>
      </w:hyperlink>
      <w:r w:rsidRPr="00AA0BF3">
        <w:rPr>
          <w:rFonts w:cstheme="minorHAnsi"/>
        </w:rPr>
        <w:t>.</w:t>
      </w:r>
    </w:p>
  </w:footnote>
  <w:footnote w:id="17">
    <w:p w14:paraId="703EBC4B" w14:textId="77777777" w:rsidR="00BA6934" w:rsidRPr="009F26F6" w:rsidRDefault="00BA6934" w:rsidP="00BA6934">
      <w:pPr>
        <w:pStyle w:val="FootnoteText"/>
        <w:rPr>
          <w:lang w:val="fr-FR"/>
        </w:rPr>
      </w:pPr>
      <w:r>
        <w:rPr>
          <w:rStyle w:val="FootnoteReference"/>
        </w:rPr>
        <w:footnoteRef/>
      </w:r>
      <w:r w:rsidRPr="009F26F6">
        <w:rPr>
          <w:lang w:val="fr-FR"/>
        </w:rPr>
        <w:t xml:space="preserve"> Conformément à l'article 20.03 du Règlement financier et aux règles 120.01 à 120.03.</w:t>
      </w:r>
    </w:p>
  </w:footnote>
  <w:footnote w:id="18">
    <w:p w14:paraId="42250B76" w14:textId="77777777" w:rsidR="00FE3211" w:rsidRPr="009F26F6" w:rsidRDefault="00FE3211" w:rsidP="00FE3211">
      <w:pPr>
        <w:pStyle w:val="FootnoteText"/>
        <w:rPr>
          <w:lang w:val="fr-FR"/>
        </w:rPr>
      </w:pPr>
      <w:r>
        <w:rPr>
          <w:rStyle w:val="FootnoteReference"/>
        </w:rPr>
        <w:footnoteRef/>
      </w:r>
      <w:r w:rsidRPr="009F26F6">
        <w:rPr>
          <w:lang w:val="fr-FR"/>
        </w:rPr>
        <w:t xml:space="preserve"> Le directeur de programme est défini comme le RR du PNUD (ou l'autorité déléguée) qui approuve et signe le descriptif de projet.</w:t>
      </w:r>
    </w:p>
  </w:footnote>
  <w:footnote w:id="19">
    <w:p w14:paraId="2D4A7124" w14:textId="51C4DDA7" w:rsidR="001B0655" w:rsidRPr="009F26F6" w:rsidRDefault="001B0655">
      <w:pPr>
        <w:pStyle w:val="FootnoteText"/>
        <w:rPr>
          <w:lang w:val="fr-FR"/>
        </w:rPr>
      </w:pPr>
      <w:r w:rsidRPr="009A7C29">
        <w:rPr>
          <w:rStyle w:val="FootnoteReference"/>
        </w:rPr>
        <w:footnoteRef/>
      </w:r>
      <w:r w:rsidRPr="009F26F6">
        <w:rPr>
          <w:lang w:val="fr-FR"/>
        </w:rPr>
        <w:t xml:space="preserve"> Pour les petits bureaux où il peut être difficile d'atteindre l'indépendance, des pratiques compensatoires pourraient être utiles, telles que des contrôles ponctuels ou des examens périodiques par des pairs par des administrateurs de programme dans des centres régionaux ou d'autres OC.</w:t>
      </w:r>
    </w:p>
  </w:footnote>
  <w:footnote w:id="20">
    <w:p w14:paraId="654E05AF" w14:textId="452048C1" w:rsidR="00A75922" w:rsidRPr="009F26F6" w:rsidRDefault="00A75922" w:rsidP="004241E3">
      <w:pPr>
        <w:spacing w:after="0" w:line="240" w:lineRule="auto"/>
        <w:rPr>
          <w:sz w:val="20"/>
          <w:szCs w:val="20"/>
          <w:lang w:val="fr-FR"/>
        </w:rPr>
      </w:pPr>
      <w:r w:rsidRPr="00D243BA">
        <w:rPr>
          <w:rStyle w:val="FootnoteReference"/>
          <w:sz w:val="20"/>
          <w:szCs w:val="20"/>
        </w:rPr>
        <w:footnoteRef/>
      </w:r>
      <w:r w:rsidRPr="009F26F6">
        <w:rPr>
          <w:sz w:val="20"/>
          <w:szCs w:val="20"/>
          <w:lang w:val="fr-FR"/>
        </w:rPr>
        <w:t xml:space="preserve"> Pour faciliter et accélérer l'identification des dépôts, demandez aux donateurs d'inclure les informations sur le CO et le projet dans les détails du transfert EFT.</w:t>
      </w:r>
    </w:p>
  </w:footnote>
  <w:footnote w:id="21">
    <w:p w14:paraId="0ADC21F6" w14:textId="6F8209CE" w:rsidR="00B57726" w:rsidRPr="009F26F6" w:rsidRDefault="00B57726">
      <w:pPr>
        <w:pStyle w:val="FootnoteText"/>
        <w:rPr>
          <w:lang w:val="fr-FR"/>
        </w:rPr>
      </w:pPr>
      <w:r w:rsidRPr="009A7C29">
        <w:rPr>
          <w:rStyle w:val="FootnoteReference"/>
        </w:rPr>
        <w:footnoteRef/>
      </w:r>
      <w:r w:rsidRPr="009F26F6">
        <w:rPr>
          <w:lang w:val="fr-FR"/>
        </w:rPr>
        <w:t xml:space="preserve"> Plus précisément, l'article 20.02 du Règlement financier dispose que : « Sauf autorisation expresse de l'Administrateur, </w:t>
      </w:r>
      <w:r w:rsidRPr="009F26F6">
        <w:rPr>
          <w:b/>
          <w:lang w:val="fr-FR"/>
        </w:rPr>
        <w:t xml:space="preserve">il y a séparation des fonctions </w:t>
      </w:r>
      <w:r w:rsidRPr="009F26F6">
        <w:rPr>
          <w:lang w:val="fr-FR"/>
        </w:rPr>
        <w:t xml:space="preserve">: a) entre les </w:t>
      </w:r>
      <w:r w:rsidRPr="009F26F6">
        <w:rPr>
          <w:b/>
          <w:lang w:val="fr-FR"/>
        </w:rPr>
        <w:t>fonctionnaires qui peuvent engager</w:t>
      </w:r>
      <w:r w:rsidRPr="009F26F6">
        <w:rPr>
          <w:lang w:val="fr-FR"/>
        </w:rPr>
        <w:t xml:space="preserve"> des engagements pour le compte du PNUD et ceux </w:t>
      </w:r>
      <w:r w:rsidRPr="009F26F6">
        <w:rPr>
          <w:b/>
          <w:lang w:val="fr-FR"/>
        </w:rPr>
        <w:t>qui peuvent vérifier que les paiements peuvent être effectués</w:t>
      </w:r>
      <w:r w:rsidRPr="009F26F6">
        <w:rPr>
          <w:lang w:val="fr-FR"/>
        </w:rPr>
        <w:t xml:space="preserve"> pour le compte du PNUD ; et b) entre les fonctionnaires qui peuvent vérifier que les paiements peuvent être effectués pour le compte du PNUD et les </w:t>
      </w:r>
      <w:r w:rsidRPr="009F26F6">
        <w:rPr>
          <w:b/>
          <w:lang w:val="fr-FR"/>
        </w:rPr>
        <w:t>fonctionnaires qui peuvent débourser des ressources</w:t>
      </w:r>
      <w:r w:rsidRPr="009F26F6">
        <w:rPr>
          <w:lang w:val="fr-FR"/>
        </w:rPr>
        <w:t xml:space="preserve"> pour le compte du PNUD.</w:t>
      </w:r>
    </w:p>
  </w:footnote>
  <w:footnote w:id="22">
    <w:p w14:paraId="411C1B48" w14:textId="6D2FF0F6" w:rsidR="00C752C9" w:rsidRPr="009F26F6" w:rsidRDefault="00C752C9" w:rsidP="00DE4CEB">
      <w:pPr>
        <w:spacing w:after="0" w:line="240" w:lineRule="auto"/>
        <w:rPr>
          <w:sz w:val="20"/>
          <w:szCs w:val="20"/>
          <w:lang w:val="fr-FR"/>
        </w:rPr>
      </w:pPr>
      <w:r w:rsidRPr="00DE4CEB">
        <w:rPr>
          <w:rStyle w:val="FootnoteReference"/>
          <w:sz w:val="20"/>
          <w:szCs w:val="20"/>
        </w:rPr>
        <w:footnoteRef/>
      </w:r>
      <w:r w:rsidRPr="009F26F6">
        <w:rPr>
          <w:sz w:val="20"/>
          <w:szCs w:val="20"/>
          <w:lang w:val="fr-FR"/>
        </w:rPr>
        <w:t xml:space="preserve"> Avec la transition vers Quantum, il ne devrait pas y avoir de fournisseurs en double. Le système Oracle Cloud empêche l'enregistrement d'un fournisseur portant le même nom, le même numéro d'identification fiscale ou les mêmes coordonnées bancaires qu'un fournisseur existant. Le Service des services de gestion des bâtiments prend l'initiative de nettoyer tous les fournisseurs en double du PNUD qui sont apparus lors de la conversion à Quantum.</w:t>
      </w:r>
    </w:p>
  </w:footnote>
  <w:footnote w:id="23">
    <w:p w14:paraId="2F4453BA" w14:textId="77777777" w:rsidR="00503AC5" w:rsidRPr="009F26F6" w:rsidRDefault="00503AC5" w:rsidP="00DE4CEB">
      <w:pPr>
        <w:spacing w:after="0" w:line="240" w:lineRule="auto"/>
        <w:rPr>
          <w:sz w:val="20"/>
          <w:szCs w:val="20"/>
          <w:lang w:val="fr-FR"/>
        </w:rPr>
      </w:pPr>
      <w:r w:rsidRPr="00DE4CEB">
        <w:rPr>
          <w:rStyle w:val="FootnoteReference"/>
          <w:sz w:val="20"/>
          <w:szCs w:val="20"/>
        </w:rPr>
        <w:footnoteRef/>
      </w:r>
      <w:r w:rsidRPr="009F26F6">
        <w:rPr>
          <w:sz w:val="20"/>
          <w:szCs w:val="20"/>
          <w:lang w:val="fr-FR"/>
        </w:rPr>
        <w:t xml:space="preserve"> Notez que dans Quantum, lorsque le formulaire de micro-achat est rempli, Quantum crée automatiquement un bon de commande.</w:t>
      </w:r>
    </w:p>
  </w:footnote>
  <w:footnote w:id="24">
    <w:p w14:paraId="6B4CE0DB" w14:textId="77777777" w:rsidR="004241E3" w:rsidRPr="009F26F6" w:rsidRDefault="004241E3" w:rsidP="00DE4CEB">
      <w:pPr>
        <w:spacing w:after="0" w:line="240" w:lineRule="auto"/>
        <w:rPr>
          <w:sz w:val="20"/>
          <w:szCs w:val="20"/>
          <w:lang w:val="fr-FR"/>
        </w:rPr>
      </w:pPr>
      <w:r w:rsidRPr="009A7C29">
        <w:rPr>
          <w:rStyle w:val="FootnoteReference"/>
          <w:sz w:val="20"/>
          <w:szCs w:val="20"/>
        </w:rPr>
        <w:footnoteRef/>
      </w:r>
      <w:r w:rsidRPr="009F26F6">
        <w:rPr>
          <w:sz w:val="20"/>
          <w:szCs w:val="20"/>
          <w:lang w:val="fr-FR"/>
        </w:rPr>
        <w:t xml:space="preserve"> Les acheteurs pouvaient créer des bons d'achat dans Atlas (maintenant appelés factures dans Quantum), mais pas les approuver. Cette fonctionnalité a été transférée à Quantum. Les utilisateurs financiers sont les principaux créateurs de factures dans Quantum et, si nécessaire (en raison de la petite taille des bureaux/unités ou des volumes de transactions), ils peuvent être pris en charge par les utilisateurs généraux en leur attribuant le rôle supplémentaire « Création de bons d'achat » IDAM. Comme troisième option, si nécessaire dans un bureau/unité, les acheteurs d'approvisionnement peuvent également aider à la création de factures. Chez Quantum, il existe plusieurs contrôles pour empêcher un acheteur d'approvisionnement de contourner le processus, notamment : (i) ne peut pas approuver unilatéralement les modifications/ajouts d'un fournisseur ; (ii) ne peut pas approuver un bon de commande ; (iii) ne peut pas recevoir de biens et de services ; (iv) ne peut pas approuver une facture pour le paiement. De plus, dans les cas d'approbation automatique des factures par correspondance à 3 voies, les acheteurs ne peuvent pas accéder/agir sur deux des 3 éléments mis en correspondance : le bon de commande approuvé et la réception des biens et services.</w:t>
      </w:r>
    </w:p>
  </w:footnote>
  <w:footnote w:id="25">
    <w:p w14:paraId="4CA0EB27" w14:textId="77777777" w:rsidR="00096C2D" w:rsidRPr="009F26F6" w:rsidRDefault="00096C2D" w:rsidP="00096C2D">
      <w:pPr>
        <w:spacing w:after="0" w:line="240" w:lineRule="auto"/>
        <w:rPr>
          <w:sz w:val="20"/>
          <w:szCs w:val="20"/>
          <w:lang w:val="fr-FR"/>
        </w:rPr>
      </w:pPr>
      <w:r w:rsidRPr="009A7C29">
        <w:rPr>
          <w:rStyle w:val="FootnoteReference"/>
          <w:sz w:val="20"/>
          <w:szCs w:val="20"/>
        </w:rPr>
        <w:footnoteRef/>
      </w:r>
      <w:r w:rsidRPr="009F26F6">
        <w:rPr>
          <w:sz w:val="20"/>
          <w:szCs w:val="20"/>
          <w:lang w:val="fr-FR"/>
        </w:rPr>
        <w:t xml:space="preserve"> Pour réduire/éliminer les rejets de paiement dus à des données bancaires incorrectes, Quantum dispose de règles de validation bancaire afin d'éviter la saisie de comptes bancaires ou de codes IBAN erronés et d'appliquer les règles bancaires applicables à chaque pays. Ces validations s'appliquent aux comptes bancaires des membres du personnel ou des fournisseurs. </w:t>
      </w:r>
    </w:p>
  </w:footnote>
  <w:footnote w:id="26">
    <w:p w14:paraId="6DACE74E" w14:textId="77777777" w:rsidR="00C5295B" w:rsidRPr="009F26F6" w:rsidRDefault="00C5295B">
      <w:pPr>
        <w:pStyle w:val="FootnoteText"/>
        <w:rPr>
          <w:lang w:val="fr-FR"/>
        </w:rPr>
      </w:pPr>
      <w:r>
        <w:rPr>
          <w:rStyle w:val="FootnoteReference"/>
        </w:rPr>
        <w:footnoteRef/>
      </w:r>
      <w:r w:rsidRPr="009F26F6">
        <w:rPr>
          <w:lang w:val="fr-FR"/>
        </w:rPr>
        <w:t xml:space="preserve"> Il est important que les bureaux soient proactifs au cours de l'année pour résoudre les déficits de partage des coûts. Une fois que cette modification de la GLJE est promulguée, il peut y avoir des situations occasionnelles où une facture AP affichée le dernier jour avant la clôture de la CF entraîne un déficit de partage des coûts, mais celles-ci doivent être peu nombreuses. Les GLJE peuvent être préparés par les bureaux pour approbation par le BMS/OFRM, s'ils sont importants.</w:t>
      </w:r>
    </w:p>
  </w:footnote>
  <w:footnote w:id="27">
    <w:p w14:paraId="5988335D" w14:textId="6F457A41" w:rsidR="00966B46" w:rsidRPr="009F26F6" w:rsidRDefault="00966B46" w:rsidP="003D3C07">
      <w:pPr>
        <w:spacing w:after="0"/>
        <w:rPr>
          <w:rFonts w:ascii="Calibri" w:hAnsi="Calibri" w:cs="Calibri"/>
          <w:lang w:val="fr-FR"/>
        </w:rPr>
      </w:pPr>
      <w:r w:rsidRPr="00E06F45">
        <w:rPr>
          <w:rStyle w:val="FootnoteReference"/>
        </w:rPr>
        <w:footnoteRef/>
      </w:r>
      <w:r w:rsidRPr="009F26F6">
        <w:rPr>
          <w:lang w:val="fr-FR"/>
        </w:rPr>
        <w:t xml:space="preserve"> </w:t>
      </w:r>
      <w:r w:rsidRPr="009F26F6">
        <w:rPr>
          <w:b/>
          <w:sz w:val="20"/>
          <w:szCs w:val="20"/>
          <w:lang w:val="fr-FR"/>
        </w:rPr>
        <w:t>Gestion des fichiers de paiement (UFF/H2H/CHK) :</w:t>
      </w:r>
      <w:r w:rsidRPr="009F26F6">
        <w:rPr>
          <w:sz w:val="20"/>
          <w:szCs w:val="20"/>
          <w:lang w:val="fr-FR"/>
        </w:rPr>
        <w:t xml:space="preserve"> L'accès au processus de gestion des fichiers de paiement est contrôlé via IDAM (UN UFF File Download) et garantit l'alignement avec les exigences de séparation des tâches et des rôles réservés au personnel de l'ICF. De plus, les fichiers de paiement générés au cours du cycle de paye sont mis à la disposition des AC sur un serveur sécurisé dont l'accès est restreint pour chaque unité de gestion des données. En avril 2025, </w:t>
      </w:r>
      <w:r w:rsidR="006D21B3" w:rsidRPr="009F26F6">
        <w:rPr>
          <w:rFonts w:ascii="Calibri" w:hAnsi="Calibri" w:cs="Calibri"/>
          <w:sz w:val="20"/>
          <w:szCs w:val="20"/>
          <w:lang w:val="fr-FR"/>
        </w:rPr>
        <w:t xml:space="preserve">plus de 80 % des paiements mondiaux du PNUD étaient effectués via la connectivité bancaire sécurisée H2H selon les normes ISO20022, et 346 des 461 comptes bancaires du PNUD (75 %) utilisaient entièrement ISO20022 norme H2H. </w:t>
      </w:r>
    </w:p>
  </w:footnote>
  <w:footnote w:id="28">
    <w:p w14:paraId="25633FD9" w14:textId="4B9AEB36" w:rsidR="000C139A" w:rsidRPr="009F26F6" w:rsidRDefault="000C139A" w:rsidP="005E7591">
      <w:pPr>
        <w:spacing w:after="0" w:line="240" w:lineRule="auto"/>
        <w:rPr>
          <w:lang w:val="fr-FR"/>
        </w:rPr>
      </w:pPr>
      <w:r w:rsidRPr="00E06F45">
        <w:rPr>
          <w:rStyle w:val="FootnoteReference"/>
          <w:sz w:val="20"/>
          <w:szCs w:val="20"/>
        </w:rPr>
        <w:footnoteRef/>
      </w:r>
      <w:r w:rsidRPr="009F26F6">
        <w:rPr>
          <w:lang w:val="fr-FR"/>
        </w:rPr>
        <w:t xml:space="preserve"> </w:t>
      </w:r>
      <w:r w:rsidRPr="009F26F6">
        <w:rPr>
          <w:sz w:val="20"/>
          <w:szCs w:val="20"/>
          <w:lang w:val="fr-FR"/>
        </w:rPr>
        <w:t xml:space="preserve">Le processeur de voyages exécute également une fonction de réception pour la facture AP reçue du fournisseur (confirmant que le voyage a eu lieu), ce qui déclenche une « approbation automatique » de la facture basée sur le calcul </w:t>
      </w:r>
      <w:r w:rsidR="001D3408">
        <w:rPr>
          <w:sz w:val="20"/>
          <w:szCs w:val="20"/>
          <w:lang w:val="fr-FR"/>
        </w:rPr>
        <w:t>Quantum</w:t>
      </w:r>
      <w:r w:rsidRPr="009F26F6">
        <w:rPr>
          <w:sz w:val="20"/>
          <w:szCs w:val="20"/>
          <w:lang w:val="fr-FR"/>
        </w:rPr>
        <w:t xml:space="preserve"> à 3 facteurs. Cette fonction de réception apparaît dans Quantum comme si le processeur de voyages avait « approuvé » la facture de voyage, mais il s'agit d'une solution de contournement requise par le système pour permettre l'exécution de la fonction de réception. Le processeur de voyages n'exécute pas l'approbation de la facture par un responsable de niveau 1, un responsable de niveau 2 ou un cadre supérieur.</w:t>
      </w:r>
    </w:p>
  </w:footnote>
  <w:footnote w:id="29">
    <w:p w14:paraId="78971D00" w14:textId="77777777" w:rsidR="005E7591" w:rsidRPr="009F26F6" w:rsidRDefault="009744B1" w:rsidP="005E7591">
      <w:pPr>
        <w:spacing w:line="240" w:lineRule="auto"/>
        <w:rPr>
          <w:rFonts w:ascii="Calibri" w:hAnsi="Calibri" w:cs="Calibri"/>
          <w:sz w:val="20"/>
          <w:szCs w:val="20"/>
          <w:lang w:val="fr-FR"/>
        </w:rPr>
      </w:pPr>
      <w:r w:rsidRPr="00E06F45">
        <w:rPr>
          <w:rStyle w:val="FootnoteReference"/>
        </w:rPr>
        <w:footnoteRef/>
      </w:r>
      <w:r w:rsidRPr="009F26F6">
        <w:rPr>
          <w:lang w:val="fr-FR"/>
        </w:rPr>
        <w:t xml:space="preserve"> </w:t>
      </w:r>
      <w:r w:rsidR="005E7591" w:rsidRPr="009F26F6">
        <w:rPr>
          <w:rFonts w:ascii="Calibri" w:hAnsi="Calibri" w:cs="Calibri"/>
          <w:sz w:val="20"/>
          <w:szCs w:val="20"/>
          <w:lang w:val="fr-FR"/>
        </w:rPr>
        <w:t xml:space="preserve">Une copie de la demande de voyage (RT) avec les détails de la demande de mission est jointe au bon de commande pour que le gestionnaire approbateur puisse l'examiner. Le préposé aux voyages est chargé de veiller au respect de la politique sur les voyages en service commandé. Pour ce faire, ils doivent revoir l'itinéraire avec le tarif officiel et le tarif préférentiel (si le fonctionnaire a été refusé). Si ces renseignements ne sont pas annexés au RT, le responsable du traitement des voyages ne doit pas traiter la demande. Tout document joint au TR est annexé au TR et, par conséquent, disponible dans le BO. En d'autres termes, le gestionnaire approbateur peut également examiner et vérifier si l'itinéraire correspond aux dates de la mission et si l'itinéraire/le tarif officiel a été accepté. Du point de vue du système, </w:t>
      </w:r>
      <w:proofErr w:type="spellStart"/>
      <w:r w:rsidR="005E7591" w:rsidRPr="009F26F6">
        <w:rPr>
          <w:rFonts w:ascii="Calibri" w:hAnsi="Calibri" w:cs="Calibri"/>
          <w:sz w:val="20"/>
          <w:szCs w:val="20"/>
          <w:lang w:val="fr-FR"/>
        </w:rPr>
        <w:t>UNall</w:t>
      </w:r>
      <w:proofErr w:type="spellEnd"/>
      <w:r w:rsidR="005E7591" w:rsidRPr="009F26F6">
        <w:rPr>
          <w:rFonts w:ascii="Calibri" w:hAnsi="Calibri" w:cs="Calibri"/>
          <w:sz w:val="20"/>
          <w:szCs w:val="20"/>
          <w:lang w:val="fr-FR"/>
        </w:rPr>
        <w:t xml:space="preserve"> ne saura pas si deux ou plusieurs membres du personnel se rendent au même événement dans un rôle de fond similaire. Le gestionnaire approbateur doit être au courant de cette information. </w:t>
      </w:r>
      <w:r w:rsidR="005E7591" w:rsidRPr="009F26F6">
        <w:rPr>
          <w:lang w:val="fr-FR"/>
        </w:rPr>
        <w:t>S</w:t>
      </w:r>
      <w:r w:rsidR="005E7591" w:rsidRPr="009F26F6">
        <w:rPr>
          <w:rFonts w:ascii="Calibri" w:hAnsi="Calibri" w:cs="Calibri"/>
          <w:sz w:val="20"/>
          <w:szCs w:val="20"/>
          <w:lang w:val="fr-FR"/>
        </w:rPr>
        <w:t>i ce scénario se produit, l'approbation peut être attachée au TR, qui sera également transmis à l'OP.</w:t>
      </w:r>
    </w:p>
    <w:p w14:paraId="34C37F47" w14:textId="30D07388" w:rsidR="009744B1" w:rsidRPr="009F26F6" w:rsidRDefault="009744B1">
      <w:pPr>
        <w:pStyle w:val="FootnoteText"/>
        <w:rPr>
          <w:lang w:val="fr-FR"/>
        </w:rPr>
      </w:pPr>
    </w:p>
  </w:footnote>
  <w:footnote w:id="30">
    <w:p w14:paraId="4B745861" w14:textId="3D724C8C" w:rsidR="007936B7" w:rsidRPr="009F26F6" w:rsidRDefault="007936B7" w:rsidP="007936B7">
      <w:pPr>
        <w:pStyle w:val="FootnoteText"/>
        <w:rPr>
          <w:lang w:val="fr-FR"/>
        </w:rPr>
      </w:pPr>
      <w:r>
        <w:rPr>
          <w:rStyle w:val="FootnoteReference"/>
        </w:rPr>
        <w:footnoteRef/>
      </w:r>
      <w:r w:rsidRPr="009F26F6">
        <w:rPr>
          <w:lang w:val="fr-FR"/>
        </w:rPr>
        <w:t xml:space="preserve"> Pour BERA, cela inclut les bureaux de représentation – Bruxelles, Genève, Allemagne, pays nordiques, Tokyo et Washington DC.</w:t>
      </w:r>
    </w:p>
  </w:footnote>
  <w:footnote w:id="31">
    <w:p w14:paraId="4401EE91" w14:textId="77777777" w:rsidR="006A7B6C" w:rsidRPr="009F26F6" w:rsidRDefault="006A7B6C" w:rsidP="006A7B6C">
      <w:pPr>
        <w:pStyle w:val="FootnoteText"/>
        <w:rPr>
          <w:lang w:val="fr-FR"/>
        </w:rPr>
      </w:pPr>
      <w:r>
        <w:rPr>
          <w:rStyle w:val="FootnoteReference"/>
        </w:rPr>
        <w:footnoteRef/>
      </w:r>
      <w:r w:rsidRPr="009F26F6">
        <w:rPr>
          <w:lang w:val="fr-FR"/>
        </w:rPr>
        <w:t xml:space="preserve"> Pour les bureaux/unités ayant des processus de comptes fournisseurs regroupés, le BMS/GSSC supervise le processus de rapprochement à 3 voies Quantum pour les transactions de bons de commande et assure la liaison avec le bureau/l'unité demandeur, le cas échéant, pour la résolution.</w:t>
      </w:r>
    </w:p>
  </w:footnote>
  <w:footnote w:id="32">
    <w:p w14:paraId="0DB91989" w14:textId="1D5635A9" w:rsidR="00E173C1" w:rsidRPr="009F26F6" w:rsidRDefault="00E173C1" w:rsidP="003B0367">
      <w:pPr>
        <w:spacing w:after="0" w:line="240" w:lineRule="auto"/>
        <w:rPr>
          <w:lang w:val="fr-FR"/>
        </w:rPr>
      </w:pPr>
      <w:r w:rsidRPr="008E7257">
        <w:rPr>
          <w:rStyle w:val="FootnoteReference"/>
          <w:rFonts w:cstheme="minorHAnsi"/>
          <w:sz w:val="20"/>
          <w:szCs w:val="20"/>
        </w:rPr>
        <w:footnoteRef/>
      </w:r>
      <w:r w:rsidRPr="009F26F6">
        <w:rPr>
          <w:rFonts w:cstheme="minorHAnsi"/>
          <w:sz w:val="20"/>
          <w:szCs w:val="20"/>
          <w:lang w:val="fr-FR"/>
        </w:rPr>
        <w:t xml:space="preserve"> </w:t>
      </w:r>
      <w:r w:rsidRPr="009F26F6">
        <w:rPr>
          <w:rFonts w:eastAsia="Times New Roman" w:cstheme="minorHAnsi"/>
          <w:kern w:val="0"/>
          <w:sz w:val="20"/>
          <w:szCs w:val="20"/>
          <w:lang w:val="fr-FR"/>
          <w14:ligatures w14:val="none"/>
        </w:rPr>
        <w:t>Critère I (partenaire et production individuelle) : Au moins 80 % des avances antérieures sur la production ont été liquidées ; et le critère II (partenaire et production individuelle) : 100 % de toutes les avances antérieures (c'est-à-dire les avances antérieures à la dernière avance précédente) ont été liquidées. Cette règle s'applique aux avances en cours précédant la dernière avance (avant-dernière avance) ; et Critère III (extrants agrégés du partenaire) : pour les partenaires gérant plus d'un extrant, le partenaire n'a pas d'avances en cours de plus de 12 mois sur un extrant. Tous les extrants gérés par le partenaire doivent être pris en compte pour déterminer si le partenaire a satisfait au critère #3.</w:t>
      </w:r>
    </w:p>
  </w:footnote>
  <w:footnote w:id="33">
    <w:p w14:paraId="6890F33E" w14:textId="185C0B9E" w:rsidR="00CD60E6" w:rsidRPr="009F26F6" w:rsidRDefault="00CD60E6" w:rsidP="00170196">
      <w:pPr>
        <w:spacing w:after="0" w:line="240" w:lineRule="auto"/>
        <w:rPr>
          <w:lang w:val="fr-FR"/>
        </w:rPr>
      </w:pPr>
      <w:r w:rsidRPr="00CD60E6">
        <w:rPr>
          <w:rStyle w:val="FootnoteReference"/>
          <w:sz w:val="20"/>
          <w:szCs w:val="20"/>
        </w:rPr>
        <w:footnoteRef/>
      </w:r>
      <w:r w:rsidRPr="009F26F6">
        <w:rPr>
          <w:sz w:val="20"/>
          <w:szCs w:val="20"/>
          <w:lang w:val="fr-FR"/>
        </w:rPr>
        <w:t xml:space="preserve"> Dans les situations d'urgence où le </w:t>
      </w:r>
      <w:r w:rsidR="009737C2" w:rsidRPr="009F26F6">
        <w:rPr>
          <w:sz w:val="20"/>
          <w:szCs w:val="20"/>
          <w:lang w:val="fr-FR"/>
        </w:rPr>
        <w:t>BMS</w:t>
      </w:r>
      <w:r w:rsidRPr="009F26F6">
        <w:rPr>
          <w:sz w:val="20"/>
          <w:szCs w:val="20"/>
          <w:lang w:val="fr-FR"/>
        </w:rPr>
        <w:t>/GSSC ne peut pas traiter un paiement, le personnel des finances devrait utiliser le logiciel interne de rédaction de chèques du PNUD pour automatiser la préparation des chèques, réduisant ainsi les efforts manuels et le risque d'erreur humaine. Les chèques ne doivent pas être préparés manuellement (c.-à-d. en saisissant manuellement la date, le bénéficiaire ou le montant) après le traitement du cycle de paye.</w:t>
      </w:r>
    </w:p>
  </w:footnote>
  <w:footnote w:id="34">
    <w:p w14:paraId="34D3B788" w14:textId="6B2DDCE9" w:rsidR="00FF3F21" w:rsidRPr="009F26F6" w:rsidRDefault="00FF3F21" w:rsidP="00CD60E6">
      <w:pPr>
        <w:spacing w:after="0" w:line="240" w:lineRule="auto"/>
        <w:rPr>
          <w:lang w:val="fr-FR"/>
        </w:rPr>
      </w:pPr>
      <w:r w:rsidRPr="00FF3F21">
        <w:rPr>
          <w:rStyle w:val="FootnoteReference"/>
          <w:sz w:val="20"/>
          <w:szCs w:val="20"/>
        </w:rPr>
        <w:footnoteRef/>
      </w:r>
      <w:r w:rsidRPr="009F26F6">
        <w:rPr>
          <w:sz w:val="20"/>
          <w:szCs w:val="20"/>
          <w:lang w:val="fr-FR"/>
        </w:rPr>
        <w:t xml:space="preserve"> « UN Bank </w:t>
      </w:r>
      <w:proofErr w:type="spellStart"/>
      <w:r w:rsidRPr="009F26F6">
        <w:rPr>
          <w:sz w:val="20"/>
          <w:szCs w:val="20"/>
          <w:lang w:val="fr-FR"/>
        </w:rPr>
        <w:t>Statement</w:t>
      </w:r>
      <w:proofErr w:type="spellEnd"/>
      <w:r w:rsidRPr="009F26F6">
        <w:rPr>
          <w:sz w:val="20"/>
          <w:szCs w:val="20"/>
          <w:lang w:val="fr-FR"/>
        </w:rPr>
        <w:t xml:space="preserve"> Report » est un rôle supplémentaire IDAM disponible pour les utilisateurs du secteur financier qui leur permet d'exécuter des rapports de relevés bancaires à partir de Quantum pour leurs comptes à solde zéro (ZBA) ou leurs comptes locaux, le cas échéant.</w:t>
      </w:r>
    </w:p>
  </w:footnote>
  <w:footnote w:id="35">
    <w:p w14:paraId="47E72D8A" w14:textId="28732CC2" w:rsidR="00A25367" w:rsidRPr="009F26F6" w:rsidRDefault="00A25367" w:rsidP="00CD60E6">
      <w:pPr>
        <w:pStyle w:val="FootnoteText"/>
        <w:rPr>
          <w:lang w:val="fr-FR"/>
        </w:rPr>
      </w:pPr>
      <w:r>
        <w:rPr>
          <w:rStyle w:val="FootnoteReference"/>
        </w:rPr>
        <w:footnoteRef/>
      </w:r>
      <w:r w:rsidRPr="009F26F6">
        <w:rPr>
          <w:lang w:val="fr-FR"/>
        </w:rPr>
        <w:t xml:space="preserve"> Au moment du regroupement, le </w:t>
      </w:r>
      <w:r w:rsidR="00375A42" w:rsidRPr="009F26F6">
        <w:rPr>
          <w:lang w:val="fr-FR"/>
        </w:rPr>
        <w:t>BMS</w:t>
      </w:r>
      <w:r w:rsidRPr="009F26F6">
        <w:rPr>
          <w:lang w:val="fr-FR"/>
        </w:rPr>
        <w:t xml:space="preserve">/GSSC a pris en charge tous les éléments non rapprochés datant de 6 mois avant le regroupement ou plus tard. Les soldes plus anciens restent de la responsabilité du bureau de pays/de l'unité, car le BMS/GSSC ne dispose pas des fichiers historiques. Le RR/DRR doit approuver le rapprochement bancaire tant qu'il y a des éléments de pré-regroupement sur le rapprochement bancaire. Dès qu'il n'y a plus que des soldes postérieurs au regroupement dans le rapprochement bancaire, le </w:t>
      </w:r>
      <w:r w:rsidR="00375A42" w:rsidRPr="009F26F6">
        <w:rPr>
          <w:lang w:val="fr-FR"/>
        </w:rPr>
        <w:t>BMS</w:t>
      </w:r>
      <w:r w:rsidRPr="009F26F6">
        <w:rPr>
          <w:lang w:val="fr-FR"/>
        </w:rPr>
        <w:t>/GSSC approuve entièrement les rapprochements bancaires.</w:t>
      </w:r>
    </w:p>
  </w:footnote>
  <w:footnote w:id="36">
    <w:p w14:paraId="3710F9B1" w14:textId="6588CA44" w:rsidR="00011B58" w:rsidRPr="009F26F6" w:rsidRDefault="00011B58" w:rsidP="00011B58">
      <w:pPr>
        <w:pStyle w:val="FootnoteText"/>
        <w:rPr>
          <w:lang w:val="fr-FR"/>
        </w:rPr>
      </w:pPr>
      <w:r>
        <w:rPr>
          <w:rStyle w:val="FootnoteReference"/>
        </w:rPr>
        <w:footnoteRef/>
      </w:r>
      <w:r w:rsidR="0062363E" w:rsidRPr="009F26F6">
        <w:rPr>
          <w:lang w:val="fr-FR"/>
        </w:rPr>
        <w:t xml:space="preserve"> Des considérations particulières s'appliquent lorsque le chef de bureau ou d'unité agit également en tant que représentant local d'autres organismes des Nations Unies et signe des contrats et des accords ou approuve des demandes d'approvisionnement électronique dans Quantum au </w:t>
      </w:r>
      <w:r w:rsidRPr="009F26F6">
        <w:rPr>
          <w:b/>
          <w:lang w:val="fr-FR"/>
        </w:rPr>
        <w:t xml:space="preserve">nom de </w:t>
      </w:r>
      <w:r w:rsidR="0062363E" w:rsidRPr="009F26F6">
        <w:rPr>
          <w:lang w:val="fr-FR"/>
        </w:rPr>
        <w:t>ces organisations. Lorsque le chef de bureau ou d'unité signe un contrat au nom d'une autre organisation, il le fait en qualité de représentant de l'autre organisation. Le contrat ou l'accord doit être établi sur du papier à en-tête ou sur un autre modèle de l'organisation pour laquelle le RR agit et ne doit pas faire référence au PNUD, et toutes les références au PNUD dans l'accord ou le contrat doivent être supprimées et les logos du PNUD supprimés. Des copies de ces contrats ou ententes doivent être classées en lieu sûr.</w:t>
      </w:r>
    </w:p>
  </w:footnote>
  <w:footnote w:id="37">
    <w:p w14:paraId="2147CD93" w14:textId="4BC490F5" w:rsidR="00011B58" w:rsidRPr="009165C7" w:rsidRDefault="00011B58" w:rsidP="00011B58">
      <w:pPr>
        <w:pStyle w:val="FootnoteText"/>
        <w:rPr>
          <w:lang w:val="fr-CA"/>
        </w:rPr>
      </w:pPr>
      <w:r>
        <w:rPr>
          <w:rStyle w:val="FootnoteReference"/>
        </w:rPr>
        <w:footnoteRef/>
      </w:r>
      <w:r w:rsidRPr="009F26F6">
        <w:rPr>
          <w:lang w:val="fr-FR"/>
        </w:rPr>
        <w:t xml:space="preserve"> Pour les bureaux/unités ayant des processus de comptes fournisseurs regroupés, le BMS/GSSC nomme le gestionnaire approbateur (deuxième autorité) pour les paiements non liés aux bons de commande et les paiements anticipés effectués au nom du bureau ou de l'unité. </w:t>
      </w:r>
      <w:r w:rsidRPr="009165C7">
        <w:rPr>
          <w:lang w:val="fr-CA"/>
        </w:rPr>
        <w:t xml:space="preserve">Le </w:t>
      </w:r>
      <w:r w:rsidR="0009240F" w:rsidRPr="009165C7">
        <w:rPr>
          <w:lang w:val="fr-CA"/>
        </w:rPr>
        <w:t>BMS</w:t>
      </w:r>
      <w:r w:rsidRPr="009165C7">
        <w:rPr>
          <w:lang w:val="fr-CA"/>
        </w:rPr>
        <w:t>/GSSC nomme également l'agent de décaissement (troisième autorité) pour autoriser les décaissements pour les paiements en bon de commande et autres paiements effectués au nom du bureau ou de l'unité demandeur.</w:t>
      </w:r>
    </w:p>
  </w:footnote>
  <w:footnote w:id="38">
    <w:p w14:paraId="5C07E774" w14:textId="4ABC61AA" w:rsidR="00106F90" w:rsidRPr="009165C7" w:rsidRDefault="00106F90" w:rsidP="00106F90">
      <w:pPr>
        <w:pStyle w:val="FootnoteText"/>
        <w:rPr>
          <w:lang w:val="fr-CA"/>
        </w:rPr>
      </w:pPr>
    </w:p>
  </w:footnote>
  <w:footnote w:id="39">
    <w:p w14:paraId="3CBCA593" w14:textId="1ACAE1D7" w:rsidR="0077104B" w:rsidRPr="009165C7" w:rsidRDefault="0077104B" w:rsidP="00AB5BD2">
      <w:pPr>
        <w:spacing w:after="0" w:line="240" w:lineRule="auto"/>
        <w:rPr>
          <w:sz w:val="20"/>
          <w:szCs w:val="20"/>
          <w:lang w:val="fr-CA"/>
        </w:rPr>
      </w:pPr>
      <w:r>
        <w:rPr>
          <w:rStyle w:val="FootnoteReference"/>
        </w:rPr>
        <w:footnoteRef/>
      </w:r>
      <w:r w:rsidRPr="009165C7">
        <w:rPr>
          <w:lang w:val="fr-CA"/>
        </w:rPr>
        <w:t xml:space="preserve"> </w:t>
      </w:r>
      <w:r w:rsidRPr="009165C7">
        <w:rPr>
          <w:sz w:val="20"/>
          <w:szCs w:val="20"/>
          <w:lang w:val="fr-CA"/>
        </w:rPr>
        <w:t xml:space="preserve">Lorsque le portail d'accès externe aux finances est utilisé, l'organisme demandeur crée et approuve la demande. Le PNUD entreprend le processus d'approvisionnement en utilisant les règles du PNUD, y compris la création et l'approbation du bon de commande. Sur la base d'instructions écrites de l'organisme demandeur, le CO du PNUD saisit le reçu dans Quantum, et le </w:t>
      </w:r>
      <w:r w:rsidR="005C52D5" w:rsidRPr="009165C7">
        <w:rPr>
          <w:color w:val="ED7D31" w:themeColor="accent2"/>
          <w:sz w:val="20"/>
          <w:szCs w:val="20"/>
          <w:lang w:val="fr-CA"/>
        </w:rPr>
        <w:t>CO</w:t>
      </w:r>
      <w:r w:rsidRPr="009165C7">
        <w:rPr>
          <w:sz w:val="20"/>
          <w:szCs w:val="20"/>
          <w:lang w:val="fr-CA"/>
        </w:rPr>
        <w:t xml:space="preserve"> crée la facture pour le paiement. Le PNUD approuve la facture et paie le fournisseur.</w:t>
      </w:r>
    </w:p>
  </w:footnote>
  <w:footnote w:id="40">
    <w:p w14:paraId="4058CF10" w14:textId="77777777" w:rsidR="00CA7534" w:rsidRPr="009165C7" w:rsidRDefault="00CA7534" w:rsidP="00CA7534">
      <w:pPr>
        <w:pStyle w:val="FootnoteText"/>
        <w:rPr>
          <w:lang w:val="fr-CA"/>
        </w:rPr>
      </w:pPr>
      <w:r>
        <w:rPr>
          <w:rStyle w:val="FootnoteReference"/>
        </w:rPr>
        <w:footnoteRef/>
      </w:r>
      <w:r w:rsidRPr="009165C7">
        <w:rPr>
          <w:lang w:val="fr-CA"/>
        </w:rPr>
        <w:t xml:space="preserve"> Si l'agence non-Quantum utilise le portail Finance </w:t>
      </w:r>
      <w:proofErr w:type="spellStart"/>
      <w:r w:rsidRPr="009165C7">
        <w:rPr>
          <w:lang w:val="fr-CA"/>
        </w:rPr>
        <w:t>External</w:t>
      </w:r>
      <w:proofErr w:type="spellEnd"/>
      <w:r w:rsidRPr="009165C7">
        <w:rPr>
          <w:lang w:val="fr-CA"/>
        </w:rPr>
        <w:t xml:space="preserve"> Access, elle peut créer et approuver la demande dans Quantum ; après quoi le CO du PNUD crée et approuve le bon de commande. L'organisme qui n'est pas Quantum fournit ensuite au PNUD la confirmation que les biens et services ont été reçus, après quoi le PNUD reçoit les articles en Quantum.</w:t>
      </w:r>
    </w:p>
  </w:footnote>
  <w:footnote w:id="41">
    <w:p w14:paraId="454860E9" w14:textId="77777777" w:rsidR="00B95305" w:rsidRPr="009165C7" w:rsidRDefault="00B95305" w:rsidP="00B95305">
      <w:pPr>
        <w:pStyle w:val="FootnoteText"/>
        <w:rPr>
          <w:lang w:val="fr-CA"/>
        </w:rPr>
      </w:pPr>
      <w:r>
        <w:rPr>
          <w:rStyle w:val="FootnoteReference"/>
        </w:rPr>
        <w:footnoteRef/>
      </w:r>
      <w:r w:rsidRPr="009165C7">
        <w:rPr>
          <w:lang w:val="fr-CA"/>
        </w:rPr>
        <w:t xml:space="preserve"> Lorsque les projets sont financés par des institutions financières internationales (IFI) telles que la Banque mondiale, le PNUD, les FRR et le POPP doivent être suivis. Par conséquent, le PNUD ne devrait pas s'adresser à la Banque mondiale pour obtenir une demande de non-objection tant que les exigences du PNUD ne sont pas satisfaites.</w:t>
      </w:r>
    </w:p>
  </w:footnote>
  <w:footnote w:id="42">
    <w:p w14:paraId="0ACAE279" w14:textId="77777777" w:rsidR="009B4AEE" w:rsidRPr="009165C7" w:rsidRDefault="009B4AEE">
      <w:pPr>
        <w:pStyle w:val="FootnoteText"/>
        <w:rPr>
          <w:lang w:val="fr-CA"/>
        </w:rPr>
      </w:pPr>
      <w:r>
        <w:rPr>
          <w:rStyle w:val="FootnoteReference"/>
        </w:rPr>
        <w:footnoteRef/>
      </w:r>
      <w:r w:rsidRPr="009165C7">
        <w:rPr>
          <w:lang w:val="fr-CA"/>
        </w:rPr>
        <w:t xml:space="preserve"> Pour les projets de développement mis en œuvre par des institutions nationales, les chefs de projet doivent utiliser la fonction d'accès externe Quantum pour approuver les demandes. Si le chef de projet ne peut pas utiliser la fonction d'accès externe (par exemple, il n'y a pas de connexion Internet), les demandes doivent être approuvées en dehors de Quantum et soumises au directeur de programme du PNUD responsable du projet pour la saisie des demandes et l'approbation dans Quantum. Le membre du personnel de programme du PNUD qui approuve la demande dans Quantum ne peut le faire que pour une demande approuvée par le chef de projet en dehors de Quantum.</w:t>
      </w:r>
    </w:p>
  </w:footnote>
  <w:footnote w:id="43">
    <w:p w14:paraId="7EB5A6D2" w14:textId="7795B682" w:rsidR="00321B8D" w:rsidRPr="009165C7" w:rsidRDefault="00321B8D">
      <w:pPr>
        <w:pStyle w:val="FootnoteText"/>
        <w:rPr>
          <w:lang w:val="fr-CA"/>
        </w:rPr>
      </w:pPr>
      <w:r>
        <w:rPr>
          <w:rStyle w:val="FootnoteReference"/>
        </w:rPr>
        <w:footnoteRef/>
      </w:r>
      <w:r w:rsidR="00A40A72" w:rsidRPr="009165C7">
        <w:rPr>
          <w:lang w:val="fr-CA"/>
        </w:rPr>
        <w:t xml:space="preserve"> Pour les bureaux dont les processus ne sont pas regroupés avec le </w:t>
      </w:r>
      <w:r w:rsidR="001D38A6" w:rsidRPr="009165C7">
        <w:rPr>
          <w:lang w:val="fr-CA"/>
        </w:rPr>
        <w:t>BMS</w:t>
      </w:r>
      <w:r w:rsidR="00A40A72" w:rsidRPr="009165C7">
        <w:rPr>
          <w:lang w:val="fr-CA"/>
        </w:rPr>
        <w:t xml:space="preserve">/GSSC, les étapes du tableau indiquées comme étant exécutées par le </w:t>
      </w:r>
      <w:r w:rsidR="001D38A6" w:rsidRPr="009165C7">
        <w:rPr>
          <w:lang w:val="fr-CA"/>
        </w:rPr>
        <w:t>BMS</w:t>
      </w:r>
      <w:r w:rsidR="00A40A72" w:rsidRPr="009165C7">
        <w:rPr>
          <w:lang w:val="fr-CA"/>
        </w:rPr>
        <w:t xml:space="preserve">/GSSC sont exécutées à l'intérieur du bureau ou de l'unité (à l'exception de l'étape 20, qui est exécutée par le </w:t>
      </w:r>
      <w:r w:rsidR="001D38A6" w:rsidRPr="009165C7">
        <w:rPr>
          <w:lang w:val="fr-CA"/>
        </w:rPr>
        <w:t>BMS</w:t>
      </w:r>
      <w:r w:rsidR="00A40A72" w:rsidRPr="009165C7">
        <w:rPr>
          <w:lang w:val="fr-CA"/>
        </w:rPr>
        <w:t xml:space="preserve">/GSSC et le </w:t>
      </w:r>
      <w:r w:rsidR="001D38A6" w:rsidRPr="009165C7">
        <w:rPr>
          <w:lang w:val="fr-CA"/>
        </w:rPr>
        <w:t>BMS</w:t>
      </w:r>
      <w:r w:rsidR="00A40A72" w:rsidRPr="009165C7">
        <w:rPr>
          <w:lang w:val="fr-CA"/>
        </w:rPr>
        <w:t>/OFRM/Trésorerie pour tous les bureaux).</w:t>
      </w:r>
    </w:p>
  </w:footnote>
  <w:footnote w:id="44">
    <w:p w14:paraId="53E44BAB" w14:textId="45878A39" w:rsidR="0016462F" w:rsidRPr="009165C7" w:rsidRDefault="0016462F" w:rsidP="000229A1">
      <w:pPr>
        <w:pStyle w:val="FootnoteText"/>
        <w:rPr>
          <w:lang w:val="fr-CA"/>
        </w:rPr>
      </w:pPr>
      <w:r w:rsidRPr="00D2258D">
        <w:rPr>
          <w:rStyle w:val="FootnoteReference"/>
        </w:rPr>
        <w:footnoteRef/>
      </w:r>
      <w:r w:rsidRPr="009165C7">
        <w:rPr>
          <w:lang w:val="fr-CA"/>
        </w:rPr>
        <w:t xml:space="preserve"> </w:t>
      </w:r>
      <w:r w:rsidRPr="009165C7">
        <w:rPr>
          <w:rFonts w:cstheme="minorHAnsi"/>
          <w:lang w:val="fr-CA"/>
        </w:rPr>
        <w:t>Pour une plus grande flexibilité dans les bureaux</w:t>
      </w:r>
      <w:r w:rsidR="002F578D" w:rsidRPr="009165C7">
        <w:rPr>
          <w:rFonts w:cstheme="minorHAnsi"/>
          <w:lang w:val="fr-CA"/>
        </w:rPr>
        <w:t xml:space="preserve"> et </w:t>
      </w:r>
      <w:r w:rsidRPr="009165C7">
        <w:rPr>
          <w:rFonts w:cstheme="minorHAnsi"/>
          <w:lang w:val="fr-CA"/>
        </w:rPr>
        <w:t>unités, n'importe quel profil d'entreprise IDAM peut créer une demande, mais Quantum dispose d'un contrôle au niveau de la transaction qui empêche un utilisateur de créer et d'approuver la même demande.</w:t>
      </w:r>
    </w:p>
  </w:footnote>
  <w:footnote w:id="45">
    <w:p w14:paraId="7837B6B6" w14:textId="77777777" w:rsidR="0016462F" w:rsidRPr="009165C7" w:rsidRDefault="0016462F" w:rsidP="000229A1">
      <w:pPr>
        <w:spacing w:after="0" w:line="240" w:lineRule="auto"/>
        <w:rPr>
          <w:rFonts w:cstheme="minorHAnsi"/>
          <w:color w:val="ED7D31" w:themeColor="accent2"/>
          <w:sz w:val="20"/>
          <w:szCs w:val="20"/>
          <w:lang w:val="fr-CA"/>
        </w:rPr>
      </w:pPr>
      <w:r w:rsidRPr="00D2258D">
        <w:rPr>
          <w:rStyle w:val="FootnoteReference"/>
          <w:sz w:val="20"/>
          <w:szCs w:val="20"/>
        </w:rPr>
        <w:footnoteRef/>
      </w:r>
      <w:r w:rsidRPr="009165C7">
        <w:rPr>
          <w:sz w:val="20"/>
          <w:szCs w:val="20"/>
          <w:lang w:val="fr-CA"/>
        </w:rPr>
        <w:t xml:space="preserve"> </w:t>
      </w:r>
      <w:r w:rsidRPr="009165C7">
        <w:rPr>
          <w:rFonts w:cstheme="minorHAnsi"/>
          <w:sz w:val="20"/>
          <w:szCs w:val="20"/>
          <w:lang w:val="fr-CA"/>
        </w:rPr>
        <w:t>Reportez-vous à la section 2.1 pour plus d'informations sur les enregistrements externes et internes, y compris les mesures temporaires.</w:t>
      </w:r>
    </w:p>
  </w:footnote>
  <w:footnote w:id="46">
    <w:p w14:paraId="245EFF8B" w14:textId="15B12A96" w:rsidR="0016462F" w:rsidRPr="009165C7" w:rsidRDefault="0016462F" w:rsidP="000229A1">
      <w:pPr>
        <w:pStyle w:val="FootnoteText"/>
        <w:rPr>
          <w:lang w:val="fr-CA"/>
        </w:rPr>
      </w:pPr>
      <w:r w:rsidRPr="000229A1">
        <w:rPr>
          <w:rStyle w:val="FootnoteReference"/>
        </w:rPr>
        <w:footnoteRef/>
      </w:r>
      <w:r w:rsidRPr="009165C7">
        <w:rPr>
          <w:lang w:val="fr-CA"/>
        </w:rPr>
        <w:t xml:space="preserve"> Le processus automatisé de correspondance à </w:t>
      </w:r>
      <w:r w:rsidR="00ED7C74" w:rsidRPr="009165C7">
        <w:rPr>
          <w:lang w:val="fr-CA"/>
        </w:rPr>
        <w:t>trois niveaux</w:t>
      </w:r>
      <w:r w:rsidR="00F72D59" w:rsidRPr="009165C7">
        <w:rPr>
          <w:lang w:val="fr-CA"/>
        </w:rPr>
        <w:t xml:space="preserve"> </w:t>
      </w:r>
      <w:r w:rsidRPr="009165C7">
        <w:rPr>
          <w:lang w:val="fr-CA"/>
        </w:rPr>
        <w:t>est exécuté dans Quantum plusieurs fois par jour. Si le processus de validation réussit, le paiement est approuvé automatiquement et validé pour mettre à jour les écritures comptables dans le GL. La facture est mise en attente système (état Nécessite une revalidation) lorsqu'il y a une incompatibilité entre la facture, l'encaissement et le bon de commande. L'inadéquation peut être causée par un manque de reçu, de montant ou de quantité. Si le montant (quantité) facturé est inférieur ou égal au montant (quantité) reçu sur le bon de commande, la facture sera validée et transmise au cycle de paiement pour le paiement.</w:t>
      </w:r>
    </w:p>
  </w:footnote>
  <w:footnote w:id="47">
    <w:p w14:paraId="506CE9D4" w14:textId="497BD406" w:rsidR="003E21F0" w:rsidRPr="009165C7" w:rsidRDefault="003E21F0" w:rsidP="003E21F0">
      <w:pPr>
        <w:spacing w:line="240" w:lineRule="auto"/>
        <w:rPr>
          <w:sz w:val="20"/>
          <w:szCs w:val="20"/>
          <w:lang w:val="fr-CA"/>
        </w:rPr>
      </w:pPr>
      <w:r w:rsidRPr="00D2258D">
        <w:rPr>
          <w:rStyle w:val="FootnoteReference"/>
        </w:rPr>
        <w:footnoteRef/>
      </w:r>
      <w:r w:rsidRPr="009165C7">
        <w:rPr>
          <w:lang w:val="fr-CA"/>
        </w:rPr>
        <w:t xml:space="preserve"> </w:t>
      </w:r>
      <w:r w:rsidRPr="009165C7">
        <w:rPr>
          <w:sz w:val="20"/>
          <w:szCs w:val="20"/>
          <w:lang w:val="fr-CA"/>
        </w:rPr>
        <w:t xml:space="preserve">Quantum a été amélioré pour permettre l'envoi d'avis de transfert de fonds aux fournisseurs pour chaque paiement effectué par le PNUD. Dans le même temps, une modification a été apportée afin d'automatiser le téléchargement des fichiers du cycle de paie dans un référentiel dans Quantum, où les bureaux peuvent les consulter pendant 30 jours. Veuillez noter que les révisions apportées aux protocoles de sécurité de l'information du PNUD signifient que ces fichiers ne doivent plus être transférés vers SharePoint ou toute autre application. Dans le cas où un bureau reçoit une plainte de non-paiement de la part d'un fournisseur, le bureau doit suivre les directives </w:t>
      </w:r>
      <w:hyperlink r:id="rId4" w:history="1">
        <w:r w:rsidRPr="009165C7">
          <w:rPr>
            <w:rStyle w:val="Hyperlink"/>
            <w:color w:val="auto"/>
            <w:sz w:val="20"/>
            <w:szCs w:val="20"/>
            <w:lang w:val="fr-CA"/>
          </w:rPr>
          <w:t>ici</w:t>
        </w:r>
      </w:hyperlink>
      <w:r w:rsidRPr="009165C7">
        <w:rPr>
          <w:sz w:val="20"/>
          <w:szCs w:val="20"/>
          <w:lang w:val="fr-CA"/>
        </w:rPr>
        <w:t>, dont la consultation est limitée aux personnes ayant un accès fonctionnel.</w:t>
      </w:r>
    </w:p>
    <w:p w14:paraId="7C2D6A41" w14:textId="7D53487F" w:rsidR="003E21F0" w:rsidRPr="009165C7" w:rsidRDefault="003E21F0">
      <w:pPr>
        <w:pStyle w:val="FootnoteText"/>
        <w:rPr>
          <w:lang w:val="fr-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042C" w14:textId="77777777" w:rsidR="00A66E0C" w:rsidRDefault="00A66E0C">
    <w:pPr>
      <w:pStyle w:val="Header"/>
    </w:pPr>
  </w:p>
  <w:p w14:paraId="0F7EC48F" w14:textId="77777777" w:rsidR="00A66E0C" w:rsidRDefault="00A66E0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7B62" w14:textId="70B74ECA" w:rsidR="0082703A" w:rsidRPr="009F26F6" w:rsidRDefault="0082703A" w:rsidP="004A6FB8">
    <w:pPr>
      <w:jc w:val="center"/>
      <w:rPr>
        <w:b/>
        <w:sz w:val="24"/>
        <w:szCs w:val="24"/>
        <w:lang w:val="fr-FR"/>
      </w:rPr>
    </w:pPr>
  </w:p>
</w:hdr>
</file>

<file path=word/intelligence2.xml><?xml version="1.0" encoding="utf-8"?>
<int2:intelligence xmlns:int2="http://schemas.microsoft.com/office/intelligence/2020/intelligence" xmlns:oel="http://schemas.microsoft.com/office/2019/extlst">
  <int2:observations>
    <int2:textHash int2:hashCode="e8VVmR26tBqhmP" int2:id="1uGkH3Bq">
      <int2:state int2:value="Rejected" int2:type="spell"/>
    </int2:textHash>
    <int2:textHash int2:hashCode="n86toodIBM11/2" int2:id="uuGgnj7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9"/>
    <w:multiLevelType w:val="hybridMultilevel"/>
    <w:tmpl w:val="9DFC4A3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756B41"/>
    <w:multiLevelType w:val="hybridMultilevel"/>
    <w:tmpl w:val="C44878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861A4"/>
    <w:multiLevelType w:val="hybridMultilevel"/>
    <w:tmpl w:val="56A0C8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796217"/>
    <w:multiLevelType w:val="hybridMultilevel"/>
    <w:tmpl w:val="C3D676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2DE"/>
    <w:multiLevelType w:val="hybridMultilevel"/>
    <w:tmpl w:val="4698A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D07D1"/>
    <w:multiLevelType w:val="hybridMultilevel"/>
    <w:tmpl w:val="BAF4941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6B1927"/>
    <w:multiLevelType w:val="hybridMultilevel"/>
    <w:tmpl w:val="39168486"/>
    <w:lvl w:ilvl="0" w:tplc="B09E4D4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E07582"/>
    <w:multiLevelType w:val="hybridMultilevel"/>
    <w:tmpl w:val="795676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E97225"/>
    <w:multiLevelType w:val="hybridMultilevel"/>
    <w:tmpl w:val="748A34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473749"/>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D9F4913"/>
    <w:multiLevelType w:val="hybridMultilevel"/>
    <w:tmpl w:val="45E83B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D01809"/>
    <w:multiLevelType w:val="hybridMultilevel"/>
    <w:tmpl w:val="9EFA4E9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A26872"/>
    <w:multiLevelType w:val="hybridMultilevel"/>
    <w:tmpl w:val="6D62BA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332EB3"/>
    <w:multiLevelType w:val="hybridMultilevel"/>
    <w:tmpl w:val="AE8CA4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BE0B5E"/>
    <w:multiLevelType w:val="hybridMultilevel"/>
    <w:tmpl w:val="A3C2BD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167F7B"/>
    <w:multiLevelType w:val="hybridMultilevel"/>
    <w:tmpl w:val="C61A6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407BE"/>
    <w:multiLevelType w:val="hybridMultilevel"/>
    <w:tmpl w:val="0D5CDCF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AD22AD"/>
    <w:multiLevelType w:val="hybridMultilevel"/>
    <w:tmpl w:val="A78077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DC330B"/>
    <w:multiLevelType w:val="hybridMultilevel"/>
    <w:tmpl w:val="F75A00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802508"/>
    <w:multiLevelType w:val="hybridMultilevel"/>
    <w:tmpl w:val="D688DA50"/>
    <w:lvl w:ilvl="0" w:tplc="C228F41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5E64DEC"/>
    <w:multiLevelType w:val="multilevel"/>
    <w:tmpl w:val="7C82012C"/>
    <w:lvl w:ilvl="0">
      <w:start w:val="1"/>
      <w:numFmt w:val="decimal"/>
      <w:lvlText w:val="%1."/>
      <w:lvlJc w:val="left"/>
      <w:pPr>
        <w:ind w:left="360" w:hanging="360"/>
      </w:pPr>
      <w:rPr>
        <w:rFonts w:hint="default"/>
      </w:rPr>
    </w:lvl>
    <w:lvl w:ilvl="1">
      <w:start w:val="1"/>
      <w:numFmt w:val="decimal"/>
      <w:isLgl/>
      <w:lvlText w:val="%1.%2"/>
      <w:lvlJc w:val="left"/>
      <w:pPr>
        <w:ind w:left="385" w:hanging="3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18F703DE"/>
    <w:multiLevelType w:val="hybridMultilevel"/>
    <w:tmpl w:val="F866216E"/>
    <w:lvl w:ilvl="0" w:tplc="04090005">
      <w:start w:val="1"/>
      <w:numFmt w:val="bullet"/>
      <w:lvlText w:val=""/>
      <w:lvlJc w:val="left"/>
      <w:pPr>
        <w:ind w:left="480" w:hanging="360"/>
      </w:pPr>
      <w:rPr>
        <w:rFonts w:ascii="Wingdings" w:hAnsi="Wingding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190049A3"/>
    <w:multiLevelType w:val="hybridMultilevel"/>
    <w:tmpl w:val="529C9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0C4D42"/>
    <w:multiLevelType w:val="hybridMultilevel"/>
    <w:tmpl w:val="F78E9FA0"/>
    <w:lvl w:ilvl="0" w:tplc="61CAE1AC">
      <w:start w:val="1"/>
      <w:numFmt w:val="bullet"/>
      <w:lvlText w:val=""/>
      <w:lvlJc w:val="left"/>
      <w:pPr>
        <w:ind w:left="720" w:hanging="360"/>
      </w:pPr>
      <w:rPr>
        <w:rFonts w:ascii="Symbol" w:hAnsi="Symbol" w:hint="default"/>
        <w:color w:val="auto"/>
      </w:rPr>
    </w:lvl>
    <w:lvl w:ilvl="1" w:tplc="B31E11D2">
      <w:start w:val="1"/>
      <w:numFmt w:val="bullet"/>
      <w:lvlText w:val="o"/>
      <w:lvlJc w:val="left"/>
      <w:pPr>
        <w:ind w:left="1440" w:hanging="360"/>
      </w:pPr>
      <w:rPr>
        <w:rFonts w:ascii="Courier New" w:hAnsi="Courier New" w:hint="default"/>
      </w:rPr>
    </w:lvl>
    <w:lvl w:ilvl="2" w:tplc="FC0C23A4">
      <w:start w:val="1"/>
      <w:numFmt w:val="bullet"/>
      <w:lvlText w:val=""/>
      <w:lvlJc w:val="left"/>
      <w:pPr>
        <w:ind w:left="2160" w:hanging="360"/>
      </w:pPr>
      <w:rPr>
        <w:rFonts w:ascii="Wingdings" w:hAnsi="Wingdings" w:hint="default"/>
      </w:rPr>
    </w:lvl>
    <w:lvl w:ilvl="3" w:tplc="C19E5872">
      <w:start w:val="1"/>
      <w:numFmt w:val="bullet"/>
      <w:lvlText w:val=""/>
      <w:lvlJc w:val="left"/>
      <w:pPr>
        <w:ind w:left="2880" w:hanging="360"/>
      </w:pPr>
      <w:rPr>
        <w:rFonts w:ascii="Symbol" w:hAnsi="Symbol" w:hint="default"/>
      </w:rPr>
    </w:lvl>
    <w:lvl w:ilvl="4" w:tplc="9C9C78CE">
      <w:start w:val="1"/>
      <w:numFmt w:val="bullet"/>
      <w:lvlText w:val="o"/>
      <w:lvlJc w:val="left"/>
      <w:pPr>
        <w:ind w:left="3600" w:hanging="360"/>
      </w:pPr>
      <w:rPr>
        <w:rFonts w:ascii="Courier New" w:hAnsi="Courier New" w:hint="default"/>
      </w:rPr>
    </w:lvl>
    <w:lvl w:ilvl="5" w:tplc="F1BA126E">
      <w:start w:val="1"/>
      <w:numFmt w:val="bullet"/>
      <w:lvlText w:val=""/>
      <w:lvlJc w:val="left"/>
      <w:pPr>
        <w:ind w:left="4320" w:hanging="360"/>
      </w:pPr>
      <w:rPr>
        <w:rFonts w:ascii="Wingdings" w:hAnsi="Wingdings" w:hint="default"/>
      </w:rPr>
    </w:lvl>
    <w:lvl w:ilvl="6" w:tplc="4C2CB7CC">
      <w:start w:val="1"/>
      <w:numFmt w:val="bullet"/>
      <w:lvlText w:val=""/>
      <w:lvlJc w:val="left"/>
      <w:pPr>
        <w:ind w:left="5040" w:hanging="360"/>
      </w:pPr>
      <w:rPr>
        <w:rFonts w:ascii="Symbol" w:hAnsi="Symbol" w:hint="default"/>
      </w:rPr>
    </w:lvl>
    <w:lvl w:ilvl="7" w:tplc="855CB248">
      <w:start w:val="1"/>
      <w:numFmt w:val="bullet"/>
      <w:lvlText w:val="o"/>
      <w:lvlJc w:val="left"/>
      <w:pPr>
        <w:ind w:left="5760" w:hanging="360"/>
      </w:pPr>
      <w:rPr>
        <w:rFonts w:ascii="Courier New" w:hAnsi="Courier New" w:hint="default"/>
      </w:rPr>
    </w:lvl>
    <w:lvl w:ilvl="8" w:tplc="035AF824">
      <w:start w:val="1"/>
      <w:numFmt w:val="bullet"/>
      <w:lvlText w:val=""/>
      <w:lvlJc w:val="left"/>
      <w:pPr>
        <w:ind w:left="6480" w:hanging="360"/>
      </w:pPr>
      <w:rPr>
        <w:rFonts w:ascii="Wingdings" w:hAnsi="Wingdings" w:hint="default"/>
      </w:rPr>
    </w:lvl>
  </w:abstractNum>
  <w:abstractNum w:abstractNumId="24" w15:restartNumberingAfterBreak="0">
    <w:nsid w:val="1C1B7FB3"/>
    <w:multiLevelType w:val="hybridMultilevel"/>
    <w:tmpl w:val="A1B063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C220C7C"/>
    <w:multiLevelType w:val="hybridMultilevel"/>
    <w:tmpl w:val="3A08C8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C2E43BB"/>
    <w:multiLevelType w:val="hybridMultilevel"/>
    <w:tmpl w:val="4D120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DB314F0"/>
    <w:multiLevelType w:val="hybridMultilevel"/>
    <w:tmpl w:val="CCD21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22375E"/>
    <w:multiLevelType w:val="hybridMultilevel"/>
    <w:tmpl w:val="B7CC8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B05856"/>
    <w:multiLevelType w:val="hybridMultilevel"/>
    <w:tmpl w:val="BF34B034"/>
    <w:lvl w:ilvl="0" w:tplc="30D0258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13C3384"/>
    <w:multiLevelType w:val="multilevel"/>
    <w:tmpl w:val="B9464814"/>
    <w:lvl w:ilvl="0">
      <w:start w:val="1"/>
      <w:numFmt w:val="decimal"/>
      <w:lvlText w:val="%1."/>
      <w:lvlJc w:val="left"/>
      <w:pPr>
        <w:ind w:left="360" w:hanging="360"/>
      </w:pPr>
    </w:lvl>
    <w:lvl w:ilvl="1">
      <w:start w:val="2"/>
      <w:numFmt w:val="decimal"/>
      <w:isLgl/>
      <w:lvlText w:val="%1.%2"/>
      <w:lvlJc w:val="left"/>
      <w:pPr>
        <w:ind w:left="45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22821AE7"/>
    <w:multiLevelType w:val="hybridMultilevel"/>
    <w:tmpl w:val="A8401E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2B07005"/>
    <w:multiLevelType w:val="hybridMultilevel"/>
    <w:tmpl w:val="831EB6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34F56AB"/>
    <w:multiLevelType w:val="hybridMultilevel"/>
    <w:tmpl w:val="4268044A"/>
    <w:lvl w:ilvl="0" w:tplc="DECCE6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35" w15:restartNumberingAfterBreak="0">
    <w:nsid w:val="29F7E1E4"/>
    <w:multiLevelType w:val="hybridMultilevel"/>
    <w:tmpl w:val="FFFFFFFF"/>
    <w:lvl w:ilvl="0" w:tplc="F06E694E">
      <w:start w:val="1"/>
      <w:numFmt w:val="bullet"/>
      <w:lvlText w:val=""/>
      <w:lvlJc w:val="left"/>
      <w:pPr>
        <w:ind w:left="720" w:hanging="360"/>
      </w:pPr>
      <w:rPr>
        <w:rFonts w:ascii="Symbol" w:hAnsi="Symbol" w:hint="default"/>
      </w:rPr>
    </w:lvl>
    <w:lvl w:ilvl="1" w:tplc="42680C96">
      <w:start w:val="1"/>
      <w:numFmt w:val="bullet"/>
      <w:lvlText w:val="o"/>
      <w:lvlJc w:val="left"/>
      <w:pPr>
        <w:ind w:left="1440" w:hanging="360"/>
      </w:pPr>
      <w:rPr>
        <w:rFonts w:ascii="Courier New" w:hAnsi="Courier New" w:hint="default"/>
      </w:rPr>
    </w:lvl>
    <w:lvl w:ilvl="2" w:tplc="3FF03C6A">
      <w:start w:val="1"/>
      <w:numFmt w:val="bullet"/>
      <w:lvlText w:val=""/>
      <w:lvlJc w:val="left"/>
      <w:pPr>
        <w:ind w:left="2160" w:hanging="360"/>
      </w:pPr>
      <w:rPr>
        <w:rFonts w:ascii="Wingdings" w:hAnsi="Wingdings" w:hint="default"/>
      </w:rPr>
    </w:lvl>
    <w:lvl w:ilvl="3" w:tplc="280A7B0E">
      <w:start w:val="1"/>
      <w:numFmt w:val="bullet"/>
      <w:lvlText w:val=""/>
      <w:lvlJc w:val="left"/>
      <w:pPr>
        <w:ind w:left="2880" w:hanging="360"/>
      </w:pPr>
      <w:rPr>
        <w:rFonts w:ascii="Symbol" w:hAnsi="Symbol" w:hint="default"/>
      </w:rPr>
    </w:lvl>
    <w:lvl w:ilvl="4" w:tplc="6AF47EBC">
      <w:start w:val="1"/>
      <w:numFmt w:val="bullet"/>
      <w:lvlText w:val="o"/>
      <w:lvlJc w:val="left"/>
      <w:pPr>
        <w:ind w:left="3600" w:hanging="360"/>
      </w:pPr>
      <w:rPr>
        <w:rFonts w:ascii="Courier New" w:hAnsi="Courier New" w:hint="default"/>
      </w:rPr>
    </w:lvl>
    <w:lvl w:ilvl="5" w:tplc="7C205A7E">
      <w:start w:val="1"/>
      <w:numFmt w:val="bullet"/>
      <w:lvlText w:val=""/>
      <w:lvlJc w:val="left"/>
      <w:pPr>
        <w:ind w:left="4320" w:hanging="360"/>
      </w:pPr>
      <w:rPr>
        <w:rFonts w:ascii="Wingdings" w:hAnsi="Wingdings" w:hint="default"/>
      </w:rPr>
    </w:lvl>
    <w:lvl w:ilvl="6" w:tplc="21A630D0">
      <w:start w:val="1"/>
      <w:numFmt w:val="bullet"/>
      <w:lvlText w:val=""/>
      <w:lvlJc w:val="left"/>
      <w:pPr>
        <w:ind w:left="5040" w:hanging="360"/>
      </w:pPr>
      <w:rPr>
        <w:rFonts w:ascii="Symbol" w:hAnsi="Symbol" w:hint="default"/>
      </w:rPr>
    </w:lvl>
    <w:lvl w:ilvl="7" w:tplc="163EA8B8">
      <w:start w:val="1"/>
      <w:numFmt w:val="bullet"/>
      <w:lvlText w:val="o"/>
      <w:lvlJc w:val="left"/>
      <w:pPr>
        <w:ind w:left="5760" w:hanging="360"/>
      </w:pPr>
      <w:rPr>
        <w:rFonts w:ascii="Courier New" w:hAnsi="Courier New" w:hint="default"/>
      </w:rPr>
    </w:lvl>
    <w:lvl w:ilvl="8" w:tplc="278EEBF0">
      <w:start w:val="1"/>
      <w:numFmt w:val="bullet"/>
      <w:lvlText w:val=""/>
      <w:lvlJc w:val="left"/>
      <w:pPr>
        <w:ind w:left="6480" w:hanging="360"/>
      </w:pPr>
      <w:rPr>
        <w:rFonts w:ascii="Wingdings" w:hAnsi="Wingdings" w:hint="default"/>
      </w:rPr>
    </w:lvl>
  </w:abstractNum>
  <w:abstractNum w:abstractNumId="36" w15:restartNumberingAfterBreak="0">
    <w:nsid w:val="2A40083E"/>
    <w:multiLevelType w:val="hybridMultilevel"/>
    <w:tmpl w:val="D370F3B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A9B3F1B"/>
    <w:multiLevelType w:val="multilevel"/>
    <w:tmpl w:val="5D2CD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C92C77"/>
    <w:multiLevelType w:val="hybridMultilevel"/>
    <w:tmpl w:val="285246CA"/>
    <w:lvl w:ilvl="0" w:tplc="04090005">
      <w:start w:val="1"/>
      <w:numFmt w:val="bullet"/>
      <w:lvlText w:val=""/>
      <w:lvlJc w:val="left"/>
      <w:pPr>
        <w:ind w:left="720" w:hanging="72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BD82722"/>
    <w:multiLevelType w:val="hybridMultilevel"/>
    <w:tmpl w:val="FC526A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C7F34D1"/>
    <w:multiLevelType w:val="hybridMultilevel"/>
    <w:tmpl w:val="E4B808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C8A608E"/>
    <w:multiLevelType w:val="hybridMultilevel"/>
    <w:tmpl w:val="9790DAF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2CD051DE"/>
    <w:multiLevelType w:val="hybridMultilevel"/>
    <w:tmpl w:val="D8E2DC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D7524FD"/>
    <w:multiLevelType w:val="hybridMultilevel"/>
    <w:tmpl w:val="56AA3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E4A7A48"/>
    <w:multiLevelType w:val="hybridMultilevel"/>
    <w:tmpl w:val="F03482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F2F6CFB"/>
    <w:multiLevelType w:val="hybridMultilevel"/>
    <w:tmpl w:val="A104BD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17D5023"/>
    <w:multiLevelType w:val="multilevel"/>
    <w:tmpl w:val="D5ACDF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2425283"/>
    <w:multiLevelType w:val="hybridMultilevel"/>
    <w:tmpl w:val="0EE4B8A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328B4D5F"/>
    <w:multiLevelType w:val="hybridMultilevel"/>
    <w:tmpl w:val="E836F4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D30280"/>
    <w:multiLevelType w:val="hybridMultilevel"/>
    <w:tmpl w:val="922C2FF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5AE11C5"/>
    <w:multiLevelType w:val="hybridMultilevel"/>
    <w:tmpl w:val="71DA23F0"/>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7F3184F"/>
    <w:multiLevelType w:val="hybridMultilevel"/>
    <w:tmpl w:val="9F0AD4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8F72142"/>
    <w:multiLevelType w:val="hybridMultilevel"/>
    <w:tmpl w:val="A1304B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94728B8"/>
    <w:multiLevelType w:val="multilevel"/>
    <w:tmpl w:val="A2A0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4C56D3"/>
    <w:multiLevelType w:val="hybridMultilevel"/>
    <w:tmpl w:val="3250A9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9AD5C65"/>
    <w:multiLevelType w:val="hybridMultilevel"/>
    <w:tmpl w:val="C6FEAC5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A8070FB"/>
    <w:multiLevelType w:val="hybridMultilevel"/>
    <w:tmpl w:val="1BF853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AE64E08"/>
    <w:multiLevelType w:val="hybridMultilevel"/>
    <w:tmpl w:val="945AA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626686"/>
    <w:multiLevelType w:val="hybridMultilevel"/>
    <w:tmpl w:val="841EEDDC"/>
    <w:lvl w:ilvl="0" w:tplc="0409000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59" w15:restartNumberingAfterBreak="0">
    <w:nsid w:val="3CC17160"/>
    <w:multiLevelType w:val="hybridMultilevel"/>
    <w:tmpl w:val="5B7AB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FC1BEB"/>
    <w:multiLevelType w:val="hybridMultilevel"/>
    <w:tmpl w:val="0C36C13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40DC08C4"/>
    <w:multiLevelType w:val="hybridMultilevel"/>
    <w:tmpl w:val="C7BE43C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48C6B74"/>
    <w:multiLevelType w:val="hybridMultilevel"/>
    <w:tmpl w:val="EF2628D8"/>
    <w:lvl w:ilvl="0" w:tplc="0409000D">
      <w:start w:val="1"/>
      <w:numFmt w:val="bullet"/>
      <w:lvlText w:val=""/>
      <w:lvlJc w:val="left"/>
      <w:pPr>
        <w:ind w:left="360" w:hanging="360"/>
      </w:pPr>
      <w:rPr>
        <w:rFonts w:ascii="Wingdings" w:hAnsi="Wingding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4C27710"/>
    <w:multiLevelType w:val="hybridMultilevel"/>
    <w:tmpl w:val="750CD30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48215756"/>
    <w:multiLevelType w:val="hybridMultilevel"/>
    <w:tmpl w:val="C9DEC284"/>
    <w:lvl w:ilvl="0" w:tplc="FFFFFFFF">
      <w:start w:val="1"/>
      <w:numFmt w:val="decimal"/>
      <w:lvlText w:val="%1."/>
      <w:lvlJc w:val="left"/>
      <w:pPr>
        <w:ind w:left="360" w:hanging="360"/>
      </w:pPr>
      <w:rPr>
        <w:rFonts w:asciiTheme="minorHAnsi" w:eastAsiaTheme="minorHAnsi" w:hAnsiTheme="minorHAnsi" w:cstheme="minorBidi"/>
      </w:rPr>
    </w:lvl>
    <w:lvl w:ilvl="1" w:tplc="0409001B">
      <w:start w:val="1"/>
      <w:numFmt w:val="lowerRoman"/>
      <w:lvlText w:val="%2."/>
      <w:lvlJc w:val="right"/>
      <w:pPr>
        <w:ind w:left="720" w:hanging="360"/>
      </w:pPr>
    </w:lvl>
    <w:lvl w:ilvl="2" w:tplc="FFFFFFFF">
      <w:start w:val="1"/>
      <w:numFmt w:val="lowerRoman"/>
      <w:lvlText w:val="(%3)"/>
      <w:lvlJc w:val="left"/>
      <w:pPr>
        <w:ind w:left="2160" w:hanging="720"/>
      </w:pPr>
      <w:rPr>
        <w:rFonts w:eastAsia="Times New Roman" w:hint="default"/>
        <w:color w:val="FF000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48285F1F"/>
    <w:multiLevelType w:val="hybridMultilevel"/>
    <w:tmpl w:val="BEE27CBE"/>
    <w:lvl w:ilvl="0" w:tplc="0409000D">
      <w:start w:val="1"/>
      <w:numFmt w:val="bullet"/>
      <w:lvlText w:val=""/>
      <w:lvlJc w:val="left"/>
      <w:pPr>
        <w:ind w:left="720"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82B6E1D"/>
    <w:multiLevelType w:val="hybridMultilevel"/>
    <w:tmpl w:val="9D5C4066"/>
    <w:lvl w:ilvl="0" w:tplc="BC941D3A">
      <w:start w:val="1"/>
      <w:numFmt w:val="decimal"/>
      <w:lvlText w:val="%1."/>
      <w:lvlJc w:val="left"/>
      <w:pPr>
        <w:ind w:left="360" w:hanging="360"/>
      </w:pPr>
      <w:rPr>
        <w:rFonts w:asciiTheme="minorHAnsi" w:eastAsiaTheme="minorHAnsi" w:hAnsiTheme="minorHAnsi" w:cstheme="minorBidi"/>
      </w:rPr>
    </w:lvl>
    <w:lvl w:ilvl="1" w:tplc="0409000D">
      <w:start w:val="1"/>
      <w:numFmt w:val="bullet"/>
      <w:lvlText w:val=""/>
      <w:lvlJc w:val="left"/>
      <w:pPr>
        <w:ind w:left="360" w:hanging="360"/>
      </w:pPr>
      <w:rPr>
        <w:rFonts w:ascii="Wingdings" w:hAnsi="Wingdings" w:hint="default"/>
      </w:rPr>
    </w:lvl>
    <w:lvl w:ilvl="2" w:tplc="D436AD70">
      <w:start w:val="1"/>
      <w:numFmt w:val="lowerRoman"/>
      <w:lvlText w:val="(%3)"/>
      <w:lvlJc w:val="left"/>
      <w:pPr>
        <w:ind w:left="2160" w:hanging="720"/>
      </w:pPr>
      <w:rPr>
        <w:rFonts w:eastAsia="Times New Roman" w:hint="default"/>
        <w:color w:val="FF000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9AC1C20"/>
    <w:multiLevelType w:val="hybridMultilevel"/>
    <w:tmpl w:val="587E42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B750D86"/>
    <w:multiLevelType w:val="hybridMultilevel"/>
    <w:tmpl w:val="CB18F4D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4B8855CA"/>
    <w:multiLevelType w:val="hybridMultilevel"/>
    <w:tmpl w:val="E66C74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BFC478C"/>
    <w:multiLevelType w:val="hybridMultilevel"/>
    <w:tmpl w:val="01961E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4C052C42"/>
    <w:multiLevelType w:val="hybridMultilevel"/>
    <w:tmpl w:val="994A1BD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4D4F04DF"/>
    <w:multiLevelType w:val="hybridMultilevel"/>
    <w:tmpl w:val="350C6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D6D25DB"/>
    <w:multiLevelType w:val="hybridMultilevel"/>
    <w:tmpl w:val="33D03D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E044125"/>
    <w:multiLevelType w:val="hybridMultilevel"/>
    <w:tmpl w:val="CE0C2C4E"/>
    <w:lvl w:ilvl="0" w:tplc="33465A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B15D2C"/>
    <w:multiLevelType w:val="hybridMultilevel"/>
    <w:tmpl w:val="CB9A62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18D5C97"/>
    <w:multiLevelType w:val="hybridMultilevel"/>
    <w:tmpl w:val="B052D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6C91EEF"/>
    <w:multiLevelType w:val="hybridMultilevel"/>
    <w:tmpl w:val="C30AFE6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83B09FC"/>
    <w:multiLevelType w:val="hybridMultilevel"/>
    <w:tmpl w:val="90BE61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A123340"/>
    <w:multiLevelType w:val="hybridMultilevel"/>
    <w:tmpl w:val="E6F02FA4"/>
    <w:lvl w:ilvl="0" w:tplc="0409000D">
      <w:start w:val="1"/>
      <w:numFmt w:val="bullet"/>
      <w:lvlText w:val=""/>
      <w:lvlJc w:val="left"/>
      <w:pPr>
        <w:ind w:left="360" w:hanging="360"/>
      </w:pPr>
      <w:rPr>
        <w:rFonts w:ascii="Wingdings" w:hAnsi="Wingdings"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A315CB9"/>
    <w:multiLevelType w:val="hybridMultilevel"/>
    <w:tmpl w:val="EBA0DF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5C671FD6"/>
    <w:multiLevelType w:val="hybridMultilevel"/>
    <w:tmpl w:val="3ABC9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D5371BD"/>
    <w:multiLevelType w:val="hybridMultilevel"/>
    <w:tmpl w:val="CD82716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5DF705DC"/>
    <w:multiLevelType w:val="hybridMultilevel"/>
    <w:tmpl w:val="D102C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F52D3C"/>
    <w:multiLevelType w:val="hybridMultilevel"/>
    <w:tmpl w:val="81BA618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EF826E3"/>
    <w:multiLevelType w:val="hybridMultilevel"/>
    <w:tmpl w:val="1BA864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F700E81"/>
    <w:multiLevelType w:val="hybridMultilevel"/>
    <w:tmpl w:val="550299A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66175792"/>
    <w:multiLevelType w:val="hybridMultilevel"/>
    <w:tmpl w:val="8192495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669D664A"/>
    <w:multiLevelType w:val="hybridMultilevel"/>
    <w:tmpl w:val="EFF2B12A"/>
    <w:lvl w:ilvl="0" w:tplc="F034A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8C4270"/>
    <w:multiLevelType w:val="hybridMultilevel"/>
    <w:tmpl w:val="073259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862381F"/>
    <w:multiLevelType w:val="hybridMultilevel"/>
    <w:tmpl w:val="64B29B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8F72634"/>
    <w:multiLevelType w:val="hybridMultilevel"/>
    <w:tmpl w:val="B4883E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A936726"/>
    <w:multiLevelType w:val="hybridMultilevel"/>
    <w:tmpl w:val="E4F88B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AAD2D07"/>
    <w:multiLevelType w:val="hybridMultilevel"/>
    <w:tmpl w:val="679AF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AEB1897"/>
    <w:multiLevelType w:val="hybridMultilevel"/>
    <w:tmpl w:val="0994C29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6C746510"/>
    <w:multiLevelType w:val="hybridMultilevel"/>
    <w:tmpl w:val="76AAD2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FB67576"/>
    <w:multiLevelType w:val="hybridMultilevel"/>
    <w:tmpl w:val="55B09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03B69F6"/>
    <w:multiLevelType w:val="hybridMultilevel"/>
    <w:tmpl w:val="8FAEA1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07F1AC9"/>
    <w:multiLevelType w:val="hybridMultilevel"/>
    <w:tmpl w:val="86866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10B76E6"/>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0" w15:restartNumberingAfterBreak="0">
    <w:nsid w:val="71244ECB"/>
    <w:multiLevelType w:val="hybridMultilevel"/>
    <w:tmpl w:val="02E2137A"/>
    <w:lvl w:ilvl="0" w:tplc="75466CE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27A15E8"/>
    <w:multiLevelType w:val="hybridMultilevel"/>
    <w:tmpl w:val="89AABA0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748568F5"/>
    <w:multiLevelType w:val="hybridMultilevel"/>
    <w:tmpl w:val="75C6B5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5516BE9"/>
    <w:multiLevelType w:val="hybridMultilevel"/>
    <w:tmpl w:val="3A4A9A2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75836B5C"/>
    <w:multiLevelType w:val="hybridMultilevel"/>
    <w:tmpl w:val="06DC90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5BE5CD7"/>
    <w:multiLevelType w:val="hybridMultilevel"/>
    <w:tmpl w:val="B6CEA4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6CB2D4F"/>
    <w:multiLevelType w:val="hybridMultilevel"/>
    <w:tmpl w:val="F98040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7333117"/>
    <w:multiLevelType w:val="hybridMultilevel"/>
    <w:tmpl w:val="DD049A82"/>
    <w:lvl w:ilvl="0" w:tplc="13EA4138">
      <w:numFmt w:val="bullet"/>
      <w:lvlText w:val=""/>
      <w:lvlJc w:val="left"/>
      <w:pPr>
        <w:ind w:left="468" w:hanging="361"/>
      </w:pPr>
      <w:rPr>
        <w:rFonts w:ascii="Wingdings" w:eastAsia="Wingdings" w:hAnsi="Wingdings" w:cs="Wingdings" w:hint="default"/>
        <w:w w:val="100"/>
        <w:lang w:val="en-US" w:eastAsia="en-US" w:bidi="ar-SA"/>
      </w:rPr>
    </w:lvl>
    <w:lvl w:ilvl="1" w:tplc="53660BC2">
      <w:numFmt w:val="bullet"/>
      <w:lvlText w:val=""/>
      <w:lvlJc w:val="left"/>
      <w:pPr>
        <w:ind w:left="648" w:hanging="180"/>
      </w:pPr>
      <w:rPr>
        <w:rFonts w:ascii="Symbol" w:eastAsia="Symbol" w:hAnsi="Symbol" w:cs="Symbol" w:hint="default"/>
        <w:b w:val="0"/>
        <w:bCs w:val="0"/>
        <w:i w:val="0"/>
        <w:iCs w:val="0"/>
        <w:w w:val="100"/>
        <w:sz w:val="22"/>
        <w:szCs w:val="22"/>
        <w:lang w:val="en-US" w:eastAsia="en-US" w:bidi="ar-SA"/>
      </w:rPr>
    </w:lvl>
    <w:lvl w:ilvl="2" w:tplc="91AE5658">
      <w:numFmt w:val="bullet"/>
      <w:lvlText w:val="•"/>
      <w:lvlJc w:val="left"/>
      <w:pPr>
        <w:ind w:left="1119" w:hanging="180"/>
      </w:pPr>
      <w:rPr>
        <w:rFonts w:hint="default"/>
        <w:lang w:val="en-US" w:eastAsia="en-US" w:bidi="ar-SA"/>
      </w:rPr>
    </w:lvl>
    <w:lvl w:ilvl="3" w:tplc="C1C09654">
      <w:numFmt w:val="bullet"/>
      <w:lvlText w:val="•"/>
      <w:lvlJc w:val="left"/>
      <w:pPr>
        <w:ind w:left="1598" w:hanging="180"/>
      </w:pPr>
      <w:rPr>
        <w:rFonts w:hint="default"/>
        <w:lang w:val="en-US" w:eastAsia="en-US" w:bidi="ar-SA"/>
      </w:rPr>
    </w:lvl>
    <w:lvl w:ilvl="4" w:tplc="BC74418C">
      <w:numFmt w:val="bullet"/>
      <w:lvlText w:val="•"/>
      <w:lvlJc w:val="left"/>
      <w:pPr>
        <w:ind w:left="2078" w:hanging="180"/>
      </w:pPr>
      <w:rPr>
        <w:rFonts w:hint="default"/>
        <w:lang w:val="en-US" w:eastAsia="en-US" w:bidi="ar-SA"/>
      </w:rPr>
    </w:lvl>
    <w:lvl w:ilvl="5" w:tplc="F7169D08">
      <w:numFmt w:val="bullet"/>
      <w:lvlText w:val="•"/>
      <w:lvlJc w:val="left"/>
      <w:pPr>
        <w:ind w:left="2557" w:hanging="180"/>
      </w:pPr>
      <w:rPr>
        <w:rFonts w:hint="default"/>
        <w:lang w:val="en-US" w:eastAsia="en-US" w:bidi="ar-SA"/>
      </w:rPr>
    </w:lvl>
    <w:lvl w:ilvl="6" w:tplc="C3BA5A24">
      <w:numFmt w:val="bullet"/>
      <w:lvlText w:val="•"/>
      <w:lvlJc w:val="left"/>
      <w:pPr>
        <w:ind w:left="3036" w:hanging="180"/>
      </w:pPr>
      <w:rPr>
        <w:rFonts w:hint="default"/>
        <w:lang w:val="en-US" w:eastAsia="en-US" w:bidi="ar-SA"/>
      </w:rPr>
    </w:lvl>
    <w:lvl w:ilvl="7" w:tplc="AC3E6C16">
      <w:numFmt w:val="bullet"/>
      <w:lvlText w:val="•"/>
      <w:lvlJc w:val="left"/>
      <w:pPr>
        <w:ind w:left="3516" w:hanging="180"/>
      </w:pPr>
      <w:rPr>
        <w:rFonts w:hint="default"/>
        <w:lang w:val="en-US" w:eastAsia="en-US" w:bidi="ar-SA"/>
      </w:rPr>
    </w:lvl>
    <w:lvl w:ilvl="8" w:tplc="068C8BAA">
      <w:numFmt w:val="bullet"/>
      <w:lvlText w:val="•"/>
      <w:lvlJc w:val="left"/>
      <w:pPr>
        <w:ind w:left="3995" w:hanging="180"/>
      </w:pPr>
      <w:rPr>
        <w:rFonts w:hint="default"/>
        <w:lang w:val="en-US" w:eastAsia="en-US" w:bidi="ar-SA"/>
      </w:rPr>
    </w:lvl>
  </w:abstractNum>
  <w:abstractNum w:abstractNumId="108" w15:restartNumberingAfterBreak="0">
    <w:nsid w:val="77BC4850"/>
    <w:multiLevelType w:val="hybridMultilevel"/>
    <w:tmpl w:val="24402CA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894245C"/>
    <w:multiLevelType w:val="multilevel"/>
    <w:tmpl w:val="409E67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0" w15:restartNumberingAfterBreak="0">
    <w:nsid w:val="792541C0"/>
    <w:multiLevelType w:val="multilevel"/>
    <w:tmpl w:val="46DE2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A253CAD"/>
    <w:multiLevelType w:val="hybridMultilevel"/>
    <w:tmpl w:val="CF766C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A572E0F"/>
    <w:multiLevelType w:val="hybridMultilevel"/>
    <w:tmpl w:val="91D2C12E"/>
    <w:lvl w:ilvl="0" w:tplc="724C67C2">
      <w:start w:val="1"/>
      <w:numFmt w:val="bullet"/>
      <w:lvlText w:val=""/>
      <w:lvlJc w:val="left"/>
      <w:pPr>
        <w:ind w:left="510" w:hanging="360"/>
      </w:pPr>
      <w:rPr>
        <w:rFonts w:ascii="Wingdings" w:hAnsi="Wingdings" w:hint="default"/>
        <w:color w:val="0070C0"/>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13" w15:restartNumberingAfterBreak="0">
    <w:nsid w:val="7C2F5D99"/>
    <w:multiLevelType w:val="hybridMultilevel"/>
    <w:tmpl w:val="F7D674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7CA0F0F5"/>
    <w:multiLevelType w:val="hybridMultilevel"/>
    <w:tmpl w:val="FFFFFFFF"/>
    <w:lvl w:ilvl="0" w:tplc="050E5A20">
      <w:start w:val="1"/>
      <w:numFmt w:val="bullet"/>
      <w:lvlText w:val=""/>
      <w:lvlJc w:val="left"/>
      <w:pPr>
        <w:ind w:left="720" w:hanging="360"/>
      </w:pPr>
      <w:rPr>
        <w:rFonts w:ascii="Symbol" w:hAnsi="Symbol" w:hint="default"/>
      </w:rPr>
    </w:lvl>
    <w:lvl w:ilvl="1" w:tplc="D7B4AFEC">
      <w:start w:val="1"/>
      <w:numFmt w:val="bullet"/>
      <w:lvlText w:val="o"/>
      <w:lvlJc w:val="left"/>
      <w:pPr>
        <w:ind w:left="1440" w:hanging="360"/>
      </w:pPr>
      <w:rPr>
        <w:rFonts w:ascii="Courier New" w:hAnsi="Courier New" w:hint="default"/>
      </w:rPr>
    </w:lvl>
    <w:lvl w:ilvl="2" w:tplc="8D72B130">
      <w:start w:val="1"/>
      <w:numFmt w:val="bullet"/>
      <w:lvlText w:val=""/>
      <w:lvlJc w:val="left"/>
      <w:pPr>
        <w:ind w:left="2160" w:hanging="360"/>
      </w:pPr>
      <w:rPr>
        <w:rFonts w:ascii="Wingdings" w:hAnsi="Wingdings" w:hint="default"/>
      </w:rPr>
    </w:lvl>
    <w:lvl w:ilvl="3" w:tplc="1ED2C2DC">
      <w:start w:val="1"/>
      <w:numFmt w:val="bullet"/>
      <w:lvlText w:val=""/>
      <w:lvlJc w:val="left"/>
      <w:pPr>
        <w:ind w:left="2880" w:hanging="360"/>
      </w:pPr>
      <w:rPr>
        <w:rFonts w:ascii="Symbol" w:hAnsi="Symbol" w:hint="default"/>
      </w:rPr>
    </w:lvl>
    <w:lvl w:ilvl="4" w:tplc="EB50F25C">
      <w:start w:val="1"/>
      <w:numFmt w:val="bullet"/>
      <w:lvlText w:val="o"/>
      <w:lvlJc w:val="left"/>
      <w:pPr>
        <w:ind w:left="3600" w:hanging="360"/>
      </w:pPr>
      <w:rPr>
        <w:rFonts w:ascii="Courier New" w:hAnsi="Courier New" w:hint="default"/>
      </w:rPr>
    </w:lvl>
    <w:lvl w:ilvl="5" w:tplc="327E8830">
      <w:start w:val="1"/>
      <w:numFmt w:val="bullet"/>
      <w:lvlText w:val=""/>
      <w:lvlJc w:val="left"/>
      <w:pPr>
        <w:ind w:left="4320" w:hanging="360"/>
      </w:pPr>
      <w:rPr>
        <w:rFonts w:ascii="Wingdings" w:hAnsi="Wingdings" w:hint="default"/>
      </w:rPr>
    </w:lvl>
    <w:lvl w:ilvl="6" w:tplc="2E4A5180">
      <w:start w:val="1"/>
      <w:numFmt w:val="bullet"/>
      <w:lvlText w:val=""/>
      <w:lvlJc w:val="left"/>
      <w:pPr>
        <w:ind w:left="5040" w:hanging="360"/>
      </w:pPr>
      <w:rPr>
        <w:rFonts w:ascii="Symbol" w:hAnsi="Symbol" w:hint="default"/>
      </w:rPr>
    </w:lvl>
    <w:lvl w:ilvl="7" w:tplc="2604D418">
      <w:start w:val="1"/>
      <w:numFmt w:val="bullet"/>
      <w:lvlText w:val="o"/>
      <w:lvlJc w:val="left"/>
      <w:pPr>
        <w:ind w:left="5760" w:hanging="360"/>
      </w:pPr>
      <w:rPr>
        <w:rFonts w:ascii="Courier New" w:hAnsi="Courier New" w:hint="default"/>
      </w:rPr>
    </w:lvl>
    <w:lvl w:ilvl="8" w:tplc="16728FF4">
      <w:start w:val="1"/>
      <w:numFmt w:val="bullet"/>
      <w:lvlText w:val=""/>
      <w:lvlJc w:val="left"/>
      <w:pPr>
        <w:ind w:left="6480" w:hanging="360"/>
      </w:pPr>
      <w:rPr>
        <w:rFonts w:ascii="Wingdings" w:hAnsi="Wingdings" w:hint="default"/>
      </w:rPr>
    </w:lvl>
  </w:abstractNum>
  <w:abstractNum w:abstractNumId="115" w15:restartNumberingAfterBreak="0">
    <w:nsid w:val="7CC008CF"/>
    <w:multiLevelType w:val="hybridMultilevel"/>
    <w:tmpl w:val="E5102020"/>
    <w:lvl w:ilvl="0" w:tplc="E3025568">
      <w:start w:val="1"/>
      <w:numFmt w:val="bullet"/>
      <w:lvlText w:val=""/>
      <w:lvlJc w:val="left"/>
      <w:pPr>
        <w:ind w:left="720" w:hanging="360"/>
      </w:pPr>
      <w:rPr>
        <w:rFonts w:ascii="Symbol" w:hAnsi="Symbol" w:hint="default"/>
        <w:color w:val="auto"/>
      </w:rPr>
    </w:lvl>
    <w:lvl w:ilvl="1" w:tplc="F0881B36">
      <w:start w:val="1"/>
      <w:numFmt w:val="bullet"/>
      <w:lvlText w:val="o"/>
      <w:lvlJc w:val="left"/>
      <w:pPr>
        <w:ind w:left="1440" w:hanging="360"/>
      </w:pPr>
      <w:rPr>
        <w:rFonts w:ascii="Courier New" w:hAnsi="Courier New" w:hint="default"/>
      </w:rPr>
    </w:lvl>
    <w:lvl w:ilvl="2" w:tplc="35B84C16">
      <w:start w:val="1"/>
      <w:numFmt w:val="bullet"/>
      <w:lvlText w:val=""/>
      <w:lvlJc w:val="left"/>
      <w:pPr>
        <w:ind w:left="2160" w:hanging="360"/>
      </w:pPr>
      <w:rPr>
        <w:rFonts w:ascii="Wingdings" w:hAnsi="Wingdings" w:hint="default"/>
      </w:rPr>
    </w:lvl>
    <w:lvl w:ilvl="3" w:tplc="66322906">
      <w:start w:val="1"/>
      <w:numFmt w:val="bullet"/>
      <w:lvlText w:val=""/>
      <w:lvlJc w:val="left"/>
      <w:pPr>
        <w:ind w:left="2880" w:hanging="360"/>
      </w:pPr>
      <w:rPr>
        <w:rFonts w:ascii="Symbol" w:hAnsi="Symbol" w:hint="default"/>
      </w:rPr>
    </w:lvl>
    <w:lvl w:ilvl="4" w:tplc="41C20D8C">
      <w:start w:val="1"/>
      <w:numFmt w:val="bullet"/>
      <w:lvlText w:val="o"/>
      <w:lvlJc w:val="left"/>
      <w:pPr>
        <w:ind w:left="3600" w:hanging="360"/>
      </w:pPr>
      <w:rPr>
        <w:rFonts w:ascii="Courier New" w:hAnsi="Courier New" w:hint="default"/>
      </w:rPr>
    </w:lvl>
    <w:lvl w:ilvl="5" w:tplc="160644D4">
      <w:start w:val="1"/>
      <w:numFmt w:val="bullet"/>
      <w:lvlText w:val=""/>
      <w:lvlJc w:val="left"/>
      <w:pPr>
        <w:ind w:left="4320" w:hanging="360"/>
      </w:pPr>
      <w:rPr>
        <w:rFonts w:ascii="Wingdings" w:hAnsi="Wingdings" w:hint="default"/>
      </w:rPr>
    </w:lvl>
    <w:lvl w:ilvl="6" w:tplc="C58638DC">
      <w:start w:val="1"/>
      <w:numFmt w:val="bullet"/>
      <w:lvlText w:val=""/>
      <w:lvlJc w:val="left"/>
      <w:pPr>
        <w:ind w:left="5040" w:hanging="360"/>
      </w:pPr>
      <w:rPr>
        <w:rFonts w:ascii="Symbol" w:hAnsi="Symbol" w:hint="default"/>
      </w:rPr>
    </w:lvl>
    <w:lvl w:ilvl="7" w:tplc="A1FA7E5E">
      <w:start w:val="1"/>
      <w:numFmt w:val="bullet"/>
      <w:lvlText w:val="o"/>
      <w:lvlJc w:val="left"/>
      <w:pPr>
        <w:ind w:left="5760" w:hanging="360"/>
      </w:pPr>
      <w:rPr>
        <w:rFonts w:ascii="Courier New" w:hAnsi="Courier New" w:hint="default"/>
      </w:rPr>
    </w:lvl>
    <w:lvl w:ilvl="8" w:tplc="539ACFBC">
      <w:start w:val="1"/>
      <w:numFmt w:val="bullet"/>
      <w:lvlText w:val=""/>
      <w:lvlJc w:val="left"/>
      <w:pPr>
        <w:ind w:left="6480" w:hanging="360"/>
      </w:pPr>
      <w:rPr>
        <w:rFonts w:ascii="Wingdings" w:hAnsi="Wingdings" w:hint="default"/>
      </w:rPr>
    </w:lvl>
  </w:abstractNum>
  <w:abstractNum w:abstractNumId="116" w15:restartNumberingAfterBreak="0">
    <w:nsid w:val="7D3370D1"/>
    <w:multiLevelType w:val="multilevel"/>
    <w:tmpl w:val="7B96ACC8"/>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7" w15:restartNumberingAfterBreak="0">
    <w:nsid w:val="7E3A46CC"/>
    <w:multiLevelType w:val="hybridMultilevel"/>
    <w:tmpl w:val="EC3E9DF0"/>
    <w:lvl w:ilvl="0" w:tplc="AE8E031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E4B64FA"/>
    <w:multiLevelType w:val="hybridMultilevel"/>
    <w:tmpl w:val="005E6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7EE577F9"/>
    <w:multiLevelType w:val="hybridMultilevel"/>
    <w:tmpl w:val="9550C6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FE72262"/>
    <w:multiLevelType w:val="multilevel"/>
    <w:tmpl w:val="72FE1A88"/>
    <w:lvl w:ilvl="0">
      <w:start w:val="6"/>
      <w:numFmt w:val="decimal"/>
      <w:lvlText w:val="%1"/>
      <w:lvlJc w:val="left"/>
      <w:pPr>
        <w:ind w:left="360" w:hanging="360"/>
      </w:pPr>
      <w:rPr>
        <w:rFonts w:hint="default"/>
      </w:rPr>
    </w:lvl>
    <w:lvl w:ilvl="1">
      <w:start w:val="1"/>
      <w:numFmt w:val="decimal"/>
      <w:lvlText w:val="%1.%2"/>
      <w:lvlJc w:val="left"/>
      <w:pPr>
        <w:ind w:left="963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405496463">
    <w:abstractNumId w:val="34"/>
  </w:num>
  <w:num w:numId="2" w16cid:durableId="319696119">
    <w:abstractNumId w:val="48"/>
  </w:num>
  <w:num w:numId="3" w16cid:durableId="1285424425">
    <w:abstractNumId w:val="32"/>
  </w:num>
  <w:num w:numId="4" w16cid:durableId="1362170807">
    <w:abstractNumId w:val="102"/>
  </w:num>
  <w:num w:numId="5" w16cid:durableId="608510610">
    <w:abstractNumId w:val="5"/>
  </w:num>
  <w:num w:numId="6" w16cid:durableId="400062866">
    <w:abstractNumId w:val="20"/>
  </w:num>
  <w:num w:numId="7" w16cid:durableId="347221835">
    <w:abstractNumId w:val="25"/>
  </w:num>
  <w:num w:numId="8" w16cid:durableId="1940987882">
    <w:abstractNumId w:val="117"/>
  </w:num>
  <w:num w:numId="9" w16cid:durableId="647127412">
    <w:abstractNumId w:val="98"/>
  </w:num>
  <w:num w:numId="10" w16cid:durableId="1307199235">
    <w:abstractNumId w:val="4"/>
  </w:num>
  <w:num w:numId="11" w16cid:durableId="575673748">
    <w:abstractNumId w:val="107"/>
  </w:num>
  <w:num w:numId="12" w16cid:durableId="2146967800">
    <w:abstractNumId w:val="106"/>
  </w:num>
  <w:num w:numId="13" w16cid:durableId="259260550">
    <w:abstractNumId w:val="101"/>
  </w:num>
  <w:num w:numId="14" w16cid:durableId="756907868">
    <w:abstractNumId w:val="109"/>
  </w:num>
  <w:num w:numId="15" w16cid:durableId="1011185100">
    <w:abstractNumId w:val="33"/>
  </w:num>
  <w:num w:numId="16" w16cid:durableId="849225245">
    <w:abstractNumId w:val="82"/>
  </w:num>
  <w:num w:numId="17" w16cid:durableId="1948925029">
    <w:abstractNumId w:val="49"/>
  </w:num>
  <w:num w:numId="18" w16cid:durableId="1709991514">
    <w:abstractNumId w:val="65"/>
  </w:num>
  <w:num w:numId="19" w16cid:durableId="1972395486">
    <w:abstractNumId w:val="116"/>
  </w:num>
  <w:num w:numId="20" w16cid:durableId="755708764">
    <w:abstractNumId w:val="27"/>
  </w:num>
  <w:num w:numId="21" w16cid:durableId="1541824530">
    <w:abstractNumId w:val="75"/>
  </w:num>
  <w:num w:numId="22" w16cid:durableId="1738280547">
    <w:abstractNumId w:val="108"/>
  </w:num>
  <w:num w:numId="23" w16cid:durableId="1060136130">
    <w:abstractNumId w:val="99"/>
  </w:num>
  <w:num w:numId="24" w16cid:durableId="2131700276">
    <w:abstractNumId w:val="58"/>
  </w:num>
  <w:num w:numId="25" w16cid:durableId="1937977687">
    <w:abstractNumId w:val="21"/>
  </w:num>
  <w:num w:numId="26" w16cid:durableId="1418596178">
    <w:abstractNumId w:val="112"/>
  </w:num>
  <w:num w:numId="27" w16cid:durableId="1023286237">
    <w:abstractNumId w:val="14"/>
  </w:num>
  <w:num w:numId="28" w16cid:durableId="2076851283">
    <w:abstractNumId w:val="111"/>
  </w:num>
  <w:num w:numId="29" w16cid:durableId="831799091">
    <w:abstractNumId w:val="52"/>
  </w:num>
  <w:num w:numId="30" w16cid:durableId="1960599357">
    <w:abstractNumId w:val="3"/>
  </w:num>
  <w:num w:numId="31" w16cid:durableId="1490944402">
    <w:abstractNumId w:val="100"/>
  </w:num>
  <w:num w:numId="32" w16cid:durableId="1292131220">
    <w:abstractNumId w:val="15"/>
  </w:num>
  <w:num w:numId="33" w16cid:durableId="36903416">
    <w:abstractNumId w:val="93"/>
  </w:num>
  <w:num w:numId="34" w16cid:durableId="9573012">
    <w:abstractNumId w:val="92"/>
  </w:num>
  <w:num w:numId="35" w16cid:durableId="1171214243">
    <w:abstractNumId w:val="83"/>
  </w:num>
  <w:num w:numId="36" w16cid:durableId="683287530">
    <w:abstractNumId w:val="17"/>
  </w:num>
  <w:num w:numId="37" w16cid:durableId="945964656">
    <w:abstractNumId w:val="6"/>
  </w:num>
  <w:num w:numId="38" w16cid:durableId="149634467">
    <w:abstractNumId w:val="71"/>
  </w:num>
  <w:num w:numId="39" w16cid:durableId="1417091621">
    <w:abstractNumId w:val="50"/>
  </w:num>
  <w:num w:numId="40" w16cid:durableId="1087534401">
    <w:abstractNumId w:val="7"/>
  </w:num>
  <w:num w:numId="41" w16cid:durableId="1566262981">
    <w:abstractNumId w:val="45"/>
  </w:num>
  <w:num w:numId="42" w16cid:durableId="1060905219">
    <w:abstractNumId w:val="54"/>
  </w:num>
  <w:num w:numId="43" w16cid:durableId="2078505267">
    <w:abstractNumId w:val="41"/>
  </w:num>
  <w:num w:numId="44" w16cid:durableId="1075904648">
    <w:abstractNumId w:val="11"/>
  </w:num>
  <w:num w:numId="45" w16cid:durableId="1940867831">
    <w:abstractNumId w:val="44"/>
  </w:num>
  <w:num w:numId="46" w16cid:durableId="1876624583">
    <w:abstractNumId w:val="105"/>
  </w:num>
  <w:num w:numId="47" w16cid:durableId="448597257">
    <w:abstractNumId w:val="73"/>
  </w:num>
  <w:num w:numId="48" w16cid:durableId="1111978151">
    <w:abstractNumId w:val="2"/>
  </w:num>
  <w:num w:numId="49" w16cid:durableId="31543267">
    <w:abstractNumId w:val="96"/>
  </w:num>
  <w:num w:numId="50" w16cid:durableId="464548487">
    <w:abstractNumId w:val="89"/>
  </w:num>
  <w:num w:numId="51" w16cid:durableId="1236280771">
    <w:abstractNumId w:val="94"/>
  </w:num>
  <w:num w:numId="52" w16cid:durableId="879780960">
    <w:abstractNumId w:val="119"/>
  </w:num>
  <w:num w:numId="53" w16cid:durableId="1667712053">
    <w:abstractNumId w:val="91"/>
  </w:num>
  <w:num w:numId="54" w16cid:durableId="824199963">
    <w:abstractNumId w:val="22"/>
  </w:num>
  <w:num w:numId="55" w16cid:durableId="1853227332">
    <w:abstractNumId w:val="59"/>
  </w:num>
  <w:num w:numId="56" w16cid:durableId="342166640">
    <w:abstractNumId w:val="85"/>
  </w:num>
  <w:num w:numId="57" w16cid:durableId="408425836">
    <w:abstractNumId w:val="8"/>
  </w:num>
  <w:num w:numId="58" w16cid:durableId="1293053070">
    <w:abstractNumId w:val="77"/>
  </w:num>
  <w:num w:numId="59" w16cid:durableId="1300916012">
    <w:abstractNumId w:val="80"/>
  </w:num>
  <w:num w:numId="60" w16cid:durableId="524951867">
    <w:abstractNumId w:val="103"/>
  </w:num>
  <w:num w:numId="61" w16cid:durableId="2114544706">
    <w:abstractNumId w:val="62"/>
  </w:num>
  <w:num w:numId="62" w16cid:durableId="2100371133">
    <w:abstractNumId w:val="68"/>
  </w:num>
  <w:num w:numId="63" w16cid:durableId="1890844979">
    <w:abstractNumId w:val="51"/>
  </w:num>
  <w:num w:numId="64" w16cid:durableId="789085680">
    <w:abstractNumId w:val="86"/>
  </w:num>
  <w:num w:numId="65" w16cid:durableId="566497638">
    <w:abstractNumId w:val="36"/>
  </w:num>
  <w:num w:numId="66" w16cid:durableId="1552577839">
    <w:abstractNumId w:val="78"/>
  </w:num>
  <w:num w:numId="67" w16cid:durableId="163324078">
    <w:abstractNumId w:val="61"/>
  </w:num>
  <w:num w:numId="68" w16cid:durableId="1450777562">
    <w:abstractNumId w:val="87"/>
  </w:num>
  <w:num w:numId="69" w16cid:durableId="1051005259">
    <w:abstractNumId w:val="13"/>
  </w:num>
  <w:num w:numId="70" w16cid:durableId="972904884">
    <w:abstractNumId w:val="9"/>
  </w:num>
  <w:num w:numId="71" w16cid:durableId="911232473">
    <w:abstractNumId w:val="69"/>
  </w:num>
  <w:num w:numId="72" w16cid:durableId="1607079865">
    <w:abstractNumId w:val="56"/>
  </w:num>
  <w:num w:numId="73" w16cid:durableId="100346051">
    <w:abstractNumId w:val="10"/>
  </w:num>
  <w:num w:numId="74" w16cid:durableId="389887239">
    <w:abstractNumId w:val="38"/>
  </w:num>
  <w:num w:numId="75" w16cid:durableId="993223649">
    <w:abstractNumId w:val="1"/>
  </w:num>
  <w:num w:numId="76" w16cid:durableId="2005156596">
    <w:abstractNumId w:val="66"/>
  </w:num>
  <w:num w:numId="77" w16cid:durableId="196435404">
    <w:abstractNumId w:val="43"/>
  </w:num>
  <w:num w:numId="78" w16cid:durableId="1927031153">
    <w:abstractNumId w:val="72"/>
  </w:num>
  <w:num w:numId="79" w16cid:durableId="22755060">
    <w:abstractNumId w:val="84"/>
  </w:num>
  <w:num w:numId="80" w16cid:durableId="450514698">
    <w:abstractNumId w:val="118"/>
  </w:num>
  <w:num w:numId="81" w16cid:durableId="2106267967">
    <w:abstractNumId w:val="74"/>
  </w:num>
  <w:num w:numId="82" w16cid:durableId="248999462">
    <w:abstractNumId w:val="0"/>
  </w:num>
  <w:num w:numId="83" w16cid:durableId="1818188159">
    <w:abstractNumId w:val="26"/>
  </w:num>
  <w:num w:numId="84" w16cid:durableId="1797991314">
    <w:abstractNumId w:val="19"/>
  </w:num>
  <w:num w:numId="85" w16cid:durableId="1780442194">
    <w:abstractNumId w:val="88"/>
  </w:num>
  <w:num w:numId="86" w16cid:durableId="708261881">
    <w:abstractNumId w:val="47"/>
  </w:num>
  <w:num w:numId="87" w16cid:durableId="30038676">
    <w:abstractNumId w:val="39"/>
  </w:num>
  <w:num w:numId="88" w16cid:durableId="2004235741">
    <w:abstractNumId w:val="28"/>
  </w:num>
  <w:num w:numId="89" w16cid:durableId="575700352">
    <w:abstractNumId w:val="81"/>
  </w:num>
  <w:num w:numId="90" w16cid:durableId="60176935">
    <w:abstractNumId w:val="57"/>
  </w:num>
  <w:num w:numId="91" w16cid:durableId="1159343010">
    <w:abstractNumId w:val="30"/>
  </w:num>
  <w:num w:numId="92" w16cid:durableId="281694689">
    <w:abstractNumId w:val="120"/>
  </w:num>
  <w:num w:numId="93" w16cid:durableId="1390885799">
    <w:abstractNumId w:val="46"/>
  </w:num>
  <w:num w:numId="94" w16cid:durableId="208566086">
    <w:abstractNumId w:val="18"/>
  </w:num>
  <w:num w:numId="95" w16cid:durableId="2037997233">
    <w:abstractNumId w:val="97"/>
  </w:num>
  <w:num w:numId="96" w16cid:durableId="1972664945">
    <w:abstractNumId w:val="24"/>
  </w:num>
  <w:num w:numId="97" w16cid:durableId="1048191404">
    <w:abstractNumId w:val="113"/>
  </w:num>
  <w:num w:numId="98" w16cid:durableId="199129716">
    <w:abstractNumId w:val="104"/>
  </w:num>
  <w:num w:numId="99" w16cid:durableId="875658535">
    <w:abstractNumId w:val="31"/>
  </w:num>
  <w:num w:numId="100" w16cid:durableId="2073312607">
    <w:abstractNumId w:val="40"/>
  </w:num>
  <w:num w:numId="101" w16cid:durableId="1307708802">
    <w:abstractNumId w:val="79"/>
  </w:num>
  <w:num w:numId="102" w16cid:durableId="2020346319">
    <w:abstractNumId w:val="90"/>
  </w:num>
  <w:num w:numId="103" w16cid:durableId="158498732">
    <w:abstractNumId w:val="55"/>
  </w:num>
  <w:num w:numId="104" w16cid:durableId="2052269063">
    <w:abstractNumId w:val="95"/>
  </w:num>
  <w:num w:numId="105" w16cid:durableId="419641422">
    <w:abstractNumId w:val="70"/>
  </w:num>
  <w:num w:numId="106" w16cid:durableId="59644356">
    <w:abstractNumId w:val="29"/>
  </w:num>
  <w:num w:numId="107" w16cid:durableId="1340505078">
    <w:abstractNumId w:val="64"/>
  </w:num>
  <w:num w:numId="108" w16cid:durableId="736434576">
    <w:abstractNumId w:val="67"/>
  </w:num>
  <w:num w:numId="109" w16cid:durableId="1748965319">
    <w:abstractNumId w:val="76"/>
  </w:num>
  <w:num w:numId="110" w16cid:durableId="1136138918">
    <w:abstractNumId w:val="60"/>
  </w:num>
  <w:num w:numId="111" w16cid:durableId="720447069">
    <w:abstractNumId w:val="16"/>
  </w:num>
  <w:num w:numId="112" w16cid:durableId="1884292840">
    <w:abstractNumId w:val="12"/>
  </w:num>
  <w:num w:numId="113" w16cid:durableId="653797485">
    <w:abstractNumId w:val="23"/>
  </w:num>
  <w:num w:numId="114" w16cid:durableId="1935240680">
    <w:abstractNumId w:val="35"/>
  </w:num>
  <w:num w:numId="115" w16cid:durableId="643975454">
    <w:abstractNumId w:val="115"/>
  </w:num>
  <w:num w:numId="116" w16cid:durableId="1781795070">
    <w:abstractNumId w:val="114"/>
  </w:num>
  <w:num w:numId="117" w16cid:durableId="916523258">
    <w:abstractNumId w:val="37"/>
  </w:num>
  <w:num w:numId="118" w16cid:durableId="377554194">
    <w:abstractNumId w:val="42"/>
  </w:num>
  <w:num w:numId="119" w16cid:durableId="80298414">
    <w:abstractNumId w:val="110"/>
  </w:num>
  <w:num w:numId="120" w16cid:durableId="2067751037">
    <w:abstractNumId w:val="53"/>
  </w:num>
  <w:num w:numId="121" w16cid:durableId="1905869325">
    <w:abstractNumId w:val="6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xtzQ2MzcxMDEyNjdW0lEKTi0uzszPAykwrAUA+fsxHiwAAAA="/>
  </w:docVars>
  <w:rsids>
    <w:rsidRoot w:val="00075D80"/>
    <w:rsid w:val="00000184"/>
    <w:rsid w:val="00000776"/>
    <w:rsid w:val="00001077"/>
    <w:rsid w:val="00001382"/>
    <w:rsid w:val="00001C2E"/>
    <w:rsid w:val="00002844"/>
    <w:rsid w:val="000032BC"/>
    <w:rsid w:val="00003866"/>
    <w:rsid w:val="00003931"/>
    <w:rsid w:val="00003A3B"/>
    <w:rsid w:val="00003F46"/>
    <w:rsid w:val="000047F3"/>
    <w:rsid w:val="000048BF"/>
    <w:rsid w:val="000053E2"/>
    <w:rsid w:val="00005BDF"/>
    <w:rsid w:val="00006CE9"/>
    <w:rsid w:val="000074A7"/>
    <w:rsid w:val="00010568"/>
    <w:rsid w:val="0001129A"/>
    <w:rsid w:val="00011514"/>
    <w:rsid w:val="00011B58"/>
    <w:rsid w:val="00012ADD"/>
    <w:rsid w:val="00012B17"/>
    <w:rsid w:val="00012EA1"/>
    <w:rsid w:val="000131AC"/>
    <w:rsid w:val="0001355D"/>
    <w:rsid w:val="000138EE"/>
    <w:rsid w:val="000142B5"/>
    <w:rsid w:val="00014B1D"/>
    <w:rsid w:val="00014C0D"/>
    <w:rsid w:val="00014DD4"/>
    <w:rsid w:val="00014F9A"/>
    <w:rsid w:val="00015695"/>
    <w:rsid w:val="00016221"/>
    <w:rsid w:val="00016669"/>
    <w:rsid w:val="0001679A"/>
    <w:rsid w:val="00016F0C"/>
    <w:rsid w:val="00017058"/>
    <w:rsid w:val="00017379"/>
    <w:rsid w:val="000173E6"/>
    <w:rsid w:val="00017BB2"/>
    <w:rsid w:val="00020451"/>
    <w:rsid w:val="000206D8"/>
    <w:rsid w:val="00020B28"/>
    <w:rsid w:val="000211E8"/>
    <w:rsid w:val="000221AB"/>
    <w:rsid w:val="000229A1"/>
    <w:rsid w:val="00022EB5"/>
    <w:rsid w:val="00023087"/>
    <w:rsid w:val="00024303"/>
    <w:rsid w:val="00024D72"/>
    <w:rsid w:val="00024EA1"/>
    <w:rsid w:val="000269FF"/>
    <w:rsid w:val="00026B2F"/>
    <w:rsid w:val="00027273"/>
    <w:rsid w:val="00027968"/>
    <w:rsid w:val="00030F85"/>
    <w:rsid w:val="00031459"/>
    <w:rsid w:val="000322AC"/>
    <w:rsid w:val="00032C5C"/>
    <w:rsid w:val="000336E7"/>
    <w:rsid w:val="0003404A"/>
    <w:rsid w:val="0003438F"/>
    <w:rsid w:val="00034819"/>
    <w:rsid w:val="00035873"/>
    <w:rsid w:val="00035FCF"/>
    <w:rsid w:val="0003602A"/>
    <w:rsid w:val="0003658A"/>
    <w:rsid w:val="0003693B"/>
    <w:rsid w:val="000378AF"/>
    <w:rsid w:val="00037C35"/>
    <w:rsid w:val="00037F82"/>
    <w:rsid w:val="000405FD"/>
    <w:rsid w:val="00040E07"/>
    <w:rsid w:val="00040F02"/>
    <w:rsid w:val="000427D8"/>
    <w:rsid w:val="0004280E"/>
    <w:rsid w:val="00042B4A"/>
    <w:rsid w:val="00043876"/>
    <w:rsid w:val="000439CE"/>
    <w:rsid w:val="00043B63"/>
    <w:rsid w:val="00044754"/>
    <w:rsid w:val="0004476A"/>
    <w:rsid w:val="000457CE"/>
    <w:rsid w:val="00045943"/>
    <w:rsid w:val="00045C7B"/>
    <w:rsid w:val="00046440"/>
    <w:rsid w:val="00047141"/>
    <w:rsid w:val="000502C2"/>
    <w:rsid w:val="0005075E"/>
    <w:rsid w:val="000508EF"/>
    <w:rsid w:val="00050F03"/>
    <w:rsid w:val="00050F3E"/>
    <w:rsid w:val="0005180C"/>
    <w:rsid w:val="000518A2"/>
    <w:rsid w:val="000523DD"/>
    <w:rsid w:val="0005247B"/>
    <w:rsid w:val="00052C68"/>
    <w:rsid w:val="00053B88"/>
    <w:rsid w:val="00053CC0"/>
    <w:rsid w:val="00053CDF"/>
    <w:rsid w:val="00054389"/>
    <w:rsid w:val="0005445E"/>
    <w:rsid w:val="00054A1A"/>
    <w:rsid w:val="000555AE"/>
    <w:rsid w:val="00055958"/>
    <w:rsid w:val="0005623D"/>
    <w:rsid w:val="0005718C"/>
    <w:rsid w:val="000577F1"/>
    <w:rsid w:val="00057ED7"/>
    <w:rsid w:val="00060424"/>
    <w:rsid w:val="00062369"/>
    <w:rsid w:val="0006349C"/>
    <w:rsid w:val="00063600"/>
    <w:rsid w:val="00064021"/>
    <w:rsid w:val="000644B5"/>
    <w:rsid w:val="00064687"/>
    <w:rsid w:val="00064D3C"/>
    <w:rsid w:val="00065303"/>
    <w:rsid w:val="000657FC"/>
    <w:rsid w:val="00065C01"/>
    <w:rsid w:val="00065C5E"/>
    <w:rsid w:val="000679D3"/>
    <w:rsid w:val="0007005B"/>
    <w:rsid w:val="000700FA"/>
    <w:rsid w:val="00070C2E"/>
    <w:rsid w:val="00071643"/>
    <w:rsid w:val="00071A69"/>
    <w:rsid w:val="00073118"/>
    <w:rsid w:val="000753CE"/>
    <w:rsid w:val="00075D80"/>
    <w:rsid w:val="00076634"/>
    <w:rsid w:val="00076691"/>
    <w:rsid w:val="000769FB"/>
    <w:rsid w:val="000772FB"/>
    <w:rsid w:val="00080028"/>
    <w:rsid w:val="00080190"/>
    <w:rsid w:val="0008038A"/>
    <w:rsid w:val="000809C7"/>
    <w:rsid w:val="00081071"/>
    <w:rsid w:val="000810AA"/>
    <w:rsid w:val="000811B5"/>
    <w:rsid w:val="00081632"/>
    <w:rsid w:val="00081B95"/>
    <w:rsid w:val="00082247"/>
    <w:rsid w:val="0008297D"/>
    <w:rsid w:val="00082D5D"/>
    <w:rsid w:val="00083631"/>
    <w:rsid w:val="00083EB4"/>
    <w:rsid w:val="000845E5"/>
    <w:rsid w:val="000848A3"/>
    <w:rsid w:val="0008499D"/>
    <w:rsid w:val="00084D68"/>
    <w:rsid w:val="00084FBC"/>
    <w:rsid w:val="00085195"/>
    <w:rsid w:val="0008662B"/>
    <w:rsid w:val="0008795A"/>
    <w:rsid w:val="00090753"/>
    <w:rsid w:val="00090F4F"/>
    <w:rsid w:val="00091B2D"/>
    <w:rsid w:val="0009209E"/>
    <w:rsid w:val="0009240F"/>
    <w:rsid w:val="000926D1"/>
    <w:rsid w:val="000928C7"/>
    <w:rsid w:val="00092DDB"/>
    <w:rsid w:val="00092DFC"/>
    <w:rsid w:val="00093346"/>
    <w:rsid w:val="0009351B"/>
    <w:rsid w:val="0009386A"/>
    <w:rsid w:val="00094631"/>
    <w:rsid w:val="00094BDC"/>
    <w:rsid w:val="0009627E"/>
    <w:rsid w:val="00096364"/>
    <w:rsid w:val="0009648D"/>
    <w:rsid w:val="0009683F"/>
    <w:rsid w:val="00096C2D"/>
    <w:rsid w:val="00097CC5"/>
    <w:rsid w:val="00097E88"/>
    <w:rsid w:val="000A0547"/>
    <w:rsid w:val="000A061D"/>
    <w:rsid w:val="000A0D84"/>
    <w:rsid w:val="000A2DF8"/>
    <w:rsid w:val="000A3442"/>
    <w:rsid w:val="000A37BE"/>
    <w:rsid w:val="000A436F"/>
    <w:rsid w:val="000A4C61"/>
    <w:rsid w:val="000A4D41"/>
    <w:rsid w:val="000A4EC6"/>
    <w:rsid w:val="000A4F9C"/>
    <w:rsid w:val="000A4FBC"/>
    <w:rsid w:val="000A5294"/>
    <w:rsid w:val="000A5800"/>
    <w:rsid w:val="000A5916"/>
    <w:rsid w:val="000A603C"/>
    <w:rsid w:val="000A6265"/>
    <w:rsid w:val="000A657C"/>
    <w:rsid w:val="000A6FFF"/>
    <w:rsid w:val="000B0438"/>
    <w:rsid w:val="000B14E0"/>
    <w:rsid w:val="000B1A2E"/>
    <w:rsid w:val="000B2E8D"/>
    <w:rsid w:val="000B35C4"/>
    <w:rsid w:val="000B3E12"/>
    <w:rsid w:val="000B48AC"/>
    <w:rsid w:val="000B4A22"/>
    <w:rsid w:val="000B4F23"/>
    <w:rsid w:val="000B50D4"/>
    <w:rsid w:val="000B5103"/>
    <w:rsid w:val="000B55CA"/>
    <w:rsid w:val="000B571E"/>
    <w:rsid w:val="000B5BD7"/>
    <w:rsid w:val="000B5C6A"/>
    <w:rsid w:val="000B5E1A"/>
    <w:rsid w:val="000B688E"/>
    <w:rsid w:val="000B68AA"/>
    <w:rsid w:val="000B7E8E"/>
    <w:rsid w:val="000C0C3C"/>
    <w:rsid w:val="000C0FE5"/>
    <w:rsid w:val="000C139A"/>
    <w:rsid w:val="000C2E97"/>
    <w:rsid w:val="000C2F13"/>
    <w:rsid w:val="000C2F34"/>
    <w:rsid w:val="000C385F"/>
    <w:rsid w:val="000C3BBF"/>
    <w:rsid w:val="000C4256"/>
    <w:rsid w:val="000C446C"/>
    <w:rsid w:val="000C4688"/>
    <w:rsid w:val="000C5EEE"/>
    <w:rsid w:val="000C6BE4"/>
    <w:rsid w:val="000C70E2"/>
    <w:rsid w:val="000C7863"/>
    <w:rsid w:val="000C788A"/>
    <w:rsid w:val="000D011A"/>
    <w:rsid w:val="000D0A18"/>
    <w:rsid w:val="000D111C"/>
    <w:rsid w:val="000D13FD"/>
    <w:rsid w:val="000D1A5C"/>
    <w:rsid w:val="000D26AC"/>
    <w:rsid w:val="000D2906"/>
    <w:rsid w:val="000D2EC8"/>
    <w:rsid w:val="000D39E0"/>
    <w:rsid w:val="000D3D01"/>
    <w:rsid w:val="000D436E"/>
    <w:rsid w:val="000D67C7"/>
    <w:rsid w:val="000D6D9F"/>
    <w:rsid w:val="000E00A0"/>
    <w:rsid w:val="000E1089"/>
    <w:rsid w:val="000E138D"/>
    <w:rsid w:val="000E1CE3"/>
    <w:rsid w:val="000E1EF3"/>
    <w:rsid w:val="000E1F5F"/>
    <w:rsid w:val="000E333A"/>
    <w:rsid w:val="000E34B7"/>
    <w:rsid w:val="000E3637"/>
    <w:rsid w:val="000E39BB"/>
    <w:rsid w:val="000E3E36"/>
    <w:rsid w:val="000E4320"/>
    <w:rsid w:val="000E4E3D"/>
    <w:rsid w:val="000E5010"/>
    <w:rsid w:val="000E5B24"/>
    <w:rsid w:val="000E63C1"/>
    <w:rsid w:val="000E63F7"/>
    <w:rsid w:val="000E683A"/>
    <w:rsid w:val="000E7279"/>
    <w:rsid w:val="000E7683"/>
    <w:rsid w:val="000E7988"/>
    <w:rsid w:val="000E79F3"/>
    <w:rsid w:val="000E7BD5"/>
    <w:rsid w:val="000E7EA7"/>
    <w:rsid w:val="000E7F54"/>
    <w:rsid w:val="000F06D3"/>
    <w:rsid w:val="000F07B8"/>
    <w:rsid w:val="000F1CB1"/>
    <w:rsid w:val="000F1FE8"/>
    <w:rsid w:val="000F3577"/>
    <w:rsid w:val="000F3D0E"/>
    <w:rsid w:val="000F4275"/>
    <w:rsid w:val="000F49AC"/>
    <w:rsid w:val="000F4A90"/>
    <w:rsid w:val="000F4C88"/>
    <w:rsid w:val="000F667C"/>
    <w:rsid w:val="000F676D"/>
    <w:rsid w:val="000F6C29"/>
    <w:rsid w:val="000F6D14"/>
    <w:rsid w:val="000F7068"/>
    <w:rsid w:val="000F7224"/>
    <w:rsid w:val="000F7594"/>
    <w:rsid w:val="000F7705"/>
    <w:rsid w:val="000F7C57"/>
    <w:rsid w:val="0010115C"/>
    <w:rsid w:val="001014EC"/>
    <w:rsid w:val="0010238E"/>
    <w:rsid w:val="0010302A"/>
    <w:rsid w:val="00103181"/>
    <w:rsid w:val="0010491B"/>
    <w:rsid w:val="00104940"/>
    <w:rsid w:val="00104E1F"/>
    <w:rsid w:val="0010517A"/>
    <w:rsid w:val="00105F09"/>
    <w:rsid w:val="0010655C"/>
    <w:rsid w:val="00106F90"/>
    <w:rsid w:val="00107A92"/>
    <w:rsid w:val="00107D7A"/>
    <w:rsid w:val="00107F8E"/>
    <w:rsid w:val="00110387"/>
    <w:rsid w:val="0011038F"/>
    <w:rsid w:val="001104DD"/>
    <w:rsid w:val="00110C2D"/>
    <w:rsid w:val="00110C41"/>
    <w:rsid w:val="00111287"/>
    <w:rsid w:val="00111D34"/>
    <w:rsid w:val="00112D6F"/>
    <w:rsid w:val="00112E10"/>
    <w:rsid w:val="001130C6"/>
    <w:rsid w:val="00113143"/>
    <w:rsid w:val="00113E7E"/>
    <w:rsid w:val="00114647"/>
    <w:rsid w:val="0011548C"/>
    <w:rsid w:val="00115595"/>
    <w:rsid w:val="00116359"/>
    <w:rsid w:val="001172D4"/>
    <w:rsid w:val="001175EC"/>
    <w:rsid w:val="00117E9E"/>
    <w:rsid w:val="00117F22"/>
    <w:rsid w:val="001200EB"/>
    <w:rsid w:val="00120472"/>
    <w:rsid w:val="00121563"/>
    <w:rsid w:val="001221DF"/>
    <w:rsid w:val="0012259B"/>
    <w:rsid w:val="00122AB5"/>
    <w:rsid w:val="001238E2"/>
    <w:rsid w:val="001242BF"/>
    <w:rsid w:val="001247B9"/>
    <w:rsid w:val="00124BE1"/>
    <w:rsid w:val="001252EF"/>
    <w:rsid w:val="00126173"/>
    <w:rsid w:val="00126224"/>
    <w:rsid w:val="00126482"/>
    <w:rsid w:val="0012707F"/>
    <w:rsid w:val="00127B50"/>
    <w:rsid w:val="001302EB"/>
    <w:rsid w:val="00130568"/>
    <w:rsid w:val="0013201A"/>
    <w:rsid w:val="00132A32"/>
    <w:rsid w:val="00132C64"/>
    <w:rsid w:val="00132FC4"/>
    <w:rsid w:val="0013325A"/>
    <w:rsid w:val="001341B0"/>
    <w:rsid w:val="00134413"/>
    <w:rsid w:val="00134B63"/>
    <w:rsid w:val="001356D0"/>
    <w:rsid w:val="00135FCB"/>
    <w:rsid w:val="00137217"/>
    <w:rsid w:val="00140CCA"/>
    <w:rsid w:val="001426A2"/>
    <w:rsid w:val="0014283B"/>
    <w:rsid w:val="001430C6"/>
    <w:rsid w:val="001438BC"/>
    <w:rsid w:val="00143F60"/>
    <w:rsid w:val="001446F2"/>
    <w:rsid w:val="00144776"/>
    <w:rsid w:val="00146274"/>
    <w:rsid w:val="0014680C"/>
    <w:rsid w:val="00146B83"/>
    <w:rsid w:val="00146C8D"/>
    <w:rsid w:val="00146E75"/>
    <w:rsid w:val="001470A0"/>
    <w:rsid w:val="00147C55"/>
    <w:rsid w:val="00150DAC"/>
    <w:rsid w:val="00151B38"/>
    <w:rsid w:val="00151C6C"/>
    <w:rsid w:val="0015308C"/>
    <w:rsid w:val="0015374D"/>
    <w:rsid w:val="00153839"/>
    <w:rsid w:val="00153EB0"/>
    <w:rsid w:val="001540FC"/>
    <w:rsid w:val="001544F3"/>
    <w:rsid w:val="0015492D"/>
    <w:rsid w:val="001549DE"/>
    <w:rsid w:val="0015533F"/>
    <w:rsid w:val="00155598"/>
    <w:rsid w:val="00155678"/>
    <w:rsid w:val="001557DD"/>
    <w:rsid w:val="00155A95"/>
    <w:rsid w:val="00155C0F"/>
    <w:rsid w:val="00155FBD"/>
    <w:rsid w:val="00156526"/>
    <w:rsid w:val="0015707E"/>
    <w:rsid w:val="001571DC"/>
    <w:rsid w:val="00157C07"/>
    <w:rsid w:val="001604B6"/>
    <w:rsid w:val="001604D5"/>
    <w:rsid w:val="00160545"/>
    <w:rsid w:val="001609D8"/>
    <w:rsid w:val="00161146"/>
    <w:rsid w:val="001615A5"/>
    <w:rsid w:val="00162248"/>
    <w:rsid w:val="0016280B"/>
    <w:rsid w:val="00163C49"/>
    <w:rsid w:val="0016462F"/>
    <w:rsid w:val="00164C6A"/>
    <w:rsid w:val="00164CA2"/>
    <w:rsid w:val="00165805"/>
    <w:rsid w:val="00165965"/>
    <w:rsid w:val="00166E1D"/>
    <w:rsid w:val="00170196"/>
    <w:rsid w:val="001702CA"/>
    <w:rsid w:val="001703D8"/>
    <w:rsid w:val="00170803"/>
    <w:rsid w:val="00170900"/>
    <w:rsid w:val="00172AD3"/>
    <w:rsid w:val="00172C03"/>
    <w:rsid w:val="00173B2E"/>
    <w:rsid w:val="00174143"/>
    <w:rsid w:val="0017454D"/>
    <w:rsid w:val="001749D1"/>
    <w:rsid w:val="00174A58"/>
    <w:rsid w:val="00174ADD"/>
    <w:rsid w:val="00174B15"/>
    <w:rsid w:val="00174C3D"/>
    <w:rsid w:val="001750CB"/>
    <w:rsid w:val="00175238"/>
    <w:rsid w:val="0017536E"/>
    <w:rsid w:val="00175D40"/>
    <w:rsid w:val="001765C7"/>
    <w:rsid w:val="00177855"/>
    <w:rsid w:val="00177F72"/>
    <w:rsid w:val="00181665"/>
    <w:rsid w:val="0018175F"/>
    <w:rsid w:val="00181AFD"/>
    <w:rsid w:val="00182492"/>
    <w:rsid w:val="001833DB"/>
    <w:rsid w:val="00183A7E"/>
    <w:rsid w:val="00183D05"/>
    <w:rsid w:val="00184255"/>
    <w:rsid w:val="00184492"/>
    <w:rsid w:val="00185020"/>
    <w:rsid w:val="00185B74"/>
    <w:rsid w:val="00185BE1"/>
    <w:rsid w:val="00186516"/>
    <w:rsid w:val="00186546"/>
    <w:rsid w:val="001867F3"/>
    <w:rsid w:val="00186BD7"/>
    <w:rsid w:val="001870A7"/>
    <w:rsid w:val="0018764B"/>
    <w:rsid w:val="0018796E"/>
    <w:rsid w:val="0019059B"/>
    <w:rsid w:val="00192A08"/>
    <w:rsid w:val="00193030"/>
    <w:rsid w:val="00195091"/>
    <w:rsid w:val="001953C8"/>
    <w:rsid w:val="001958BE"/>
    <w:rsid w:val="00195AC8"/>
    <w:rsid w:val="00196437"/>
    <w:rsid w:val="00196807"/>
    <w:rsid w:val="001974A1"/>
    <w:rsid w:val="00197CDB"/>
    <w:rsid w:val="001A1098"/>
    <w:rsid w:val="001A1956"/>
    <w:rsid w:val="001A19AA"/>
    <w:rsid w:val="001A1F9A"/>
    <w:rsid w:val="001A234F"/>
    <w:rsid w:val="001A2D3A"/>
    <w:rsid w:val="001A324B"/>
    <w:rsid w:val="001A3AB7"/>
    <w:rsid w:val="001A595F"/>
    <w:rsid w:val="001A5C6D"/>
    <w:rsid w:val="001A5E4A"/>
    <w:rsid w:val="001A616A"/>
    <w:rsid w:val="001A670C"/>
    <w:rsid w:val="001A6B19"/>
    <w:rsid w:val="001A71E8"/>
    <w:rsid w:val="001A7708"/>
    <w:rsid w:val="001A7EC5"/>
    <w:rsid w:val="001B00B0"/>
    <w:rsid w:val="001B0655"/>
    <w:rsid w:val="001B0B81"/>
    <w:rsid w:val="001B0D62"/>
    <w:rsid w:val="001B1B1D"/>
    <w:rsid w:val="001B2640"/>
    <w:rsid w:val="001B3C0F"/>
    <w:rsid w:val="001B3E62"/>
    <w:rsid w:val="001B40B0"/>
    <w:rsid w:val="001B4565"/>
    <w:rsid w:val="001B530F"/>
    <w:rsid w:val="001B53D3"/>
    <w:rsid w:val="001B585F"/>
    <w:rsid w:val="001B5B87"/>
    <w:rsid w:val="001B6B89"/>
    <w:rsid w:val="001B6C67"/>
    <w:rsid w:val="001B6EE1"/>
    <w:rsid w:val="001B7585"/>
    <w:rsid w:val="001C1407"/>
    <w:rsid w:val="001C1A5E"/>
    <w:rsid w:val="001C1A63"/>
    <w:rsid w:val="001C25C6"/>
    <w:rsid w:val="001C28E3"/>
    <w:rsid w:val="001C2C5E"/>
    <w:rsid w:val="001C339D"/>
    <w:rsid w:val="001C5381"/>
    <w:rsid w:val="001C551D"/>
    <w:rsid w:val="001C55EF"/>
    <w:rsid w:val="001C59D8"/>
    <w:rsid w:val="001C5A98"/>
    <w:rsid w:val="001C5B2D"/>
    <w:rsid w:val="001C6310"/>
    <w:rsid w:val="001C655C"/>
    <w:rsid w:val="001C6967"/>
    <w:rsid w:val="001C6A00"/>
    <w:rsid w:val="001C6B0F"/>
    <w:rsid w:val="001C6B10"/>
    <w:rsid w:val="001C714F"/>
    <w:rsid w:val="001C75EC"/>
    <w:rsid w:val="001C79FF"/>
    <w:rsid w:val="001D2F8F"/>
    <w:rsid w:val="001D31E3"/>
    <w:rsid w:val="001D33A5"/>
    <w:rsid w:val="001D3408"/>
    <w:rsid w:val="001D34C9"/>
    <w:rsid w:val="001D38A6"/>
    <w:rsid w:val="001D3908"/>
    <w:rsid w:val="001D3BF5"/>
    <w:rsid w:val="001D3F03"/>
    <w:rsid w:val="001D464C"/>
    <w:rsid w:val="001D4B15"/>
    <w:rsid w:val="001D4E36"/>
    <w:rsid w:val="001D52BC"/>
    <w:rsid w:val="001D5719"/>
    <w:rsid w:val="001D5A4F"/>
    <w:rsid w:val="001D72E4"/>
    <w:rsid w:val="001D7873"/>
    <w:rsid w:val="001D7FBB"/>
    <w:rsid w:val="001D7FCF"/>
    <w:rsid w:val="001E1D53"/>
    <w:rsid w:val="001E219E"/>
    <w:rsid w:val="001E2A03"/>
    <w:rsid w:val="001E2B58"/>
    <w:rsid w:val="001E3AED"/>
    <w:rsid w:val="001E3D5D"/>
    <w:rsid w:val="001E4482"/>
    <w:rsid w:val="001E47B8"/>
    <w:rsid w:val="001E4F6B"/>
    <w:rsid w:val="001E51E6"/>
    <w:rsid w:val="001E5D24"/>
    <w:rsid w:val="001E7B69"/>
    <w:rsid w:val="001E7B9B"/>
    <w:rsid w:val="001E7D9E"/>
    <w:rsid w:val="001F0127"/>
    <w:rsid w:val="001F08D4"/>
    <w:rsid w:val="001F13DD"/>
    <w:rsid w:val="001F1633"/>
    <w:rsid w:val="001F21D1"/>
    <w:rsid w:val="001F34C5"/>
    <w:rsid w:val="001F358C"/>
    <w:rsid w:val="001F3C60"/>
    <w:rsid w:val="001F464B"/>
    <w:rsid w:val="001F49F2"/>
    <w:rsid w:val="001F54FE"/>
    <w:rsid w:val="001F55A7"/>
    <w:rsid w:val="001F5CC1"/>
    <w:rsid w:val="001F64AA"/>
    <w:rsid w:val="001F666B"/>
    <w:rsid w:val="001F70D1"/>
    <w:rsid w:val="001F75B4"/>
    <w:rsid w:val="001F78A9"/>
    <w:rsid w:val="00200215"/>
    <w:rsid w:val="002004A0"/>
    <w:rsid w:val="00200A4D"/>
    <w:rsid w:val="00200BDE"/>
    <w:rsid w:val="00200FA2"/>
    <w:rsid w:val="00201105"/>
    <w:rsid w:val="00201FC5"/>
    <w:rsid w:val="0020288F"/>
    <w:rsid w:val="002028BA"/>
    <w:rsid w:val="00203D63"/>
    <w:rsid w:val="00204126"/>
    <w:rsid w:val="00204371"/>
    <w:rsid w:val="002045F4"/>
    <w:rsid w:val="00204645"/>
    <w:rsid w:val="002047D3"/>
    <w:rsid w:val="00205746"/>
    <w:rsid w:val="00206419"/>
    <w:rsid w:val="0020697C"/>
    <w:rsid w:val="00206E3B"/>
    <w:rsid w:val="00207131"/>
    <w:rsid w:val="00207FFC"/>
    <w:rsid w:val="00210523"/>
    <w:rsid w:val="0021103E"/>
    <w:rsid w:val="00212EC7"/>
    <w:rsid w:val="002130F9"/>
    <w:rsid w:val="00214AB3"/>
    <w:rsid w:val="00215106"/>
    <w:rsid w:val="00216B5E"/>
    <w:rsid w:val="00216E94"/>
    <w:rsid w:val="0021713A"/>
    <w:rsid w:val="00217525"/>
    <w:rsid w:val="00220244"/>
    <w:rsid w:val="00220359"/>
    <w:rsid w:val="002206F0"/>
    <w:rsid w:val="00220A28"/>
    <w:rsid w:val="00220AB1"/>
    <w:rsid w:val="00220AC8"/>
    <w:rsid w:val="002210EA"/>
    <w:rsid w:val="0022123C"/>
    <w:rsid w:val="0022142B"/>
    <w:rsid w:val="0022175B"/>
    <w:rsid w:val="00221A3C"/>
    <w:rsid w:val="0022318E"/>
    <w:rsid w:val="002233DB"/>
    <w:rsid w:val="00223672"/>
    <w:rsid w:val="002236E7"/>
    <w:rsid w:val="00223C3A"/>
    <w:rsid w:val="00223CD7"/>
    <w:rsid w:val="00223F2A"/>
    <w:rsid w:val="002240B7"/>
    <w:rsid w:val="00224670"/>
    <w:rsid w:val="0022503E"/>
    <w:rsid w:val="002251B3"/>
    <w:rsid w:val="00227CE9"/>
    <w:rsid w:val="00230689"/>
    <w:rsid w:val="0023092D"/>
    <w:rsid w:val="00231279"/>
    <w:rsid w:val="00231AB4"/>
    <w:rsid w:val="00231F3A"/>
    <w:rsid w:val="00232508"/>
    <w:rsid w:val="0023281A"/>
    <w:rsid w:val="002340B1"/>
    <w:rsid w:val="002343DB"/>
    <w:rsid w:val="00234CB8"/>
    <w:rsid w:val="002350E0"/>
    <w:rsid w:val="00235A0D"/>
    <w:rsid w:val="0023617E"/>
    <w:rsid w:val="0023701B"/>
    <w:rsid w:val="002377A3"/>
    <w:rsid w:val="00241D1A"/>
    <w:rsid w:val="00241D33"/>
    <w:rsid w:val="00241F94"/>
    <w:rsid w:val="00242677"/>
    <w:rsid w:val="002426B0"/>
    <w:rsid w:val="00243424"/>
    <w:rsid w:val="0024355B"/>
    <w:rsid w:val="0024386E"/>
    <w:rsid w:val="00243D9C"/>
    <w:rsid w:val="00244261"/>
    <w:rsid w:val="002444CC"/>
    <w:rsid w:val="0024511C"/>
    <w:rsid w:val="0024585F"/>
    <w:rsid w:val="00245AD3"/>
    <w:rsid w:val="00246374"/>
    <w:rsid w:val="002476DB"/>
    <w:rsid w:val="002479CB"/>
    <w:rsid w:val="00247A3D"/>
    <w:rsid w:val="00247B39"/>
    <w:rsid w:val="00247BC2"/>
    <w:rsid w:val="002507A3"/>
    <w:rsid w:val="00250911"/>
    <w:rsid w:val="0025092B"/>
    <w:rsid w:val="00250BA4"/>
    <w:rsid w:val="00251460"/>
    <w:rsid w:val="00252496"/>
    <w:rsid w:val="00253C76"/>
    <w:rsid w:val="00254313"/>
    <w:rsid w:val="0025492F"/>
    <w:rsid w:val="00254ADF"/>
    <w:rsid w:val="00254E24"/>
    <w:rsid w:val="00255030"/>
    <w:rsid w:val="002552B0"/>
    <w:rsid w:val="002559E9"/>
    <w:rsid w:val="00256950"/>
    <w:rsid w:val="002577F5"/>
    <w:rsid w:val="0025797D"/>
    <w:rsid w:val="00261BAA"/>
    <w:rsid w:val="00262F27"/>
    <w:rsid w:val="00263048"/>
    <w:rsid w:val="00263819"/>
    <w:rsid w:val="00263E0D"/>
    <w:rsid w:val="00263F8D"/>
    <w:rsid w:val="00264794"/>
    <w:rsid w:val="0026524E"/>
    <w:rsid w:val="0026564E"/>
    <w:rsid w:val="00265A47"/>
    <w:rsid w:val="00265FB5"/>
    <w:rsid w:val="002661D0"/>
    <w:rsid w:val="00266E36"/>
    <w:rsid w:val="002676CC"/>
    <w:rsid w:val="00267BBF"/>
    <w:rsid w:val="00270772"/>
    <w:rsid w:val="00271C20"/>
    <w:rsid w:val="0027229A"/>
    <w:rsid w:val="002729C5"/>
    <w:rsid w:val="00273293"/>
    <w:rsid w:val="00273437"/>
    <w:rsid w:val="0027376B"/>
    <w:rsid w:val="002737CF"/>
    <w:rsid w:val="00273CAA"/>
    <w:rsid w:val="00273F2B"/>
    <w:rsid w:val="002746F0"/>
    <w:rsid w:val="00274AAC"/>
    <w:rsid w:val="002753EB"/>
    <w:rsid w:val="0027552B"/>
    <w:rsid w:val="00275C9D"/>
    <w:rsid w:val="00276E6D"/>
    <w:rsid w:val="00276F06"/>
    <w:rsid w:val="002773FA"/>
    <w:rsid w:val="00277550"/>
    <w:rsid w:val="00277CB8"/>
    <w:rsid w:val="00277D4C"/>
    <w:rsid w:val="00280A22"/>
    <w:rsid w:val="00280D47"/>
    <w:rsid w:val="00281394"/>
    <w:rsid w:val="00281E9D"/>
    <w:rsid w:val="00282A17"/>
    <w:rsid w:val="00283474"/>
    <w:rsid w:val="0028362B"/>
    <w:rsid w:val="0028371F"/>
    <w:rsid w:val="00284CA6"/>
    <w:rsid w:val="002852A5"/>
    <w:rsid w:val="00285EAD"/>
    <w:rsid w:val="002876E5"/>
    <w:rsid w:val="00291141"/>
    <w:rsid w:val="0029164B"/>
    <w:rsid w:val="00291B3E"/>
    <w:rsid w:val="00292AE1"/>
    <w:rsid w:val="00292BB0"/>
    <w:rsid w:val="002930C7"/>
    <w:rsid w:val="002931EC"/>
    <w:rsid w:val="002934C9"/>
    <w:rsid w:val="002936AD"/>
    <w:rsid w:val="0029384D"/>
    <w:rsid w:val="00293C07"/>
    <w:rsid w:val="00293FC4"/>
    <w:rsid w:val="00294433"/>
    <w:rsid w:val="00294866"/>
    <w:rsid w:val="00295315"/>
    <w:rsid w:val="00295C1E"/>
    <w:rsid w:val="00295FF7"/>
    <w:rsid w:val="00296DFE"/>
    <w:rsid w:val="00296E49"/>
    <w:rsid w:val="002A0CF7"/>
    <w:rsid w:val="002A13A4"/>
    <w:rsid w:val="002A17F7"/>
    <w:rsid w:val="002A2572"/>
    <w:rsid w:val="002A2A28"/>
    <w:rsid w:val="002A315F"/>
    <w:rsid w:val="002A38D2"/>
    <w:rsid w:val="002A401D"/>
    <w:rsid w:val="002A6549"/>
    <w:rsid w:val="002A687D"/>
    <w:rsid w:val="002A6BC6"/>
    <w:rsid w:val="002B019C"/>
    <w:rsid w:val="002B0226"/>
    <w:rsid w:val="002B046C"/>
    <w:rsid w:val="002B2152"/>
    <w:rsid w:val="002B2C6F"/>
    <w:rsid w:val="002B2DA9"/>
    <w:rsid w:val="002B2F25"/>
    <w:rsid w:val="002B3DCC"/>
    <w:rsid w:val="002B3F1B"/>
    <w:rsid w:val="002B4303"/>
    <w:rsid w:val="002B4E54"/>
    <w:rsid w:val="002B5220"/>
    <w:rsid w:val="002B5DAF"/>
    <w:rsid w:val="002B6083"/>
    <w:rsid w:val="002B6377"/>
    <w:rsid w:val="002B6B33"/>
    <w:rsid w:val="002B6D42"/>
    <w:rsid w:val="002C03DF"/>
    <w:rsid w:val="002C1258"/>
    <w:rsid w:val="002C1384"/>
    <w:rsid w:val="002C18B0"/>
    <w:rsid w:val="002C1C9E"/>
    <w:rsid w:val="002C2518"/>
    <w:rsid w:val="002C269F"/>
    <w:rsid w:val="002C2ADA"/>
    <w:rsid w:val="002C2D5B"/>
    <w:rsid w:val="002C43F3"/>
    <w:rsid w:val="002C4C68"/>
    <w:rsid w:val="002C4F1B"/>
    <w:rsid w:val="002C5099"/>
    <w:rsid w:val="002C590C"/>
    <w:rsid w:val="002C5B7F"/>
    <w:rsid w:val="002C62EE"/>
    <w:rsid w:val="002C752F"/>
    <w:rsid w:val="002D0191"/>
    <w:rsid w:val="002D0605"/>
    <w:rsid w:val="002D0A9F"/>
    <w:rsid w:val="002D0F93"/>
    <w:rsid w:val="002D12DA"/>
    <w:rsid w:val="002D167C"/>
    <w:rsid w:val="002D1F8C"/>
    <w:rsid w:val="002D22AA"/>
    <w:rsid w:val="002D33D7"/>
    <w:rsid w:val="002D380A"/>
    <w:rsid w:val="002D4975"/>
    <w:rsid w:val="002D563E"/>
    <w:rsid w:val="002D5B80"/>
    <w:rsid w:val="002D5F1B"/>
    <w:rsid w:val="002E01A5"/>
    <w:rsid w:val="002E0564"/>
    <w:rsid w:val="002E0FD2"/>
    <w:rsid w:val="002E1226"/>
    <w:rsid w:val="002E14BE"/>
    <w:rsid w:val="002E1DA4"/>
    <w:rsid w:val="002E1E6A"/>
    <w:rsid w:val="002E216D"/>
    <w:rsid w:val="002E2CB2"/>
    <w:rsid w:val="002E2D9F"/>
    <w:rsid w:val="002E3564"/>
    <w:rsid w:val="002E4785"/>
    <w:rsid w:val="002E4B2B"/>
    <w:rsid w:val="002E4C71"/>
    <w:rsid w:val="002E4DC3"/>
    <w:rsid w:val="002E5809"/>
    <w:rsid w:val="002E61CD"/>
    <w:rsid w:val="002E6C1F"/>
    <w:rsid w:val="002E7C0C"/>
    <w:rsid w:val="002F00B6"/>
    <w:rsid w:val="002F02D8"/>
    <w:rsid w:val="002F06E7"/>
    <w:rsid w:val="002F0B45"/>
    <w:rsid w:val="002F27F7"/>
    <w:rsid w:val="002F2E54"/>
    <w:rsid w:val="002F33DE"/>
    <w:rsid w:val="002F38A8"/>
    <w:rsid w:val="002F39FB"/>
    <w:rsid w:val="002F49F0"/>
    <w:rsid w:val="002F4C8A"/>
    <w:rsid w:val="002F578D"/>
    <w:rsid w:val="002F5892"/>
    <w:rsid w:val="002F5CD8"/>
    <w:rsid w:val="002F5F00"/>
    <w:rsid w:val="002F6862"/>
    <w:rsid w:val="002F6B7B"/>
    <w:rsid w:val="002F6C99"/>
    <w:rsid w:val="0030093F"/>
    <w:rsid w:val="00300963"/>
    <w:rsid w:val="00300B65"/>
    <w:rsid w:val="00301838"/>
    <w:rsid w:val="00301996"/>
    <w:rsid w:val="00301B3A"/>
    <w:rsid w:val="003029FC"/>
    <w:rsid w:val="00303069"/>
    <w:rsid w:val="00303285"/>
    <w:rsid w:val="00303A5D"/>
    <w:rsid w:val="00303CB6"/>
    <w:rsid w:val="0030405A"/>
    <w:rsid w:val="003040E0"/>
    <w:rsid w:val="0030450F"/>
    <w:rsid w:val="003046C6"/>
    <w:rsid w:val="00305432"/>
    <w:rsid w:val="00305BB4"/>
    <w:rsid w:val="003064F0"/>
    <w:rsid w:val="0030729D"/>
    <w:rsid w:val="00307DE7"/>
    <w:rsid w:val="00307ECA"/>
    <w:rsid w:val="003100E5"/>
    <w:rsid w:val="00310256"/>
    <w:rsid w:val="0031039B"/>
    <w:rsid w:val="003103CA"/>
    <w:rsid w:val="00311836"/>
    <w:rsid w:val="00312A58"/>
    <w:rsid w:val="003130B0"/>
    <w:rsid w:val="003130EB"/>
    <w:rsid w:val="0031443E"/>
    <w:rsid w:val="00314522"/>
    <w:rsid w:val="003146B1"/>
    <w:rsid w:val="00315183"/>
    <w:rsid w:val="00316905"/>
    <w:rsid w:val="003175AA"/>
    <w:rsid w:val="0032112A"/>
    <w:rsid w:val="003214FA"/>
    <w:rsid w:val="00321B8D"/>
    <w:rsid w:val="00321FFD"/>
    <w:rsid w:val="00322933"/>
    <w:rsid w:val="00323043"/>
    <w:rsid w:val="0032314B"/>
    <w:rsid w:val="00323663"/>
    <w:rsid w:val="0032378D"/>
    <w:rsid w:val="003241A0"/>
    <w:rsid w:val="0032446A"/>
    <w:rsid w:val="00325628"/>
    <w:rsid w:val="00325D33"/>
    <w:rsid w:val="00326982"/>
    <w:rsid w:val="003272D6"/>
    <w:rsid w:val="0033094F"/>
    <w:rsid w:val="003316BC"/>
    <w:rsid w:val="003317B0"/>
    <w:rsid w:val="00331E5E"/>
    <w:rsid w:val="00332155"/>
    <w:rsid w:val="00332C05"/>
    <w:rsid w:val="00333968"/>
    <w:rsid w:val="00333BF9"/>
    <w:rsid w:val="00333CB3"/>
    <w:rsid w:val="00334A6B"/>
    <w:rsid w:val="00334B1C"/>
    <w:rsid w:val="00334DB2"/>
    <w:rsid w:val="00335B66"/>
    <w:rsid w:val="00335DE8"/>
    <w:rsid w:val="00335E15"/>
    <w:rsid w:val="00336F93"/>
    <w:rsid w:val="00337194"/>
    <w:rsid w:val="00337333"/>
    <w:rsid w:val="003378AD"/>
    <w:rsid w:val="003379BD"/>
    <w:rsid w:val="00340197"/>
    <w:rsid w:val="00340475"/>
    <w:rsid w:val="00340E55"/>
    <w:rsid w:val="0034105D"/>
    <w:rsid w:val="003414F3"/>
    <w:rsid w:val="00341A68"/>
    <w:rsid w:val="00341C51"/>
    <w:rsid w:val="00342053"/>
    <w:rsid w:val="00342286"/>
    <w:rsid w:val="00343075"/>
    <w:rsid w:val="003438F0"/>
    <w:rsid w:val="00343F1C"/>
    <w:rsid w:val="0034539C"/>
    <w:rsid w:val="0034608B"/>
    <w:rsid w:val="00347428"/>
    <w:rsid w:val="00350CD8"/>
    <w:rsid w:val="00352116"/>
    <w:rsid w:val="00352133"/>
    <w:rsid w:val="00352236"/>
    <w:rsid w:val="003530CF"/>
    <w:rsid w:val="0035394E"/>
    <w:rsid w:val="00353E41"/>
    <w:rsid w:val="00354C59"/>
    <w:rsid w:val="00354F5A"/>
    <w:rsid w:val="003550CE"/>
    <w:rsid w:val="00355122"/>
    <w:rsid w:val="00355442"/>
    <w:rsid w:val="00356003"/>
    <w:rsid w:val="00356696"/>
    <w:rsid w:val="00356A22"/>
    <w:rsid w:val="00356AAB"/>
    <w:rsid w:val="00356C39"/>
    <w:rsid w:val="00357AD2"/>
    <w:rsid w:val="00357E4D"/>
    <w:rsid w:val="003609BE"/>
    <w:rsid w:val="00360AFC"/>
    <w:rsid w:val="00360E66"/>
    <w:rsid w:val="00361586"/>
    <w:rsid w:val="00361EEB"/>
    <w:rsid w:val="00362667"/>
    <w:rsid w:val="00362D45"/>
    <w:rsid w:val="00363B71"/>
    <w:rsid w:val="003648AC"/>
    <w:rsid w:val="003653AA"/>
    <w:rsid w:val="00365C6F"/>
    <w:rsid w:val="0036675A"/>
    <w:rsid w:val="0036693D"/>
    <w:rsid w:val="00366F7C"/>
    <w:rsid w:val="00367802"/>
    <w:rsid w:val="0036789A"/>
    <w:rsid w:val="003679E2"/>
    <w:rsid w:val="00367FFB"/>
    <w:rsid w:val="003707A7"/>
    <w:rsid w:val="003708F7"/>
    <w:rsid w:val="00371036"/>
    <w:rsid w:val="00371401"/>
    <w:rsid w:val="0037159E"/>
    <w:rsid w:val="00371DFA"/>
    <w:rsid w:val="00372344"/>
    <w:rsid w:val="00373657"/>
    <w:rsid w:val="00373D25"/>
    <w:rsid w:val="0037400D"/>
    <w:rsid w:val="00374380"/>
    <w:rsid w:val="003745A2"/>
    <w:rsid w:val="003748F7"/>
    <w:rsid w:val="00374B12"/>
    <w:rsid w:val="00375A42"/>
    <w:rsid w:val="00376984"/>
    <w:rsid w:val="00377D93"/>
    <w:rsid w:val="00377E09"/>
    <w:rsid w:val="00377E64"/>
    <w:rsid w:val="00380287"/>
    <w:rsid w:val="00380323"/>
    <w:rsid w:val="003811B8"/>
    <w:rsid w:val="00381361"/>
    <w:rsid w:val="00381B09"/>
    <w:rsid w:val="00381EC9"/>
    <w:rsid w:val="003824F8"/>
    <w:rsid w:val="003825DE"/>
    <w:rsid w:val="00383DCC"/>
    <w:rsid w:val="00384B42"/>
    <w:rsid w:val="00386B7C"/>
    <w:rsid w:val="0038768E"/>
    <w:rsid w:val="0038788A"/>
    <w:rsid w:val="00390075"/>
    <w:rsid w:val="00390E6F"/>
    <w:rsid w:val="0039104F"/>
    <w:rsid w:val="003912EB"/>
    <w:rsid w:val="003913E9"/>
    <w:rsid w:val="00392562"/>
    <w:rsid w:val="00392F90"/>
    <w:rsid w:val="00394A6E"/>
    <w:rsid w:val="00394C8A"/>
    <w:rsid w:val="00395434"/>
    <w:rsid w:val="00395F88"/>
    <w:rsid w:val="00396506"/>
    <w:rsid w:val="00396A62"/>
    <w:rsid w:val="00396EDF"/>
    <w:rsid w:val="003971CA"/>
    <w:rsid w:val="00397C9D"/>
    <w:rsid w:val="003A0202"/>
    <w:rsid w:val="003A04B2"/>
    <w:rsid w:val="003A08F6"/>
    <w:rsid w:val="003A136B"/>
    <w:rsid w:val="003A16F6"/>
    <w:rsid w:val="003A1944"/>
    <w:rsid w:val="003A25B0"/>
    <w:rsid w:val="003A3670"/>
    <w:rsid w:val="003A3CBB"/>
    <w:rsid w:val="003A40B9"/>
    <w:rsid w:val="003A43D1"/>
    <w:rsid w:val="003A6471"/>
    <w:rsid w:val="003A6617"/>
    <w:rsid w:val="003A6618"/>
    <w:rsid w:val="003A695E"/>
    <w:rsid w:val="003A6CB1"/>
    <w:rsid w:val="003A71AB"/>
    <w:rsid w:val="003A76D0"/>
    <w:rsid w:val="003B0367"/>
    <w:rsid w:val="003B0604"/>
    <w:rsid w:val="003B0A35"/>
    <w:rsid w:val="003B0CF0"/>
    <w:rsid w:val="003B0E4B"/>
    <w:rsid w:val="003B102F"/>
    <w:rsid w:val="003B117B"/>
    <w:rsid w:val="003B122C"/>
    <w:rsid w:val="003B14D6"/>
    <w:rsid w:val="003B2C8B"/>
    <w:rsid w:val="003B30D6"/>
    <w:rsid w:val="003B3430"/>
    <w:rsid w:val="003B3445"/>
    <w:rsid w:val="003B3F3E"/>
    <w:rsid w:val="003B498D"/>
    <w:rsid w:val="003B533E"/>
    <w:rsid w:val="003B5E86"/>
    <w:rsid w:val="003B5FF1"/>
    <w:rsid w:val="003B60AB"/>
    <w:rsid w:val="003B675B"/>
    <w:rsid w:val="003B6D8C"/>
    <w:rsid w:val="003B7DFD"/>
    <w:rsid w:val="003C02F5"/>
    <w:rsid w:val="003C0BC0"/>
    <w:rsid w:val="003C15F0"/>
    <w:rsid w:val="003C2268"/>
    <w:rsid w:val="003C2F63"/>
    <w:rsid w:val="003C31DE"/>
    <w:rsid w:val="003C393E"/>
    <w:rsid w:val="003C45C9"/>
    <w:rsid w:val="003C46BC"/>
    <w:rsid w:val="003C499B"/>
    <w:rsid w:val="003D04F5"/>
    <w:rsid w:val="003D08D7"/>
    <w:rsid w:val="003D0A3D"/>
    <w:rsid w:val="003D0C61"/>
    <w:rsid w:val="003D10AA"/>
    <w:rsid w:val="003D2DDE"/>
    <w:rsid w:val="003D3C07"/>
    <w:rsid w:val="003D430A"/>
    <w:rsid w:val="003D43D2"/>
    <w:rsid w:val="003D46AC"/>
    <w:rsid w:val="003D47B1"/>
    <w:rsid w:val="003D4F9A"/>
    <w:rsid w:val="003D547C"/>
    <w:rsid w:val="003D6189"/>
    <w:rsid w:val="003D6ACB"/>
    <w:rsid w:val="003D6AE3"/>
    <w:rsid w:val="003D71E1"/>
    <w:rsid w:val="003D73F0"/>
    <w:rsid w:val="003E04B6"/>
    <w:rsid w:val="003E0BDC"/>
    <w:rsid w:val="003E1284"/>
    <w:rsid w:val="003E1378"/>
    <w:rsid w:val="003E14AB"/>
    <w:rsid w:val="003E1522"/>
    <w:rsid w:val="003E15E8"/>
    <w:rsid w:val="003E21F0"/>
    <w:rsid w:val="003E2811"/>
    <w:rsid w:val="003E2B29"/>
    <w:rsid w:val="003E381B"/>
    <w:rsid w:val="003E4022"/>
    <w:rsid w:val="003E406B"/>
    <w:rsid w:val="003E4CE5"/>
    <w:rsid w:val="003E6FB4"/>
    <w:rsid w:val="003F00CB"/>
    <w:rsid w:val="003F086F"/>
    <w:rsid w:val="003F1138"/>
    <w:rsid w:val="003F1411"/>
    <w:rsid w:val="003F17CF"/>
    <w:rsid w:val="003F268D"/>
    <w:rsid w:val="003F28BB"/>
    <w:rsid w:val="003F313F"/>
    <w:rsid w:val="003F3651"/>
    <w:rsid w:val="003F3D6B"/>
    <w:rsid w:val="003F45DA"/>
    <w:rsid w:val="003F4619"/>
    <w:rsid w:val="003F4635"/>
    <w:rsid w:val="003F4953"/>
    <w:rsid w:val="003F4D13"/>
    <w:rsid w:val="003F5614"/>
    <w:rsid w:val="003F5714"/>
    <w:rsid w:val="003F5823"/>
    <w:rsid w:val="003F5EE2"/>
    <w:rsid w:val="003F6E24"/>
    <w:rsid w:val="003F72B1"/>
    <w:rsid w:val="003F78F7"/>
    <w:rsid w:val="003F7994"/>
    <w:rsid w:val="003F7E23"/>
    <w:rsid w:val="00400204"/>
    <w:rsid w:val="00400F51"/>
    <w:rsid w:val="004019AA"/>
    <w:rsid w:val="00403959"/>
    <w:rsid w:val="00403F0B"/>
    <w:rsid w:val="00406D2B"/>
    <w:rsid w:val="00407586"/>
    <w:rsid w:val="004078B1"/>
    <w:rsid w:val="00407CD4"/>
    <w:rsid w:val="00410158"/>
    <w:rsid w:val="00410203"/>
    <w:rsid w:val="00410B3B"/>
    <w:rsid w:val="00410E01"/>
    <w:rsid w:val="0041115B"/>
    <w:rsid w:val="00411913"/>
    <w:rsid w:val="004120EB"/>
    <w:rsid w:val="00413FD7"/>
    <w:rsid w:val="0041493D"/>
    <w:rsid w:val="00414BE8"/>
    <w:rsid w:val="00414E96"/>
    <w:rsid w:val="0041512D"/>
    <w:rsid w:val="00415CAF"/>
    <w:rsid w:val="00415CEA"/>
    <w:rsid w:val="00415EA2"/>
    <w:rsid w:val="004167EC"/>
    <w:rsid w:val="00416AAB"/>
    <w:rsid w:val="00417798"/>
    <w:rsid w:val="004209AD"/>
    <w:rsid w:val="00421AA0"/>
    <w:rsid w:val="00422063"/>
    <w:rsid w:val="00422886"/>
    <w:rsid w:val="00422A93"/>
    <w:rsid w:val="00422CD7"/>
    <w:rsid w:val="00422D35"/>
    <w:rsid w:val="00423131"/>
    <w:rsid w:val="00423564"/>
    <w:rsid w:val="00424105"/>
    <w:rsid w:val="004241E3"/>
    <w:rsid w:val="00424EE9"/>
    <w:rsid w:val="00425208"/>
    <w:rsid w:val="004252D3"/>
    <w:rsid w:val="004253CD"/>
    <w:rsid w:val="00425C35"/>
    <w:rsid w:val="0042600F"/>
    <w:rsid w:val="00427490"/>
    <w:rsid w:val="00427F73"/>
    <w:rsid w:val="00431160"/>
    <w:rsid w:val="0043171D"/>
    <w:rsid w:val="00431937"/>
    <w:rsid w:val="004320BD"/>
    <w:rsid w:val="00432C10"/>
    <w:rsid w:val="00432D9F"/>
    <w:rsid w:val="0043381D"/>
    <w:rsid w:val="004339F0"/>
    <w:rsid w:val="004339F6"/>
    <w:rsid w:val="004358D0"/>
    <w:rsid w:val="004361DF"/>
    <w:rsid w:val="00440CF2"/>
    <w:rsid w:val="00441010"/>
    <w:rsid w:val="00441C14"/>
    <w:rsid w:val="00441D1E"/>
    <w:rsid w:val="00441DB3"/>
    <w:rsid w:val="004420D7"/>
    <w:rsid w:val="00443316"/>
    <w:rsid w:val="00443BD0"/>
    <w:rsid w:val="0044423B"/>
    <w:rsid w:val="0044517A"/>
    <w:rsid w:val="004452CD"/>
    <w:rsid w:val="00446BAB"/>
    <w:rsid w:val="00446DC3"/>
    <w:rsid w:val="00446DD5"/>
    <w:rsid w:val="00447109"/>
    <w:rsid w:val="0044722C"/>
    <w:rsid w:val="00447ACE"/>
    <w:rsid w:val="00447AFF"/>
    <w:rsid w:val="00450783"/>
    <w:rsid w:val="0045195C"/>
    <w:rsid w:val="004524E2"/>
    <w:rsid w:val="0045338B"/>
    <w:rsid w:val="004539AF"/>
    <w:rsid w:val="00453AD4"/>
    <w:rsid w:val="004545DC"/>
    <w:rsid w:val="004552D9"/>
    <w:rsid w:val="00456AA7"/>
    <w:rsid w:val="004574F5"/>
    <w:rsid w:val="004579F9"/>
    <w:rsid w:val="00457A38"/>
    <w:rsid w:val="00460286"/>
    <w:rsid w:val="00460523"/>
    <w:rsid w:val="00460AAA"/>
    <w:rsid w:val="00460FD4"/>
    <w:rsid w:val="00460FD9"/>
    <w:rsid w:val="00461279"/>
    <w:rsid w:val="004619FE"/>
    <w:rsid w:val="00461B67"/>
    <w:rsid w:val="00461E7B"/>
    <w:rsid w:val="004627D3"/>
    <w:rsid w:val="00463DDC"/>
    <w:rsid w:val="00463FD3"/>
    <w:rsid w:val="00464AC5"/>
    <w:rsid w:val="004658FE"/>
    <w:rsid w:val="00465A33"/>
    <w:rsid w:val="00465C98"/>
    <w:rsid w:val="00466178"/>
    <w:rsid w:val="00467096"/>
    <w:rsid w:val="004676B6"/>
    <w:rsid w:val="0046788E"/>
    <w:rsid w:val="00467B2F"/>
    <w:rsid w:val="004701C5"/>
    <w:rsid w:val="004701D5"/>
    <w:rsid w:val="00471252"/>
    <w:rsid w:val="00471679"/>
    <w:rsid w:val="004721A4"/>
    <w:rsid w:val="00472223"/>
    <w:rsid w:val="0047269B"/>
    <w:rsid w:val="00472F30"/>
    <w:rsid w:val="00473065"/>
    <w:rsid w:val="0047355E"/>
    <w:rsid w:val="00473633"/>
    <w:rsid w:val="0047409E"/>
    <w:rsid w:val="004743BC"/>
    <w:rsid w:val="00474831"/>
    <w:rsid w:val="00474C26"/>
    <w:rsid w:val="00474DBC"/>
    <w:rsid w:val="0047516B"/>
    <w:rsid w:val="0047550F"/>
    <w:rsid w:val="0047651E"/>
    <w:rsid w:val="00476525"/>
    <w:rsid w:val="00476627"/>
    <w:rsid w:val="00476D2F"/>
    <w:rsid w:val="00476DC2"/>
    <w:rsid w:val="00477C2E"/>
    <w:rsid w:val="00477E71"/>
    <w:rsid w:val="004803BA"/>
    <w:rsid w:val="0048091B"/>
    <w:rsid w:val="00480BE9"/>
    <w:rsid w:val="004812F5"/>
    <w:rsid w:val="00481471"/>
    <w:rsid w:val="00482737"/>
    <w:rsid w:val="00482C17"/>
    <w:rsid w:val="004839E4"/>
    <w:rsid w:val="00483ADE"/>
    <w:rsid w:val="00484153"/>
    <w:rsid w:val="00484273"/>
    <w:rsid w:val="00484379"/>
    <w:rsid w:val="00484C24"/>
    <w:rsid w:val="00485A1E"/>
    <w:rsid w:val="00485FAB"/>
    <w:rsid w:val="004862D6"/>
    <w:rsid w:val="00486698"/>
    <w:rsid w:val="004868F5"/>
    <w:rsid w:val="0048693A"/>
    <w:rsid w:val="00486A1F"/>
    <w:rsid w:val="00486CB5"/>
    <w:rsid w:val="004875EC"/>
    <w:rsid w:val="0048784E"/>
    <w:rsid w:val="00490018"/>
    <w:rsid w:val="0049073C"/>
    <w:rsid w:val="0049087F"/>
    <w:rsid w:val="0049186E"/>
    <w:rsid w:val="00491939"/>
    <w:rsid w:val="004928EB"/>
    <w:rsid w:val="00493CBC"/>
    <w:rsid w:val="00494060"/>
    <w:rsid w:val="004940B2"/>
    <w:rsid w:val="004943D0"/>
    <w:rsid w:val="00494998"/>
    <w:rsid w:val="00494B02"/>
    <w:rsid w:val="0049508F"/>
    <w:rsid w:val="0049659A"/>
    <w:rsid w:val="0049668E"/>
    <w:rsid w:val="0049778D"/>
    <w:rsid w:val="00497DE1"/>
    <w:rsid w:val="004A0051"/>
    <w:rsid w:val="004A0B5B"/>
    <w:rsid w:val="004A1996"/>
    <w:rsid w:val="004A2217"/>
    <w:rsid w:val="004A2F3D"/>
    <w:rsid w:val="004A3237"/>
    <w:rsid w:val="004A3B8A"/>
    <w:rsid w:val="004A3D45"/>
    <w:rsid w:val="004A41D7"/>
    <w:rsid w:val="004A4352"/>
    <w:rsid w:val="004A44F6"/>
    <w:rsid w:val="004A4626"/>
    <w:rsid w:val="004A46CF"/>
    <w:rsid w:val="004A51E0"/>
    <w:rsid w:val="004A5A75"/>
    <w:rsid w:val="004A6FB8"/>
    <w:rsid w:val="004A7049"/>
    <w:rsid w:val="004A797B"/>
    <w:rsid w:val="004B0886"/>
    <w:rsid w:val="004B0965"/>
    <w:rsid w:val="004B0B08"/>
    <w:rsid w:val="004B197C"/>
    <w:rsid w:val="004B274F"/>
    <w:rsid w:val="004B2DF3"/>
    <w:rsid w:val="004B3D50"/>
    <w:rsid w:val="004B417A"/>
    <w:rsid w:val="004B4588"/>
    <w:rsid w:val="004B58A4"/>
    <w:rsid w:val="004B5D67"/>
    <w:rsid w:val="004B5F32"/>
    <w:rsid w:val="004B68B1"/>
    <w:rsid w:val="004B7DDB"/>
    <w:rsid w:val="004B7FE9"/>
    <w:rsid w:val="004C088C"/>
    <w:rsid w:val="004C0C7F"/>
    <w:rsid w:val="004C14DE"/>
    <w:rsid w:val="004C17D5"/>
    <w:rsid w:val="004C25C2"/>
    <w:rsid w:val="004C26E7"/>
    <w:rsid w:val="004C284E"/>
    <w:rsid w:val="004C2A1B"/>
    <w:rsid w:val="004C333C"/>
    <w:rsid w:val="004C3757"/>
    <w:rsid w:val="004C4590"/>
    <w:rsid w:val="004C469D"/>
    <w:rsid w:val="004C49CD"/>
    <w:rsid w:val="004C4F91"/>
    <w:rsid w:val="004C5FBB"/>
    <w:rsid w:val="004C616D"/>
    <w:rsid w:val="004C65BF"/>
    <w:rsid w:val="004C7EF9"/>
    <w:rsid w:val="004D01F8"/>
    <w:rsid w:val="004D07FD"/>
    <w:rsid w:val="004D0D95"/>
    <w:rsid w:val="004D1330"/>
    <w:rsid w:val="004D13DB"/>
    <w:rsid w:val="004D1954"/>
    <w:rsid w:val="004D1C23"/>
    <w:rsid w:val="004D1DB3"/>
    <w:rsid w:val="004D1F47"/>
    <w:rsid w:val="004D1FA1"/>
    <w:rsid w:val="004D241A"/>
    <w:rsid w:val="004D2632"/>
    <w:rsid w:val="004D27DF"/>
    <w:rsid w:val="004D318C"/>
    <w:rsid w:val="004D37C8"/>
    <w:rsid w:val="004D3D2F"/>
    <w:rsid w:val="004D4077"/>
    <w:rsid w:val="004D4F27"/>
    <w:rsid w:val="004D575D"/>
    <w:rsid w:val="004D5FF4"/>
    <w:rsid w:val="004D6E5B"/>
    <w:rsid w:val="004D6FED"/>
    <w:rsid w:val="004D71AD"/>
    <w:rsid w:val="004D7DA2"/>
    <w:rsid w:val="004D7F5B"/>
    <w:rsid w:val="004E1947"/>
    <w:rsid w:val="004E27A5"/>
    <w:rsid w:val="004E2DA0"/>
    <w:rsid w:val="004E31D4"/>
    <w:rsid w:val="004E3327"/>
    <w:rsid w:val="004E3926"/>
    <w:rsid w:val="004E4162"/>
    <w:rsid w:val="004E45C3"/>
    <w:rsid w:val="004E52F2"/>
    <w:rsid w:val="004E5B9B"/>
    <w:rsid w:val="004E6049"/>
    <w:rsid w:val="004E60B7"/>
    <w:rsid w:val="004E63DA"/>
    <w:rsid w:val="004E6C17"/>
    <w:rsid w:val="004E76F2"/>
    <w:rsid w:val="004E7E74"/>
    <w:rsid w:val="004E7EF5"/>
    <w:rsid w:val="004EC922"/>
    <w:rsid w:val="004F0774"/>
    <w:rsid w:val="004F0A77"/>
    <w:rsid w:val="004F0E6F"/>
    <w:rsid w:val="004F1616"/>
    <w:rsid w:val="004F1676"/>
    <w:rsid w:val="004F18B3"/>
    <w:rsid w:val="004F18BC"/>
    <w:rsid w:val="004F1B41"/>
    <w:rsid w:val="004F1C4B"/>
    <w:rsid w:val="004F26BD"/>
    <w:rsid w:val="004F3134"/>
    <w:rsid w:val="004F35CA"/>
    <w:rsid w:val="004F3D4D"/>
    <w:rsid w:val="004F49C5"/>
    <w:rsid w:val="004F4CFC"/>
    <w:rsid w:val="004F5A01"/>
    <w:rsid w:val="004F6195"/>
    <w:rsid w:val="004F6582"/>
    <w:rsid w:val="004F6658"/>
    <w:rsid w:val="004F674F"/>
    <w:rsid w:val="004F6AC8"/>
    <w:rsid w:val="004F6EF0"/>
    <w:rsid w:val="004F76F2"/>
    <w:rsid w:val="00502435"/>
    <w:rsid w:val="00502C32"/>
    <w:rsid w:val="00502C7B"/>
    <w:rsid w:val="00502FBE"/>
    <w:rsid w:val="0050335D"/>
    <w:rsid w:val="00503AC5"/>
    <w:rsid w:val="00503BB9"/>
    <w:rsid w:val="0050401B"/>
    <w:rsid w:val="00504428"/>
    <w:rsid w:val="00504BFA"/>
    <w:rsid w:val="00505073"/>
    <w:rsid w:val="00505543"/>
    <w:rsid w:val="00505755"/>
    <w:rsid w:val="005065D6"/>
    <w:rsid w:val="00506635"/>
    <w:rsid w:val="0050678D"/>
    <w:rsid w:val="00507AF4"/>
    <w:rsid w:val="00507CFC"/>
    <w:rsid w:val="0051004F"/>
    <w:rsid w:val="00510447"/>
    <w:rsid w:val="00510945"/>
    <w:rsid w:val="00510C55"/>
    <w:rsid w:val="00511227"/>
    <w:rsid w:val="00511352"/>
    <w:rsid w:val="00511911"/>
    <w:rsid w:val="00511BD7"/>
    <w:rsid w:val="00511C51"/>
    <w:rsid w:val="00511D04"/>
    <w:rsid w:val="0051207C"/>
    <w:rsid w:val="00512A0D"/>
    <w:rsid w:val="00512AE1"/>
    <w:rsid w:val="00512B87"/>
    <w:rsid w:val="00512C97"/>
    <w:rsid w:val="00512DAD"/>
    <w:rsid w:val="00512F6A"/>
    <w:rsid w:val="00514D4D"/>
    <w:rsid w:val="00515243"/>
    <w:rsid w:val="0051533E"/>
    <w:rsid w:val="00515F25"/>
    <w:rsid w:val="005166FD"/>
    <w:rsid w:val="00516FBD"/>
    <w:rsid w:val="0051718F"/>
    <w:rsid w:val="00517854"/>
    <w:rsid w:val="00517B0C"/>
    <w:rsid w:val="00517C91"/>
    <w:rsid w:val="005200F5"/>
    <w:rsid w:val="00520109"/>
    <w:rsid w:val="00520342"/>
    <w:rsid w:val="0052048D"/>
    <w:rsid w:val="0052061C"/>
    <w:rsid w:val="00520A87"/>
    <w:rsid w:val="005213D6"/>
    <w:rsid w:val="0052168B"/>
    <w:rsid w:val="005218F0"/>
    <w:rsid w:val="00522586"/>
    <w:rsid w:val="005227A0"/>
    <w:rsid w:val="00522B2C"/>
    <w:rsid w:val="0052324A"/>
    <w:rsid w:val="00523395"/>
    <w:rsid w:val="005233CB"/>
    <w:rsid w:val="0052386D"/>
    <w:rsid w:val="00523914"/>
    <w:rsid w:val="00523A09"/>
    <w:rsid w:val="005242F0"/>
    <w:rsid w:val="005245E6"/>
    <w:rsid w:val="005253CC"/>
    <w:rsid w:val="005257F1"/>
    <w:rsid w:val="005271C2"/>
    <w:rsid w:val="00527AA1"/>
    <w:rsid w:val="00527DC4"/>
    <w:rsid w:val="00530A2C"/>
    <w:rsid w:val="00530DEE"/>
    <w:rsid w:val="00530F26"/>
    <w:rsid w:val="00531292"/>
    <w:rsid w:val="005315ED"/>
    <w:rsid w:val="00531AAD"/>
    <w:rsid w:val="00531B4A"/>
    <w:rsid w:val="00531CEA"/>
    <w:rsid w:val="00532714"/>
    <w:rsid w:val="00532E13"/>
    <w:rsid w:val="0053377F"/>
    <w:rsid w:val="00534373"/>
    <w:rsid w:val="00534964"/>
    <w:rsid w:val="00535299"/>
    <w:rsid w:val="00537D65"/>
    <w:rsid w:val="005401E3"/>
    <w:rsid w:val="0054093B"/>
    <w:rsid w:val="005419B8"/>
    <w:rsid w:val="00542492"/>
    <w:rsid w:val="00542735"/>
    <w:rsid w:val="00543261"/>
    <w:rsid w:val="0054442A"/>
    <w:rsid w:val="00544612"/>
    <w:rsid w:val="00544A29"/>
    <w:rsid w:val="00544D27"/>
    <w:rsid w:val="00545628"/>
    <w:rsid w:val="0054587E"/>
    <w:rsid w:val="005458A9"/>
    <w:rsid w:val="00546AD9"/>
    <w:rsid w:val="00546BDE"/>
    <w:rsid w:val="00546D70"/>
    <w:rsid w:val="00546D8B"/>
    <w:rsid w:val="00547E6F"/>
    <w:rsid w:val="00550E92"/>
    <w:rsid w:val="005511F2"/>
    <w:rsid w:val="0055153F"/>
    <w:rsid w:val="00552581"/>
    <w:rsid w:val="00552646"/>
    <w:rsid w:val="00552BAA"/>
    <w:rsid w:val="00552FC4"/>
    <w:rsid w:val="005537AB"/>
    <w:rsid w:val="0055414E"/>
    <w:rsid w:val="005548F9"/>
    <w:rsid w:val="00554A2D"/>
    <w:rsid w:val="005551D5"/>
    <w:rsid w:val="0055540E"/>
    <w:rsid w:val="0055561A"/>
    <w:rsid w:val="00555E6E"/>
    <w:rsid w:val="00556905"/>
    <w:rsid w:val="00556989"/>
    <w:rsid w:val="00556A3C"/>
    <w:rsid w:val="00557278"/>
    <w:rsid w:val="00557537"/>
    <w:rsid w:val="00557E1F"/>
    <w:rsid w:val="00557E97"/>
    <w:rsid w:val="00557F74"/>
    <w:rsid w:val="005600C9"/>
    <w:rsid w:val="005609DF"/>
    <w:rsid w:val="00560BD8"/>
    <w:rsid w:val="00561A6D"/>
    <w:rsid w:val="005626ED"/>
    <w:rsid w:val="00562E5F"/>
    <w:rsid w:val="00563746"/>
    <w:rsid w:val="005651AE"/>
    <w:rsid w:val="00565593"/>
    <w:rsid w:val="005659F0"/>
    <w:rsid w:val="00565D0C"/>
    <w:rsid w:val="0056687D"/>
    <w:rsid w:val="00566BA9"/>
    <w:rsid w:val="00566C3C"/>
    <w:rsid w:val="00566F05"/>
    <w:rsid w:val="0056746A"/>
    <w:rsid w:val="005675F7"/>
    <w:rsid w:val="0056779D"/>
    <w:rsid w:val="00567A6E"/>
    <w:rsid w:val="00570E5D"/>
    <w:rsid w:val="00571326"/>
    <w:rsid w:val="00572459"/>
    <w:rsid w:val="00573388"/>
    <w:rsid w:val="005737D6"/>
    <w:rsid w:val="00573E86"/>
    <w:rsid w:val="00574A72"/>
    <w:rsid w:val="0057550E"/>
    <w:rsid w:val="0057562D"/>
    <w:rsid w:val="00575786"/>
    <w:rsid w:val="005763E8"/>
    <w:rsid w:val="0057686E"/>
    <w:rsid w:val="00576F6C"/>
    <w:rsid w:val="005779EF"/>
    <w:rsid w:val="00577E8F"/>
    <w:rsid w:val="00580D31"/>
    <w:rsid w:val="00581E58"/>
    <w:rsid w:val="0058211A"/>
    <w:rsid w:val="0058261D"/>
    <w:rsid w:val="00583375"/>
    <w:rsid w:val="00583673"/>
    <w:rsid w:val="00584419"/>
    <w:rsid w:val="0058584C"/>
    <w:rsid w:val="005867FF"/>
    <w:rsid w:val="00586810"/>
    <w:rsid w:val="00586C54"/>
    <w:rsid w:val="005872D9"/>
    <w:rsid w:val="00590346"/>
    <w:rsid w:val="005905DF"/>
    <w:rsid w:val="00590E7A"/>
    <w:rsid w:val="00590F19"/>
    <w:rsid w:val="00591EC4"/>
    <w:rsid w:val="0059271D"/>
    <w:rsid w:val="00593C5A"/>
    <w:rsid w:val="00593C94"/>
    <w:rsid w:val="00593F83"/>
    <w:rsid w:val="005943F8"/>
    <w:rsid w:val="00595255"/>
    <w:rsid w:val="00595753"/>
    <w:rsid w:val="00596124"/>
    <w:rsid w:val="00596A31"/>
    <w:rsid w:val="00597C21"/>
    <w:rsid w:val="00597C54"/>
    <w:rsid w:val="00597D09"/>
    <w:rsid w:val="005A0588"/>
    <w:rsid w:val="005A0F76"/>
    <w:rsid w:val="005A1B51"/>
    <w:rsid w:val="005A354E"/>
    <w:rsid w:val="005A3A31"/>
    <w:rsid w:val="005A460B"/>
    <w:rsid w:val="005A4CA1"/>
    <w:rsid w:val="005A55DC"/>
    <w:rsid w:val="005A588B"/>
    <w:rsid w:val="005A68B3"/>
    <w:rsid w:val="005A6F74"/>
    <w:rsid w:val="005A73A0"/>
    <w:rsid w:val="005A776A"/>
    <w:rsid w:val="005A77AA"/>
    <w:rsid w:val="005B0F71"/>
    <w:rsid w:val="005B18AD"/>
    <w:rsid w:val="005B1AE5"/>
    <w:rsid w:val="005B1BD7"/>
    <w:rsid w:val="005B2445"/>
    <w:rsid w:val="005B2F20"/>
    <w:rsid w:val="005B305C"/>
    <w:rsid w:val="005B3130"/>
    <w:rsid w:val="005B3EF5"/>
    <w:rsid w:val="005B428E"/>
    <w:rsid w:val="005B44B5"/>
    <w:rsid w:val="005B513F"/>
    <w:rsid w:val="005B556A"/>
    <w:rsid w:val="005B6DEC"/>
    <w:rsid w:val="005B6F93"/>
    <w:rsid w:val="005B6FDB"/>
    <w:rsid w:val="005B7492"/>
    <w:rsid w:val="005B755E"/>
    <w:rsid w:val="005C0399"/>
    <w:rsid w:val="005C0C1F"/>
    <w:rsid w:val="005C14E3"/>
    <w:rsid w:val="005C2E6D"/>
    <w:rsid w:val="005C438F"/>
    <w:rsid w:val="005C52D5"/>
    <w:rsid w:val="005C5541"/>
    <w:rsid w:val="005C57A7"/>
    <w:rsid w:val="005C5A21"/>
    <w:rsid w:val="005C5EB1"/>
    <w:rsid w:val="005C615A"/>
    <w:rsid w:val="005C7352"/>
    <w:rsid w:val="005C7A7E"/>
    <w:rsid w:val="005D0693"/>
    <w:rsid w:val="005D0DDF"/>
    <w:rsid w:val="005D17F1"/>
    <w:rsid w:val="005D1ABC"/>
    <w:rsid w:val="005D1BDC"/>
    <w:rsid w:val="005D23CA"/>
    <w:rsid w:val="005D2478"/>
    <w:rsid w:val="005D2B49"/>
    <w:rsid w:val="005D2D12"/>
    <w:rsid w:val="005D2DCB"/>
    <w:rsid w:val="005D306D"/>
    <w:rsid w:val="005D3CF5"/>
    <w:rsid w:val="005D3F4A"/>
    <w:rsid w:val="005D41D5"/>
    <w:rsid w:val="005D43C6"/>
    <w:rsid w:val="005D465D"/>
    <w:rsid w:val="005D4C78"/>
    <w:rsid w:val="005D57C8"/>
    <w:rsid w:val="005D5A71"/>
    <w:rsid w:val="005D5D4C"/>
    <w:rsid w:val="005D5F83"/>
    <w:rsid w:val="005D6909"/>
    <w:rsid w:val="005D69F2"/>
    <w:rsid w:val="005D6CED"/>
    <w:rsid w:val="005D7767"/>
    <w:rsid w:val="005D7821"/>
    <w:rsid w:val="005D7DD5"/>
    <w:rsid w:val="005E05F2"/>
    <w:rsid w:val="005E0CB9"/>
    <w:rsid w:val="005E24DA"/>
    <w:rsid w:val="005E26D9"/>
    <w:rsid w:val="005E2A3F"/>
    <w:rsid w:val="005E33B3"/>
    <w:rsid w:val="005E3E01"/>
    <w:rsid w:val="005E4406"/>
    <w:rsid w:val="005E4448"/>
    <w:rsid w:val="005E4730"/>
    <w:rsid w:val="005E4ABB"/>
    <w:rsid w:val="005E50F7"/>
    <w:rsid w:val="005E5F6D"/>
    <w:rsid w:val="005E7155"/>
    <w:rsid w:val="005E7591"/>
    <w:rsid w:val="005E77BF"/>
    <w:rsid w:val="005E7D8F"/>
    <w:rsid w:val="005F074B"/>
    <w:rsid w:val="005F0AEC"/>
    <w:rsid w:val="005F2150"/>
    <w:rsid w:val="005F3027"/>
    <w:rsid w:val="005F37CB"/>
    <w:rsid w:val="005F37EB"/>
    <w:rsid w:val="005F3F9D"/>
    <w:rsid w:val="005F3FF7"/>
    <w:rsid w:val="005F4C41"/>
    <w:rsid w:val="005F5606"/>
    <w:rsid w:val="005F594A"/>
    <w:rsid w:val="005F661F"/>
    <w:rsid w:val="005F6809"/>
    <w:rsid w:val="005F6EAD"/>
    <w:rsid w:val="005F6F75"/>
    <w:rsid w:val="005F76F7"/>
    <w:rsid w:val="005F7AC1"/>
    <w:rsid w:val="006001DB"/>
    <w:rsid w:val="0060123F"/>
    <w:rsid w:val="006015B9"/>
    <w:rsid w:val="00602013"/>
    <w:rsid w:val="0060256C"/>
    <w:rsid w:val="00602A61"/>
    <w:rsid w:val="00603326"/>
    <w:rsid w:val="006037C3"/>
    <w:rsid w:val="00605E14"/>
    <w:rsid w:val="0060642C"/>
    <w:rsid w:val="0060678C"/>
    <w:rsid w:val="00606C45"/>
    <w:rsid w:val="00607F0E"/>
    <w:rsid w:val="00610A0A"/>
    <w:rsid w:val="006112C3"/>
    <w:rsid w:val="00611313"/>
    <w:rsid w:val="00611407"/>
    <w:rsid w:val="0061161D"/>
    <w:rsid w:val="006125EB"/>
    <w:rsid w:val="006129A0"/>
    <w:rsid w:val="00612A41"/>
    <w:rsid w:val="00613212"/>
    <w:rsid w:val="006137D0"/>
    <w:rsid w:val="0061392B"/>
    <w:rsid w:val="006139D2"/>
    <w:rsid w:val="00614460"/>
    <w:rsid w:val="00614DDB"/>
    <w:rsid w:val="00614FDA"/>
    <w:rsid w:val="00615439"/>
    <w:rsid w:val="00615902"/>
    <w:rsid w:val="00615908"/>
    <w:rsid w:val="00616A5E"/>
    <w:rsid w:val="0061724C"/>
    <w:rsid w:val="006177A6"/>
    <w:rsid w:val="00617BC4"/>
    <w:rsid w:val="006200A0"/>
    <w:rsid w:val="00620244"/>
    <w:rsid w:val="0062154D"/>
    <w:rsid w:val="00621B9F"/>
    <w:rsid w:val="00621D95"/>
    <w:rsid w:val="006232E7"/>
    <w:rsid w:val="00623356"/>
    <w:rsid w:val="0062363E"/>
    <w:rsid w:val="0062417E"/>
    <w:rsid w:val="0062441D"/>
    <w:rsid w:val="006249CF"/>
    <w:rsid w:val="00624C16"/>
    <w:rsid w:val="006251E1"/>
    <w:rsid w:val="0062593D"/>
    <w:rsid w:val="0062615A"/>
    <w:rsid w:val="00626FD1"/>
    <w:rsid w:val="00627626"/>
    <w:rsid w:val="0063017D"/>
    <w:rsid w:val="00630810"/>
    <w:rsid w:val="0063197F"/>
    <w:rsid w:val="00631DEE"/>
    <w:rsid w:val="00631E46"/>
    <w:rsid w:val="006326E9"/>
    <w:rsid w:val="006335D5"/>
    <w:rsid w:val="00633C97"/>
    <w:rsid w:val="0063458C"/>
    <w:rsid w:val="006346D9"/>
    <w:rsid w:val="006350B6"/>
    <w:rsid w:val="00635A0B"/>
    <w:rsid w:val="0063604D"/>
    <w:rsid w:val="006365E2"/>
    <w:rsid w:val="006367E3"/>
    <w:rsid w:val="00636BC6"/>
    <w:rsid w:val="00636DCD"/>
    <w:rsid w:val="00637AD9"/>
    <w:rsid w:val="00637E61"/>
    <w:rsid w:val="006409FA"/>
    <w:rsid w:val="00640D01"/>
    <w:rsid w:val="00641B31"/>
    <w:rsid w:val="00641F89"/>
    <w:rsid w:val="006427F6"/>
    <w:rsid w:val="00643131"/>
    <w:rsid w:val="0064313F"/>
    <w:rsid w:val="0064352A"/>
    <w:rsid w:val="00643D7E"/>
    <w:rsid w:val="00644627"/>
    <w:rsid w:val="006447DE"/>
    <w:rsid w:val="00644843"/>
    <w:rsid w:val="00644FE9"/>
    <w:rsid w:val="006452FE"/>
    <w:rsid w:val="0064553B"/>
    <w:rsid w:val="00645E1D"/>
    <w:rsid w:val="0064630E"/>
    <w:rsid w:val="00647727"/>
    <w:rsid w:val="006479F7"/>
    <w:rsid w:val="00647A7A"/>
    <w:rsid w:val="00650016"/>
    <w:rsid w:val="006509AC"/>
    <w:rsid w:val="00650D66"/>
    <w:rsid w:val="0065184A"/>
    <w:rsid w:val="00651A2E"/>
    <w:rsid w:val="00651C51"/>
    <w:rsid w:val="00652097"/>
    <w:rsid w:val="00652451"/>
    <w:rsid w:val="006533D4"/>
    <w:rsid w:val="006557F7"/>
    <w:rsid w:val="00655E2F"/>
    <w:rsid w:val="006561F8"/>
    <w:rsid w:val="00656774"/>
    <w:rsid w:val="00657077"/>
    <w:rsid w:val="006578B9"/>
    <w:rsid w:val="006607CF"/>
    <w:rsid w:val="00661803"/>
    <w:rsid w:val="00661A71"/>
    <w:rsid w:val="00662083"/>
    <w:rsid w:val="0066234F"/>
    <w:rsid w:val="006629A6"/>
    <w:rsid w:val="00662BF9"/>
    <w:rsid w:val="00663375"/>
    <w:rsid w:val="006638F1"/>
    <w:rsid w:val="006640A2"/>
    <w:rsid w:val="0066569B"/>
    <w:rsid w:val="00665AFF"/>
    <w:rsid w:val="00665C01"/>
    <w:rsid w:val="00666806"/>
    <w:rsid w:val="00666F7E"/>
    <w:rsid w:val="00667626"/>
    <w:rsid w:val="0066780F"/>
    <w:rsid w:val="00667CD0"/>
    <w:rsid w:val="0067005A"/>
    <w:rsid w:val="00670809"/>
    <w:rsid w:val="00670A8F"/>
    <w:rsid w:val="00670D68"/>
    <w:rsid w:val="00670DAF"/>
    <w:rsid w:val="00671E75"/>
    <w:rsid w:val="006720F4"/>
    <w:rsid w:val="006723C5"/>
    <w:rsid w:val="00673359"/>
    <w:rsid w:val="00673F1B"/>
    <w:rsid w:val="00673F9B"/>
    <w:rsid w:val="00674AC5"/>
    <w:rsid w:val="00674D27"/>
    <w:rsid w:val="006753FA"/>
    <w:rsid w:val="00675E91"/>
    <w:rsid w:val="006764F1"/>
    <w:rsid w:val="006766F5"/>
    <w:rsid w:val="006779F5"/>
    <w:rsid w:val="00677B5E"/>
    <w:rsid w:val="006804BF"/>
    <w:rsid w:val="0068118D"/>
    <w:rsid w:val="0068122B"/>
    <w:rsid w:val="00681391"/>
    <w:rsid w:val="00681414"/>
    <w:rsid w:val="0068176B"/>
    <w:rsid w:val="00681AA7"/>
    <w:rsid w:val="006824AC"/>
    <w:rsid w:val="0068258F"/>
    <w:rsid w:val="0068274A"/>
    <w:rsid w:val="0068282A"/>
    <w:rsid w:val="00682B28"/>
    <w:rsid w:val="006835BA"/>
    <w:rsid w:val="00684325"/>
    <w:rsid w:val="00684C03"/>
    <w:rsid w:val="006855E6"/>
    <w:rsid w:val="00685E42"/>
    <w:rsid w:val="00686FBA"/>
    <w:rsid w:val="00687315"/>
    <w:rsid w:val="00687327"/>
    <w:rsid w:val="00687842"/>
    <w:rsid w:val="0068790F"/>
    <w:rsid w:val="006901A4"/>
    <w:rsid w:val="00690401"/>
    <w:rsid w:val="006909E3"/>
    <w:rsid w:val="00690B80"/>
    <w:rsid w:val="006920EB"/>
    <w:rsid w:val="00692315"/>
    <w:rsid w:val="00692A1E"/>
    <w:rsid w:val="00693402"/>
    <w:rsid w:val="006935F9"/>
    <w:rsid w:val="006946A9"/>
    <w:rsid w:val="006948FE"/>
    <w:rsid w:val="00694A4F"/>
    <w:rsid w:val="00694AB2"/>
    <w:rsid w:val="00694DF0"/>
    <w:rsid w:val="00697230"/>
    <w:rsid w:val="00697A01"/>
    <w:rsid w:val="006A0F08"/>
    <w:rsid w:val="006A1083"/>
    <w:rsid w:val="006A17FB"/>
    <w:rsid w:val="006A1A14"/>
    <w:rsid w:val="006A1A98"/>
    <w:rsid w:val="006A1BC2"/>
    <w:rsid w:val="006A1DB2"/>
    <w:rsid w:val="006A1E2E"/>
    <w:rsid w:val="006A2BFE"/>
    <w:rsid w:val="006A35F8"/>
    <w:rsid w:val="006A3D2F"/>
    <w:rsid w:val="006A3FCF"/>
    <w:rsid w:val="006A3FF7"/>
    <w:rsid w:val="006A4651"/>
    <w:rsid w:val="006A4CAC"/>
    <w:rsid w:val="006A5BE3"/>
    <w:rsid w:val="006A6870"/>
    <w:rsid w:val="006A6CB5"/>
    <w:rsid w:val="006A7139"/>
    <w:rsid w:val="006A7B32"/>
    <w:rsid w:val="006A7B6C"/>
    <w:rsid w:val="006A7DBE"/>
    <w:rsid w:val="006B0216"/>
    <w:rsid w:val="006B0C76"/>
    <w:rsid w:val="006B1179"/>
    <w:rsid w:val="006B176F"/>
    <w:rsid w:val="006B1ACD"/>
    <w:rsid w:val="006B2D96"/>
    <w:rsid w:val="006B395F"/>
    <w:rsid w:val="006B3BF6"/>
    <w:rsid w:val="006B3F28"/>
    <w:rsid w:val="006B4A2D"/>
    <w:rsid w:val="006B4BB6"/>
    <w:rsid w:val="006B5648"/>
    <w:rsid w:val="006B57B1"/>
    <w:rsid w:val="006B5A1F"/>
    <w:rsid w:val="006B5E1A"/>
    <w:rsid w:val="006B6603"/>
    <w:rsid w:val="006B667D"/>
    <w:rsid w:val="006B6BAB"/>
    <w:rsid w:val="006B6E2F"/>
    <w:rsid w:val="006B6FF0"/>
    <w:rsid w:val="006B7935"/>
    <w:rsid w:val="006B79D0"/>
    <w:rsid w:val="006B7A3B"/>
    <w:rsid w:val="006C0435"/>
    <w:rsid w:val="006C04D6"/>
    <w:rsid w:val="006C0791"/>
    <w:rsid w:val="006C1282"/>
    <w:rsid w:val="006C19E6"/>
    <w:rsid w:val="006C1FA5"/>
    <w:rsid w:val="006C2EC5"/>
    <w:rsid w:val="006C35E0"/>
    <w:rsid w:val="006C391B"/>
    <w:rsid w:val="006C4079"/>
    <w:rsid w:val="006C420E"/>
    <w:rsid w:val="006C44D7"/>
    <w:rsid w:val="006C4C6F"/>
    <w:rsid w:val="006C4EC6"/>
    <w:rsid w:val="006C5058"/>
    <w:rsid w:val="006C55F7"/>
    <w:rsid w:val="006C73A3"/>
    <w:rsid w:val="006C7A82"/>
    <w:rsid w:val="006D0901"/>
    <w:rsid w:val="006D0AA5"/>
    <w:rsid w:val="006D0AE6"/>
    <w:rsid w:val="006D1403"/>
    <w:rsid w:val="006D1C5A"/>
    <w:rsid w:val="006D20AA"/>
    <w:rsid w:val="006D21B3"/>
    <w:rsid w:val="006D2425"/>
    <w:rsid w:val="006D26ED"/>
    <w:rsid w:val="006D4489"/>
    <w:rsid w:val="006D464C"/>
    <w:rsid w:val="006D49D3"/>
    <w:rsid w:val="006D519D"/>
    <w:rsid w:val="006D5A28"/>
    <w:rsid w:val="006D5FAA"/>
    <w:rsid w:val="006D6290"/>
    <w:rsid w:val="006D6C0A"/>
    <w:rsid w:val="006D7098"/>
    <w:rsid w:val="006D76E5"/>
    <w:rsid w:val="006E0EF5"/>
    <w:rsid w:val="006E1B77"/>
    <w:rsid w:val="006E1DED"/>
    <w:rsid w:val="006E2DD3"/>
    <w:rsid w:val="006E2E59"/>
    <w:rsid w:val="006E4056"/>
    <w:rsid w:val="006E5293"/>
    <w:rsid w:val="006E54A1"/>
    <w:rsid w:val="006E6213"/>
    <w:rsid w:val="006E6B66"/>
    <w:rsid w:val="006E6CDF"/>
    <w:rsid w:val="006E6D5A"/>
    <w:rsid w:val="006E6EB2"/>
    <w:rsid w:val="006E75FB"/>
    <w:rsid w:val="006E7DF2"/>
    <w:rsid w:val="006E7E81"/>
    <w:rsid w:val="006F0818"/>
    <w:rsid w:val="006F0F63"/>
    <w:rsid w:val="006F1B69"/>
    <w:rsid w:val="006F25EC"/>
    <w:rsid w:val="006F2ED9"/>
    <w:rsid w:val="006F3566"/>
    <w:rsid w:val="006F4C90"/>
    <w:rsid w:val="006F5A3D"/>
    <w:rsid w:val="006F6E17"/>
    <w:rsid w:val="006F721C"/>
    <w:rsid w:val="006F721F"/>
    <w:rsid w:val="006F78F4"/>
    <w:rsid w:val="006F7A12"/>
    <w:rsid w:val="00700086"/>
    <w:rsid w:val="00700153"/>
    <w:rsid w:val="00701072"/>
    <w:rsid w:val="00701145"/>
    <w:rsid w:val="00701546"/>
    <w:rsid w:val="00701D6D"/>
    <w:rsid w:val="00703760"/>
    <w:rsid w:val="0070384D"/>
    <w:rsid w:val="00704DDD"/>
    <w:rsid w:val="0070688F"/>
    <w:rsid w:val="007077EF"/>
    <w:rsid w:val="00710A1E"/>
    <w:rsid w:val="007113CF"/>
    <w:rsid w:val="00711475"/>
    <w:rsid w:val="00711707"/>
    <w:rsid w:val="007119ED"/>
    <w:rsid w:val="00711DE0"/>
    <w:rsid w:val="007121AA"/>
    <w:rsid w:val="007121FA"/>
    <w:rsid w:val="00712629"/>
    <w:rsid w:val="00713120"/>
    <w:rsid w:val="007136DC"/>
    <w:rsid w:val="00713A5D"/>
    <w:rsid w:val="00714C3E"/>
    <w:rsid w:val="00714DA8"/>
    <w:rsid w:val="00714F1E"/>
    <w:rsid w:val="007153FF"/>
    <w:rsid w:val="00715562"/>
    <w:rsid w:val="007158CD"/>
    <w:rsid w:val="00716992"/>
    <w:rsid w:val="00716CCA"/>
    <w:rsid w:val="00716DAD"/>
    <w:rsid w:val="0071723C"/>
    <w:rsid w:val="00717905"/>
    <w:rsid w:val="00717FF4"/>
    <w:rsid w:val="007209B2"/>
    <w:rsid w:val="00720EB9"/>
    <w:rsid w:val="0072176B"/>
    <w:rsid w:val="00721FC3"/>
    <w:rsid w:val="00722463"/>
    <w:rsid w:val="00722A4E"/>
    <w:rsid w:val="007231B1"/>
    <w:rsid w:val="0072360D"/>
    <w:rsid w:val="007239E5"/>
    <w:rsid w:val="0072475F"/>
    <w:rsid w:val="00726259"/>
    <w:rsid w:val="00726D02"/>
    <w:rsid w:val="00731001"/>
    <w:rsid w:val="00731813"/>
    <w:rsid w:val="00732256"/>
    <w:rsid w:val="0073327A"/>
    <w:rsid w:val="00733F31"/>
    <w:rsid w:val="0073423C"/>
    <w:rsid w:val="00734FA6"/>
    <w:rsid w:val="00735679"/>
    <w:rsid w:val="00735C27"/>
    <w:rsid w:val="00736033"/>
    <w:rsid w:val="00736078"/>
    <w:rsid w:val="0073667F"/>
    <w:rsid w:val="00736FEF"/>
    <w:rsid w:val="00740020"/>
    <w:rsid w:val="0074044F"/>
    <w:rsid w:val="0074080D"/>
    <w:rsid w:val="00740926"/>
    <w:rsid w:val="00740C42"/>
    <w:rsid w:val="00740D6B"/>
    <w:rsid w:val="0074145F"/>
    <w:rsid w:val="007414AB"/>
    <w:rsid w:val="00742CD6"/>
    <w:rsid w:val="007431E8"/>
    <w:rsid w:val="0074334F"/>
    <w:rsid w:val="007458A8"/>
    <w:rsid w:val="007458E0"/>
    <w:rsid w:val="00745C64"/>
    <w:rsid w:val="007460E9"/>
    <w:rsid w:val="007467A6"/>
    <w:rsid w:val="007470CC"/>
    <w:rsid w:val="00747E26"/>
    <w:rsid w:val="0075181D"/>
    <w:rsid w:val="00751DDF"/>
    <w:rsid w:val="0075273F"/>
    <w:rsid w:val="007531A6"/>
    <w:rsid w:val="00753A39"/>
    <w:rsid w:val="0075469E"/>
    <w:rsid w:val="007547EF"/>
    <w:rsid w:val="00754E2D"/>
    <w:rsid w:val="0075561F"/>
    <w:rsid w:val="00756040"/>
    <w:rsid w:val="00756101"/>
    <w:rsid w:val="0075727A"/>
    <w:rsid w:val="00757E15"/>
    <w:rsid w:val="00760373"/>
    <w:rsid w:val="00760B51"/>
    <w:rsid w:val="00760EED"/>
    <w:rsid w:val="00761B82"/>
    <w:rsid w:val="007621E7"/>
    <w:rsid w:val="00762B70"/>
    <w:rsid w:val="00762C74"/>
    <w:rsid w:val="00763A35"/>
    <w:rsid w:val="00763AD6"/>
    <w:rsid w:val="00763E2E"/>
    <w:rsid w:val="007643DA"/>
    <w:rsid w:val="0076449D"/>
    <w:rsid w:val="007649B3"/>
    <w:rsid w:val="00765250"/>
    <w:rsid w:val="007653FF"/>
    <w:rsid w:val="0076555F"/>
    <w:rsid w:val="0076563B"/>
    <w:rsid w:val="0076588E"/>
    <w:rsid w:val="00766ED8"/>
    <w:rsid w:val="00766F65"/>
    <w:rsid w:val="00766F6D"/>
    <w:rsid w:val="007672A0"/>
    <w:rsid w:val="0076743E"/>
    <w:rsid w:val="007674AC"/>
    <w:rsid w:val="00767AB0"/>
    <w:rsid w:val="00767FF5"/>
    <w:rsid w:val="0076E42C"/>
    <w:rsid w:val="00770244"/>
    <w:rsid w:val="007705B7"/>
    <w:rsid w:val="00770F77"/>
    <w:rsid w:val="0077104B"/>
    <w:rsid w:val="00771728"/>
    <w:rsid w:val="00771AC0"/>
    <w:rsid w:val="00772404"/>
    <w:rsid w:val="00772E9B"/>
    <w:rsid w:val="007731FE"/>
    <w:rsid w:val="007732BA"/>
    <w:rsid w:val="0077377D"/>
    <w:rsid w:val="0077402C"/>
    <w:rsid w:val="00775292"/>
    <w:rsid w:val="007755CF"/>
    <w:rsid w:val="00776C46"/>
    <w:rsid w:val="00776C4F"/>
    <w:rsid w:val="00777671"/>
    <w:rsid w:val="007778CD"/>
    <w:rsid w:val="007779D8"/>
    <w:rsid w:val="00777FD4"/>
    <w:rsid w:val="007800D9"/>
    <w:rsid w:val="007802E1"/>
    <w:rsid w:val="00780955"/>
    <w:rsid w:val="00780B01"/>
    <w:rsid w:val="00781E90"/>
    <w:rsid w:val="0078242D"/>
    <w:rsid w:val="00782C9A"/>
    <w:rsid w:val="00782EE6"/>
    <w:rsid w:val="00783E9F"/>
    <w:rsid w:val="00786DAE"/>
    <w:rsid w:val="0079077D"/>
    <w:rsid w:val="00791265"/>
    <w:rsid w:val="00791DF5"/>
    <w:rsid w:val="00791EC3"/>
    <w:rsid w:val="00791F83"/>
    <w:rsid w:val="0079210C"/>
    <w:rsid w:val="007921AD"/>
    <w:rsid w:val="00792297"/>
    <w:rsid w:val="00792E89"/>
    <w:rsid w:val="007936B7"/>
    <w:rsid w:val="0079385F"/>
    <w:rsid w:val="00794A5C"/>
    <w:rsid w:val="00794FCA"/>
    <w:rsid w:val="007953CB"/>
    <w:rsid w:val="007960EE"/>
    <w:rsid w:val="00796697"/>
    <w:rsid w:val="00796E59"/>
    <w:rsid w:val="00796EF8"/>
    <w:rsid w:val="0079741C"/>
    <w:rsid w:val="00797878"/>
    <w:rsid w:val="00797E76"/>
    <w:rsid w:val="007A038A"/>
    <w:rsid w:val="007A0662"/>
    <w:rsid w:val="007A0963"/>
    <w:rsid w:val="007A0C33"/>
    <w:rsid w:val="007A1AA4"/>
    <w:rsid w:val="007A2485"/>
    <w:rsid w:val="007A2A24"/>
    <w:rsid w:val="007A300B"/>
    <w:rsid w:val="007A351E"/>
    <w:rsid w:val="007A3A15"/>
    <w:rsid w:val="007A3AF8"/>
    <w:rsid w:val="007A49A1"/>
    <w:rsid w:val="007A50B3"/>
    <w:rsid w:val="007A54C2"/>
    <w:rsid w:val="007A57B2"/>
    <w:rsid w:val="007A5B4C"/>
    <w:rsid w:val="007A6C7C"/>
    <w:rsid w:val="007A6DD7"/>
    <w:rsid w:val="007B01DA"/>
    <w:rsid w:val="007B01F4"/>
    <w:rsid w:val="007B037D"/>
    <w:rsid w:val="007B0DD6"/>
    <w:rsid w:val="007B14AE"/>
    <w:rsid w:val="007B1BE3"/>
    <w:rsid w:val="007B2E89"/>
    <w:rsid w:val="007B420A"/>
    <w:rsid w:val="007B45A6"/>
    <w:rsid w:val="007B5202"/>
    <w:rsid w:val="007B520A"/>
    <w:rsid w:val="007B563B"/>
    <w:rsid w:val="007B5E6C"/>
    <w:rsid w:val="007B5E8A"/>
    <w:rsid w:val="007B6D2C"/>
    <w:rsid w:val="007B72F8"/>
    <w:rsid w:val="007B7683"/>
    <w:rsid w:val="007B77D1"/>
    <w:rsid w:val="007B7FD7"/>
    <w:rsid w:val="007C005F"/>
    <w:rsid w:val="007C1065"/>
    <w:rsid w:val="007C15AA"/>
    <w:rsid w:val="007C16F1"/>
    <w:rsid w:val="007C3187"/>
    <w:rsid w:val="007C3F01"/>
    <w:rsid w:val="007C405F"/>
    <w:rsid w:val="007C4065"/>
    <w:rsid w:val="007C45FD"/>
    <w:rsid w:val="007C54C0"/>
    <w:rsid w:val="007C5BD2"/>
    <w:rsid w:val="007C5DFE"/>
    <w:rsid w:val="007C6D58"/>
    <w:rsid w:val="007C6FA1"/>
    <w:rsid w:val="007C7560"/>
    <w:rsid w:val="007C7817"/>
    <w:rsid w:val="007C7FAF"/>
    <w:rsid w:val="007D0147"/>
    <w:rsid w:val="007D0536"/>
    <w:rsid w:val="007D1A02"/>
    <w:rsid w:val="007D1E91"/>
    <w:rsid w:val="007D200A"/>
    <w:rsid w:val="007D23BA"/>
    <w:rsid w:val="007D273D"/>
    <w:rsid w:val="007D2E13"/>
    <w:rsid w:val="007D2F95"/>
    <w:rsid w:val="007D3F45"/>
    <w:rsid w:val="007D4385"/>
    <w:rsid w:val="007D476F"/>
    <w:rsid w:val="007D4A74"/>
    <w:rsid w:val="007E0162"/>
    <w:rsid w:val="007E0AE0"/>
    <w:rsid w:val="007E0CED"/>
    <w:rsid w:val="007E0E1E"/>
    <w:rsid w:val="007E3441"/>
    <w:rsid w:val="007E3BA8"/>
    <w:rsid w:val="007E47F5"/>
    <w:rsid w:val="007E6A65"/>
    <w:rsid w:val="007E7DEC"/>
    <w:rsid w:val="007F012B"/>
    <w:rsid w:val="007F0252"/>
    <w:rsid w:val="007F191F"/>
    <w:rsid w:val="007F198E"/>
    <w:rsid w:val="007F1A6B"/>
    <w:rsid w:val="007F3502"/>
    <w:rsid w:val="007F35D0"/>
    <w:rsid w:val="007F36B9"/>
    <w:rsid w:val="007F383E"/>
    <w:rsid w:val="007F3E09"/>
    <w:rsid w:val="007F3E59"/>
    <w:rsid w:val="007F4998"/>
    <w:rsid w:val="007F4C2E"/>
    <w:rsid w:val="007F518C"/>
    <w:rsid w:val="007F673A"/>
    <w:rsid w:val="007F695A"/>
    <w:rsid w:val="00800ED7"/>
    <w:rsid w:val="00800F3E"/>
    <w:rsid w:val="0080165B"/>
    <w:rsid w:val="008017CB"/>
    <w:rsid w:val="008021E5"/>
    <w:rsid w:val="008021EE"/>
    <w:rsid w:val="008022CF"/>
    <w:rsid w:val="00802A57"/>
    <w:rsid w:val="00802D15"/>
    <w:rsid w:val="00803DE9"/>
    <w:rsid w:val="00803EA4"/>
    <w:rsid w:val="00804145"/>
    <w:rsid w:val="0080435B"/>
    <w:rsid w:val="00805407"/>
    <w:rsid w:val="00805869"/>
    <w:rsid w:val="00805B38"/>
    <w:rsid w:val="00805ED4"/>
    <w:rsid w:val="008064E9"/>
    <w:rsid w:val="00806CCE"/>
    <w:rsid w:val="00807937"/>
    <w:rsid w:val="00810537"/>
    <w:rsid w:val="00810BE9"/>
    <w:rsid w:val="00811350"/>
    <w:rsid w:val="00811923"/>
    <w:rsid w:val="008121FD"/>
    <w:rsid w:val="008123A8"/>
    <w:rsid w:val="00812AFB"/>
    <w:rsid w:val="00812BD5"/>
    <w:rsid w:val="00813209"/>
    <w:rsid w:val="00813369"/>
    <w:rsid w:val="00813E59"/>
    <w:rsid w:val="00814D31"/>
    <w:rsid w:val="00815C15"/>
    <w:rsid w:val="00816546"/>
    <w:rsid w:val="00816FD0"/>
    <w:rsid w:val="00816FE9"/>
    <w:rsid w:val="008177B5"/>
    <w:rsid w:val="00817B66"/>
    <w:rsid w:val="00820EC5"/>
    <w:rsid w:val="0082161A"/>
    <w:rsid w:val="00821ED4"/>
    <w:rsid w:val="00822336"/>
    <w:rsid w:val="00823026"/>
    <w:rsid w:val="00823E14"/>
    <w:rsid w:val="00824124"/>
    <w:rsid w:val="00824671"/>
    <w:rsid w:val="008249F5"/>
    <w:rsid w:val="00824DAB"/>
    <w:rsid w:val="0082659B"/>
    <w:rsid w:val="0082703A"/>
    <w:rsid w:val="0082782F"/>
    <w:rsid w:val="00827E39"/>
    <w:rsid w:val="00830157"/>
    <w:rsid w:val="00830642"/>
    <w:rsid w:val="00830807"/>
    <w:rsid w:val="00830861"/>
    <w:rsid w:val="00830C0C"/>
    <w:rsid w:val="008313CA"/>
    <w:rsid w:val="00831E02"/>
    <w:rsid w:val="00831E44"/>
    <w:rsid w:val="00832FE2"/>
    <w:rsid w:val="0083354E"/>
    <w:rsid w:val="0083443F"/>
    <w:rsid w:val="0083462D"/>
    <w:rsid w:val="00834AA7"/>
    <w:rsid w:val="00834E9F"/>
    <w:rsid w:val="00834FFC"/>
    <w:rsid w:val="00835811"/>
    <w:rsid w:val="008364AD"/>
    <w:rsid w:val="00836649"/>
    <w:rsid w:val="008370C5"/>
    <w:rsid w:val="00837627"/>
    <w:rsid w:val="008377AF"/>
    <w:rsid w:val="00840D68"/>
    <w:rsid w:val="00840F25"/>
    <w:rsid w:val="00840F3C"/>
    <w:rsid w:val="008431E7"/>
    <w:rsid w:val="008432B1"/>
    <w:rsid w:val="00843485"/>
    <w:rsid w:val="0084410B"/>
    <w:rsid w:val="00845C82"/>
    <w:rsid w:val="00846090"/>
    <w:rsid w:val="00847EC8"/>
    <w:rsid w:val="00850E81"/>
    <w:rsid w:val="008513EF"/>
    <w:rsid w:val="0085209B"/>
    <w:rsid w:val="008522FC"/>
    <w:rsid w:val="008529B4"/>
    <w:rsid w:val="00853DDF"/>
    <w:rsid w:val="008540EC"/>
    <w:rsid w:val="008547A5"/>
    <w:rsid w:val="00855897"/>
    <w:rsid w:val="00855B2D"/>
    <w:rsid w:val="00855BF8"/>
    <w:rsid w:val="00855E0E"/>
    <w:rsid w:val="00856198"/>
    <w:rsid w:val="00856E47"/>
    <w:rsid w:val="00860733"/>
    <w:rsid w:val="00861907"/>
    <w:rsid w:val="00862557"/>
    <w:rsid w:val="008627AD"/>
    <w:rsid w:val="00863389"/>
    <w:rsid w:val="00863838"/>
    <w:rsid w:val="00863D5F"/>
    <w:rsid w:val="00863E46"/>
    <w:rsid w:val="00864077"/>
    <w:rsid w:val="00864E36"/>
    <w:rsid w:val="00865108"/>
    <w:rsid w:val="0086525B"/>
    <w:rsid w:val="0086527B"/>
    <w:rsid w:val="00865C15"/>
    <w:rsid w:val="00865F0A"/>
    <w:rsid w:val="00867C3B"/>
    <w:rsid w:val="0087125F"/>
    <w:rsid w:val="008713E0"/>
    <w:rsid w:val="00871410"/>
    <w:rsid w:val="008724AC"/>
    <w:rsid w:val="008728DC"/>
    <w:rsid w:val="00873D05"/>
    <w:rsid w:val="0087536F"/>
    <w:rsid w:val="00876B97"/>
    <w:rsid w:val="00876EB0"/>
    <w:rsid w:val="0087737E"/>
    <w:rsid w:val="00877BAC"/>
    <w:rsid w:val="00877BC8"/>
    <w:rsid w:val="00877EA0"/>
    <w:rsid w:val="00877F48"/>
    <w:rsid w:val="008806D7"/>
    <w:rsid w:val="00880AE9"/>
    <w:rsid w:val="00881334"/>
    <w:rsid w:val="008814F2"/>
    <w:rsid w:val="00882040"/>
    <w:rsid w:val="008822B3"/>
    <w:rsid w:val="00882364"/>
    <w:rsid w:val="00882B18"/>
    <w:rsid w:val="00882C06"/>
    <w:rsid w:val="00882CBD"/>
    <w:rsid w:val="00882D2E"/>
    <w:rsid w:val="00882E40"/>
    <w:rsid w:val="00882F54"/>
    <w:rsid w:val="00883269"/>
    <w:rsid w:val="008835F3"/>
    <w:rsid w:val="00883886"/>
    <w:rsid w:val="0088411C"/>
    <w:rsid w:val="00884C2B"/>
    <w:rsid w:val="008850A8"/>
    <w:rsid w:val="008855F5"/>
    <w:rsid w:val="00886065"/>
    <w:rsid w:val="00887608"/>
    <w:rsid w:val="0088784A"/>
    <w:rsid w:val="00887F9B"/>
    <w:rsid w:val="008902A1"/>
    <w:rsid w:val="008904B8"/>
    <w:rsid w:val="00891A5A"/>
    <w:rsid w:val="008920DC"/>
    <w:rsid w:val="00892228"/>
    <w:rsid w:val="00892340"/>
    <w:rsid w:val="00892979"/>
    <w:rsid w:val="00892E55"/>
    <w:rsid w:val="00893040"/>
    <w:rsid w:val="008938D6"/>
    <w:rsid w:val="008939C2"/>
    <w:rsid w:val="00894345"/>
    <w:rsid w:val="008949B1"/>
    <w:rsid w:val="00894AC9"/>
    <w:rsid w:val="00895081"/>
    <w:rsid w:val="008953ED"/>
    <w:rsid w:val="008956E6"/>
    <w:rsid w:val="008961F1"/>
    <w:rsid w:val="00897308"/>
    <w:rsid w:val="00897945"/>
    <w:rsid w:val="008979D9"/>
    <w:rsid w:val="008A15CE"/>
    <w:rsid w:val="008A1801"/>
    <w:rsid w:val="008A28A5"/>
    <w:rsid w:val="008A2B3D"/>
    <w:rsid w:val="008A2D03"/>
    <w:rsid w:val="008A2DED"/>
    <w:rsid w:val="008A398C"/>
    <w:rsid w:val="008A465D"/>
    <w:rsid w:val="008A48DA"/>
    <w:rsid w:val="008A4D46"/>
    <w:rsid w:val="008A63B5"/>
    <w:rsid w:val="008A6643"/>
    <w:rsid w:val="008A6E02"/>
    <w:rsid w:val="008A7847"/>
    <w:rsid w:val="008A78FA"/>
    <w:rsid w:val="008A7914"/>
    <w:rsid w:val="008A7C4B"/>
    <w:rsid w:val="008A7DDD"/>
    <w:rsid w:val="008A7F5B"/>
    <w:rsid w:val="008A7F92"/>
    <w:rsid w:val="008B1605"/>
    <w:rsid w:val="008B1EE9"/>
    <w:rsid w:val="008B24E4"/>
    <w:rsid w:val="008B2894"/>
    <w:rsid w:val="008B4EBD"/>
    <w:rsid w:val="008B595D"/>
    <w:rsid w:val="008B64F7"/>
    <w:rsid w:val="008B67AD"/>
    <w:rsid w:val="008B6801"/>
    <w:rsid w:val="008B7B4B"/>
    <w:rsid w:val="008C0B21"/>
    <w:rsid w:val="008C2D12"/>
    <w:rsid w:val="008C2E61"/>
    <w:rsid w:val="008C2EEF"/>
    <w:rsid w:val="008C36D9"/>
    <w:rsid w:val="008C36F9"/>
    <w:rsid w:val="008C3B28"/>
    <w:rsid w:val="008C3C86"/>
    <w:rsid w:val="008C4516"/>
    <w:rsid w:val="008C55CC"/>
    <w:rsid w:val="008C5BB1"/>
    <w:rsid w:val="008C619B"/>
    <w:rsid w:val="008C6C99"/>
    <w:rsid w:val="008D1275"/>
    <w:rsid w:val="008D1A8C"/>
    <w:rsid w:val="008D29C8"/>
    <w:rsid w:val="008D446C"/>
    <w:rsid w:val="008D51DB"/>
    <w:rsid w:val="008D5424"/>
    <w:rsid w:val="008D547C"/>
    <w:rsid w:val="008D610D"/>
    <w:rsid w:val="008D7700"/>
    <w:rsid w:val="008D7832"/>
    <w:rsid w:val="008E0929"/>
    <w:rsid w:val="008E2319"/>
    <w:rsid w:val="008E27A4"/>
    <w:rsid w:val="008E2859"/>
    <w:rsid w:val="008E351B"/>
    <w:rsid w:val="008E4692"/>
    <w:rsid w:val="008E488C"/>
    <w:rsid w:val="008E4BFB"/>
    <w:rsid w:val="008E516C"/>
    <w:rsid w:val="008E52CE"/>
    <w:rsid w:val="008E548D"/>
    <w:rsid w:val="008E57FA"/>
    <w:rsid w:val="008E5AD7"/>
    <w:rsid w:val="008E5FED"/>
    <w:rsid w:val="008E6595"/>
    <w:rsid w:val="008E6675"/>
    <w:rsid w:val="008E7257"/>
    <w:rsid w:val="008E786A"/>
    <w:rsid w:val="008F0267"/>
    <w:rsid w:val="008F0818"/>
    <w:rsid w:val="008F0FD8"/>
    <w:rsid w:val="008F13C4"/>
    <w:rsid w:val="008F2D81"/>
    <w:rsid w:val="008F3072"/>
    <w:rsid w:val="008F30D8"/>
    <w:rsid w:val="008F4913"/>
    <w:rsid w:val="008F57CA"/>
    <w:rsid w:val="008F5918"/>
    <w:rsid w:val="008F637A"/>
    <w:rsid w:val="008F66D7"/>
    <w:rsid w:val="008F6797"/>
    <w:rsid w:val="0090047E"/>
    <w:rsid w:val="009009DE"/>
    <w:rsid w:val="0090152E"/>
    <w:rsid w:val="009023CF"/>
    <w:rsid w:val="00902C22"/>
    <w:rsid w:val="00903BED"/>
    <w:rsid w:val="00903FC8"/>
    <w:rsid w:val="00905022"/>
    <w:rsid w:val="00905D8F"/>
    <w:rsid w:val="009067B0"/>
    <w:rsid w:val="009075C1"/>
    <w:rsid w:val="009075C6"/>
    <w:rsid w:val="00907618"/>
    <w:rsid w:val="009078B3"/>
    <w:rsid w:val="00907C9D"/>
    <w:rsid w:val="00910A7D"/>
    <w:rsid w:val="00910EB8"/>
    <w:rsid w:val="00911099"/>
    <w:rsid w:val="00911C3F"/>
    <w:rsid w:val="00911F60"/>
    <w:rsid w:val="00912390"/>
    <w:rsid w:val="0091243C"/>
    <w:rsid w:val="00912565"/>
    <w:rsid w:val="0091308E"/>
    <w:rsid w:val="00913EEE"/>
    <w:rsid w:val="00913F7B"/>
    <w:rsid w:val="00915206"/>
    <w:rsid w:val="00915222"/>
    <w:rsid w:val="009158BE"/>
    <w:rsid w:val="00916112"/>
    <w:rsid w:val="0091624F"/>
    <w:rsid w:val="009163BE"/>
    <w:rsid w:val="009165C7"/>
    <w:rsid w:val="009168C7"/>
    <w:rsid w:val="00917208"/>
    <w:rsid w:val="0091744F"/>
    <w:rsid w:val="00921720"/>
    <w:rsid w:val="00921EAA"/>
    <w:rsid w:val="009221C8"/>
    <w:rsid w:val="009225B1"/>
    <w:rsid w:val="009227AF"/>
    <w:rsid w:val="0092327D"/>
    <w:rsid w:val="0092374E"/>
    <w:rsid w:val="009239E9"/>
    <w:rsid w:val="00926543"/>
    <w:rsid w:val="0092726A"/>
    <w:rsid w:val="00927C8F"/>
    <w:rsid w:val="00930068"/>
    <w:rsid w:val="00930892"/>
    <w:rsid w:val="0093117A"/>
    <w:rsid w:val="009315D4"/>
    <w:rsid w:val="0093168E"/>
    <w:rsid w:val="00931FA1"/>
    <w:rsid w:val="0093387A"/>
    <w:rsid w:val="00933A88"/>
    <w:rsid w:val="00934674"/>
    <w:rsid w:val="0093470C"/>
    <w:rsid w:val="00935B30"/>
    <w:rsid w:val="00936849"/>
    <w:rsid w:val="00936BE1"/>
    <w:rsid w:val="009408A7"/>
    <w:rsid w:val="00942DA4"/>
    <w:rsid w:val="00944387"/>
    <w:rsid w:val="00944505"/>
    <w:rsid w:val="009447E5"/>
    <w:rsid w:val="00944BD3"/>
    <w:rsid w:val="00944D11"/>
    <w:rsid w:val="00944ED9"/>
    <w:rsid w:val="00945549"/>
    <w:rsid w:val="0094584B"/>
    <w:rsid w:val="00946380"/>
    <w:rsid w:val="00946812"/>
    <w:rsid w:val="00946A21"/>
    <w:rsid w:val="00947222"/>
    <w:rsid w:val="00947A4E"/>
    <w:rsid w:val="00950671"/>
    <w:rsid w:val="00950E0B"/>
    <w:rsid w:val="00950FE9"/>
    <w:rsid w:val="009512A0"/>
    <w:rsid w:val="00951E5F"/>
    <w:rsid w:val="009529C1"/>
    <w:rsid w:val="00952E61"/>
    <w:rsid w:val="00952F6A"/>
    <w:rsid w:val="00953D70"/>
    <w:rsid w:val="009552F5"/>
    <w:rsid w:val="00955DF2"/>
    <w:rsid w:val="009560C3"/>
    <w:rsid w:val="009565EB"/>
    <w:rsid w:val="00956FAD"/>
    <w:rsid w:val="00961125"/>
    <w:rsid w:val="009614B1"/>
    <w:rsid w:val="00961A82"/>
    <w:rsid w:val="00962F7A"/>
    <w:rsid w:val="009631EC"/>
    <w:rsid w:val="00963723"/>
    <w:rsid w:val="00963907"/>
    <w:rsid w:val="00964090"/>
    <w:rsid w:val="00964F07"/>
    <w:rsid w:val="00964FC0"/>
    <w:rsid w:val="00965051"/>
    <w:rsid w:val="009657B6"/>
    <w:rsid w:val="00966B46"/>
    <w:rsid w:val="00966C3D"/>
    <w:rsid w:val="00966D82"/>
    <w:rsid w:val="00967E65"/>
    <w:rsid w:val="00967E66"/>
    <w:rsid w:val="00971647"/>
    <w:rsid w:val="00971770"/>
    <w:rsid w:val="009720E2"/>
    <w:rsid w:val="0097252E"/>
    <w:rsid w:val="00972A53"/>
    <w:rsid w:val="009737C2"/>
    <w:rsid w:val="00974211"/>
    <w:rsid w:val="009744B1"/>
    <w:rsid w:val="00974751"/>
    <w:rsid w:val="00974B20"/>
    <w:rsid w:val="00975070"/>
    <w:rsid w:val="00975867"/>
    <w:rsid w:val="00975B16"/>
    <w:rsid w:val="00976A8D"/>
    <w:rsid w:val="00977647"/>
    <w:rsid w:val="00977A22"/>
    <w:rsid w:val="00977FDB"/>
    <w:rsid w:val="00980446"/>
    <w:rsid w:val="0098099E"/>
    <w:rsid w:val="0098149C"/>
    <w:rsid w:val="00983800"/>
    <w:rsid w:val="00983999"/>
    <w:rsid w:val="009847C1"/>
    <w:rsid w:val="00984EC0"/>
    <w:rsid w:val="0098586E"/>
    <w:rsid w:val="00985A19"/>
    <w:rsid w:val="00986405"/>
    <w:rsid w:val="00986832"/>
    <w:rsid w:val="00986E08"/>
    <w:rsid w:val="009874E0"/>
    <w:rsid w:val="009875F1"/>
    <w:rsid w:val="00987C43"/>
    <w:rsid w:val="00987DF1"/>
    <w:rsid w:val="00990067"/>
    <w:rsid w:val="00990090"/>
    <w:rsid w:val="00991C69"/>
    <w:rsid w:val="00991FBB"/>
    <w:rsid w:val="00992142"/>
    <w:rsid w:val="00992567"/>
    <w:rsid w:val="00992AB7"/>
    <w:rsid w:val="00992E77"/>
    <w:rsid w:val="009938DD"/>
    <w:rsid w:val="00993BAC"/>
    <w:rsid w:val="009942D4"/>
    <w:rsid w:val="0099461D"/>
    <w:rsid w:val="009946B9"/>
    <w:rsid w:val="009949E9"/>
    <w:rsid w:val="00994DFF"/>
    <w:rsid w:val="00994F4D"/>
    <w:rsid w:val="00995C94"/>
    <w:rsid w:val="00996494"/>
    <w:rsid w:val="00997753"/>
    <w:rsid w:val="009978BB"/>
    <w:rsid w:val="009A0102"/>
    <w:rsid w:val="009A09EA"/>
    <w:rsid w:val="009A1CE3"/>
    <w:rsid w:val="009A1F65"/>
    <w:rsid w:val="009A224C"/>
    <w:rsid w:val="009A34E3"/>
    <w:rsid w:val="009A4270"/>
    <w:rsid w:val="009A4354"/>
    <w:rsid w:val="009A5509"/>
    <w:rsid w:val="009A79C9"/>
    <w:rsid w:val="009A7ABB"/>
    <w:rsid w:val="009A7B5C"/>
    <w:rsid w:val="009A7C29"/>
    <w:rsid w:val="009B0FEE"/>
    <w:rsid w:val="009B139F"/>
    <w:rsid w:val="009B1C94"/>
    <w:rsid w:val="009B48FB"/>
    <w:rsid w:val="009B4AEE"/>
    <w:rsid w:val="009B4B16"/>
    <w:rsid w:val="009B4B8A"/>
    <w:rsid w:val="009B4FBD"/>
    <w:rsid w:val="009B50A2"/>
    <w:rsid w:val="009B5269"/>
    <w:rsid w:val="009B5650"/>
    <w:rsid w:val="009B576F"/>
    <w:rsid w:val="009B585B"/>
    <w:rsid w:val="009B5959"/>
    <w:rsid w:val="009B5F85"/>
    <w:rsid w:val="009B638D"/>
    <w:rsid w:val="009B64D8"/>
    <w:rsid w:val="009B6B0C"/>
    <w:rsid w:val="009B7456"/>
    <w:rsid w:val="009B7BA8"/>
    <w:rsid w:val="009C0EF1"/>
    <w:rsid w:val="009C1D3C"/>
    <w:rsid w:val="009C250D"/>
    <w:rsid w:val="009C2EA0"/>
    <w:rsid w:val="009C3478"/>
    <w:rsid w:val="009C43AE"/>
    <w:rsid w:val="009C4E57"/>
    <w:rsid w:val="009C5873"/>
    <w:rsid w:val="009C5A89"/>
    <w:rsid w:val="009C5E84"/>
    <w:rsid w:val="009C606E"/>
    <w:rsid w:val="009C67AF"/>
    <w:rsid w:val="009C713A"/>
    <w:rsid w:val="009C7465"/>
    <w:rsid w:val="009C763F"/>
    <w:rsid w:val="009D05F7"/>
    <w:rsid w:val="009D09DD"/>
    <w:rsid w:val="009D1916"/>
    <w:rsid w:val="009D2183"/>
    <w:rsid w:val="009D2438"/>
    <w:rsid w:val="009D35FE"/>
    <w:rsid w:val="009D3970"/>
    <w:rsid w:val="009D3DCD"/>
    <w:rsid w:val="009D421C"/>
    <w:rsid w:val="009D4537"/>
    <w:rsid w:val="009D473D"/>
    <w:rsid w:val="009D4CC6"/>
    <w:rsid w:val="009D4E8C"/>
    <w:rsid w:val="009D59FF"/>
    <w:rsid w:val="009D5BDC"/>
    <w:rsid w:val="009D7A8D"/>
    <w:rsid w:val="009D7BAE"/>
    <w:rsid w:val="009E010E"/>
    <w:rsid w:val="009E04B9"/>
    <w:rsid w:val="009E0CBC"/>
    <w:rsid w:val="009E11C3"/>
    <w:rsid w:val="009E1584"/>
    <w:rsid w:val="009E2078"/>
    <w:rsid w:val="009E3008"/>
    <w:rsid w:val="009E3166"/>
    <w:rsid w:val="009E3293"/>
    <w:rsid w:val="009E3392"/>
    <w:rsid w:val="009E33F1"/>
    <w:rsid w:val="009E37A7"/>
    <w:rsid w:val="009E3B59"/>
    <w:rsid w:val="009E3E91"/>
    <w:rsid w:val="009E45EB"/>
    <w:rsid w:val="009E494B"/>
    <w:rsid w:val="009E744B"/>
    <w:rsid w:val="009E7532"/>
    <w:rsid w:val="009E7800"/>
    <w:rsid w:val="009E790E"/>
    <w:rsid w:val="009E7A49"/>
    <w:rsid w:val="009E7A77"/>
    <w:rsid w:val="009F104D"/>
    <w:rsid w:val="009F21F0"/>
    <w:rsid w:val="009F26F6"/>
    <w:rsid w:val="009F3C79"/>
    <w:rsid w:val="009F3E1E"/>
    <w:rsid w:val="009F420F"/>
    <w:rsid w:val="009F4DA3"/>
    <w:rsid w:val="009F4F54"/>
    <w:rsid w:val="009F4F88"/>
    <w:rsid w:val="009F51EE"/>
    <w:rsid w:val="009F55DB"/>
    <w:rsid w:val="009F562D"/>
    <w:rsid w:val="009F5C1E"/>
    <w:rsid w:val="009F5D96"/>
    <w:rsid w:val="009F6228"/>
    <w:rsid w:val="009F6288"/>
    <w:rsid w:val="009F6884"/>
    <w:rsid w:val="009F6C1C"/>
    <w:rsid w:val="009F6F2E"/>
    <w:rsid w:val="009F718C"/>
    <w:rsid w:val="009F7550"/>
    <w:rsid w:val="00A006BE"/>
    <w:rsid w:val="00A00818"/>
    <w:rsid w:val="00A00E70"/>
    <w:rsid w:val="00A0125A"/>
    <w:rsid w:val="00A01261"/>
    <w:rsid w:val="00A021ED"/>
    <w:rsid w:val="00A02799"/>
    <w:rsid w:val="00A02999"/>
    <w:rsid w:val="00A029F8"/>
    <w:rsid w:val="00A03BF5"/>
    <w:rsid w:val="00A04D78"/>
    <w:rsid w:val="00A051ED"/>
    <w:rsid w:val="00A0603A"/>
    <w:rsid w:val="00A0634F"/>
    <w:rsid w:val="00A06653"/>
    <w:rsid w:val="00A068C0"/>
    <w:rsid w:val="00A071E7"/>
    <w:rsid w:val="00A07457"/>
    <w:rsid w:val="00A10471"/>
    <w:rsid w:val="00A10604"/>
    <w:rsid w:val="00A11B17"/>
    <w:rsid w:val="00A11EEC"/>
    <w:rsid w:val="00A12078"/>
    <w:rsid w:val="00A12596"/>
    <w:rsid w:val="00A126A3"/>
    <w:rsid w:val="00A12DB3"/>
    <w:rsid w:val="00A141A8"/>
    <w:rsid w:val="00A148AD"/>
    <w:rsid w:val="00A14B56"/>
    <w:rsid w:val="00A157C8"/>
    <w:rsid w:val="00A16020"/>
    <w:rsid w:val="00A16B96"/>
    <w:rsid w:val="00A201F9"/>
    <w:rsid w:val="00A2086B"/>
    <w:rsid w:val="00A219C2"/>
    <w:rsid w:val="00A22E73"/>
    <w:rsid w:val="00A23055"/>
    <w:rsid w:val="00A23747"/>
    <w:rsid w:val="00A24477"/>
    <w:rsid w:val="00A24D5B"/>
    <w:rsid w:val="00A25367"/>
    <w:rsid w:val="00A25424"/>
    <w:rsid w:val="00A25694"/>
    <w:rsid w:val="00A262D4"/>
    <w:rsid w:val="00A26FAD"/>
    <w:rsid w:val="00A27836"/>
    <w:rsid w:val="00A27894"/>
    <w:rsid w:val="00A30085"/>
    <w:rsid w:val="00A3090A"/>
    <w:rsid w:val="00A30B0B"/>
    <w:rsid w:val="00A3167B"/>
    <w:rsid w:val="00A33005"/>
    <w:rsid w:val="00A33186"/>
    <w:rsid w:val="00A33DD0"/>
    <w:rsid w:val="00A343B8"/>
    <w:rsid w:val="00A3460D"/>
    <w:rsid w:val="00A348CD"/>
    <w:rsid w:val="00A34AA2"/>
    <w:rsid w:val="00A35778"/>
    <w:rsid w:val="00A35ED2"/>
    <w:rsid w:val="00A368F1"/>
    <w:rsid w:val="00A37031"/>
    <w:rsid w:val="00A407E2"/>
    <w:rsid w:val="00A4085E"/>
    <w:rsid w:val="00A40A72"/>
    <w:rsid w:val="00A415FB"/>
    <w:rsid w:val="00A41FF4"/>
    <w:rsid w:val="00A4201F"/>
    <w:rsid w:val="00A428E4"/>
    <w:rsid w:val="00A4314A"/>
    <w:rsid w:val="00A438B1"/>
    <w:rsid w:val="00A438F7"/>
    <w:rsid w:val="00A448D8"/>
    <w:rsid w:val="00A461CD"/>
    <w:rsid w:val="00A4792A"/>
    <w:rsid w:val="00A51D00"/>
    <w:rsid w:val="00A52203"/>
    <w:rsid w:val="00A52CC8"/>
    <w:rsid w:val="00A535B7"/>
    <w:rsid w:val="00A53964"/>
    <w:rsid w:val="00A53A59"/>
    <w:rsid w:val="00A543C7"/>
    <w:rsid w:val="00A548EE"/>
    <w:rsid w:val="00A54A75"/>
    <w:rsid w:val="00A550C2"/>
    <w:rsid w:val="00A554D6"/>
    <w:rsid w:val="00A55AF7"/>
    <w:rsid w:val="00A56577"/>
    <w:rsid w:val="00A56B87"/>
    <w:rsid w:val="00A56EBD"/>
    <w:rsid w:val="00A56F1A"/>
    <w:rsid w:val="00A60B10"/>
    <w:rsid w:val="00A60BF2"/>
    <w:rsid w:val="00A62B2E"/>
    <w:rsid w:val="00A636A9"/>
    <w:rsid w:val="00A64C33"/>
    <w:rsid w:val="00A64D58"/>
    <w:rsid w:val="00A64EFB"/>
    <w:rsid w:val="00A656B0"/>
    <w:rsid w:val="00A6580D"/>
    <w:rsid w:val="00A66293"/>
    <w:rsid w:val="00A66D94"/>
    <w:rsid w:val="00A66E0C"/>
    <w:rsid w:val="00A67902"/>
    <w:rsid w:val="00A692FF"/>
    <w:rsid w:val="00A71630"/>
    <w:rsid w:val="00A717C0"/>
    <w:rsid w:val="00A7275C"/>
    <w:rsid w:val="00A72CEA"/>
    <w:rsid w:val="00A72EE5"/>
    <w:rsid w:val="00A734E2"/>
    <w:rsid w:val="00A7407E"/>
    <w:rsid w:val="00A74198"/>
    <w:rsid w:val="00A75922"/>
    <w:rsid w:val="00A75947"/>
    <w:rsid w:val="00A75ADC"/>
    <w:rsid w:val="00A76133"/>
    <w:rsid w:val="00A76432"/>
    <w:rsid w:val="00A76D89"/>
    <w:rsid w:val="00A771A0"/>
    <w:rsid w:val="00A77277"/>
    <w:rsid w:val="00A772D7"/>
    <w:rsid w:val="00A773BD"/>
    <w:rsid w:val="00A77A67"/>
    <w:rsid w:val="00A77DC5"/>
    <w:rsid w:val="00A809B3"/>
    <w:rsid w:val="00A80B90"/>
    <w:rsid w:val="00A8123B"/>
    <w:rsid w:val="00A81A8A"/>
    <w:rsid w:val="00A81C56"/>
    <w:rsid w:val="00A822B3"/>
    <w:rsid w:val="00A82C5F"/>
    <w:rsid w:val="00A83CDB"/>
    <w:rsid w:val="00A8423B"/>
    <w:rsid w:val="00A84812"/>
    <w:rsid w:val="00A848BB"/>
    <w:rsid w:val="00A84BCE"/>
    <w:rsid w:val="00A84C6F"/>
    <w:rsid w:val="00A86041"/>
    <w:rsid w:val="00A86410"/>
    <w:rsid w:val="00A86A2A"/>
    <w:rsid w:val="00A86C0A"/>
    <w:rsid w:val="00A873B5"/>
    <w:rsid w:val="00A90637"/>
    <w:rsid w:val="00A91D2B"/>
    <w:rsid w:val="00A921D1"/>
    <w:rsid w:val="00A925F0"/>
    <w:rsid w:val="00A92EFC"/>
    <w:rsid w:val="00A9357B"/>
    <w:rsid w:val="00A937F4"/>
    <w:rsid w:val="00A948C7"/>
    <w:rsid w:val="00A94B62"/>
    <w:rsid w:val="00A95453"/>
    <w:rsid w:val="00A9646F"/>
    <w:rsid w:val="00A968C1"/>
    <w:rsid w:val="00A9694D"/>
    <w:rsid w:val="00A973FE"/>
    <w:rsid w:val="00AA0983"/>
    <w:rsid w:val="00AA0BF3"/>
    <w:rsid w:val="00AA1528"/>
    <w:rsid w:val="00AA176C"/>
    <w:rsid w:val="00AA2092"/>
    <w:rsid w:val="00AA2ACF"/>
    <w:rsid w:val="00AA30CE"/>
    <w:rsid w:val="00AA38D3"/>
    <w:rsid w:val="00AA4432"/>
    <w:rsid w:val="00AA5091"/>
    <w:rsid w:val="00AA60D8"/>
    <w:rsid w:val="00AA657C"/>
    <w:rsid w:val="00AA660F"/>
    <w:rsid w:val="00AA66A0"/>
    <w:rsid w:val="00AA66E7"/>
    <w:rsid w:val="00AA6714"/>
    <w:rsid w:val="00AA6E56"/>
    <w:rsid w:val="00AA73DD"/>
    <w:rsid w:val="00AA7936"/>
    <w:rsid w:val="00AA7D75"/>
    <w:rsid w:val="00AB0304"/>
    <w:rsid w:val="00AB052B"/>
    <w:rsid w:val="00AB0D18"/>
    <w:rsid w:val="00AB19C7"/>
    <w:rsid w:val="00AB1B6F"/>
    <w:rsid w:val="00AB1F25"/>
    <w:rsid w:val="00AB203D"/>
    <w:rsid w:val="00AB2DFC"/>
    <w:rsid w:val="00AB42E8"/>
    <w:rsid w:val="00AB44E7"/>
    <w:rsid w:val="00AB4D9E"/>
    <w:rsid w:val="00AB553A"/>
    <w:rsid w:val="00AB5BD2"/>
    <w:rsid w:val="00AB5DCC"/>
    <w:rsid w:val="00AB6C9A"/>
    <w:rsid w:val="00AB72EE"/>
    <w:rsid w:val="00AC0004"/>
    <w:rsid w:val="00AC0329"/>
    <w:rsid w:val="00AC09EF"/>
    <w:rsid w:val="00AC0D22"/>
    <w:rsid w:val="00AC1287"/>
    <w:rsid w:val="00AC234C"/>
    <w:rsid w:val="00AC28E6"/>
    <w:rsid w:val="00AC352F"/>
    <w:rsid w:val="00AC36A9"/>
    <w:rsid w:val="00AC59B3"/>
    <w:rsid w:val="00AC709C"/>
    <w:rsid w:val="00AC7A21"/>
    <w:rsid w:val="00AC7B85"/>
    <w:rsid w:val="00AC7BB8"/>
    <w:rsid w:val="00AC7C79"/>
    <w:rsid w:val="00AD02A4"/>
    <w:rsid w:val="00AD13C5"/>
    <w:rsid w:val="00AD193C"/>
    <w:rsid w:val="00AD2101"/>
    <w:rsid w:val="00AD267A"/>
    <w:rsid w:val="00AD2B1B"/>
    <w:rsid w:val="00AD3351"/>
    <w:rsid w:val="00AD34FD"/>
    <w:rsid w:val="00AD3665"/>
    <w:rsid w:val="00AD3E63"/>
    <w:rsid w:val="00AD4714"/>
    <w:rsid w:val="00AD4A16"/>
    <w:rsid w:val="00AD503C"/>
    <w:rsid w:val="00AD54D5"/>
    <w:rsid w:val="00AD59E2"/>
    <w:rsid w:val="00AD64AE"/>
    <w:rsid w:val="00AD6E19"/>
    <w:rsid w:val="00AD7134"/>
    <w:rsid w:val="00AD7654"/>
    <w:rsid w:val="00AD7758"/>
    <w:rsid w:val="00AD7FE4"/>
    <w:rsid w:val="00AD810D"/>
    <w:rsid w:val="00AE013B"/>
    <w:rsid w:val="00AE05EA"/>
    <w:rsid w:val="00AE2597"/>
    <w:rsid w:val="00AE280E"/>
    <w:rsid w:val="00AE32BE"/>
    <w:rsid w:val="00AE4747"/>
    <w:rsid w:val="00AE5A32"/>
    <w:rsid w:val="00AE6890"/>
    <w:rsid w:val="00AE6EC5"/>
    <w:rsid w:val="00AE707B"/>
    <w:rsid w:val="00AF0482"/>
    <w:rsid w:val="00AF1CE7"/>
    <w:rsid w:val="00AF2524"/>
    <w:rsid w:val="00AF3252"/>
    <w:rsid w:val="00AF370C"/>
    <w:rsid w:val="00AF395D"/>
    <w:rsid w:val="00AF5ECC"/>
    <w:rsid w:val="00AF67CE"/>
    <w:rsid w:val="00AF6E39"/>
    <w:rsid w:val="00AF76AE"/>
    <w:rsid w:val="00AF788F"/>
    <w:rsid w:val="00AF7ABF"/>
    <w:rsid w:val="00AF7C38"/>
    <w:rsid w:val="00AFBB1D"/>
    <w:rsid w:val="00B00818"/>
    <w:rsid w:val="00B038C7"/>
    <w:rsid w:val="00B03B30"/>
    <w:rsid w:val="00B03EA7"/>
    <w:rsid w:val="00B04349"/>
    <w:rsid w:val="00B05A9F"/>
    <w:rsid w:val="00B05D32"/>
    <w:rsid w:val="00B07A55"/>
    <w:rsid w:val="00B07EAB"/>
    <w:rsid w:val="00B102E3"/>
    <w:rsid w:val="00B103EF"/>
    <w:rsid w:val="00B11CBA"/>
    <w:rsid w:val="00B11E48"/>
    <w:rsid w:val="00B12E57"/>
    <w:rsid w:val="00B13A8A"/>
    <w:rsid w:val="00B15B68"/>
    <w:rsid w:val="00B15C3D"/>
    <w:rsid w:val="00B1609D"/>
    <w:rsid w:val="00B16565"/>
    <w:rsid w:val="00B1726D"/>
    <w:rsid w:val="00B174DF"/>
    <w:rsid w:val="00B17C13"/>
    <w:rsid w:val="00B17D56"/>
    <w:rsid w:val="00B20266"/>
    <w:rsid w:val="00B204B6"/>
    <w:rsid w:val="00B212F4"/>
    <w:rsid w:val="00B216FA"/>
    <w:rsid w:val="00B21E5C"/>
    <w:rsid w:val="00B222EA"/>
    <w:rsid w:val="00B2232B"/>
    <w:rsid w:val="00B224BD"/>
    <w:rsid w:val="00B2258C"/>
    <w:rsid w:val="00B23E18"/>
    <w:rsid w:val="00B244A3"/>
    <w:rsid w:val="00B2494D"/>
    <w:rsid w:val="00B24BEE"/>
    <w:rsid w:val="00B25A54"/>
    <w:rsid w:val="00B262B9"/>
    <w:rsid w:val="00B272DB"/>
    <w:rsid w:val="00B279AA"/>
    <w:rsid w:val="00B27B89"/>
    <w:rsid w:val="00B27D72"/>
    <w:rsid w:val="00B315A1"/>
    <w:rsid w:val="00B323A8"/>
    <w:rsid w:val="00B331A0"/>
    <w:rsid w:val="00B336DB"/>
    <w:rsid w:val="00B3488A"/>
    <w:rsid w:val="00B34C49"/>
    <w:rsid w:val="00B3549B"/>
    <w:rsid w:val="00B36002"/>
    <w:rsid w:val="00B3602A"/>
    <w:rsid w:val="00B367C6"/>
    <w:rsid w:val="00B36A66"/>
    <w:rsid w:val="00B37ED8"/>
    <w:rsid w:val="00B37EF7"/>
    <w:rsid w:val="00B403A4"/>
    <w:rsid w:val="00B40C2B"/>
    <w:rsid w:val="00B41027"/>
    <w:rsid w:val="00B41E89"/>
    <w:rsid w:val="00B42543"/>
    <w:rsid w:val="00B42D75"/>
    <w:rsid w:val="00B430E7"/>
    <w:rsid w:val="00B43710"/>
    <w:rsid w:val="00B44410"/>
    <w:rsid w:val="00B44BB3"/>
    <w:rsid w:val="00B450BA"/>
    <w:rsid w:val="00B450BB"/>
    <w:rsid w:val="00B45597"/>
    <w:rsid w:val="00B47069"/>
    <w:rsid w:val="00B470B3"/>
    <w:rsid w:val="00B474EB"/>
    <w:rsid w:val="00B47A2E"/>
    <w:rsid w:val="00B47C06"/>
    <w:rsid w:val="00B50B11"/>
    <w:rsid w:val="00B515B6"/>
    <w:rsid w:val="00B518A1"/>
    <w:rsid w:val="00B5199C"/>
    <w:rsid w:val="00B5245A"/>
    <w:rsid w:val="00B5265A"/>
    <w:rsid w:val="00B527EF"/>
    <w:rsid w:val="00B544FA"/>
    <w:rsid w:val="00B54611"/>
    <w:rsid w:val="00B5498A"/>
    <w:rsid w:val="00B54C03"/>
    <w:rsid w:val="00B553CB"/>
    <w:rsid w:val="00B5550F"/>
    <w:rsid w:val="00B56730"/>
    <w:rsid w:val="00B56C73"/>
    <w:rsid w:val="00B570F4"/>
    <w:rsid w:val="00B572E2"/>
    <w:rsid w:val="00B57726"/>
    <w:rsid w:val="00B6095F"/>
    <w:rsid w:val="00B60A23"/>
    <w:rsid w:val="00B62C6E"/>
    <w:rsid w:val="00B63563"/>
    <w:rsid w:val="00B6414A"/>
    <w:rsid w:val="00B6432F"/>
    <w:rsid w:val="00B64936"/>
    <w:rsid w:val="00B64FB0"/>
    <w:rsid w:val="00B65EE9"/>
    <w:rsid w:val="00B6610E"/>
    <w:rsid w:val="00B666C8"/>
    <w:rsid w:val="00B668D9"/>
    <w:rsid w:val="00B67597"/>
    <w:rsid w:val="00B7044F"/>
    <w:rsid w:val="00B7098B"/>
    <w:rsid w:val="00B70DFA"/>
    <w:rsid w:val="00B71B56"/>
    <w:rsid w:val="00B71DEF"/>
    <w:rsid w:val="00B73071"/>
    <w:rsid w:val="00B735F8"/>
    <w:rsid w:val="00B73E2B"/>
    <w:rsid w:val="00B74897"/>
    <w:rsid w:val="00B74ECA"/>
    <w:rsid w:val="00B75422"/>
    <w:rsid w:val="00B75C59"/>
    <w:rsid w:val="00B7606E"/>
    <w:rsid w:val="00B760BA"/>
    <w:rsid w:val="00B76BA3"/>
    <w:rsid w:val="00B77B6B"/>
    <w:rsid w:val="00B8065A"/>
    <w:rsid w:val="00B80B31"/>
    <w:rsid w:val="00B80F0A"/>
    <w:rsid w:val="00B810BA"/>
    <w:rsid w:val="00B82419"/>
    <w:rsid w:val="00B83376"/>
    <w:rsid w:val="00B841A3"/>
    <w:rsid w:val="00B84459"/>
    <w:rsid w:val="00B84AE3"/>
    <w:rsid w:val="00B84C07"/>
    <w:rsid w:val="00B84D47"/>
    <w:rsid w:val="00B85719"/>
    <w:rsid w:val="00B86727"/>
    <w:rsid w:val="00B87C02"/>
    <w:rsid w:val="00B87C93"/>
    <w:rsid w:val="00B903F8"/>
    <w:rsid w:val="00B91291"/>
    <w:rsid w:val="00B91C07"/>
    <w:rsid w:val="00B91F9E"/>
    <w:rsid w:val="00B9270B"/>
    <w:rsid w:val="00B934FA"/>
    <w:rsid w:val="00B94FE5"/>
    <w:rsid w:val="00B95305"/>
    <w:rsid w:val="00B96A21"/>
    <w:rsid w:val="00B9796A"/>
    <w:rsid w:val="00B97CC2"/>
    <w:rsid w:val="00B97E88"/>
    <w:rsid w:val="00B9DD12"/>
    <w:rsid w:val="00BA06DA"/>
    <w:rsid w:val="00BA0823"/>
    <w:rsid w:val="00BA08E9"/>
    <w:rsid w:val="00BA0ACC"/>
    <w:rsid w:val="00BA3512"/>
    <w:rsid w:val="00BA366C"/>
    <w:rsid w:val="00BA397A"/>
    <w:rsid w:val="00BA49F0"/>
    <w:rsid w:val="00BA4B4F"/>
    <w:rsid w:val="00BA4E3A"/>
    <w:rsid w:val="00BA5960"/>
    <w:rsid w:val="00BA5D12"/>
    <w:rsid w:val="00BA6934"/>
    <w:rsid w:val="00BA6942"/>
    <w:rsid w:val="00BB0076"/>
    <w:rsid w:val="00BB0D20"/>
    <w:rsid w:val="00BB0E69"/>
    <w:rsid w:val="00BB159E"/>
    <w:rsid w:val="00BB22B4"/>
    <w:rsid w:val="00BB40F2"/>
    <w:rsid w:val="00BB42B6"/>
    <w:rsid w:val="00BB49B9"/>
    <w:rsid w:val="00BB557C"/>
    <w:rsid w:val="00BB634B"/>
    <w:rsid w:val="00BB6930"/>
    <w:rsid w:val="00BC01B9"/>
    <w:rsid w:val="00BC041E"/>
    <w:rsid w:val="00BC076E"/>
    <w:rsid w:val="00BC0BA9"/>
    <w:rsid w:val="00BC14A3"/>
    <w:rsid w:val="00BC14CA"/>
    <w:rsid w:val="00BC179A"/>
    <w:rsid w:val="00BC1DEC"/>
    <w:rsid w:val="00BC1E19"/>
    <w:rsid w:val="00BC3731"/>
    <w:rsid w:val="00BC397E"/>
    <w:rsid w:val="00BC641E"/>
    <w:rsid w:val="00BC6512"/>
    <w:rsid w:val="00BC68C0"/>
    <w:rsid w:val="00BC6C2E"/>
    <w:rsid w:val="00BC6F02"/>
    <w:rsid w:val="00BD051D"/>
    <w:rsid w:val="00BD0C1D"/>
    <w:rsid w:val="00BD1B17"/>
    <w:rsid w:val="00BD2088"/>
    <w:rsid w:val="00BD2377"/>
    <w:rsid w:val="00BD2CD5"/>
    <w:rsid w:val="00BD31E5"/>
    <w:rsid w:val="00BD3838"/>
    <w:rsid w:val="00BD3B13"/>
    <w:rsid w:val="00BD402A"/>
    <w:rsid w:val="00BD4675"/>
    <w:rsid w:val="00BD47FB"/>
    <w:rsid w:val="00BD4830"/>
    <w:rsid w:val="00BD50F8"/>
    <w:rsid w:val="00BD514E"/>
    <w:rsid w:val="00BD51BB"/>
    <w:rsid w:val="00BD65CC"/>
    <w:rsid w:val="00BD6989"/>
    <w:rsid w:val="00BD6C9F"/>
    <w:rsid w:val="00BD7A19"/>
    <w:rsid w:val="00BE0756"/>
    <w:rsid w:val="00BE0B1C"/>
    <w:rsid w:val="00BE270E"/>
    <w:rsid w:val="00BE3AEE"/>
    <w:rsid w:val="00BE6024"/>
    <w:rsid w:val="00BE6B16"/>
    <w:rsid w:val="00BE71AC"/>
    <w:rsid w:val="00BE72EE"/>
    <w:rsid w:val="00BE75DC"/>
    <w:rsid w:val="00BE7B03"/>
    <w:rsid w:val="00BF083A"/>
    <w:rsid w:val="00BF1DC4"/>
    <w:rsid w:val="00BF1DD8"/>
    <w:rsid w:val="00BF2A2E"/>
    <w:rsid w:val="00BF2CFA"/>
    <w:rsid w:val="00BF385B"/>
    <w:rsid w:val="00BF4471"/>
    <w:rsid w:val="00BF4763"/>
    <w:rsid w:val="00BF48C9"/>
    <w:rsid w:val="00BF49EA"/>
    <w:rsid w:val="00BF4AFF"/>
    <w:rsid w:val="00BF55F5"/>
    <w:rsid w:val="00BF56B1"/>
    <w:rsid w:val="00BF5A1F"/>
    <w:rsid w:val="00BF5CAD"/>
    <w:rsid w:val="00BF6714"/>
    <w:rsid w:val="00BF6C3B"/>
    <w:rsid w:val="00BF7836"/>
    <w:rsid w:val="00C00321"/>
    <w:rsid w:val="00C00376"/>
    <w:rsid w:val="00C009A0"/>
    <w:rsid w:val="00C01821"/>
    <w:rsid w:val="00C01AFB"/>
    <w:rsid w:val="00C01D2A"/>
    <w:rsid w:val="00C029D4"/>
    <w:rsid w:val="00C03464"/>
    <w:rsid w:val="00C03AF9"/>
    <w:rsid w:val="00C03FEE"/>
    <w:rsid w:val="00C040EF"/>
    <w:rsid w:val="00C047FE"/>
    <w:rsid w:val="00C05462"/>
    <w:rsid w:val="00C05925"/>
    <w:rsid w:val="00C05C40"/>
    <w:rsid w:val="00C06EC3"/>
    <w:rsid w:val="00C06ED7"/>
    <w:rsid w:val="00C07263"/>
    <w:rsid w:val="00C10398"/>
    <w:rsid w:val="00C107E3"/>
    <w:rsid w:val="00C10918"/>
    <w:rsid w:val="00C10B2A"/>
    <w:rsid w:val="00C11001"/>
    <w:rsid w:val="00C12804"/>
    <w:rsid w:val="00C12824"/>
    <w:rsid w:val="00C12CDD"/>
    <w:rsid w:val="00C1327C"/>
    <w:rsid w:val="00C13583"/>
    <w:rsid w:val="00C135ED"/>
    <w:rsid w:val="00C13868"/>
    <w:rsid w:val="00C13B78"/>
    <w:rsid w:val="00C13C6A"/>
    <w:rsid w:val="00C13FC0"/>
    <w:rsid w:val="00C1404A"/>
    <w:rsid w:val="00C14695"/>
    <w:rsid w:val="00C14B06"/>
    <w:rsid w:val="00C14C88"/>
    <w:rsid w:val="00C152B6"/>
    <w:rsid w:val="00C15957"/>
    <w:rsid w:val="00C15C68"/>
    <w:rsid w:val="00C15F12"/>
    <w:rsid w:val="00C173D0"/>
    <w:rsid w:val="00C17702"/>
    <w:rsid w:val="00C17C8A"/>
    <w:rsid w:val="00C20415"/>
    <w:rsid w:val="00C20E26"/>
    <w:rsid w:val="00C2114B"/>
    <w:rsid w:val="00C21C89"/>
    <w:rsid w:val="00C23C7C"/>
    <w:rsid w:val="00C24118"/>
    <w:rsid w:val="00C24C02"/>
    <w:rsid w:val="00C262F0"/>
    <w:rsid w:val="00C26386"/>
    <w:rsid w:val="00C26533"/>
    <w:rsid w:val="00C26CCF"/>
    <w:rsid w:val="00C295BD"/>
    <w:rsid w:val="00C309C1"/>
    <w:rsid w:val="00C3113D"/>
    <w:rsid w:val="00C312B2"/>
    <w:rsid w:val="00C313F3"/>
    <w:rsid w:val="00C31405"/>
    <w:rsid w:val="00C31AFB"/>
    <w:rsid w:val="00C32AE3"/>
    <w:rsid w:val="00C32B50"/>
    <w:rsid w:val="00C32D7A"/>
    <w:rsid w:val="00C3389C"/>
    <w:rsid w:val="00C339AC"/>
    <w:rsid w:val="00C34879"/>
    <w:rsid w:val="00C34AF5"/>
    <w:rsid w:val="00C34EA1"/>
    <w:rsid w:val="00C35699"/>
    <w:rsid w:val="00C35D33"/>
    <w:rsid w:val="00C36585"/>
    <w:rsid w:val="00C36738"/>
    <w:rsid w:val="00C36971"/>
    <w:rsid w:val="00C3698D"/>
    <w:rsid w:val="00C37127"/>
    <w:rsid w:val="00C40525"/>
    <w:rsid w:val="00C4084D"/>
    <w:rsid w:val="00C41965"/>
    <w:rsid w:val="00C425E8"/>
    <w:rsid w:val="00C427D3"/>
    <w:rsid w:val="00C42990"/>
    <w:rsid w:val="00C42FEA"/>
    <w:rsid w:val="00C432C5"/>
    <w:rsid w:val="00C43381"/>
    <w:rsid w:val="00C44A38"/>
    <w:rsid w:val="00C45717"/>
    <w:rsid w:val="00C46047"/>
    <w:rsid w:val="00C46680"/>
    <w:rsid w:val="00C46F7C"/>
    <w:rsid w:val="00C47290"/>
    <w:rsid w:val="00C4736E"/>
    <w:rsid w:val="00C47552"/>
    <w:rsid w:val="00C51007"/>
    <w:rsid w:val="00C514B4"/>
    <w:rsid w:val="00C516CA"/>
    <w:rsid w:val="00C52453"/>
    <w:rsid w:val="00C524C3"/>
    <w:rsid w:val="00C52755"/>
    <w:rsid w:val="00C52867"/>
    <w:rsid w:val="00C5295B"/>
    <w:rsid w:val="00C536F7"/>
    <w:rsid w:val="00C53DE5"/>
    <w:rsid w:val="00C54325"/>
    <w:rsid w:val="00C54438"/>
    <w:rsid w:val="00C546ED"/>
    <w:rsid w:val="00C55267"/>
    <w:rsid w:val="00C55426"/>
    <w:rsid w:val="00C566AF"/>
    <w:rsid w:val="00C60699"/>
    <w:rsid w:val="00C606BA"/>
    <w:rsid w:val="00C60828"/>
    <w:rsid w:val="00C608FE"/>
    <w:rsid w:val="00C61EBF"/>
    <w:rsid w:val="00C62476"/>
    <w:rsid w:val="00C629AB"/>
    <w:rsid w:val="00C62E4A"/>
    <w:rsid w:val="00C63292"/>
    <w:rsid w:val="00C6342A"/>
    <w:rsid w:val="00C6405A"/>
    <w:rsid w:val="00C654E5"/>
    <w:rsid w:val="00C6607A"/>
    <w:rsid w:val="00C663CC"/>
    <w:rsid w:val="00C666FA"/>
    <w:rsid w:val="00C66A77"/>
    <w:rsid w:val="00C66B5F"/>
    <w:rsid w:val="00C66BFE"/>
    <w:rsid w:val="00C66EBC"/>
    <w:rsid w:val="00C66F2E"/>
    <w:rsid w:val="00C67EDD"/>
    <w:rsid w:val="00C70069"/>
    <w:rsid w:val="00C700D6"/>
    <w:rsid w:val="00C702A9"/>
    <w:rsid w:val="00C71242"/>
    <w:rsid w:val="00C71B8E"/>
    <w:rsid w:val="00C725AD"/>
    <w:rsid w:val="00C730B9"/>
    <w:rsid w:val="00C73725"/>
    <w:rsid w:val="00C737F2"/>
    <w:rsid w:val="00C73EF8"/>
    <w:rsid w:val="00C744CE"/>
    <w:rsid w:val="00C74CE0"/>
    <w:rsid w:val="00C752C9"/>
    <w:rsid w:val="00C754CC"/>
    <w:rsid w:val="00C765FC"/>
    <w:rsid w:val="00C77CF1"/>
    <w:rsid w:val="00C81044"/>
    <w:rsid w:val="00C81623"/>
    <w:rsid w:val="00C82088"/>
    <w:rsid w:val="00C82DD3"/>
    <w:rsid w:val="00C83F1F"/>
    <w:rsid w:val="00C84421"/>
    <w:rsid w:val="00C84F11"/>
    <w:rsid w:val="00C85394"/>
    <w:rsid w:val="00C857B4"/>
    <w:rsid w:val="00C85E6B"/>
    <w:rsid w:val="00C86430"/>
    <w:rsid w:val="00C8671B"/>
    <w:rsid w:val="00C90E3B"/>
    <w:rsid w:val="00C91078"/>
    <w:rsid w:val="00C91114"/>
    <w:rsid w:val="00C9151B"/>
    <w:rsid w:val="00C921E5"/>
    <w:rsid w:val="00C92760"/>
    <w:rsid w:val="00C935E7"/>
    <w:rsid w:val="00C93B74"/>
    <w:rsid w:val="00C93D23"/>
    <w:rsid w:val="00C93F53"/>
    <w:rsid w:val="00C94684"/>
    <w:rsid w:val="00C9476A"/>
    <w:rsid w:val="00C94884"/>
    <w:rsid w:val="00C94E0B"/>
    <w:rsid w:val="00C9506E"/>
    <w:rsid w:val="00C95194"/>
    <w:rsid w:val="00C95A8F"/>
    <w:rsid w:val="00C95CD8"/>
    <w:rsid w:val="00C96CEE"/>
    <w:rsid w:val="00C97276"/>
    <w:rsid w:val="00C9749C"/>
    <w:rsid w:val="00C97B0F"/>
    <w:rsid w:val="00CA0EA4"/>
    <w:rsid w:val="00CA11D1"/>
    <w:rsid w:val="00CA11D8"/>
    <w:rsid w:val="00CA1593"/>
    <w:rsid w:val="00CA24B2"/>
    <w:rsid w:val="00CA2A7F"/>
    <w:rsid w:val="00CA4AFA"/>
    <w:rsid w:val="00CA5811"/>
    <w:rsid w:val="00CA7360"/>
    <w:rsid w:val="00CA74CB"/>
    <w:rsid w:val="00CA7534"/>
    <w:rsid w:val="00CA7B84"/>
    <w:rsid w:val="00CA7F5E"/>
    <w:rsid w:val="00CB04FA"/>
    <w:rsid w:val="00CB0E89"/>
    <w:rsid w:val="00CB0F85"/>
    <w:rsid w:val="00CB1024"/>
    <w:rsid w:val="00CB11F3"/>
    <w:rsid w:val="00CB168C"/>
    <w:rsid w:val="00CB16A4"/>
    <w:rsid w:val="00CB1951"/>
    <w:rsid w:val="00CB24AF"/>
    <w:rsid w:val="00CB28F4"/>
    <w:rsid w:val="00CB308B"/>
    <w:rsid w:val="00CB3E6F"/>
    <w:rsid w:val="00CB3F87"/>
    <w:rsid w:val="00CB46DA"/>
    <w:rsid w:val="00CB4B8D"/>
    <w:rsid w:val="00CB5834"/>
    <w:rsid w:val="00CB6221"/>
    <w:rsid w:val="00CB6353"/>
    <w:rsid w:val="00CB6385"/>
    <w:rsid w:val="00CB6538"/>
    <w:rsid w:val="00CB6668"/>
    <w:rsid w:val="00CB6B4F"/>
    <w:rsid w:val="00CB72BB"/>
    <w:rsid w:val="00CB77E1"/>
    <w:rsid w:val="00CB7C44"/>
    <w:rsid w:val="00CB7FDC"/>
    <w:rsid w:val="00CC0401"/>
    <w:rsid w:val="00CC077C"/>
    <w:rsid w:val="00CC0F67"/>
    <w:rsid w:val="00CC1803"/>
    <w:rsid w:val="00CC1919"/>
    <w:rsid w:val="00CC1DB4"/>
    <w:rsid w:val="00CC25CB"/>
    <w:rsid w:val="00CC29FB"/>
    <w:rsid w:val="00CC2BBB"/>
    <w:rsid w:val="00CC2BFB"/>
    <w:rsid w:val="00CC330F"/>
    <w:rsid w:val="00CC3A58"/>
    <w:rsid w:val="00CC3DE1"/>
    <w:rsid w:val="00CC4A78"/>
    <w:rsid w:val="00CC4D03"/>
    <w:rsid w:val="00CC548A"/>
    <w:rsid w:val="00CC61B6"/>
    <w:rsid w:val="00CC637C"/>
    <w:rsid w:val="00CC65DB"/>
    <w:rsid w:val="00CC6818"/>
    <w:rsid w:val="00CC6AE1"/>
    <w:rsid w:val="00CC6D31"/>
    <w:rsid w:val="00CC6D95"/>
    <w:rsid w:val="00CC707B"/>
    <w:rsid w:val="00CC729B"/>
    <w:rsid w:val="00CC76C4"/>
    <w:rsid w:val="00CC7A58"/>
    <w:rsid w:val="00CC7EE7"/>
    <w:rsid w:val="00CD1754"/>
    <w:rsid w:val="00CD1E51"/>
    <w:rsid w:val="00CD3027"/>
    <w:rsid w:val="00CD3200"/>
    <w:rsid w:val="00CD332C"/>
    <w:rsid w:val="00CD3505"/>
    <w:rsid w:val="00CD46A1"/>
    <w:rsid w:val="00CD4843"/>
    <w:rsid w:val="00CD4B39"/>
    <w:rsid w:val="00CD5062"/>
    <w:rsid w:val="00CD5299"/>
    <w:rsid w:val="00CD59D7"/>
    <w:rsid w:val="00CD5A3A"/>
    <w:rsid w:val="00CD5D53"/>
    <w:rsid w:val="00CD60E6"/>
    <w:rsid w:val="00CD60EF"/>
    <w:rsid w:val="00CD6B24"/>
    <w:rsid w:val="00CD7304"/>
    <w:rsid w:val="00CD7993"/>
    <w:rsid w:val="00CE17D3"/>
    <w:rsid w:val="00CE1FDD"/>
    <w:rsid w:val="00CE37DC"/>
    <w:rsid w:val="00CE4B5D"/>
    <w:rsid w:val="00CE4CCD"/>
    <w:rsid w:val="00CE50A8"/>
    <w:rsid w:val="00CE536A"/>
    <w:rsid w:val="00CE5CD8"/>
    <w:rsid w:val="00CE6BC7"/>
    <w:rsid w:val="00CE749B"/>
    <w:rsid w:val="00CE7A24"/>
    <w:rsid w:val="00CF0214"/>
    <w:rsid w:val="00CF0E0A"/>
    <w:rsid w:val="00CF0E2F"/>
    <w:rsid w:val="00CF0F29"/>
    <w:rsid w:val="00CF105B"/>
    <w:rsid w:val="00CF10EF"/>
    <w:rsid w:val="00CF1B7C"/>
    <w:rsid w:val="00CF1DB8"/>
    <w:rsid w:val="00CF1E53"/>
    <w:rsid w:val="00CF2E50"/>
    <w:rsid w:val="00CF3272"/>
    <w:rsid w:val="00CF32EB"/>
    <w:rsid w:val="00CF475F"/>
    <w:rsid w:val="00CF4A2C"/>
    <w:rsid w:val="00CF4B0D"/>
    <w:rsid w:val="00CF5117"/>
    <w:rsid w:val="00CF5664"/>
    <w:rsid w:val="00CF5C20"/>
    <w:rsid w:val="00CF6171"/>
    <w:rsid w:val="00CF6ADA"/>
    <w:rsid w:val="00D003EA"/>
    <w:rsid w:val="00D008E4"/>
    <w:rsid w:val="00D00C45"/>
    <w:rsid w:val="00D016CD"/>
    <w:rsid w:val="00D0328E"/>
    <w:rsid w:val="00D0550C"/>
    <w:rsid w:val="00D05B28"/>
    <w:rsid w:val="00D063D6"/>
    <w:rsid w:val="00D069C2"/>
    <w:rsid w:val="00D07816"/>
    <w:rsid w:val="00D10275"/>
    <w:rsid w:val="00D107F0"/>
    <w:rsid w:val="00D1096C"/>
    <w:rsid w:val="00D10B8B"/>
    <w:rsid w:val="00D1123B"/>
    <w:rsid w:val="00D11B13"/>
    <w:rsid w:val="00D11FAD"/>
    <w:rsid w:val="00D126EB"/>
    <w:rsid w:val="00D148DA"/>
    <w:rsid w:val="00D14BD9"/>
    <w:rsid w:val="00D14F09"/>
    <w:rsid w:val="00D15479"/>
    <w:rsid w:val="00D15A7D"/>
    <w:rsid w:val="00D15D89"/>
    <w:rsid w:val="00D16D02"/>
    <w:rsid w:val="00D20265"/>
    <w:rsid w:val="00D20AF7"/>
    <w:rsid w:val="00D20F84"/>
    <w:rsid w:val="00D21EE0"/>
    <w:rsid w:val="00D21F46"/>
    <w:rsid w:val="00D221B2"/>
    <w:rsid w:val="00D2258D"/>
    <w:rsid w:val="00D22D3A"/>
    <w:rsid w:val="00D22D75"/>
    <w:rsid w:val="00D22D99"/>
    <w:rsid w:val="00D232ED"/>
    <w:rsid w:val="00D234C0"/>
    <w:rsid w:val="00D243BA"/>
    <w:rsid w:val="00D2459C"/>
    <w:rsid w:val="00D24EE7"/>
    <w:rsid w:val="00D2608C"/>
    <w:rsid w:val="00D261FE"/>
    <w:rsid w:val="00D26279"/>
    <w:rsid w:val="00D271D2"/>
    <w:rsid w:val="00D3028D"/>
    <w:rsid w:val="00D31072"/>
    <w:rsid w:val="00D31AF7"/>
    <w:rsid w:val="00D33AE9"/>
    <w:rsid w:val="00D344B1"/>
    <w:rsid w:val="00D34A94"/>
    <w:rsid w:val="00D36A3A"/>
    <w:rsid w:val="00D36B23"/>
    <w:rsid w:val="00D36E54"/>
    <w:rsid w:val="00D4003C"/>
    <w:rsid w:val="00D401DF"/>
    <w:rsid w:val="00D41AC2"/>
    <w:rsid w:val="00D41C92"/>
    <w:rsid w:val="00D42050"/>
    <w:rsid w:val="00D427BE"/>
    <w:rsid w:val="00D42AEE"/>
    <w:rsid w:val="00D42EF9"/>
    <w:rsid w:val="00D430DF"/>
    <w:rsid w:val="00D43125"/>
    <w:rsid w:val="00D43595"/>
    <w:rsid w:val="00D43A2F"/>
    <w:rsid w:val="00D43D12"/>
    <w:rsid w:val="00D43E96"/>
    <w:rsid w:val="00D44169"/>
    <w:rsid w:val="00D44DC7"/>
    <w:rsid w:val="00D4587A"/>
    <w:rsid w:val="00D4658B"/>
    <w:rsid w:val="00D47670"/>
    <w:rsid w:val="00D47F00"/>
    <w:rsid w:val="00D50A16"/>
    <w:rsid w:val="00D50D32"/>
    <w:rsid w:val="00D51D9B"/>
    <w:rsid w:val="00D52918"/>
    <w:rsid w:val="00D533E5"/>
    <w:rsid w:val="00D53A27"/>
    <w:rsid w:val="00D546EF"/>
    <w:rsid w:val="00D54C47"/>
    <w:rsid w:val="00D553EA"/>
    <w:rsid w:val="00D55BFC"/>
    <w:rsid w:val="00D55DDC"/>
    <w:rsid w:val="00D55E71"/>
    <w:rsid w:val="00D56D5A"/>
    <w:rsid w:val="00D56DE8"/>
    <w:rsid w:val="00D5780E"/>
    <w:rsid w:val="00D5789D"/>
    <w:rsid w:val="00D578C6"/>
    <w:rsid w:val="00D57EFC"/>
    <w:rsid w:val="00D60086"/>
    <w:rsid w:val="00D60D52"/>
    <w:rsid w:val="00D616AC"/>
    <w:rsid w:val="00D619B0"/>
    <w:rsid w:val="00D621C0"/>
    <w:rsid w:val="00D6256F"/>
    <w:rsid w:val="00D63010"/>
    <w:rsid w:val="00D638D5"/>
    <w:rsid w:val="00D64043"/>
    <w:rsid w:val="00D643BA"/>
    <w:rsid w:val="00D643F0"/>
    <w:rsid w:val="00D6523C"/>
    <w:rsid w:val="00D65907"/>
    <w:rsid w:val="00D65B8A"/>
    <w:rsid w:val="00D65F89"/>
    <w:rsid w:val="00D66548"/>
    <w:rsid w:val="00D667A4"/>
    <w:rsid w:val="00D674D4"/>
    <w:rsid w:val="00D70B05"/>
    <w:rsid w:val="00D70C56"/>
    <w:rsid w:val="00D714A5"/>
    <w:rsid w:val="00D71574"/>
    <w:rsid w:val="00D71EBC"/>
    <w:rsid w:val="00D733E9"/>
    <w:rsid w:val="00D73978"/>
    <w:rsid w:val="00D73B61"/>
    <w:rsid w:val="00D73E77"/>
    <w:rsid w:val="00D74259"/>
    <w:rsid w:val="00D74F74"/>
    <w:rsid w:val="00D756B0"/>
    <w:rsid w:val="00D756CB"/>
    <w:rsid w:val="00D76823"/>
    <w:rsid w:val="00D76D7E"/>
    <w:rsid w:val="00D76E35"/>
    <w:rsid w:val="00D76FB3"/>
    <w:rsid w:val="00D7767A"/>
    <w:rsid w:val="00D77D3A"/>
    <w:rsid w:val="00D80BC1"/>
    <w:rsid w:val="00D8193C"/>
    <w:rsid w:val="00D834C3"/>
    <w:rsid w:val="00D841D0"/>
    <w:rsid w:val="00D841FE"/>
    <w:rsid w:val="00D8482F"/>
    <w:rsid w:val="00D84CA3"/>
    <w:rsid w:val="00D85A63"/>
    <w:rsid w:val="00D85B9F"/>
    <w:rsid w:val="00D85F21"/>
    <w:rsid w:val="00D85FB3"/>
    <w:rsid w:val="00D86059"/>
    <w:rsid w:val="00D868DD"/>
    <w:rsid w:val="00D8729C"/>
    <w:rsid w:val="00D8751C"/>
    <w:rsid w:val="00D9056B"/>
    <w:rsid w:val="00D90E30"/>
    <w:rsid w:val="00D9226D"/>
    <w:rsid w:val="00D927B1"/>
    <w:rsid w:val="00D92DFE"/>
    <w:rsid w:val="00D933F3"/>
    <w:rsid w:val="00D94B32"/>
    <w:rsid w:val="00D94B39"/>
    <w:rsid w:val="00D94C85"/>
    <w:rsid w:val="00D9530B"/>
    <w:rsid w:val="00D95B67"/>
    <w:rsid w:val="00D9633F"/>
    <w:rsid w:val="00D96617"/>
    <w:rsid w:val="00D97113"/>
    <w:rsid w:val="00D97479"/>
    <w:rsid w:val="00D9751F"/>
    <w:rsid w:val="00D97CC6"/>
    <w:rsid w:val="00D97CF4"/>
    <w:rsid w:val="00D97F53"/>
    <w:rsid w:val="00DA04F2"/>
    <w:rsid w:val="00DA0897"/>
    <w:rsid w:val="00DA089C"/>
    <w:rsid w:val="00DA1409"/>
    <w:rsid w:val="00DA2AF2"/>
    <w:rsid w:val="00DA36E4"/>
    <w:rsid w:val="00DA3ADD"/>
    <w:rsid w:val="00DA3F31"/>
    <w:rsid w:val="00DA4C02"/>
    <w:rsid w:val="00DA52E7"/>
    <w:rsid w:val="00DA557E"/>
    <w:rsid w:val="00DA59E1"/>
    <w:rsid w:val="00DA650D"/>
    <w:rsid w:val="00DA7130"/>
    <w:rsid w:val="00DA7770"/>
    <w:rsid w:val="00DB0022"/>
    <w:rsid w:val="00DB0368"/>
    <w:rsid w:val="00DB0549"/>
    <w:rsid w:val="00DB0F53"/>
    <w:rsid w:val="00DB1DB9"/>
    <w:rsid w:val="00DB28A9"/>
    <w:rsid w:val="00DB451F"/>
    <w:rsid w:val="00DB476F"/>
    <w:rsid w:val="00DB4B29"/>
    <w:rsid w:val="00DB4C39"/>
    <w:rsid w:val="00DB4E65"/>
    <w:rsid w:val="00DB5479"/>
    <w:rsid w:val="00DB547A"/>
    <w:rsid w:val="00DB6142"/>
    <w:rsid w:val="00DB72A9"/>
    <w:rsid w:val="00DB7E44"/>
    <w:rsid w:val="00DC03F2"/>
    <w:rsid w:val="00DC09B1"/>
    <w:rsid w:val="00DC198C"/>
    <w:rsid w:val="00DC25E6"/>
    <w:rsid w:val="00DC2A4A"/>
    <w:rsid w:val="00DC2FF1"/>
    <w:rsid w:val="00DC36E7"/>
    <w:rsid w:val="00DC38CA"/>
    <w:rsid w:val="00DC3BED"/>
    <w:rsid w:val="00DC4EF2"/>
    <w:rsid w:val="00DC55C2"/>
    <w:rsid w:val="00DC59DE"/>
    <w:rsid w:val="00DC6186"/>
    <w:rsid w:val="00DC619F"/>
    <w:rsid w:val="00DC641F"/>
    <w:rsid w:val="00DC674F"/>
    <w:rsid w:val="00DC7F9D"/>
    <w:rsid w:val="00DD083F"/>
    <w:rsid w:val="00DD0E03"/>
    <w:rsid w:val="00DD14E7"/>
    <w:rsid w:val="00DD1EBD"/>
    <w:rsid w:val="00DD1F37"/>
    <w:rsid w:val="00DD26A6"/>
    <w:rsid w:val="00DD3E01"/>
    <w:rsid w:val="00DD417B"/>
    <w:rsid w:val="00DD49A3"/>
    <w:rsid w:val="00DD4E52"/>
    <w:rsid w:val="00DD53B1"/>
    <w:rsid w:val="00DD590A"/>
    <w:rsid w:val="00DD5E5F"/>
    <w:rsid w:val="00DD600F"/>
    <w:rsid w:val="00DD6059"/>
    <w:rsid w:val="00DD605A"/>
    <w:rsid w:val="00DD625F"/>
    <w:rsid w:val="00DD72BC"/>
    <w:rsid w:val="00DD7778"/>
    <w:rsid w:val="00DE11E8"/>
    <w:rsid w:val="00DE133C"/>
    <w:rsid w:val="00DE1523"/>
    <w:rsid w:val="00DE1A4B"/>
    <w:rsid w:val="00DE1BCC"/>
    <w:rsid w:val="00DE1E22"/>
    <w:rsid w:val="00DE2055"/>
    <w:rsid w:val="00DE2234"/>
    <w:rsid w:val="00DE33C7"/>
    <w:rsid w:val="00DE3B78"/>
    <w:rsid w:val="00DE4328"/>
    <w:rsid w:val="00DE4462"/>
    <w:rsid w:val="00DE454A"/>
    <w:rsid w:val="00DE4CEB"/>
    <w:rsid w:val="00DE50E1"/>
    <w:rsid w:val="00DE5C06"/>
    <w:rsid w:val="00DE60EC"/>
    <w:rsid w:val="00DE66C6"/>
    <w:rsid w:val="00DE7C31"/>
    <w:rsid w:val="00DF0A21"/>
    <w:rsid w:val="00DF10AD"/>
    <w:rsid w:val="00DF1F55"/>
    <w:rsid w:val="00DF3747"/>
    <w:rsid w:val="00DF3AA9"/>
    <w:rsid w:val="00DF3DA0"/>
    <w:rsid w:val="00DF454C"/>
    <w:rsid w:val="00DF4695"/>
    <w:rsid w:val="00DF47D0"/>
    <w:rsid w:val="00DF4BFD"/>
    <w:rsid w:val="00DF51F1"/>
    <w:rsid w:val="00DF5E09"/>
    <w:rsid w:val="00DF60EA"/>
    <w:rsid w:val="00DF73BF"/>
    <w:rsid w:val="00E00326"/>
    <w:rsid w:val="00E00805"/>
    <w:rsid w:val="00E02172"/>
    <w:rsid w:val="00E02546"/>
    <w:rsid w:val="00E0267D"/>
    <w:rsid w:val="00E03EDA"/>
    <w:rsid w:val="00E0484D"/>
    <w:rsid w:val="00E05488"/>
    <w:rsid w:val="00E06C6F"/>
    <w:rsid w:val="00E06F45"/>
    <w:rsid w:val="00E07C8C"/>
    <w:rsid w:val="00E101A3"/>
    <w:rsid w:val="00E103DE"/>
    <w:rsid w:val="00E10B9B"/>
    <w:rsid w:val="00E11082"/>
    <w:rsid w:val="00E116D4"/>
    <w:rsid w:val="00E121F9"/>
    <w:rsid w:val="00E125A4"/>
    <w:rsid w:val="00E129BD"/>
    <w:rsid w:val="00E12FB2"/>
    <w:rsid w:val="00E133B4"/>
    <w:rsid w:val="00E13E78"/>
    <w:rsid w:val="00E14BF8"/>
    <w:rsid w:val="00E151D6"/>
    <w:rsid w:val="00E1562F"/>
    <w:rsid w:val="00E15EC9"/>
    <w:rsid w:val="00E162A8"/>
    <w:rsid w:val="00E162FA"/>
    <w:rsid w:val="00E173C1"/>
    <w:rsid w:val="00E17ADC"/>
    <w:rsid w:val="00E20FD9"/>
    <w:rsid w:val="00E2106C"/>
    <w:rsid w:val="00E2208E"/>
    <w:rsid w:val="00E22877"/>
    <w:rsid w:val="00E23AEA"/>
    <w:rsid w:val="00E24452"/>
    <w:rsid w:val="00E247E2"/>
    <w:rsid w:val="00E24A09"/>
    <w:rsid w:val="00E26276"/>
    <w:rsid w:val="00E275E9"/>
    <w:rsid w:val="00E27E5C"/>
    <w:rsid w:val="00E27E7F"/>
    <w:rsid w:val="00E27FA3"/>
    <w:rsid w:val="00E27FDA"/>
    <w:rsid w:val="00E30444"/>
    <w:rsid w:val="00E30673"/>
    <w:rsid w:val="00E30861"/>
    <w:rsid w:val="00E308AD"/>
    <w:rsid w:val="00E30D44"/>
    <w:rsid w:val="00E30DFB"/>
    <w:rsid w:val="00E30ED6"/>
    <w:rsid w:val="00E312BE"/>
    <w:rsid w:val="00E324B0"/>
    <w:rsid w:val="00E33A71"/>
    <w:rsid w:val="00E33F1D"/>
    <w:rsid w:val="00E34602"/>
    <w:rsid w:val="00E347CE"/>
    <w:rsid w:val="00E363CC"/>
    <w:rsid w:val="00E36741"/>
    <w:rsid w:val="00E36960"/>
    <w:rsid w:val="00E37827"/>
    <w:rsid w:val="00E37B12"/>
    <w:rsid w:val="00E40211"/>
    <w:rsid w:val="00E403A0"/>
    <w:rsid w:val="00E40A0F"/>
    <w:rsid w:val="00E4160E"/>
    <w:rsid w:val="00E424B5"/>
    <w:rsid w:val="00E432A9"/>
    <w:rsid w:val="00E43CAB"/>
    <w:rsid w:val="00E43E77"/>
    <w:rsid w:val="00E4494D"/>
    <w:rsid w:val="00E45190"/>
    <w:rsid w:val="00E45C30"/>
    <w:rsid w:val="00E45DAE"/>
    <w:rsid w:val="00E4643F"/>
    <w:rsid w:val="00E465E8"/>
    <w:rsid w:val="00E467B4"/>
    <w:rsid w:val="00E46905"/>
    <w:rsid w:val="00E4696B"/>
    <w:rsid w:val="00E47C3A"/>
    <w:rsid w:val="00E47F97"/>
    <w:rsid w:val="00E50385"/>
    <w:rsid w:val="00E5081D"/>
    <w:rsid w:val="00E509A6"/>
    <w:rsid w:val="00E52424"/>
    <w:rsid w:val="00E526B2"/>
    <w:rsid w:val="00E52F66"/>
    <w:rsid w:val="00E52FE5"/>
    <w:rsid w:val="00E543A9"/>
    <w:rsid w:val="00E54546"/>
    <w:rsid w:val="00E54ADE"/>
    <w:rsid w:val="00E54B66"/>
    <w:rsid w:val="00E54C19"/>
    <w:rsid w:val="00E552B8"/>
    <w:rsid w:val="00E558B7"/>
    <w:rsid w:val="00E56548"/>
    <w:rsid w:val="00E567A6"/>
    <w:rsid w:val="00E5686D"/>
    <w:rsid w:val="00E578DA"/>
    <w:rsid w:val="00E600DF"/>
    <w:rsid w:val="00E60A3E"/>
    <w:rsid w:val="00E60C04"/>
    <w:rsid w:val="00E60C12"/>
    <w:rsid w:val="00E60C57"/>
    <w:rsid w:val="00E60C67"/>
    <w:rsid w:val="00E620B8"/>
    <w:rsid w:val="00E62EE3"/>
    <w:rsid w:val="00E644DE"/>
    <w:rsid w:val="00E64909"/>
    <w:rsid w:val="00E64CFA"/>
    <w:rsid w:val="00E652F8"/>
    <w:rsid w:val="00E659C0"/>
    <w:rsid w:val="00E65EDC"/>
    <w:rsid w:val="00E65FD6"/>
    <w:rsid w:val="00E66041"/>
    <w:rsid w:val="00E667F8"/>
    <w:rsid w:val="00E6730B"/>
    <w:rsid w:val="00E6738A"/>
    <w:rsid w:val="00E67FAF"/>
    <w:rsid w:val="00E701C0"/>
    <w:rsid w:val="00E70276"/>
    <w:rsid w:val="00E70775"/>
    <w:rsid w:val="00E7099C"/>
    <w:rsid w:val="00E71212"/>
    <w:rsid w:val="00E72298"/>
    <w:rsid w:val="00E72312"/>
    <w:rsid w:val="00E726A4"/>
    <w:rsid w:val="00E7324C"/>
    <w:rsid w:val="00E73B10"/>
    <w:rsid w:val="00E73FDD"/>
    <w:rsid w:val="00E740CF"/>
    <w:rsid w:val="00E750E9"/>
    <w:rsid w:val="00E751A1"/>
    <w:rsid w:val="00E7586C"/>
    <w:rsid w:val="00E75BCF"/>
    <w:rsid w:val="00E75C4C"/>
    <w:rsid w:val="00E76690"/>
    <w:rsid w:val="00E7669B"/>
    <w:rsid w:val="00E77444"/>
    <w:rsid w:val="00E80884"/>
    <w:rsid w:val="00E80983"/>
    <w:rsid w:val="00E80A46"/>
    <w:rsid w:val="00E81110"/>
    <w:rsid w:val="00E81445"/>
    <w:rsid w:val="00E81BC4"/>
    <w:rsid w:val="00E82125"/>
    <w:rsid w:val="00E82DCA"/>
    <w:rsid w:val="00E84489"/>
    <w:rsid w:val="00E85064"/>
    <w:rsid w:val="00E85212"/>
    <w:rsid w:val="00E85340"/>
    <w:rsid w:val="00E85698"/>
    <w:rsid w:val="00E85B4F"/>
    <w:rsid w:val="00E85D67"/>
    <w:rsid w:val="00E87ACC"/>
    <w:rsid w:val="00E87F75"/>
    <w:rsid w:val="00E87F86"/>
    <w:rsid w:val="00E90F89"/>
    <w:rsid w:val="00E9133E"/>
    <w:rsid w:val="00E913BA"/>
    <w:rsid w:val="00E9147A"/>
    <w:rsid w:val="00E91982"/>
    <w:rsid w:val="00E919EA"/>
    <w:rsid w:val="00E92A80"/>
    <w:rsid w:val="00E930FE"/>
    <w:rsid w:val="00E93811"/>
    <w:rsid w:val="00E94570"/>
    <w:rsid w:val="00E94759"/>
    <w:rsid w:val="00E94CDD"/>
    <w:rsid w:val="00E96364"/>
    <w:rsid w:val="00E963C3"/>
    <w:rsid w:val="00E96C30"/>
    <w:rsid w:val="00E96E84"/>
    <w:rsid w:val="00E97A25"/>
    <w:rsid w:val="00E97CF2"/>
    <w:rsid w:val="00E97D34"/>
    <w:rsid w:val="00EA2358"/>
    <w:rsid w:val="00EA2471"/>
    <w:rsid w:val="00EA2D8E"/>
    <w:rsid w:val="00EA306F"/>
    <w:rsid w:val="00EA473E"/>
    <w:rsid w:val="00EA5F50"/>
    <w:rsid w:val="00EA63C2"/>
    <w:rsid w:val="00EA6BB8"/>
    <w:rsid w:val="00EA795E"/>
    <w:rsid w:val="00EA7CDC"/>
    <w:rsid w:val="00EB0744"/>
    <w:rsid w:val="00EB08CA"/>
    <w:rsid w:val="00EB0902"/>
    <w:rsid w:val="00EB0AFA"/>
    <w:rsid w:val="00EB0B51"/>
    <w:rsid w:val="00EB1B5A"/>
    <w:rsid w:val="00EB1DDF"/>
    <w:rsid w:val="00EB2B85"/>
    <w:rsid w:val="00EB3527"/>
    <w:rsid w:val="00EB3B73"/>
    <w:rsid w:val="00EB3D64"/>
    <w:rsid w:val="00EB4AD1"/>
    <w:rsid w:val="00EB5788"/>
    <w:rsid w:val="00EB59FA"/>
    <w:rsid w:val="00EB5B53"/>
    <w:rsid w:val="00EB645B"/>
    <w:rsid w:val="00EB724F"/>
    <w:rsid w:val="00EB7A20"/>
    <w:rsid w:val="00EC0807"/>
    <w:rsid w:val="00EC08A9"/>
    <w:rsid w:val="00EC0A7A"/>
    <w:rsid w:val="00EC13EF"/>
    <w:rsid w:val="00EC1E3F"/>
    <w:rsid w:val="00EC2695"/>
    <w:rsid w:val="00EC27D1"/>
    <w:rsid w:val="00EC34BA"/>
    <w:rsid w:val="00EC3F2A"/>
    <w:rsid w:val="00EC457D"/>
    <w:rsid w:val="00EC4C68"/>
    <w:rsid w:val="00EC54BB"/>
    <w:rsid w:val="00EC56EE"/>
    <w:rsid w:val="00EC5872"/>
    <w:rsid w:val="00EC5D24"/>
    <w:rsid w:val="00EC6060"/>
    <w:rsid w:val="00EC6214"/>
    <w:rsid w:val="00EC6E41"/>
    <w:rsid w:val="00EC7048"/>
    <w:rsid w:val="00EC70BF"/>
    <w:rsid w:val="00EC767F"/>
    <w:rsid w:val="00EC7783"/>
    <w:rsid w:val="00EC7786"/>
    <w:rsid w:val="00EC79FA"/>
    <w:rsid w:val="00EC7BA5"/>
    <w:rsid w:val="00ED061A"/>
    <w:rsid w:val="00ED0D01"/>
    <w:rsid w:val="00ED1724"/>
    <w:rsid w:val="00ED1F79"/>
    <w:rsid w:val="00ED2290"/>
    <w:rsid w:val="00ED3CA1"/>
    <w:rsid w:val="00ED42B1"/>
    <w:rsid w:val="00ED4582"/>
    <w:rsid w:val="00ED4F4B"/>
    <w:rsid w:val="00ED5B75"/>
    <w:rsid w:val="00ED5D55"/>
    <w:rsid w:val="00ED65AE"/>
    <w:rsid w:val="00ED6B51"/>
    <w:rsid w:val="00ED6C2E"/>
    <w:rsid w:val="00ED6CC6"/>
    <w:rsid w:val="00ED720B"/>
    <w:rsid w:val="00ED7C74"/>
    <w:rsid w:val="00EE00CC"/>
    <w:rsid w:val="00EE1233"/>
    <w:rsid w:val="00EE123E"/>
    <w:rsid w:val="00EE1285"/>
    <w:rsid w:val="00EE12E6"/>
    <w:rsid w:val="00EE1C90"/>
    <w:rsid w:val="00EE1D1C"/>
    <w:rsid w:val="00EE2C7C"/>
    <w:rsid w:val="00EE312C"/>
    <w:rsid w:val="00EE3646"/>
    <w:rsid w:val="00EE3AD1"/>
    <w:rsid w:val="00EE3DB9"/>
    <w:rsid w:val="00EE54C1"/>
    <w:rsid w:val="00EE6934"/>
    <w:rsid w:val="00EE73D8"/>
    <w:rsid w:val="00EE73EE"/>
    <w:rsid w:val="00EE75AC"/>
    <w:rsid w:val="00EE7A9B"/>
    <w:rsid w:val="00EF0634"/>
    <w:rsid w:val="00EF0CF7"/>
    <w:rsid w:val="00EF0D67"/>
    <w:rsid w:val="00EF101F"/>
    <w:rsid w:val="00EF1063"/>
    <w:rsid w:val="00EF16D2"/>
    <w:rsid w:val="00EF1C80"/>
    <w:rsid w:val="00EF26C2"/>
    <w:rsid w:val="00EF2A84"/>
    <w:rsid w:val="00EF3982"/>
    <w:rsid w:val="00EF454E"/>
    <w:rsid w:val="00EF4EB2"/>
    <w:rsid w:val="00EF5045"/>
    <w:rsid w:val="00EF62EB"/>
    <w:rsid w:val="00EF64B7"/>
    <w:rsid w:val="00EF691A"/>
    <w:rsid w:val="00EF6DE5"/>
    <w:rsid w:val="00EF70D7"/>
    <w:rsid w:val="00EF7228"/>
    <w:rsid w:val="00EF7278"/>
    <w:rsid w:val="00EF745E"/>
    <w:rsid w:val="00F003AC"/>
    <w:rsid w:val="00F00526"/>
    <w:rsid w:val="00F01ADB"/>
    <w:rsid w:val="00F024D7"/>
    <w:rsid w:val="00F02911"/>
    <w:rsid w:val="00F02A15"/>
    <w:rsid w:val="00F02F59"/>
    <w:rsid w:val="00F0325B"/>
    <w:rsid w:val="00F03571"/>
    <w:rsid w:val="00F03A30"/>
    <w:rsid w:val="00F043D5"/>
    <w:rsid w:val="00F04978"/>
    <w:rsid w:val="00F05029"/>
    <w:rsid w:val="00F056C2"/>
    <w:rsid w:val="00F06184"/>
    <w:rsid w:val="00F06735"/>
    <w:rsid w:val="00F075E4"/>
    <w:rsid w:val="00F1082A"/>
    <w:rsid w:val="00F10A41"/>
    <w:rsid w:val="00F110A9"/>
    <w:rsid w:val="00F11B4A"/>
    <w:rsid w:val="00F121A0"/>
    <w:rsid w:val="00F12375"/>
    <w:rsid w:val="00F1284A"/>
    <w:rsid w:val="00F12EE8"/>
    <w:rsid w:val="00F13421"/>
    <w:rsid w:val="00F1365A"/>
    <w:rsid w:val="00F156F5"/>
    <w:rsid w:val="00F1579C"/>
    <w:rsid w:val="00F1734A"/>
    <w:rsid w:val="00F17738"/>
    <w:rsid w:val="00F177EC"/>
    <w:rsid w:val="00F2100B"/>
    <w:rsid w:val="00F21B88"/>
    <w:rsid w:val="00F2298C"/>
    <w:rsid w:val="00F23792"/>
    <w:rsid w:val="00F2390F"/>
    <w:rsid w:val="00F239A6"/>
    <w:rsid w:val="00F241B4"/>
    <w:rsid w:val="00F24C66"/>
    <w:rsid w:val="00F24D46"/>
    <w:rsid w:val="00F24E1F"/>
    <w:rsid w:val="00F24E31"/>
    <w:rsid w:val="00F25037"/>
    <w:rsid w:val="00F25E1E"/>
    <w:rsid w:val="00F25F53"/>
    <w:rsid w:val="00F264D5"/>
    <w:rsid w:val="00F27F15"/>
    <w:rsid w:val="00F30CA9"/>
    <w:rsid w:val="00F30D92"/>
    <w:rsid w:val="00F31F1D"/>
    <w:rsid w:val="00F32BED"/>
    <w:rsid w:val="00F3313D"/>
    <w:rsid w:val="00F33F70"/>
    <w:rsid w:val="00F33FA2"/>
    <w:rsid w:val="00F347C6"/>
    <w:rsid w:val="00F34CFA"/>
    <w:rsid w:val="00F35220"/>
    <w:rsid w:val="00F35B29"/>
    <w:rsid w:val="00F36415"/>
    <w:rsid w:val="00F3736A"/>
    <w:rsid w:val="00F3776B"/>
    <w:rsid w:val="00F37BA9"/>
    <w:rsid w:val="00F40039"/>
    <w:rsid w:val="00F404D9"/>
    <w:rsid w:val="00F407A0"/>
    <w:rsid w:val="00F40ABC"/>
    <w:rsid w:val="00F421E4"/>
    <w:rsid w:val="00F4272D"/>
    <w:rsid w:val="00F43293"/>
    <w:rsid w:val="00F4570A"/>
    <w:rsid w:val="00F46003"/>
    <w:rsid w:val="00F4660F"/>
    <w:rsid w:val="00F46729"/>
    <w:rsid w:val="00F46A57"/>
    <w:rsid w:val="00F47380"/>
    <w:rsid w:val="00F47583"/>
    <w:rsid w:val="00F477D8"/>
    <w:rsid w:val="00F504AB"/>
    <w:rsid w:val="00F511BE"/>
    <w:rsid w:val="00F51501"/>
    <w:rsid w:val="00F51566"/>
    <w:rsid w:val="00F5168D"/>
    <w:rsid w:val="00F517A6"/>
    <w:rsid w:val="00F51AFA"/>
    <w:rsid w:val="00F52B4B"/>
    <w:rsid w:val="00F54343"/>
    <w:rsid w:val="00F54637"/>
    <w:rsid w:val="00F54959"/>
    <w:rsid w:val="00F553E3"/>
    <w:rsid w:val="00F554B6"/>
    <w:rsid w:val="00F558FC"/>
    <w:rsid w:val="00F55A72"/>
    <w:rsid w:val="00F55CA8"/>
    <w:rsid w:val="00F56064"/>
    <w:rsid w:val="00F564D9"/>
    <w:rsid w:val="00F56A3A"/>
    <w:rsid w:val="00F56AC9"/>
    <w:rsid w:val="00F6048E"/>
    <w:rsid w:val="00F604DB"/>
    <w:rsid w:val="00F60563"/>
    <w:rsid w:val="00F61205"/>
    <w:rsid w:val="00F61E18"/>
    <w:rsid w:val="00F62E29"/>
    <w:rsid w:val="00F6330B"/>
    <w:rsid w:val="00F63A57"/>
    <w:rsid w:val="00F641E9"/>
    <w:rsid w:val="00F6424E"/>
    <w:rsid w:val="00F64642"/>
    <w:rsid w:val="00F647D0"/>
    <w:rsid w:val="00F648BE"/>
    <w:rsid w:val="00F648CA"/>
    <w:rsid w:val="00F6578C"/>
    <w:rsid w:val="00F6580C"/>
    <w:rsid w:val="00F6598C"/>
    <w:rsid w:val="00F66375"/>
    <w:rsid w:val="00F66CFA"/>
    <w:rsid w:val="00F66EBF"/>
    <w:rsid w:val="00F709BD"/>
    <w:rsid w:val="00F71321"/>
    <w:rsid w:val="00F71816"/>
    <w:rsid w:val="00F71B1F"/>
    <w:rsid w:val="00F71E8B"/>
    <w:rsid w:val="00F72D59"/>
    <w:rsid w:val="00F72EAD"/>
    <w:rsid w:val="00F7316C"/>
    <w:rsid w:val="00F7320C"/>
    <w:rsid w:val="00F73EB7"/>
    <w:rsid w:val="00F740B8"/>
    <w:rsid w:val="00F74362"/>
    <w:rsid w:val="00F744F0"/>
    <w:rsid w:val="00F753C4"/>
    <w:rsid w:val="00F76144"/>
    <w:rsid w:val="00F768C6"/>
    <w:rsid w:val="00F76A9B"/>
    <w:rsid w:val="00F76AEA"/>
    <w:rsid w:val="00F76EF0"/>
    <w:rsid w:val="00F77870"/>
    <w:rsid w:val="00F801DC"/>
    <w:rsid w:val="00F80702"/>
    <w:rsid w:val="00F81695"/>
    <w:rsid w:val="00F8193E"/>
    <w:rsid w:val="00F82356"/>
    <w:rsid w:val="00F82D31"/>
    <w:rsid w:val="00F82F61"/>
    <w:rsid w:val="00F84017"/>
    <w:rsid w:val="00F847F1"/>
    <w:rsid w:val="00F84992"/>
    <w:rsid w:val="00F84AD8"/>
    <w:rsid w:val="00F84B38"/>
    <w:rsid w:val="00F85ECE"/>
    <w:rsid w:val="00F878E4"/>
    <w:rsid w:val="00F901FF"/>
    <w:rsid w:val="00F908F1"/>
    <w:rsid w:val="00F909DE"/>
    <w:rsid w:val="00F912DE"/>
    <w:rsid w:val="00F914B8"/>
    <w:rsid w:val="00F91AE3"/>
    <w:rsid w:val="00F91E58"/>
    <w:rsid w:val="00F92858"/>
    <w:rsid w:val="00F9375A"/>
    <w:rsid w:val="00F93A52"/>
    <w:rsid w:val="00F93E16"/>
    <w:rsid w:val="00F9444C"/>
    <w:rsid w:val="00F95139"/>
    <w:rsid w:val="00F9541B"/>
    <w:rsid w:val="00F954F9"/>
    <w:rsid w:val="00F95BCE"/>
    <w:rsid w:val="00F96E3D"/>
    <w:rsid w:val="00F96F6C"/>
    <w:rsid w:val="00F97D31"/>
    <w:rsid w:val="00FA04D8"/>
    <w:rsid w:val="00FA1A9F"/>
    <w:rsid w:val="00FA20BE"/>
    <w:rsid w:val="00FA23B0"/>
    <w:rsid w:val="00FA2535"/>
    <w:rsid w:val="00FA2F30"/>
    <w:rsid w:val="00FA3B2D"/>
    <w:rsid w:val="00FA3FF2"/>
    <w:rsid w:val="00FA50CD"/>
    <w:rsid w:val="00FA54DD"/>
    <w:rsid w:val="00FA55DF"/>
    <w:rsid w:val="00FA6F60"/>
    <w:rsid w:val="00FA71FF"/>
    <w:rsid w:val="00FA7211"/>
    <w:rsid w:val="00FA7610"/>
    <w:rsid w:val="00FA7859"/>
    <w:rsid w:val="00FB1695"/>
    <w:rsid w:val="00FB240C"/>
    <w:rsid w:val="00FB2458"/>
    <w:rsid w:val="00FB2DBE"/>
    <w:rsid w:val="00FB3388"/>
    <w:rsid w:val="00FB3DDE"/>
    <w:rsid w:val="00FB4635"/>
    <w:rsid w:val="00FB4872"/>
    <w:rsid w:val="00FB48BD"/>
    <w:rsid w:val="00FB4EAC"/>
    <w:rsid w:val="00FB5112"/>
    <w:rsid w:val="00FB5581"/>
    <w:rsid w:val="00FB60E5"/>
    <w:rsid w:val="00FB76E4"/>
    <w:rsid w:val="00FB77CB"/>
    <w:rsid w:val="00FC01C9"/>
    <w:rsid w:val="00FC1D12"/>
    <w:rsid w:val="00FC227E"/>
    <w:rsid w:val="00FC240C"/>
    <w:rsid w:val="00FC3141"/>
    <w:rsid w:val="00FC3762"/>
    <w:rsid w:val="00FC3972"/>
    <w:rsid w:val="00FC3A82"/>
    <w:rsid w:val="00FC3D4B"/>
    <w:rsid w:val="00FC4706"/>
    <w:rsid w:val="00FC4982"/>
    <w:rsid w:val="00FC5684"/>
    <w:rsid w:val="00FC573E"/>
    <w:rsid w:val="00FC6060"/>
    <w:rsid w:val="00FC62C3"/>
    <w:rsid w:val="00FC64A9"/>
    <w:rsid w:val="00FC68F3"/>
    <w:rsid w:val="00FC695D"/>
    <w:rsid w:val="00FC6A08"/>
    <w:rsid w:val="00FC6F4C"/>
    <w:rsid w:val="00FC751F"/>
    <w:rsid w:val="00FC753D"/>
    <w:rsid w:val="00FC7961"/>
    <w:rsid w:val="00FC79E7"/>
    <w:rsid w:val="00FC7EB2"/>
    <w:rsid w:val="00FD113E"/>
    <w:rsid w:val="00FD1E22"/>
    <w:rsid w:val="00FD2342"/>
    <w:rsid w:val="00FD273D"/>
    <w:rsid w:val="00FD40D2"/>
    <w:rsid w:val="00FD46E8"/>
    <w:rsid w:val="00FD48A6"/>
    <w:rsid w:val="00FD4F09"/>
    <w:rsid w:val="00FD51EA"/>
    <w:rsid w:val="00FD53FC"/>
    <w:rsid w:val="00FD54E8"/>
    <w:rsid w:val="00FD5569"/>
    <w:rsid w:val="00FD58ED"/>
    <w:rsid w:val="00FD5EA5"/>
    <w:rsid w:val="00FD603E"/>
    <w:rsid w:val="00FD67AE"/>
    <w:rsid w:val="00FD753C"/>
    <w:rsid w:val="00FD799F"/>
    <w:rsid w:val="00FE072D"/>
    <w:rsid w:val="00FE1C71"/>
    <w:rsid w:val="00FE2EF2"/>
    <w:rsid w:val="00FE3211"/>
    <w:rsid w:val="00FE344A"/>
    <w:rsid w:val="00FE3A06"/>
    <w:rsid w:val="00FE3A4E"/>
    <w:rsid w:val="00FE3FD6"/>
    <w:rsid w:val="00FE40F7"/>
    <w:rsid w:val="00FE480E"/>
    <w:rsid w:val="00FE4C87"/>
    <w:rsid w:val="00FE4F99"/>
    <w:rsid w:val="00FE6FA8"/>
    <w:rsid w:val="00FE7E05"/>
    <w:rsid w:val="00FF010A"/>
    <w:rsid w:val="00FF0456"/>
    <w:rsid w:val="00FF08FE"/>
    <w:rsid w:val="00FF0BC6"/>
    <w:rsid w:val="00FF11A9"/>
    <w:rsid w:val="00FF16E1"/>
    <w:rsid w:val="00FF203C"/>
    <w:rsid w:val="00FF28DA"/>
    <w:rsid w:val="00FF3F21"/>
    <w:rsid w:val="00FF495D"/>
    <w:rsid w:val="00FF4EF4"/>
    <w:rsid w:val="00FF5080"/>
    <w:rsid w:val="00FF5188"/>
    <w:rsid w:val="00FF61C4"/>
    <w:rsid w:val="00FF67A9"/>
    <w:rsid w:val="00FF6F22"/>
    <w:rsid w:val="00FF7642"/>
    <w:rsid w:val="013117F8"/>
    <w:rsid w:val="0131F5C1"/>
    <w:rsid w:val="013E5764"/>
    <w:rsid w:val="0146A770"/>
    <w:rsid w:val="0152EF5B"/>
    <w:rsid w:val="015EECD0"/>
    <w:rsid w:val="0170D253"/>
    <w:rsid w:val="01A11BDF"/>
    <w:rsid w:val="01AF0702"/>
    <w:rsid w:val="01C6B79B"/>
    <w:rsid w:val="01C827B8"/>
    <w:rsid w:val="01F59379"/>
    <w:rsid w:val="01F736AC"/>
    <w:rsid w:val="0209D49A"/>
    <w:rsid w:val="021CDEA6"/>
    <w:rsid w:val="022ACBE4"/>
    <w:rsid w:val="02312F23"/>
    <w:rsid w:val="02389D9F"/>
    <w:rsid w:val="023D4207"/>
    <w:rsid w:val="025569D4"/>
    <w:rsid w:val="02556FE8"/>
    <w:rsid w:val="026D5786"/>
    <w:rsid w:val="027DF3D9"/>
    <w:rsid w:val="028A00D9"/>
    <w:rsid w:val="029C54EF"/>
    <w:rsid w:val="02B02703"/>
    <w:rsid w:val="02B1D4B7"/>
    <w:rsid w:val="02BBC96E"/>
    <w:rsid w:val="02D8B518"/>
    <w:rsid w:val="02E1750A"/>
    <w:rsid w:val="03085A29"/>
    <w:rsid w:val="0321A58D"/>
    <w:rsid w:val="03282D19"/>
    <w:rsid w:val="03286AD9"/>
    <w:rsid w:val="0334106C"/>
    <w:rsid w:val="033FF44F"/>
    <w:rsid w:val="036558D2"/>
    <w:rsid w:val="0371BE29"/>
    <w:rsid w:val="03797658"/>
    <w:rsid w:val="037C19DF"/>
    <w:rsid w:val="038DFE2F"/>
    <w:rsid w:val="0398F9DF"/>
    <w:rsid w:val="03A5A03D"/>
    <w:rsid w:val="03A70DCA"/>
    <w:rsid w:val="03BAD102"/>
    <w:rsid w:val="03CA36AD"/>
    <w:rsid w:val="03D16FE9"/>
    <w:rsid w:val="03D27256"/>
    <w:rsid w:val="03D6DAB3"/>
    <w:rsid w:val="03DD2450"/>
    <w:rsid w:val="03FAD01A"/>
    <w:rsid w:val="03FC9DC3"/>
    <w:rsid w:val="040B5319"/>
    <w:rsid w:val="040BB536"/>
    <w:rsid w:val="04112461"/>
    <w:rsid w:val="04178F97"/>
    <w:rsid w:val="042400F8"/>
    <w:rsid w:val="042B200D"/>
    <w:rsid w:val="043F3FDF"/>
    <w:rsid w:val="044F93A9"/>
    <w:rsid w:val="046B9F8E"/>
    <w:rsid w:val="04776599"/>
    <w:rsid w:val="0488D9BF"/>
    <w:rsid w:val="048A57C4"/>
    <w:rsid w:val="0496C3C8"/>
    <w:rsid w:val="04983036"/>
    <w:rsid w:val="0498EA7F"/>
    <w:rsid w:val="049E00EA"/>
    <w:rsid w:val="04AB7EAD"/>
    <w:rsid w:val="04ABB6DF"/>
    <w:rsid w:val="04D018D6"/>
    <w:rsid w:val="04EBEB89"/>
    <w:rsid w:val="04EEB8D5"/>
    <w:rsid w:val="050756EF"/>
    <w:rsid w:val="0509A4C4"/>
    <w:rsid w:val="050BAE52"/>
    <w:rsid w:val="050CADFC"/>
    <w:rsid w:val="052EF0DB"/>
    <w:rsid w:val="052F99C4"/>
    <w:rsid w:val="053B454E"/>
    <w:rsid w:val="0545D529"/>
    <w:rsid w:val="0549AEDA"/>
    <w:rsid w:val="05589227"/>
    <w:rsid w:val="055EE40C"/>
    <w:rsid w:val="056128B3"/>
    <w:rsid w:val="05651101"/>
    <w:rsid w:val="057C4B0E"/>
    <w:rsid w:val="05901F7A"/>
    <w:rsid w:val="05B93F79"/>
    <w:rsid w:val="05BA76A9"/>
    <w:rsid w:val="05C9171E"/>
    <w:rsid w:val="05CA971E"/>
    <w:rsid w:val="05D90C90"/>
    <w:rsid w:val="05FD380F"/>
    <w:rsid w:val="0609589F"/>
    <w:rsid w:val="061499CF"/>
    <w:rsid w:val="06180C2A"/>
    <w:rsid w:val="062A4D91"/>
    <w:rsid w:val="063D6F90"/>
    <w:rsid w:val="065D2FA7"/>
    <w:rsid w:val="065FF3E6"/>
    <w:rsid w:val="0666AE32"/>
    <w:rsid w:val="068317A0"/>
    <w:rsid w:val="06A65510"/>
    <w:rsid w:val="06AC663B"/>
    <w:rsid w:val="06C56F45"/>
    <w:rsid w:val="06C6C8E2"/>
    <w:rsid w:val="06C7BEE8"/>
    <w:rsid w:val="06C91164"/>
    <w:rsid w:val="06F15919"/>
    <w:rsid w:val="06FDEFD0"/>
    <w:rsid w:val="0704746F"/>
    <w:rsid w:val="0704ED69"/>
    <w:rsid w:val="071B97AC"/>
    <w:rsid w:val="071C751A"/>
    <w:rsid w:val="076C0467"/>
    <w:rsid w:val="07841EA7"/>
    <w:rsid w:val="0791F5EB"/>
    <w:rsid w:val="079B0503"/>
    <w:rsid w:val="07A63D95"/>
    <w:rsid w:val="07BB3B5A"/>
    <w:rsid w:val="07C7E9B1"/>
    <w:rsid w:val="07CF27EB"/>
    <w:rsid w:val="0818854D"/>
    <w:rsid w:val="08364578"/>
    <w:rsid w:val="08401896"/>
    <w:rsid w:val="0873BB71"/>
    <w:rsid w:val="08828642"/>
    <w:rsid w:val="08962A36"/>
    <w:rsid w:val="089756DB"/>
    <w:rsid w:val="08AE6BBA"/>
    <w:rsid w:val="08B4D6B0"/>
    <w:rsid w:val="08B9189A"/>
    <w:rsid w:val="08BA4394"/>
    <w:rsid w:val="08CD79A5"/>
    <w:rsid w:val="08DF536B"/>
    <w:rsid w:val="08ED517B"/>
    <w:rsid w:val="08EE1471"/>
    <w:rsid w:val="08F7FCB0"/>
    <w:rsid w:val="090287DB"/>
    <w:rsid w:val="09132872"/>
    <w:rsid w:val="091FF09B"/>
    <w:rsid w:val="09207309"/>
    <w:rsid w:val="09215BD3"/>
    <w:rsid w:val="092AC1EC"/>
    <w:rsid w:val="092BDD7F"/>
    <w:rsid w:val="09481996"/>
    <w:rsid w:val="096F0916"/>
    <w:rsid w:val="097761F3"/>
    <w:rsid w:val="0983BFA1"/>
    <w:rsid w:val="0985C93D"/>
    <w:rsid w:val="09866057"/>
    <w:rsid w:val="098C7D13"/>
    <w:rsid w:val="09A184C1"/>
    <w:rsid w:val="09B09F9D"/>
    <w:rsid w:val="09D45027"/>
    <w:rsid w:val="09DA3AB6"/>
    <w:rsid w:val="09DCA414"/>
    <w:rsid w:val="0A06A513"/>
    <w:rsid w:val="0A165175"/>
    <w:rsid w:val="0A225CB1"/>
    <w:rsid w:val="0A227CB9"/>
    <w:rsid w:val="0A3495A9"/>
    <w:rsid w:val="0A36FA84"/>
    <w:rsid w:val="0A375AE6"/>
    <w:rsid w:val="0A3FC8C4"/>
    <w:rsid w:val="0A4C32A7"/>
    <w:rsid w:val="0A507F96"/>
    <w:rsid w:val="0A510B6B"/>
    <w:rsid w:val="0A5B25F1"/>
    <w:rsid w:val="0A5F38BA"/>
    <w:rsid w:val="0A611627"/>
    <w:rsid w:val="0A6900D3"/>
    <w:rsid w:val="0A7445E5"/>
    <w:rsid w:val="0A8E1306"/>
    <w:rsid w:val="0A9CE2EF"/>
    <w:rsid w:val="0A9D29E6"/>
    <w:rsid w:val="0ACFA127"/>
    <w:rsid w:val="0AD06072"/>
    <w:rsid w:val="0AE9E640"/>
    <w:rsid w:val="0AECF4B4"/>
    <w:rsid w:val="0AEE324E"/>
    <w:rsid w:val="0B058140"/>
    <w:rsid w:val="0B0A7F33"/>
    <w:rsid w:val="0B158D8A"/>
    <w:rsid w:val="0B1FCADA"/>
    <w:rsid w:val="0B541E40"/>
    <w:rsid w:val="0B5776D0"/>
    <w:rsid w:val="0B58CE6F"/>
    <w:rsid w:val="0B592978"/>
    <w:rsid w:val="0B5981AF"/>
    <w:rsid w:val="0B61065B"/>
    <w:rsid w:val="0B6C9E23"/>
    <w:rsid w:val="0B75B31F"/>
    <w:rsid w:val="0B770CE0"/>
    <w:rsid w:val="0B7DCC5B"/>
    <w:rsid w:val="0B8711E9"/>
    <w:rsid w:val="0B92BAAC"/>
    <w:rsid w:val="0B9D6E98"/>
    <w:rsid w:val="0BA57CFD"/>
    <w:rsid w:val="0BBA48C5"/>
    <w:rsid w:val="0BCBA9B7"/>
    <w:rsid w:val="0BD70C17"/>
    <w:rsid w:val="0BD8A80E"/>
    <w:rsid w:val="0BE99DBD"/>
    <w:rsid w:val="0BEE12D9"/>
    <w:rsid w:val="0C0BF97A"/>
    <w:rsid w:val="0C0C614D"/>
    <w:rsid w:val="0C1A3F21"/>
    <w:rsid w:val="0C243DC4"/>
    <w:rsid w:val="0C27BACA"/>
    <w:rsid w:val="0C2EE2DA"/>
    <w:rsid w:val="0C31C5BE"/>
    <w:rsid w:val="0C43DCA5"/>
    <w:rsid w:val="0C465828"/>
    <w:rsid w:val="0C5E6179"/>
    <w:rsid w:val="0C6AC61E"/>
    <w:rsid w:val="0C7AE713"/>
    <w:rsid w:val="0C89006C"/>
    <w:rsid w:val="0C9464C9"/>
    <w:rsid w:val="0C9CC028"/>
    <w:rsid w:val="0C9F3A48"/>
    <w:rsid w:val="0CC939DD"/>
    <w:rsid w:val="0CD9E622"/>
    <w:rsid w:val="0CDA16F5"/>
    <w:rsid w:val="0CEB548D"/>
    <w:rsid w:val="0D023C3F"/>
    <w:rsid w:val="0D29EBA6"/>
    <w:rsid w:val="0D2D2729"/>
    <w:rsid w:val="0D33FA7F"/>
    <w:rsid w:val="0D3BEA17"/>
    <w:rsid w:val="0D3D34F2"/>
    <w:rsid w:val="0D6BD3D8"/>
    <w:rsid w:val="0D6F1A9C"/>
    <w:rsid w:val="0D726E23"/>
    <w:rsid w:val="0D8FD242"/>
    <w:rsid w:val="0DA554ED"/>
    <w:rsid w:val="0DBCBB44"/>
    <w:rsid w:val="0DCA10AD"/>
    <w:rsid w:val="0DDFA8A9"/>
    <w:rsid w:val="0DE02AE2"/>
    <w:rsid w:val="0DF7FCE1"/>
    <w:rsid w:val="0DFBE551"/>
    <w:rsid w:val="0E0E3978"/>
    <w:rsid w:val="0E0E93BB"/>
    <w:rsid w:val="0E30E33F"/>
    <w:rsid w:val="0E4FF357"/>
    <w:rsid w:val="0E51A875"/>
    <w:rsid w:val="0E7B263D"/>
    <w:rsid w:val="0E7FFC77"/>
    <w:rsid w:val="0E806462"/>
    <w:rsid w:val="0E89D496"/>
    <w:rsid w:val="0EB22BB8"/>
    <w:rsid w:val="0EB8014E"/>
    <w:rsid w:val="0EC9CC42"/>
    <w:rsid w:val="0EEEE450"/>
    <w:rsid w:val="0F26D4EC"/>
    <w:rsid w:val="0F27CF31"/>
    <w:rsid w:val="0F31A943"/>
    <w:rsid w:val="0F5555F0"/>
    <w:rsid w:val="0F5CE0FF"/>
    <w:rsid w:val="0F609B8C"/>
    <w:rsid w:val="0F7D254C"/>
    <w:rsid w:val="0F8C6950"/>
    <w:rsid w:val="0F96277E"/>
    <w:rsid w:val="0F9704EE"/>
    <w:rsid w:val="0F9B12D7"/>
    <w:rsid w:val="0FA47F75"/>
    <w:rsid w:val="0FB91CE5"/>
    <w:rsid w:val="0FCF7BDA"/>
    <w:rsid w:val="0FD7B959"/>
    <w:rsid w:val="0FE593C8"/>
    <w:rsid w:val="0FF74FC6"/>
    <w:rsid w:val="0FFB849F"/>
    <w:rsid w:val="10047481"/>
    <w:rsid w:val="1049C5BC"/>
    <w:rsid w:val="104A51C4"/>
    <w:rsid w:val="1065974C"/>
    <w:rsid w:val="10687A13"/>
    <w:rsid w:val="10794047"/>
    <w:rsid w:val="107C320C"/>
    <w:rsid w:val="109A9A8E"/>
    <w:rsid w:val="10A0FDA7"/>
    <w:rsid w:val="10B2BA8B"/>
    <w:rsid w:val="10B33906"/>
    <w:rsid w:val="10B6FE5B"/>
    <w:rsid w:val="10D178A8"/>
    <w:rsid w:val="10D4D0C7"/>
    <w:rsid w:val="110DEC5D"/>
    <w:rsid w:val="1113C45C"/>
    <w:rsid w:val="111AA858"/>
    <w:rsid w:val="111D1DEA"/>
    <w:rsid w:val="11293035"/>
    <w:rsid w:val="112D3927"/>
    <w:rsid w:val="11360A51"/>
    <w:rsid w:val="11411357"/>
    <w:rsid w:val="11481725"/>
    <w:rsid w:val="114A3D36"/>
    <w:rsid w:val="114C65D7"/>
    <w:rsid w:val="116168D6"/>
    <w:rsid w:val="11703EF1"/>
    <w:rsid w:val="1171FCB5"/>
    <w:rsid w:val="11763168"/>
    <w:rsid w:val="11813F7B"/>
    <w:rsid w:val="118781B1"/>
    <w:rsid w:val="118A0190"/>
    <w:rsid w:val="118F347E"/>
    <w:rsid w:val="11939041"/>
    <w:rsid w:val="119D2F98"/>
    <w:rsid w:val="119FBA41"/>
    <w:rsid w:val="11B7CCC4"/>
    <w:rsid w:val="11BA4E8C"/>
    <w:rsid w:val="11BC6C16"/>
    <w:rsid w:val="11C68FDD"/>
    <w:rsid w:val="11CD594B"/>
    <w:rsid w:val="11D66AC5"/>
    <w:rsid w:val="11D85077"/>
    <w:rsid w:val="11DDDAAA"/>
    <w:rsid w:val="11F71F17"/>
    <w:rsid w:val="122E22E2"/>
    <w:rsid w:val="1244AB4E"/>
    <w:rsid w:val="12463765"/>
    <w:rsid w:val="126BAF39"/>
    <w:rsid w:val="12A2AA7D"/>
    <w:rsid w:val="12AC0C0F"/>
    <w:rsid w:val="12B8A1B7"/>
    <w:rsid w:val="12B8D42C"/>
    <w:rsid w:val="12B9C18F"/>
    <w:rsid w:val="12CFBEB8"/>
    <w:rsid w:val="12EDB79F"/>
    <w:rsid w:val="12EE4A74"/>
    <w:rsid w:val="12F3C870"/>
    <w:rsid w:val="12FE1DF1"/>
    <w:rsid w:val="131BFF65"/>
    <w:rsid w:val="13258EE0"/>
    <w:rsid w:val="132A370F"/>
    <w:rsid w:val="132FD4C0"/>
    <w:rsid w:val="1340C2D7"/>
    <w:rsid w:val="1344C33A"/>
    <w:rsid w:val="134A8399"/>
    <w:rsid w:val="13630A84"/>
    <w:rsid w:val="1364D8CF"/>
    <w:rsid w:val="13805A8A"/>
    <w:rsid w:val="1389A4AC"/>
    <w:rsid w:val="138BA0DC"/>
    <w:rsid w:val="139C303E"/>
    <w:rsid w:val="13AE80EC"/>
    <w:rsid w:val="13AF718D"/>
    <w:rsid w:val="13B16C28"/>
    <w:rsid w:val="13D27FFF"/>
    <w:rsid w:val="13E85AC4"/>
    <w:rsid w:val="13EAAF84"/>
    <w:rsid w:val="13F491AF"/>
    <w:rsid w:val="140E1068"/>
    <w:rsid w:val="141A966D"/>
    <w:rsid w:val="1449483F"/>
    <w:rsid w:val="147032C0"/>
    <w:rsid w:val="14728AA5"/>
    <w:rsid w:val="149293FE"/>
    <w:rsid w:val="14B01F72"/>
    <w:rsid w:val="14B16785"/>
    <w:rsid w:val="14B3B607"/>
    <w:rsid w:val="14BAD376"/>
    <w:rsid w:val="14DEA42A"/>
    <w:rsid w:val="14EDA161"/>
    <w:rsid w:val="1510ECFF"/>
    <w:rsid w:val="15285AAF"/>
    <w:rsid w:val="154A49B1"/>
    <w:rsid w:val="1550B93A"/>
    <w:rsid w:val="155C1BC8"/>
    <w:rsid w:val="157C773F"/>
    <w:rsid w:val="158FDAD0"/>
    <w:rsid w:val="159F31B4"/>
    <w:rsid w:val="15B0DAA6"/>
    <w:rsid w:val="15C80954"/>
    <w:rsid w:val="15D488E4"/>
    <w:rsid w:val="15D5B1FB"/>
    <w:rsid w:val="15E2D375"/>
    <w:rsid w:val="15F7FAAD"/>
    <w:rsid w:val="15FAA049"/>
    <w:rsid w:val="15FE88A0"/>
    <w:rsid w:val="1606FA4B"/>
    <w:rsid w:val="160ACB50"/>
    <w:rsid w:val="16171EEF"/>
    <w:rsid w:val="161EE509"/>
    <w:rsid w:val="16220854"/>
    <w:rsid w:val="162B1190"/>
    <w:rsid w:val="162DE6A9"/>
    <w:rsid w:val="16367A0E"/>
    <w:rsid w:val="163B1A24"/>
    <w:rsid w:val="164A6A15"/>
    <w:rsid w:val="16C98E6E"/>
    <w:rsid w:val="171AA5B4"/>
    <w:rsid w:val="173001A4"/>
    <w:rsid w:val="173CAEBA"/>
    <w:rsid w:val="17450890"/>
    <w:rsid w:val="174AE34C"/>
    <w:rsid w:val="175871FA"/>
    <w:rsid w:val="17743A59"/>
    <w:rsid w:val="177CB6C8"/>
    <w:rsid w:val="17831AEC"/>
    <w:rsid w:val="17A7CB24"/>
    <w:rsid w:val="17ADB15D"/>
    <w:rsid w:val="17C2D19F"/>
    <w:rsid w:val="17EE5102"/>
    <w:rsid w:val="18054255"/>
    <w:rsid w:val="180BB18D"/>
    <w:rsid w:val="18407CC3"/>
    <w:rsid w:val="184FAEFF"/>
    <w:rsid w:val="1850333F"/>
    <w:rsid w:val="1852B08C"/>
    <w:rsid w:val="186346AA"/>
    <w:rsid w:val="186AA015"/>
    <w:rsid w:val="1883088C"/>
    <w:rsid w:val="188B55FE"/>
    <w:rsid w:val="18AF1B0A"/>
    <w:rsid w:val="18B62900"/>
    <w:rsid w:val="18BED437"/>
    <w:rsid w:val="18C330C5"/>
    <w:rsid w:val="18CE269C"/>
    <w:rsid w:val="18D3AC66"/>
    <w:rsid w:val="191274A3"/>
    <w:rsid w:val="191A9F67"/>
    <w:rsid w:val="191AD0A2"/>
    <w:rsid w:val="191DC883"/>
    <w:rsid w:val="191F8B31"/>
    <w:rsid w:val="1928A6E2"/>
    <w:rsid w:val="192DE486"/>
    <w:rsid w:val="1937F127"/>
    <w:rsid w:val="193B1672"/>
    <w:rsid w:val="19400E0C"/>
    <w:rsid w:val="1948DCBC"/>
    <w:rsid w:val="195595AB"/>
    <w:rsid w:val="1958203D"/>
    <w:rsid w:val="196B1EEE"/>
    <w:rsid w:val="1973606F"/>
    <w:rsid w:val="19769F91"/>
    <w:rsid w:val="19A0923E"/>
    <w:rsid w:val="19A2D978"/>
    <w:rsid w:val="19C0D077"/>
    <w:rsid w:val="19F2A888"/>
    <w:rsid w:val="1A35E094"/>
    <w:rsid w:val="1A3BB679"/>
    <w:rsid w:val="1A430210"/>
    <w:rsid w:val="1A512439"/>
    <w:rsid w:val="1A561467"/>
    <w:rsid w:val="1A854CB5"/>
    <w:rsid w:val="1A916C86"/>
    <w:rsid w:val="1AAD87EF"/>
    <w:rsid w:val="1AC5DDBC"/>
    <w:rsid w:val="1AC632BF"/>
    <w:rsid w:val="1AD7DB52"/>
    <w:rsid w:val="1AE7CB1C"/>
    <w:rsid w:val="1AFD8055"/>
    <w:rsid w:val="1B135A49"/>
    <w:rsid w:val="1B1BD88A"/>
    <w:rsid w:val="1B3DA5F3"/>
    <w:rsid w:val="1B3EA8AE"/>
    <w:rsid w:val="1B584245"/>
    <w:rsid w:val="1B6885C4"/>
    <w:rsid w:val="1B782F6A"/>
    <w:rsid w:val="1B816474"/>
    <w:rsid w:val="1B880AA1"/>
    <w:rsid w:val="1B894D32"/>
    <w:rsid w:val="1B8E7D30"/>
    <w:rsid w:val="1BA20A03"/>
    <w:rsid w:val="1BD96E57"/>
    <w:rsid w:val="1BDDE933"/>
    <w:rsid w:val="1C23C61D"/>
    <w:rsid w:val="1C27F22B"/>
    <w:rsid w:val="1C355502"/>
    <w:rsid w:val="1C40A00A"/>
    <w:rsid w:val="1C443CC7"/>
    <w:rsid w:val="1C4D9745"/>
    <w:rsid w:val="1C510983"/>
    <w:rsid w:val="1C5BE867"/>
    <w:rsid w:val="1C5F971F"/>
    <w:rsid w:val="1C60D1F3"/>
    <w:rsid w:val="1C63F97D"/>
    <w:rsid w:val="1C7971FE"/>
    <w:rsid w:val="1C923898"/>
    <w:rsid w:val="1C9FF614"/>
    <w:rsid w:val="1CA19C06"/>
    <w:rsid w:val="1CE3931F"/>
    <w:rsid w:val="1D00D86A"/>
    <w:rsid w:val="1D01F320"/>
    <w:rsid w:val="1D03251A"/>
    <w:rsid w:val="1D21C9AB"/>
    <w:rsid w:val="1D288D16"/>
    <w:rsid w:val="1D396682"/>
    <w:rsid w:val="1D3CC9C0"/>
    <w:rsid w:val="1D401262"/>
    <w:rsid w:val="1D421163"/>
    <w:rsid w:val="1D503F30"/>
    <w:rsid w:val="1D5233E4"/>
    <w:rsid w:val="1D5995DC"/>
    <w:rsid w:val="1D71FB3D"/>
    <w:rsid w:val="1DA4C3EE"/>
    <w:rsid w:val="1DB79C06"/>
    <w:rsid w:val="1DC45B1B"/>
    <w:rsid w:val="1DCBF23F"/>
    <w:rsid w:val="1DEFE60F"/>
    <w:rsid w:val="1E00C32F"/>
    <w:rsid w:val="1E0856D3"/>
    <w:rsid w:val="1E1D0318"/>
    <w:rsid w:val="1E1FAC14"/>
    <w:rsid w:val="1E2FAA90"/>
    <w:rsid w:val="1E3BE785"/>
    <w:rsid w:val="1E4601CA"/>
    <w:rsid w:val="1E465236"/>
    <w:rsid w:val="1E4BC7CA"/>
    <w:rsid w:val="1E5D0F4C"/>
    <w:rsid w:val="1E67DD13"/>
    <w:rsid w:val="1E7F91F8"/>
    <w:rsid w:val="1E8F8F12"/>
    <w:rsid w:val="1E927EB4"/>
    <w:rsid w:val="1E9B19EE"/>
    <w:rsid w:val="1E9BE9F8"/>
    <w:rsid w:val="1EB64293"/>
    <w:rsid w:val="1EB8E8C4"/>
    <w:rsid w:val="1EFDAA35"/>
    <w:rsid w:val="1F021D96"/>
    <w:rsid w:val="1F142AB9"/>
    <w:rsid w:val="1F372E05"/>
    <w:rsid w:val="1F4380AC"/>
    <w:rsid w:val="1F43B02F"/>
    <w:rsid w:val="1F5DB1D2"/>
    <w:rsid w:val="1F608CF8"/>
    <w:rsid w:val="1F653FCE"/>
    <w:rsid w:val="1F8E056A"/>
    <w:rsid w:val="1FA54C7B"/>
    <w:rsid w:val="1FADE6F2"/>
    <w:rsid w:val="1FB2CE67"/>
    <w:rsid w:val="1FBDE903"/>
    <w:rsid w:val="1FC57EAB"/>
    <w:rsid w:val="1FCC3097"/>
    <w:rsid w:val="1FE3BFF6"/>
    <w:rsid w:val="1FE582A6"/>
    <w:rsid w:val="1FE6FD58"/>
    <w:rsid w:val="1FFE08C2"/>
    <w:rsid w:val="2000B341"/>
    <w:rsid w:val="200F4F20"/>
    <w:rsid w:val="2015DDD5"/>
    <w:rsid w:val="2016A77B"/>
    <w:rsid w:val="2018F4AE"/>
    <w:rsid w:val="201ABDA0"/>
    <w:rsid w:val="20400939"/>
    <w:rsid w:val="205EEDEC"/>
    <w:rsid w:val="20656311"/>
    <w:rsid w:val="207C757E"/>
    <w:rsid w:val="20AC9817"/>
    <w:rsid w:val="20B32BC3"/>
    <w:rsid w:val="20B54966"/>
    <w:rsid w:val="20BC95CF"/>
    <w:rsid w:val="20CCE29B"/>
    <w:rsid w:val="20DD037F"/>
    <w:rsid w:val="20FACE86"/>
    <w:rsid w:val="2111806C"/>
    <w:rsid w:val="211C5104"/>
    <w:rsid w:val="2120A08E"/>
    <w:rsid w:val="2130D04B"/>
    <w:rsid w:val="21414CA9"/>
    <w:rsid w:val="2142DC6D"/>
    <w:rsid w:val="2160DB77"/>
    <w:rsid w:val="2172741C"/>
    <w:rsid w:val="217CD04E"/>
    <w:rsid w:val="217E7E9B"/>
    <w:rsid w:val="21960E45"/>
    <w:rsid w:val="21B023B7"/>
    <w:rsid w:val="21B37AFD"/>
    <w:rsid w:val="21B387D8"/>
    <w:rsid w:val="21B8EE2B"/>
    <w:rsid w:val="21BFC30A"/>
    <w:rsid w:val="21C0402E"/>
    <w:rsid w:val="21C857C7"/>
    <w:rsid w:val="21E9C6E5"/>
    <w:rsid w:val="2200E459"/>
    <w:rsid w:val="22051DC9"/>
    <w:rsid w:val="220725CF"/>
    <w:rsid w:val="221C071A"/>
    <w:rsid w:val="2226C9E2"/>
    <w:rsid w:val="22306C11"/>
    <w:rsid w:val="224B5EB8"/>
    <w:rsid w:val="225AB6BF"/>
    <w:rsid w:val="22635F94"/>
    <w:rsid w:val="226E51E3"/>
    <w:rsid w:val="22785BF9"/>
    <w:rsid w:val="227C8910"/>
    <w:rsid w:val="2296667C"/>
    <w:rsid w:val="22AEE8AA"/>
    <w:rsid w:val="22B030CB"/>
    <w:rsid w:val="22B6AC2B"/>
    <w:rsid w:val="22C0D6D1"/>
    <w:rsid w:val="22C84D08"/>
    <w:rsid w:val="22CD1F20"/>
    <w:rsid w:val="22DF2354"/>
    <w:rsid w:val="22F00153"/>
    <w:rsid w:val="2309906A"/>
    <w:rsid w:val="230EAE5D"/>
    <w:rsid w:val="230F9C57"/>
    <w:rsid w:val="231E14D6"/>
    <w:rsid w:val="233DFC23"/>
    <w:rsid w:val="23407D64"/>
    <w:rsid w:val="23474605"/>
    <w:rsid w:val="2360C2D9"/>
    <w:rsid w:val="23657139"/>
    <w:rsid w:val="2385D883"/>
    <w:rsid w:val="2388006F"/>
    <w:rsid w:val="238CE2BA"/>
    <w:rsid w:val="23A4DDCE"/>
    <w:rsid w:val="23A9CB86"/>
    <w:rsid w:val="23B12F61"/>
    <w:rsid w:val="23B4468B"/>
    <w:rsid w:val="23DAA708"/>
    <w:rsid w:val="23EF711F"/>
    <w:rsid w:val="24001D6A"/>
    <w:rsid w:val="241C56FB"/>
    <w:rsid w:val="241DDC38"/>
    <w:rsid w:val="24480291"/>
    <w:rsid w:val="245489CA"/>
    <w:rsid w:val="2461541D"/>
    <w:rsid w:val="246E66F5"/>
    <w:rsid w:val="24938658"/>
    <w:rsid w:val="249821DE"/>
    <w:rsid w:val="249CD7CD"/>
    <w:rsid w:val="24C0B518"/>
    <w:rsid w:val="24CE75CF"/>
    <w:rsid w:val="24CFCABD"/>
    <w:rsid w:val="24F0EA22"/>
    <w:rsid w:val="24F94937"/>
    <w:rsid w:val="2504B232"/>
    <w:rsid w:val="2518EE92"/>
    <w:rsid w:val="251B400E"/>
    <w:rsid w:val="251D20B9"/>
    <w:rsid w:val="251FAB30"/>
    <w:rsid w:val="25209FF7"/>
    <w:rsid w:val="2540D47C"/>
    <w:rsid w:val="25475AEF"/>
    <w:rsid w:val="2569D762"/>
    <w:rsid w:val="257C62CD"/>
    <w:rsid w:val="257FE824"/>
    <w:rsid w:val="25816B04"/>
    <w:rsid w:val="25953DE6"/>
    <w:rsid w:val="25B22D34"/>
    <w:rsid w:val="25BAA373"/>
    <w:rsid w:val="25BABB80"/>
    <w:rsid w:val="25F7A316"/>
    <w:rsid w:val="260132D5"/>
    <w:rsid w:val="262DCF10"/>
    <w:rsid w:val="2634465A"/>
    <w:rsid w:val="264FD950"/>
    <w:rsid w:val="266A15D4"/>
    <w:rsid w:val="266EFECF"/>
    <w:rsid w:val="266F68DE"/>
    <w:rsid w:val="2690D8C4"/>
    <w:rsid w:val="26A82171"/>
    <w:rsid w:val="26BF3771"/>
    <w:rsid w:val="26C9675D"/>
    <w:rsid w:val="26C9AD9C"/>
    <w:rsid w:val="26E9E89A"/>
    <w:rsid w:val="26EFB11F"/>
    <w:rsid w:val="270A5A56"/>
    <w:rsid w:val="2712A015"/>
    <w:rsid w:val="272D9DB7"/>
    <w:rsid w:val="273AEA47"/>
    <w:rsid w:val="27443B24"/>
    <w:rsid w:val="27454D58"/>
    <w:rsid w:val="27457A58"/>
    <w:rsid w:val="274679E9"/>
    <w:rsid w:val="27564935"/>
    <w:rsid w:val="2757F4BD"/>
    <w:rsid w:val="2767C31C"/>
    <w:rsid w:val="27707999"/>
    <w:rsid w:val="277A5B33"/>
    <w:rsid w:val="277D30CC"/>
    <w:rsid w:val="27964109"/>
    <w:rsid w:val="2796B135"/>
    <w:rsid w:val="2796BF7B"/>
    <w:rsid w:val="27E04321"/>
    <w:rsid w:val="27EBEFDE"/>
    <w:rsid w:val="27ED3316"/>
    <w:rsid w:val="281F64EE"/>
    <w:rsid w:val="2826E78B"/>
    <w:rsid w:val="2829317A"/>
    <w:rsid w:val="28506FA0"/>
    <w:rsid w:val="28664EE4"/>
    <w:rsid w:val="28B7EF32"/>
    <w:rsid w:val="28C60F3A"/>
    <w:rsid w:val="28D2BFD9"/>
    <w:rsid w:val="28DC9648"/>
    <w:rsid w:val="28EA5454"/>
    <w:rsid w:val="28F73B2D"/>
    <w:rsid w:val="29165AB6"/>
    <w:rsid w:val="29198C27"/>
    <w:rsid w:val="291A2068"/>
    <w:rsid w:val="291C1ECD"/>
    <w:rsid w:val="292F57CC"/>
    <w:rsid w:val="2935199E"/>
    <w:rsid w:val="2939EEE6"/>
    <w:rsid w:val="293AD8E3"/>
    <w:rsid w:val="293F4CC0"/>
    <w:rsid w:val="295635A3"/>
    <w:rsid w:val="295B5929"/>
    <w:rsid w:val="296AB457"/>
    <w:rsid w:val="298EC499"/>
    <w:rsid w:val="299874D9"/>
    <w:rsid w:val="299E31F6"/>
    <w:rsid w:val="29A065F2"/>
    <w:rsid w:val="29C4DD66"/>
    <w:rsid w:val="29C87CDB"/>
    <w:rsid w:val="29D256C2"/>
    <w:rsid w:val="29E9A00D"/>
    <w:rsid w:val="2A29A3DD"/>
    <w:rsid w:val="2A600C3A"/>
    <w:rsid w:val="2A7A04DD"/>
    <w:rsid w:val="2A926D4B"/>
    <w:rsid w:val="2AA87BFC"/>
    <w:rsid w:val="2AB14AE4"/>
    <w:rsid w:val="2ABEECE0"/>
    <w:rsid w:val="2AC88B82"/>
    <w:rsid w:val="2ACBFE0F"/>
    <w:rsid w:val="2ACE53BB"/>
    <w:rsid w:val="2AD55564"/>
    <w:rsid w:val="2ADF0F1C"/>
    <w:rsid w:val="2AE4BB66"/>
    <w:rsid w:val="2AE54958"/>
    <w:rsid w:val="2AE65B7D"/>
    <w:rsid w:val="2AF5B076"/>
    <w:rsid w:val="2AF68EE0"/>
    <w:rsid w:val="2B0249DC"/>
    <w:rsid w:val="2B070353"/>
    <w:rsid w:val="2B1A82B8"/>
    <w:rsid w:val="2B4B2FE3"/>
    <w:rsid w:val="2B4C4000"/>
    <w:rsid w:val="2B4F9615"/>
    <w:rsid w:val="2B54A3E7"/>
    <w:rsid w:val="2B684DD6"/>
    <w:rsid w:val="2B7F838B"/>
    <w:rsid w:val="2B88D488"/>
    <w:rsid w:val="2B8BC722"/>
    <w:rsid w:val="2B8BE2BF"/>
    <w:rsid w:val="2B9C2501"/>
    <w:rsid w:val="2BA00C2C"/>
    <w:rsid w:val="2BACD4B0"/>
    <w:rsid w:val="2BAE6349"/>
    <w:rsid w:val="2BB50783"/>
    <w:rsid w:val="2BC8B979"/>
    <w:rsid w:val="2BE1ACDC"/>
    <w:rsid w:val="2BF40D26"/>
    <w:rsid w:val="2C034481"/>
    <w:rsid w:val="2C15CDE7"/>
    <w:rsid w:val="2C2271D6"/>
    <w:rsid w:val="2C24BF93"/>
    <w:rsid w:val="2C2ABF8F"/>
    <w:rsid w:val="2C51B408"/>
    <w:rsid w:val="2C61A7E7"/>
    <w:rsid w:val="2C6D7894"/>
    <w:rsid w:val="2C753C94"/>
    <w:rsid w:val="2C84EB86"/>
    <w:rsid w:val="2C8A223D"/>
    <w:rsid w:val="2C92F192"/>
    <w:rsid w:val="2C9566AD"/>
    <w:rsid w:val="2C97E19B"/>
    <w:rsid w:val="2CC46427"/>
    <w:rsid w:val="2CCEAE81"/>
    <w:rsid w:val="2CD2DF14"/>
    <w:rsid w:val="2CDA35A3"/>
    <w:rsid w:val="2CDA6552"/>
    <w:rsid w:val="2CE0716C"/>
    <w:rsid w:val="2CF532F1"/>
    <w:rsid w:val="2D012A0E"/>
    <w:rsid w:val="2D166EF4"/>
    <w:rsid w:val="2D68A307"/>
    <w:rsid w:val="2D76C164"/>
    <w:rsid w:val="2D84AAB9"/>
    <w:rsid w:val="2D983ECB"/>
    <w:rsid w:val="2D984F7D"/>
    <w:rsid w:val="2DA61B23"/>
    <w:rsid w:val="2DA82689"/>
    <w:rsid w:val="2DA84445"/>
    <w:rsid w:val="2DAA89E6"/>
    <w:rsid w:val="2DCCA986"/>
    <w:rsid w:val="2DE28D02"/>
    <w:rsid w:val="2DEC9486"/>
    <w:rsid w:val="2E265969"/>
    <w:rsid w:val="2E269EBE"/>
    <w:rsid w:val="2E42F176"/>
    <w:rsid w:val="2E4B6E6C"/>
    <w:rsid w:val="2E672F58"/>
    <w:rsid w:val="2E706CD8"/>
    <w:rsid w:val="2E8156D6"/>
    <w:rsid w:val="2E9A9A0D"/>
    <w:rsid w:val="2E9CD12B"/>
    <w:rsid w:val="2EA2B9F6"/>
    <w:rsid w:val="2EA49011"/>
    <w:rsid w:val="2EABB727"/>
    <w:rsid w:val="2EAFA0D2"/>
    <w:rsid w:val="2ED2EF8D"/>
    <w:rsid w:val="2F0922AB"/>
    <w:rsid w:val="2F196CF9"/>
    <w:rsid w:val="2F1F76E4"/>
    <w:rsid w:val="2F2A4C41"/>
    <w:rsid w:val="2F344DAE"/>
    <w:rsid w:val="2F351923"/>
    <w:rsid w:val="2F3DB2CD"/>
    <w:rsid w:val="2F4F003C"/>
    <w:rsid w:val="2F57A1ED"/>
    <w:rsid w:val="2F6DCCDA"/>
    <w:rsid w:val="2F864603"/>
    <w:rsid w:val="2FA2AB3F"/>
    <w:rsid w:val="2FB0ED38"/>
    <w:rsid w:val="2FBE6D63"/>
    <w:rsid w:val="2FC6A98D"/>
    <w:rsid w:val="2FCE38E5"/>
    <w:rsid w:val="2FEA61AA"/>
    <w:rsid w:val="2FFB9099"/>
    <w:rsid w:val="301AEFDD"/>
    <w:rsid w:val="3023D50C"/>
    <w:rsid w:val="303CE46D"/>
    <w:rsid w:val="303E2D8E"/>
    <w:rsid w:val="3042AF72"/>
    <w:rsid w:val="307D4FAE"/>
    <w:rsid w:val="307F756E"/>
    <w:rsid w:val="30897E75"/>
    <w:rsid w:val="308E2EC6"/>
    <w:rsid w:val="309259B3"/>
    <w:rsid w:val="30A42C4F"/>
    <w:rsid w:val="30AE4BF5"/>
    <w:rsid w:val="30D469B5"/>
    <w:rsid w:val="30D52DE2"/>
    <w:rsid w:val="30F6B9A1"/>
    <w:rsid w:val="30FBEC6D"/>
    <w:rsid w:val="310609F1"/>
    <w:rsid w:val="3112AD38"/>
    <w:rsid w:val="311D1581"/>
    <w:rsid w:val="31223B10"/>
    <w:rsid w:val="313D7CD8"/>
    <w:rsid w:val="3140672C"/>
    <w:rsid w:val="314E68E0"/>
    <w:rsid w:val="316EFE19"/>
    <w:rsid w:val="3172E604"/>
    <w:rsid w:val="3177CAE8"/>
    <w:rsid w:val="317844C4"/>
    <w:rsid w:val="3180875C"/>
    <w:rsid w:val="3187E82C"/>
    <w:rsid w:val="3192A69D"/>
    <w:rsid w:val="31A4649B"/>
    <w:rsid w:val="31AA7ACC"/>
    <w:rsid w:val="31DEFBC0"/>
    <w:rsid w:val="31E7E25D"/>
    <w:rsid w:val="31E80C32"/>
    <w:rsid w:val="31EB6469"/>
    <w:rsid w:val="32074ADE"/>
    <w:rsid w:val="321EFBF1"/>
    <w:rsid w:val="322490A7"/>
    <w:rsid w:val="322D8DB8"/>
    <w:rsid w:val="322FEC5D"/>
    <w:rsid w:val="32471318"/>
    <w:rsid w:val="32481E13"/>
    <w:rsid w:val="32516C89"/>
    <w:rsid w:val="325C8AA9"/>
    <w:rsid w:val="32627D02"/>
    <w:rsid w:val="32720B77"/>
    <w:rsid w:val="3297FAB6"/>
    <w:rsid w:val="329C6E7E"/>
    <w:rsid w:val="32B4C489"/>
    <w:rsid w:val="32CC4730"/>
    <w:rsid w:val="32E9242B"/>
    <w:rsid w:val="32EC849A"/>
    <w:rsid w:val="33060B51"/>
    <w:rsid w:val="331E0D5A"/>
    <w:rsid w:val="332EBED1"/>
    <w:rsid w:val="33306E04"/>
    <w:rsid w:val="33333C6A"/>
    <w:rsid w:val="3375944C"/>
    <w:rsid w:val="338AE911"/>
    <w:rsid w:val="338E5EE6"/>
    <w:rsid w:val="339B2918"/>
    <w:rsid w:val="33A33C7C"/>
    <w:rsid w:val="33A6B568"/>
    <w:rsid w:val="33A7C719"/>
    <w:rsid w:val="33B91A95"/>
    <w:rsid w:val="33C803D2"/>
    <w:rsid w:val="33CF627B"/>
    <w:rsid w:val="33D9D664"/>
    <w:rsid w:val="33E980D2"/>
    <w:rsid w:val="33F7B533"/>
    <w:rsid w:val="33FDC9AA"/>
    <w:rsid w:val="3427F6CC"/>
    <w:rsid w:val="3430B223"/>
    <w:rsid w:val="3431AA3E"/>
    <w:rsid w:val="34359353"/>
    <w:rsid w:val="343AE3A7"/>
    <w:rsid w:val="344A755B"/>
    <w:rsid w:val="34506600"/>
    <w:rsid w:val="346AC83C"/>
    <w:rsid w:val="346F80B7"/>
    <w:rsid w:val="34707398"/>
    <w:rsid w:val="3472FB25"/>
    <w:rsid w:val="3478612A"/>
    <w:rsid w:val="34820046"/>
    <w:rsid w:val="34842239"/>
    <w:rsid w:val="348808C3"/>
    <w:rsid w:val="3490EA1C"/>
    <w:rsid w:val="34A372E6"/>
    <w:rsid w:val="34AD634F"/>
    <w:rsid w:val="34B8664A"/>
    <w:rsid w:val="34C38F51"/>
    <w:rsid w:val="34D7C5D5"/>
    <w:rsid w:val="34EE4F3D"/>
    <w:rsid w:val="34FE4D2E"/>
    <w:rsid w:val="351852EC"/>
    <w:rsid w:val="351A5CA2"/>
    <w:rsid w:val="35227E48"/>
    <w:rsid w:val="354D4AC0"/>
    <w:rsid w:val="356D3BB8"/>
    <w:rsid w:val="359800C8"/>
    <w:rsid w:val="359F9447"/>
    <w:rsid w:val="35D94EE4"/>
    <w:rsid w:val="35E06CCC"/>
    <w:rsid w:val="35FA01D6"/>
    <w:rsid w:val="361421F1"/>
    <w:rsid w:val="362173FE"/>
    <w:rsid w:val="3623AD91"/>
    <w:rsid w:val="363CA695"/>
    <w:rsid w:val="364BABBE"/>
    <w:rsid w:val="36662D24"/>
    <w:rsid w:val="366984DE"/>
    <w:rsid w:val="36A95A23"/>
    <w:rsid w:val="36B14EF3"/>
    <w:rsid w:val="36BBEE5B"/>
    <w:rsid w:val="36BCAD0D"/>
    <w:rsid w:val="36C6A1ED"/>
    <w:rsid w:val="36C88D7D"/>
    <w:rsid w:val="36D64218"/>
    <w:rsid w:val="36DA7A9C"/>
    <w:rsid w:val="36E8AAA0"/>
    <w:rsid w:val="36F8483D"/>
    <w:rsid w:val="36FC964F"/>
    <w:rsid w:val="370D4505"/>
    <w:rsid w:val="3714AB2F"/>
    <w:rsid w:val="372603DC"/>
    <w:rsid w:val="3731AD5B"/>
    <w:rsid w:val="374611F5"/>
    <w:rsid w:val="37465F43"/>
    <w:rsid w:val="374E601E"/>
    <w:rsid w:val="3765CEDD"/>
    <w:rsid w:val="376F054E"/>
    <w:rsid w:val="3774BA87"/>
    <w:rsid w:val="378DFB84"/>
    <w:rsid w:val="3794F19C"/>
    <w:rsid w:val="37AA0E13"/>
    <w:rsid w:val="37C41871"/>
    <w:rsid w:val="37E05F01"/>
    <w:rsid w:val="37E34418"/>
    <w:rsid w:val="3804272E"/>
    <w:rsid w:val="38099429"/>
    <w:rsid w:val="38211584"/>
    <w:rsid w:val="382314DE"/>
    <w:rsid w:val="3826095E"/>
    <w:rsid w:val="384BB7C0"/>
    <w:rsid w:val="386E0260"/>
    <w:rsid w:val="389DEC9D"/>
    <w:rsid w:val="38A7ADC9"/>
    <w:rsid w:val="38B08A18"/>
    <w:rsid w:val="38DCC6BB"/>
    <w:rsid w:val="38E262F8"/>
    <w:rsid w:val="38E31F55"/>
    <w:rsid w:val="38EE75BD"/>
    <w:rsid w:val="38F9A503"/>
    <w:rsid w:val="38FC9E61"/>
    <w:rsid w:val="3907CBDA"/>
    <w:rsid w:val="39085A55"/>
    <w:rsid w:val="390CA359"/>
    <w:rsid w:val="3918BFCE"/>
    <w:rsid w:val="39241014"/>
    <w:rsid w:val="39262347"/>
    <w:rsid w:val="3931F844"/>
    <w:rsid w:val="3944411B"/>
    <w:rsid w:val="394AE5CA"/>
    <w:rsid w:val="395BB2C3"/>
    <w:rsid w:val="39716F75"/>
    <w:rsid w:val="397649C8"/>
    <w:rsid w:val="3977C9B7"/>
    <w:rsid w:val="39B20DD6"/>
    <w:rsid w:val="39B8A187"/>
    <w:rsid w:val="39C6C9A8"/>
    <w:rsid w:val="39CECA58"/>
    <w:rsid w:val="39E4E455"/>
    <w:rsid w:val="3A005D5D"/>
    <w:rsid w:val="3A4ED3F1"/>
    <w:rsid w:val="3A745BA6"/>
    <w:rsid w:val="3A7D023B"/>
    <w:rsid w:val="3A8CFABB"/>
    <w:rsid w:val="3AA0BAED"/>
    <w:rsid w:val="3AA58F3A"/>
    <w:rsid w:val="3ABD305C"/>
    <w:rsid w:val="3ABF5133"/>
    <w:rsid w:val="3AD62DB6"/>
    <w:rsid w:val="3B079EA0"/>
    <w:rsid w:val="3B0E7EB8"/>
    <w:rsid w:val="3B222192"/>
    <w:rsid w:val="3B2C395E"/>
    <w:rsid w:val="3B2EEE47"/>
    <w:rsid w:val="3B59B8E5"/>
    <w:rsid w:val="3B6C8D9E"/>
    <w:rsid w:val="3B6D3298"/>
    <w:rsid w:val="3B85E75F"/>
    <w:rsid w:val="3B88AB0E"/>
    <w:rsid w:val="3B90AA28"/>
    <w:rsid w:val="3B97A54C"/>
    <w:rsid w:val="3B9B3D80"/>
    <w:rsid w:val="3BAEFDC6"/>
    <w:rsid w:val="3BB1A71B"/>
    <w:rsid w:val="3BB510B5"/>
    <w:rsid w:val="3BBF740D"/>
    <w:rsid w:val="3BBFF069"/>
    <w:rsid w:val="3BCF4238"/>
    <w:rsid w:val="3BD0731D"/>
    <w:rsid w:val="3BD68B10"/>
    <w:rsid w:val="3C1702A1"/>
    <w:rsid w:val="3C2882E5"/>
    <w:rsid w:val="3C4A76F9"/>
    <w:rsid w:val="3C51F789"/>
    <w:rsid w:val="3C5A562D"/>
    <w:rsid w:val="3C69308B"/>
    <w:rsid w:val="3C6B5B24"/>
    <w:rsid w:val="3C73026A"/>
    <w:rsid w:val="3C73CA16"/>
    <w:rsid w:val="3C792F6A"/>
    <w:rsid w:val="3CA8919B"/>
    <w:rsid w:val="3CB14B1F"/>
    <w:rsid w:val="3CDBE31C"/>
    <w:rsid w:val="3CDCCF89"/>
    <w:rsid w:val="3CE1722B"/>
    <w:rsid w:val="3CE90C9B"/>
    <w:rsid w:val="3D00DDE7"/>
    <w:rsid w:val="3D1B9BAE"/>
    <w:rsid w:val="3D4744E7"/>
    <w:rsid w:val="3D5A079B"/>
    <w:rsid w:val="3D6DF4C0"/>
    <w:rsid w:val="3D70517F"/>
    <w:rsid w:val="3D723FB1"/>
    <w:rsid w:val="3D8675E7"/>
    <w:rsid w:val="3D9182D9"/>
    <w:rsid w:val="3D99745D"/>
    <w:rsid w:val="3DA6EBB4"/>
    <w:rsid w:val="3DB26A9A"/>
    <w:rsid w:val="3DB62DAF"/>
    <w:rsid w:val="3DC2A08F"/>
    <w:rsid w:val="3DCD6393"/>
    <w:rsid w:val="3DD26D1F"/>
    <w:rsid w:val="3DECBE94"/>
    <w:rsid w:val="3DFAB388"/>
    <w:rsid w:val="3E01E55A"/>
    <w:rsid w:val="3E1E5B0A"/>
    <w:rsid w:val="3E2926A6"/>
    <w:rsid w:val="3E392EB6"/>
    <w:rsid w:val="3E39822A"/>
    <w:rsid w:val="3E3C0E7D"/>
    <w:rsid w:val="3E3CD956"/>
    <w:rsid w:val="3E42B511"/>
    <w:rsid w:val="3E4377DD"/>
    <w:rsid w:val="3E4CA83B"/>
    <w:rsid w:val="3E5515B5"/>
    <w:rsid w:val="3E5DE214"/>
    <w:rsid w:val="3E7C19E9"/>
    <w:rsid w:val="3E869123"/>
    <w:rsid w:val="3E9366A1"/>
    <w:rsid w:val="3E96CA2F"/>
    <w:rsid w:val="3EAE8CC5"/>
    <w:rsid w:val="3ED03B41"/>
    <w:rsid w:val="3EE09264"/>
    <w:rsid w:val="3EFC9430"/>
    <w:rsid w:val="3F13611C"/>
    <w:rsid w:val="3F218B35"/>
    <w:rsid w:val="3F241A19"/>
    <w:rsid w:val="3F4ADC31"/>
    <w:rsid w:val="3F4E78BA"/>
    <w:rsid w:val="3F659EAC"/>
    <w:rsid w:val="3F68A121"/>
    <w:rsid w:val="3F81D5ED"/>
    <w:rsid w:val="3FBE7A17"/>
    <w:rsid w:val="3FBF1657"/>
    <w:rsid w:val="3FDA8323"/>
    <w:rsid w:val="3FEB57DA"/>
    <w:rsid w:val="3FEFF490"/>
    <w:rsid w:val="3FF72568"/>
    <w:rsid w:val="400762A1"/>
    <w:rsid w:val="402029D7"/>
    <w:rsid w:val="4020D2D7"/>
    <w:rsid w:val="402439A7"/>
    <w:rsid w:val="40261C57"/>
    <w:rsid w:val="403C6E6B"/>
    <w:rsid w:val="406CDEA0"/>
    <w:rsid w:val="406F09FE"/>
    <w:rsid w:val="4095760C"/>
    <w:rsid w:val="40A02050"/>
    <w:rsid w:val="40BC97D0"/>
    <w:rsid w:val="40EFABB3"/>
    <w:rsid w:val="40FCFDD7"/>
    <w:rsid w:val="40FE780F"/>
    <w:rsid w:val="41050324"/>
    <w:rsid w:val="410B747E"/>
    <w:rsid w:val="410C4B14"/>
    <w:rsid w:val="41232305"/>
    <w:rsid w:val="412F3141"/>
    <w:rsid w:val="41482859"/>
    <w:rsid w:val="417FA958"/>
    <w:rsid w:val="4187FDB0"/>
    <w:rsid w:val="41A4DF30"/>
    <w:rsid w:val="41ADD8F3"/>
    <w:rsid w:val="41AECD09"/>
    <w:rsid w:val="41BD94F2"/>
    <w:rsid w:val="41C1A4AB"/>
    <w:rsid w:val="41D39B8F"/>
    <w:rsid w:val="41DBDCD3"/>
    <w:rsid w:val="41DE91D0"/>
    <w:rsid w:val="41EA44C0"/>
    <w:rsid w:val="41F4CA75"/>
    <w:rsid w:val="41FD2BF9"/>
    <w:rsid w:val="421A9AB2"/>
    <w:rsid w:val="4228F518"/>
    <w:rsid w:val="42305C3A"/>
    <w:rsid w:val="4232AA07"/>
    <w:rsid w:val="42357330"/>
    <w:rsid w:val="4239712A"/>
    <w:rsid w:val="4246A730"/>
    <w:rsid w:val="425AE4C6"/>
    <w:rsid w:val="425EA46E"/>
    <w:rsid w:val="426340D6"/>
    <w:rsid w:val="4274C61C"/>
    <w:rsid w:val="42809BBF"/>
    <w:rsid w:val="4291CB35"/>
    <w:rsid w:val="42940359"/>
    <w:rsid w:val="429C5C95"/>
    <w:rsid w:val="42BF31C8"/>
    <w:rsid w:val="42D1ED4C"/>
    <w:rsid w:val="42D8419B"/>
    <w:rsid w:val="42DF9FC7"/>
    <w:rsid w:val="42E33C3E"/>
    <w:rsid w:val="42E54D97"/>
    <w:rsid w:val="42E86C14"/>
    <w:rsid w:val="42E9AD89"/>
    <w:rsid w:val="431CDB1B"/>
    <w:rsid w:val="433B18A6"/>
    <w:rsid w:val="434D43CA"/>
    <w:rsid w:val="4356B41B"/>
    <w:rsid w:val="43588B21"/>
    <w:rsid w:val="436A60B8"/>
    <w:rsid w:val="43A86499"/>
    <w:rsid w:val="43AB0152"/>
    <w:rsid w:val="43AC1935"/>
    <w:rsid w:val="43B7880F"/>
    <w:rsid w:val="43E1C72E"/>
    <w:rsid w:val="43E7BAC5"/>
    <w:rsid w:val="43E8029F"/>
    <w:rsid w:val="441B22C1"/>
    <w:rsid w:val="4439EBAE"/>
    <w:rsid w:val="443BCE10"/>
    <w:rsid w:val="44465B19"/>
    <w:rsid w:val="444F2447"/>
    <w:rsid w:val="445CFE72"/>
    <w:rsid w:val="445E7003"/>
    <w:rsid w:val="44737856"/>
    <w:rsid w:val="447540CD"/>
    <w:rsid w:val="44762C33"/>
    <w:rsid w:val="447A3DF2"/>
    <w:rsid w:val="4488CC99"/>
    <w:rsid w:val="448DF572"/>
    <w:rsid w:val="44C195B5"/>
    <w:rsid w:val="44C28531"/>
    <w:rsid w:val="44DEEC43"/>
    <w:rsid w:val="44E3331B"/>
    <w:rsid w:val="451B5D9F"/>
    <w:rsid w:val="452A7889"/>
    <w:rsid w:val="4534F9C8"/>
    <w:rsid w:val="4549E650"/>
    <w:rsid w:val="4550E0B3"/>
    <w:rsid w:val="45536673"/>
    <w:rsid w:val="455AB704"/>
    <w:rsid w:val="455DB50A"/>
    <w:rsid w:val="455DED91"/>
    <w:rsid w:val="456572F9"/>
    <w:rsid w:val="457C4288"/>
    <w:rsid w:val="457D0BE2"/>
    <w:rsid w:val="45881F74"/>
    <w:rsid w:val="45967FA3"/>
    <w:rsid w:val="45ACC282"/>
    <w:rsid w:val="45DFF93D"/>
    <w:rsid w:val="45EA0A76"/>
    <w:rsid w:val="45FAD65B"/>
    <w:rsid w:val="45FF9512"/>
    <w:rsid w:val="46000F44"/>
    <w:rsid w:val="463B81C4"/>
    <w:rsid w:val="463BABC5"/>
    <w:rsid w:val="463C62B9"/>
    <w:rsid w:val="464D9F36"/>
    <w:rsid w:val="4657D1E5"/>
    <w:rsid w:val="4666903C"/>
    <w:rsid w:val="4667D2F2"/>
    <w:rsid w:val="467EA56E"/>
    <w:rsid w:val="4696E2A5"/>
    <w:rsid w:val="4697A747"/>
    <w:rsid w:val="46AFA05B"/>
    <w:rsid w:val="46B45E0D"/>
    <w:rsid w:val="46BCA925"/>
    <w:rsid w:val="46BCE5EA"/>
    <w:rsid w:val="46BD673A"/>
    <w:rsid w:val="46C731B0"/>
    <w:rsid w:val="46D9584D"/>
    <w:rsid w:val="4702DC5B"/>
    <w:rsid w:val="4705CBEC"/>
    <w:rsid w:val="470F8F9C"/>
    <w:rsid w:val="471CFF66"/>
    <w:rsid w:val="4720C6B3"/>
    <w:rsid w:val="4720FE80"/>
    <w:rsid w:val="473D55D1"/>
    <w:rsid w:val="47A081CA"/>
    <w:rsid w:val="47B6150A"/>
    <w:rsid w:val="47BCFA6E"/>
    <w:rsid w:val="47D05A1F"/>
    <w:rsid w:val="47DEBEBA"/>
    <w:rsid w:val="47E89E52"/>
    <w:rsid w:val="481049BB"/>
    <w:rsid w:val="481157E4"/>
    <w:rsid w:val="481F215B"/>
    <w:rsid w:val="48248945"/>
    <w:rsid w:val="482497CE"/>
    <w:rsid w:val="483621CE"/>
    <w:rsid w:val="483BDCF0"/>
    <w:rsid w:val="48414E67"/>
    <w:rsid w:val="48596040"/>
    <w:rsid w:val="485D28D6"/>
    <w:rsid w:val="48635626"/>
    <w:rsid w:val="48DE8F44"/>
    <w:rsid w:val="48FB2A93"/>
    <w:rsid w:val="493254A7"/>
    <w:rsid w:val="494DBE2C"/>
    <w:rsid w:val="494EF4D7"/>
    <w:rsid w:val="496C8FF8"/>
    <w:rsid w:val="496FB62E"/>
    <w:rsid w:val="4982549F"/>
    <w:rsid w:val="4983DF3A"/>
    <w:rsid w:val="498C9A7D"/>
    <w:rsid w:val="498F4C9A"/>
    <w:rsid w:val="499597E9"/>
    <w:rsid w:val="49A2A2FF"/>
    <w:rsid w:val="49B970C7"/>
    <w:rsid w:val="49F09C29"/>
    <w:rsid w:val="49F7BB21"/>
    <w:rsid w:val="49F9D133"/>
    <w:rsid w:val="4A0515D4"/>
    <w:rsid w:val="4A094A06"/>
    <w:rsid w:val="4A15B5F6"/>
    <w:rsid w:val="4A24786B"/>
    <w:rsid w:val="4A2AF409"/>
    <w:rsid w:val="4A3C24A6"/>
    <w:rsid w:val="4A5B20E1"/>
    <w:rsid w:val="4A5CF7A7"/>
    <w:rsid w:val="4A717CF0"/>
    <w:rsid w:val="4A7D20B2"/>
    <w:rsid w:val="4AA6DD0F"/>
    <w:rsid w:val="4AB3DE31"/>
    <w:rsid w:val="4ABE3435"/>
    <w:rsid w:val="4ABE7BC7"/>
    <w:rsid w:val="4AD38EF5"/>
    <w:rsid w:val="4AD695AE"/>
    <w:rsid w:val="4AF33B1C"/>
    <w:rsid w:val="4B04C5A6"/>
    <w:rsid w:val="4B055C1D"/>
    <w:rsid w:val="4B0F1833"/>
    <w:rsid w:val="4B309EBA"/>
    <w:rsid w:val="4B3432E6"/>
    <w:rsid w:val="4B3A917B"/>
    <w:rsid w:val="4B43130E"/>
    <w:rsid w:val="4B462206"/>
    <w:rsid w:val="4B522AB1"/>
    <w:rsid w:val="4B5E2FF5"/>
    <w:rsid w:val="4B74ECD5"/>
    <w:rsid w:val="4B7D553C"/>
    <w:rsid w:val="4B80209D"/>
    <w:rsid w:val="4B848C69"/>
    <w:rsid w:val="4B8E3991"/>
    <w:rsid w:val="4B9E85F0"/>
    <w:rsid w:val="4BA8DBD9"/>
    <w:rsid w:val="4BC19653"/>
    <w:rsid w:val="4BCB7E7C"/>
    <w:rsid w:val="4BD817E7"/>
    <w:rsid w:val="4BF051C1"/>
    <w:rsid w:val="4C077832"/>
    <w:rsid w:val="4C21643E"/>
    <w:rsid w:val="4C237D12"/>
    <w:rsid w:val="4C3CF3E1"/>
    <w:rsid w:val="4C3F228E"/>
    <w:rsid w:val="4C61DC6C"/>
    <w:rsid w:val="4C72CA28"/>
    <w:rsid w:val="4C8024E3"/>
    <w:rsid w:val="4C927F17"/>
    <w:rsid w:val="4C9AF8A7"/>
    <w:rsid w:val="4C9DC875"/>
    <w:rsid w:val="4C9EE8C1"/>
    <w:rsid w:val="4CACF991"/>
    <w:rsid w:val="4CCAF43A"/>
    <w:rsid w:val="4CF7D244"/>
    <w:rsid w:val="4CFAFE8D"/>
    <w:rsid w:val="4CFB82DF"/>
    <w:rsid w:val="4D066567"/>
    <w:rsid w:val="4D1AE1C7"/>
    <w:rsid w:val="4D1F8F45"/>
    <w:rsid w:val="4D210C96"/>
    <w:rsid w:val="4D21D532"/>
    <w:rsid w:val="4D227035"/>
    <w:rsid w:val="4D39A8AC"/>
    <w:rsid w:val="4D6732C2"/>
    <w:rsid w:val="4D7355B5"/>
    <w:rsid w:val="4D78EB86"/>
    <w:rsid w:val="4D84931A"/>
    <w:rsid w:val="4D9AD29A"/>
    <w:rsid w:val="4DA15151"/>
    <w:rsid w:val="4DA290B9"/>
    <w:rsid w:val="4DA999E5"/>
    <w:rsid w:val="4DDA4CBF"/>
    <w:rsid w:val="4DDE9F90"/>
    <w:rsid w:val="4DE97F23"/>
    <w:rsid w:val="4DEA67F1"/>
    <w:rsid w:val="4DFF3706"/>
    <w:rsid w:val="4E1540FD"/>
    <w:rsid w:val="4E16A8C6"/>
    <w:rsid w:val="4E31DAC7"/>
    <w:rsid w:val="4E4B971C"/>
    <w:rsid w:val="4E68C229"/>
    <w:rsid w:val="4E74C11B"/>
    <w:rsid w:val="4E7900AC"/>
    <w:rsid w:val="4E88B687"/>
    <w:rsid w:val="4E8962BB"/>
    <w:rsid w:val="4E9BADB0"/>
    <w:rsid w:val="4EA6E392"/>
    <w:rsid w:val="4EB66187"/>
    <w:rsid w:val="4EBA433A"/>
    <w:rsid w:val="4EBA514B"/>
    <w:rsid w:val="4ECB85F5"/>
    <w:rsid w:val="4ECD0CF9"/>
    <w:rsid w:val="4ECF2D28"/>
    <w:rsid w:val="4EEF351C"/>
    <w:rsid w:val="4EF5325E"/>
    <w:rsid w:val="4F02CE25"/>
    <w:rsid w:val="4F1EBFE9"/>
    <w:rsid w:val="4F35D976"/>
    <w:rsid w:val="4F4089EB"/>
    <w:rsid w:val="4F4CD67C"/>
    <w:rsid w:val="4F549DDD"/>
    <w:rsid w:val="4F5EE5AE"/>
    <w:rsid w:val="4F687516"/>
    <w:rsid w:val="4F6CD263"/>
    <w:rsid w:val="4F70E393"/>
    <w:rsid w:val="4F787251"/>
    <w:rsid w:val="4F820C85"/>
    <w:rsid w:val="4FB633D6"/>
    <w:rsid w:val="4FB818F6"/>
    <w:rsid w:val="4FC07001"/>
    <w:rsid w:val="4FC0C896"/>
    <w:rsid w:val="4FD401B0"/>
    <w:rsid w:val="4FDCF513"/>
    <w:rsid w:val="501FB114"/>
    <w:rsid w:val="506527B9"/>
    <w:rsid w:val="5087C868"/>
    <w:rsid w:val="5088ABD6"/>
    <w:rsid w:val="5096F340"/>
    <w:rsid w:val="50977518"/>
    <w:rsid w:val="50A3BA82"/>
    <w:rsid w:val="50AB268B"/>
    <w:rsid w:val="50ACD7A3"/>
    <w:rsid w:val="50C433AC"/>
    <w:rsid w:val="50DD39F7"/>
    <w:rsid w:val="50E6FAF6"/>
    <w:rsid w:val="50E85438"/>
    <w:rsid w:val="50EE0D00"/>
    <w:rsid w:val="50F6F3AB"/>
    <w:rsid w:val="51288F11"/>
    <w:rsid w:val="514B656B"/>
    <w:rsid w:val="515CAD8D"/>
    <w:rsid w:val="51655985"/>
    <w:rsid w:val="516EC462"/>
    <w:rsid w:val="5179A299"/>
    <w:rsid w:val="517B3F85"/>
    <w:rsid w:val="51942FD6"/>
    <w:rsid w:val="51975298"/>
    <w:rsid w:val="51AA118A"/>
    <w:rsid w:val="51CC48C9"/>
    <w:rsid w:val="51CE9D5B"/>
    <w:rsid w:val="51D7280E"/>
    <w:rsid w:val="51EBF1EE"/>
    <w:rsid w:val="51FF77DC"/>
    <w:rsid w:val="520A599E"/>
    <w:rsid w:val="5229EC0F"/>
    <w:rsid w:val="5242F830"/>
    <w:rsid w:val="5252E6E5"/>
    <w:rsid w:val="5257E1FA"/>
    <w:rsid w:val="5258E203"/>
    <w:rsid w:val="52818A8C"/>
    <w:rsid w:val="5285490C"/>
    <w:rsid w:val="52B1AEE4"/>
    <w:rsid w:val="52B21807"/>
    <w:rsid w:val="52BFED2A"/>
    <w:rsid w:val="52C086F4"/>
    <w:rsid w:val="52CAC6D4"/>
    <w:rsid w:val="52CF204E"/>
    <w:rsid w:val="52E2F5B6"/>
    <w:rsid w:val="52E5EBD8"/>
    <w:rsid w:val="531D465D"/>
    <w:rsid w:val="5328FC5A"/>
    <w:rsid w:val="533F1281"/>
    <w:rsid w:val="534DB6DC"/>
    <w:rsid w:val="535998AF"/>
    <w:rsid w:val="536314D9"/>
    <w:rsid w:val="5380B9BF"/>
    <w:rsid w:val="53860280"/>
    <w:rsid w:val="53B2B874"/>
    <w:rsid w:val="53B4C9A6"/>
    <w:rsid w:val="53C4DEE6"/>
    <w:rsid w:val="53CC1AFE"/>
    <w:rsid w:val="53F309F1"/>
    <w:rsid w:val="53FC671D"/>
    <w:rsid w:val="540A7C95"/>
    <w:rsid w:val="5429F821"/>
    <w:rsid w:val="544AD59D"/>
    <w:rsid w:val="544FE649"/>
    <w:rsid w:val="545E5225"/>
    <w:rsid w:val="546CFC52"/>
    <w:rsid w:val="5477B284"/>
    <w:rsid w:val="54782590"/>
    <w:rsid w:val="54784767"/>
    <w:rsid w:val="549AE33D"/>
    <w:rsid w:val="54AB6C5C"/>
    <w:rsid w:val="54C245B9"/>
    <w:rsid w:val="54C89D7A"/>
    <w:rsid w:val="54CABD36"/>
    <w:rsid w:val="54ED3B2B"/>
    <w:rsid w:val="54F4E0FF"/>
    <w:rsid w:val="54FE3836"/>
    <w:rsid w:val="550BF9D9"/>
    <w:rsid w:val="552077B6"/>
    <w:rsid w:val="55509E2E"/>
    <w:rsid w:val="557146CE"/>
    <w:rsid w:val="5582667A"/>
    <w:rsid w:val="559A1A98"/>
    <w:rsid w:val="55A45D0C"/>
    <w:rsid w:val="55A77272"/>
    <w:rsid w:val="55E1276F"/>
    <w:rsid w:val="5606DB38"/>
    <w:rsid w:val="560D4BBC"/>
    <w:rsid w:val="5612302B"/>
    <w:rsid w:val="56263FB7"/>
    <w:rsid w:val="56273978"/>
    <w:rsid w:val="5631882C"/>
    <w:rsid w:val="5637ACD2"/>
    <w:rsid w:val="563D2DA5"/>
    <w:rsid w:val="56686FB3"/>
    <w:rsid w:val="5669771F"/>
    <w:rsid w:val="5677BC39"/>
    <w:rsid w:val="56900AC2"/>
    <w:rsid w:val="5696F8FA"/>
    <w:rsid w:val="56A2CD1B"/>
    <w:rsid w:val="56AB87D3"/>
    <w:rsid w:val="56BB3FB1"/>
    <w:rsid w:val="56D749C5"/>
    <w:rsid w:val="56DD09A1"/>
    <w:rsid w:val="56E53FE4"/>
    <w:rsid w:val="56E8D5EF"/>
    <w:rsid w:val="56ECF6A6"/>
    <w:rsid w:val="56FEBE65"/>
    <w:rsid w:val="570BD7E0"/>
    <w:rsid w:val="571D4BC1"/>
    <w:rsid w:val="5733C633"/>
    <w:rsid w:val="573C0BCD"/>
    <w:rsid w:val="573FA6BF"/>
    <w:rsid w:val="5743089A"/>
    <w:rsid w:val="575F7871"/>
    <w:rsid w:val="5784E872"/>
    <w:rsid w:val="578B892A"/>
    <w:rsid w:val="57A3D820"/>
    <w:rsid w:val="57AAFB9E"/>
    <w:rsid w:val="57C4541D"/>
    <w:rsid w:val="57EF71E6"/>
    <w:rsid w:val="57F45B78"/>
    <w:rsid w:val="57F6A04B"/>
    <w:rsid w:val="57F79942"/>
    <w:rsid w:val="5804C7E9"/>
    <w:rsid w:val="58135E14"/>
    <w:rsid w:val="58438EB6"/>
    <w:rsid w:val="5848A780"/>
    <w:rsid w:val="584F5AA6"/>
    <w:rsid w:val="585A33A9"/>
    <w:rsid w:val="5860FEA2"/>
    <w:rsid w:val="58639145"/>
    <w:rsid w:val="586EF2E1"/>
    <w:rsid w:val="5870962A"/>
    <w:rsid w:val="587726E1"/>
    <w:rsid w:val="58788EC6"/>
    <w:rsid w:val="587C835B"/>
    <w:rsid w:val="58ADA4E1"/>
    <w:rsid w:val="58D81F68"/>
    <w:rsid w:val="58F0A875"/>
    <w:rsid w:val="58F6EA00"/>
    <w:rsid w:val="5902E807"/>
    <w:rsid w:val="592CE3A4"/>
    <w:rsid w:val="59342502"/>
    <w:rsid w:val="5938715F"/>
    <w:rsid w:val="593D732E"/>
    <w:rsid w:val="59701166"/>
    <w:rsid w:val="597FD2A2"/>
    <w:rsid w:val="5988FFC1"/>
    <w:rsid w:val="598AC403"/>
    <w:rsid w:val="598FAEEF"/>
    <w:rsid w:val="59BEE5B0"/>
    <w:rsid w:val="59C46B50"/>
    <w:rsid w:val="59C67061"/>
    <w:rsid w:val="59CDA037"/>
    <w:rsid w:val="59D1556D"/>
    <w:rsid w:val="59FAF25E"/>
    <w:rsid w:val="59FD0EA1"/>
    <w:rsid w:val="5A0349E6"/>
    <w:rsid w:val="5A05A886"/>
    <w:rsid w:val="5A13270B"/>
    <w:rsid w:val="5A1336D5"/>
    <w:rsid w:val="5A246B2D"/>
    <w:rsid w:val="5A43B026"/>
    <w:rsid w:val="5A5CB9D3"/>
    <w:rsid w:val="5A809F20"/>
    <w:rsid w:val="5A883A93"/>
    <w:rsid w:val="5A8A7C32"/>
    <w:rsid w:val="5A95F73B"/>
    <w:rsid w:val="5AB69618"/>
    <w:rsid w:val="5AD2920A"/>
    <w:rsid w:val="5AD3C241"/>
    <w:rsid w:val="5AD423E2"/>
    <w:rsid w:val="5AFD4C5E"/>
    <w:rsid w:val="5B019F1B"/>
    <w:rsid w:val="5B27796C"/>
    <w:rsid w:val="5B2E1491"/>
    <w:rsid w:val="5B3577D4"/>
    <w:rsid w:val="5B3868B3"/>
    <w:rsid w:val="5B409028"/>
    <w:rsid w:val="5B4C6BCE"/>
    <w:rsid w:val="5B4C8AE4"/>
    <w:rsid w:val="5B584451"/>
    <w:rsid w:val="5B7003E9"/>
    <w:rsid w:val="5BA97618"/>
    <w:rsid w:val="5BB7D1B2"/>
    <w:rsid w:val="5BC04D7F"/>
    <w:rsid w:val="5BD1CDFB"/>
    <w:rsid w:val="5BDA9340"/>
    <w:rsid w:val="5BDB3BAD"/>
    <w:rsid w:val="5BF15BA7"/>
    <w:rsid w:val="5BF24813"/>
    <w:rsid w:val="5BF5E468"/>
    <w:rsid w:val="5C08E7B7"/>
    <w:rsid w:val="5C19347E"/>
    <w:rsid w:val="5C1ED2ED"/>
    <w:rsid w:val="5C31D2B5"/>
    <w:rsid w:val="5C36D781"/>
    <w:rsid w:val="5C392D03"/>
    <w:rsid w:val="5C459A60"/>
    <w:rsid w:val="5C56E461"/>
    <w:rsid w:val="5C82F1E9"/>
    <w:rsid w:val="5C8C1302"/>
    <w:rsid w:val="5C957C29"/>
    <w:rsid w:val="5CC2ED9A"/>
    <w:rsid w:val="5CD54476"/>
    <w:rsid w:val="5CDC9A0C"/>
    <w:rsid w:val="5D4EFC39"/>
    <w:rsid w:val="5D5186A1"/>
    <w:rsid w:val="5D53F623"/>
    <w:rsid w:val="5D76053E"/>
    <w:rsid w:val="5D7CE737"/>
    <w:rsid w:val="5D7F4B3D"/>
    <w:rsid w:val="5DB21768"/>
    <w:rsid w:val="5DC5C5DA"/>
    <w:rsid w:val="5DD635C7"/>
    <w:rsid w:val="5E06F9A9"/>
    <w:rsid w:val="5E18EF2E"/>
    <w:rsid w:val="5E24A626"/>
    <w:rsid w:val="5E2C49B9"/>
    <w:rsid w:val="5E2F7068"/>
    <w:rsid w:val="5E370234"/>
    <w:rsid w:val="5E3797A2"/>
    <w:rsid w:val="5E40F8C1"/>
    <w:rsid w:val="5E43686C"/>
    <w:rsid w:val="5E484A1E"/>
    <w:rsid w:val="5E4C751D"/>
    <w:rsid w:val="5E601128"/>
    <w:rsid w:val="5E7637D5"/>
    <w:rsid w:val="5E868ACD"/>
    <w:rsid w:val="5E8B63E2"/>
    <w:rsid w:val="5E8E8329"/>
    <w:rsid w:val="5EAE7C45"/>
    <w:rsid w:val="5EBBF967"/>
    <w:rsid w:val="5EC99F1A"/>
    <w:rsid w:val="5F1298FE"/>
    <w:rsid w:val="5F5E7DC7"/>
    <w:rsid w:val="5F76271A"/>
    <w:rsid w:val="5FED7B8D"/>
    <w:rsid w:val="5FFE13C1"/>
    <w:rsid w:val="5FFE66B4"/>
    <w:rsid w:val="60177450"/>
    <w:rsid w:val="601E2234"/>
    <w:rsid w:val="60231C2D"/>
    <w:rsid w:val="60233C27"/>
    <w:rsid w:val="6029A58D"/>
    <w:rsid w:val="6038877A"/>
    <w:rsid w:val="604750A1"/>
    <w:rsid w:val="605A830F"/>
    <w:rsid w:val="60657FF6"/>
    <w:rsid w:val="606B62D3"/>
    <w:rsid w:val="60703B6B"/>
    <w:rsid w:val="6088E576"/>
    <w:rsid w:val="60AC0650"/>
    <w:rsid w:val="60D18F01"/>
    <w:rsid w:val="60D78DB8"/>
    <w:rsid w:val="6102B106"/>
    <w:rsid w:val="6107578C"/>
    <w:rsid w:val="61098891"/>
    <w:rsid w:val="6109E19B"/>
    <w:rsid w:val="61328855"/>
    <w:rsid w:val="614891F2"/>
    <w:rsid w:val="6167EFD7"/>
    <w:rsid w:val="617B1236"/>
    <w:rsid w:val="617F7B63"/>
    <w:rsid w:val="61844E63"/>
    <w:rsid w:val="619E3C02"/>
    <w:rsid w:val="61AC07BD"/>
    <w:rsid w:val="61BDEC05"/>
    <w:rsid w:val="61D7599E"/>
    <w:rsid w:val="61E65633"/>
    <w:rsid w:val="62129794"/>
    <w:rsid w:val="621DD591"/>
    <w:rsid w:val="6226603F"/>
    <w:rsid w:val="622F5612"/>
    <w:rsid w:val="623E82F0"/>
    <w:rsid w:val="6240E981"/>
    <w:rsid w:val="6248DF3B"/>
    <w:rsid w:val="624A5064"/>
    <w:rsid w:val="624AE833"/>
    <w:rsid w:val="62530860"/>
    <w:rsid w:val="6265E98C"/>
    <w:rsid w:val="6276E770"/>
    <w:rsid w:val="62803387"/>
    <w:rsid w:val="62898F79"/>
    <w:rsid w:val="628E86EB"/>
    <w:rsid w:val="628EEE29"/>
    <w:rsid w:val="62B321F4"/>
    <w:rsid w:val="62B8E119"/>
    <w:rsid w:val="62BE011F"/>
    <w:rsid w:val="62D31F6B"/>
    <w:rsid w:val="62EC7303"/>
    <w:rsid w:val="62F1F703"/>
    <w:rsid w:val="62FCA6EC"/>
    <w:rsid w:val="630B7339"/>
    <w:rsid w:val="6321AB15"/>
    <w:rsid w:val="63265760"/>
    <w:rsid w:val="632F45E2"/>
    <w:rsid w:val="63309E14"/>
    <w:rsid w:val="6348EEEA"/>
    <w:rsid w:val="638A8F91"/>
    <w:rsid w:val="638B5A52"/>
    <w:rsid w:val="63909108"/>
    <w:rsid w:val="63AAA122"/>
    <w:rsid w:val="63AEBA6F"/>
    <w:rsid w:val="63CB4D46"/>
    <w:rsid w:val="63D95759"/>
    <w:rsid w:val="63E74BFF"/>
    <w:rsid w:val="63E93711"/>
    <w:rsid w:val="641D3421"/>
    <w:rsid w:val="642BEB55"/>
    <w:rsid w:val="64321212"/>
    <w:rsid w:val="64328A52"/>
    <w:rsid w:val="64572DED"/>
    <w:rsid w:val="646D93AF"/>
    <w:rsid w:val="6483305A"/>
    <w:rsid w:val="6495C830"/>
    <w:rsid w:val="64A783F5"/>
    <w:rsid w:val="64ABF44A"/>
    <w:rsid w:val="64BD62A8"/>
    <w:rsid w:val="64BDB153"/>
    <w:rsid w:val="64C9D1FC"/>
    <w:rsid w:val="64CE7105"/>
    <w:rsid w:val="64D55F30"/>
    <w:rsid w:val="64D95DB6"/>
    <w:rsid w:val="64E2C37A"/>
    <w:rsid w:val="64E7FA99"/>
    <w:rsid w:val="64F80E1A"/>
    <w:rsid w:val="64FDC4D7"/>
    <w:rsid w:val="65088002"/>
    <w:rsid w:val="65551710"/>
    <w:rsid w:val="655ACFF7"/>
    <w:rsid w:val="6561CC93"/>
    <w:rsid w:val="6566A65C"/>
    <w:rsid w:val="656D8C19"/>
    <w:rsid w:val="65AD036F"/>
    <w:rsid w:val="65B2C663"/>
    <w:rsid w:val="65C2B4C3"/>
    <w:rsid w:val="65C8F9C1"/>
    <w:rsid w:val="65D860F7"/>
    <w:rsid w:val="65E23D92"/>
    <w:rsid w:val="65F16D99"/>
    <w:rsid w:val="65F770CA"/>
    <w:rsid w:val="65F77562"/>
    <w:rsid w:val="65F89FCC"/>
    <w:rsid w:val="65FD4D11"/>
    <w:rsid w:val="660E15BE"/>
    <w:rsid w:val="6614A3CD"/>
    <w:rsid w:val="6633601C"/>
    <w:rsid w:val="664FFEAB"/>
    <w:rsid w:val="6661DBA1"/>
    <w:rsid w:val="6664BC0E"/>
    <w:rsid w:val="6665A367"/>
    <w:rsid w:val="666D5634"/>
    <w:rsid w:val="666FE0E0"/>
    <w:rsid w:val="66753795"/>
    <w:rsid w:val="669D4BC8"/>
    <w:rsid w:val="66A78775"/>
    <w:rsid w:val="66A7BE80"/>
    <w:rsid w:val="66C06104"/>
    <w:rsid w:val="66CD02C8"/>
    <w:rsid w:val="66D0DEC9"/>
    <w:rsid w:val="66E6F30B"/>
    <w:rsid w:val="67035F36"/>
    <w:rsid w:val="671FC228"/>
    <w:rsid w:val="67296751"/>
    <w:rsid w:val="672B9598"/>
    <w:rsid w:val="6733CDA2"/>
    <w:rsid w:val="67349E83"/>
    <w:rsid w:val="673D7624"/>
    <w:rsid w:val="6759D292"/>
    <w:rsid w:val="6765FFCD"/>
    <w:rsid w:val="676DAB8E"/>
    <w:rsid w:val="676F3C6F"/>
    <w:rsid w:val="67716073"/>
    <w:rsid w:val="677209A3"/>
    <w:rsid w:val="678AEE0F"/>
    <w:rsid w:val="678C396E"/>
    <w:rsid w:val="678EC738"/>
    <w:rsid w:val="6793461F"/>
    <w:rsid w:val="67A119B9"/>
    <w:rsid w:val="67B12EC0"/>
    <w:rsid w:val="67B80E1E"/>
    <w:rsid w:val="67BDC563"/>
    <w:rsid w:val="67D0AC54"/>
    <w:rsid w:val="67DA3940"/>
    <w:rsid w:val="6804CE9B"/>
    <w:rsid w:val="680D82EC"/>
    <w:rsid w:val="6833BAE3"/>
    <w:rsid w:val="68686AD1"/>
    <w:rsid w:val="6868725A"/>
    <w:rsid w:val="6872764D"/>
    <w:rsid w:val="6892BB92"/>
    <w:rsid w:val="689F81C5"/>
    <w:rsid w:val="68B78C48"/>
    <w:rsid w:val="68B83726"/>
    <w:rsid w:val="68C0FC9C"/>
    <w:rsid w:val="69048F44"/>
    <w:rsid w:val="6904C20C"/>
    <w:rsid w:val="69077E05"/>
    <w:rsid w:val="6907DFB6"/>
    <w:rsid w:val="690E85C2"/>
    <w:rsid w:val="6910398A"/>
    <w:rsid w:val="691B1F1B"/>
    <w:rsid w:val="691B39AE"/>
    <w:rsid w:val="6949C4BD"/>
    <w:rsid w:val="694B8FCE"/>
    <w:rsid w:val="696D7F30"/>
    <w:rsid w:val="697F2E14"/>
    <w:rsid w:val="69878EBE"/>
    <w:rsid w:val="69A90A47"/>
    <w:rsid w:val="69B936DD"/>
    <w:rsid w:val="69BFD262"/>
    <w:rsid w:val="69C82D1D"/>
    <w:rsid w:val="69CBA131"/>
    <w:rsid w:val="69D469F3"/>
    <w:rsid w:val="6A0C174A"/>
    <w:rsid w:val="6A101A16"/>
    <w:rsid w:val="6A101E63"/>
    <w:rsid w:val="6A181680"/>
    <w:rsid w:val="6A1F8B7D"/>
    <w:rsid w:val="6A30D1F9"/>
    <w:rsid w:val="6A363CEF"/>
    <w:rsid w:val="6A48EDD4"/>
    <w:rsid w:val="6A4ACE26"/>
    <w:rsid w:val="6A4EB601"/>
    <w:rsid w:val="6A508124"/>
    <w:rsid w:val="6A5C3263"/>
    <w:rsid w:val="6A659F28"/>
    <w:rsid w:val="6A7D96E8"/>
    <w:rsid w:val="6A8457F5"/>
    <w:rsid w:val="6A8D8D5C"/>
    <w:rsid w:val="6A90BC88"/>
    <w:rsid w:val="6ABF795B"/>
    <w:rsid w:val="6AC4F4FB"/>
    <w:rsid w:val="6AEEB855"/>
    <w:rsid w:val="6AF3B2DA"/>
    <w:rsid w:val="6AFB8F61"/>
    <w:rsid w:val="6B059CB4"/>
    <w:rsid w:val="6B0B848B"/>
    <w:rsid w:val="6B30D5E5"/>
    <w:rsid w:val="6B516494"/>
    <w:rsid w:val="6B745A42"/>
    <w:rsid w:val="6B78C621"/>
    <w:rsid w:val="6B79C84B"/>
    <w:rsid w:val="6B8523C7"/>
    <w:rsid w:val="6BBBECCD"/>
    <w:rsid w:val="6BBC1F98"/>
    <w:rsid w:val="6BC24B9A"/>
    <w:rsid w:val="6BC9959D"/>
    <w:rsid w:val="6BCABD07"/>
    <w:rsid w:val="6BDF0A72"/>
    <w:rsid w:val="6BF4D5D0"/>
    <w:rsid w:val="6BF8E6E5"/>
    <w:rsid w:val="6C0302EA"/>
    <w:rsid w:val="6C318CCB"/>
    <w:rsid w:val="6C36548B"/>
    <w:rsid w:val="6C421A85"/>
    <w:rsid w:val="6C4D218D"/>
    <w:rsid w:val="6C79464E"/>
    <w:rsid w:val="6CA60C85"/>
    <w:rsid w:val="6CAAC192"/>
    <w:rsid w:val="6CB7DE15"/>
    <w:rsid w:val="6CCA36B9"/>
    <w:rsid w:val="6CFFE3A1"/>
    <w:rsid w:val="6D14C116"/>
    <w:rsid w:val="6D1DADF4"/>
    <w:rsid w:val="6D2EBB64"/>
    <w:rsid w:val="6D48FF93"/>
    <w:rsid w:val="6D5C0997"/>
    <w:rsid w:val="6D722615"/>
    <w:rsid w:val="6DB33F7D"/>
    <w:rsid w:val="6DCB26E2"/>
    <w:rsid w:val="6DE7AFD8"/>
    <w:rsid w:val="6DF81664"/>
    <w:rsid w:val="6DF8FB89"/>
    <w:rsid w:val="6E0503C5"/>
    <w:rsid w:val="6E09F3F7"/>
    <w:rsid w:val="6E0C5C7D"/>
    <w:rsid w:val="6E12A363"/>
    <w:rsid w:val="6E184356"/>
    <w:rsid w:val="6E22A16E"/>
    <w:rsid w:val="6E2D8F19"/>
    <w:rsid w:val="6E32B75F"/>
    <w:rsid w:val="6E41793B"/>
    <w:rsid w:val="6E669D0D"/>
    <w:rsid w:val="6E710169"/>
    <w:rsid w:val="6E759780"/>
    <w:rsid w:val="6E97838B"/>
    <w:rsid w:val="6EC18230"/>
    <w:rsid w:val="6EE308F6"/>
    <w:rsid w:val="6EE339AD"/>
    <w:rsid w:val="6F30D90A"/>
    <w:rsid w:val="6F3A5F1C"/>
    <w:rsid w:val="6F423DD7"/>
    <w:rsid w:val="6F48DCFD"/>
    <w:rsid w:val="6F595BC7"/>
    <w:rsid w:val="6F5CB042"/>
    <w:rsid w:val="6F6BF739"/>
    <w:rsid w:val="6F722526"/>
    <w:rsid w:val="6F8A8903"/>
    <w:rsid w:val="6FAA057C"/>
    <w:rsid w:val="6FAB4E54"/>
    <w:rsid w:val="6FBE2EAB"/>
    <w:rsid w:val="6FBF527C"/>
    <w:rsid w:val="6FC263E6"/>
    <w:rsid w:val="6FD0F367"/>
    <w:rsid w:val="6FD1D643"/>
    <w:rsid w:val="7004B971"/>
    <w:rsid w:val="700C6A3E"/>
    <w:rsid w:val="700F3D41"/>
    <w:rsid w:val="701028CF"/>
    <w:rsid w:val="70258EA7"/>
    <w:rsid w:val="70286B2E"/>
    <w:rsid w:val="703C45AE"/>
    <w:rsid w:val="703F2023"/>
    <w:rsid w:val="704ACFAA"/>
    <w:rsid w:val="7050EFC9"/>
    <w:rsid w:val="7052BAEA"/>
    <w:rsid w:val="7056C6E3"/>
    <w:rsid w:val="707436BF"/>
    <w:rsid w:val="707E98B9"/>
    <w:rsid w:val="708D6B74"/>
    <w:rsid w:val="7095FCDC"/>
    <w:rsid w:val="70AD1515"/>
    <w:rsid w:val="70F7F1C2"/>
    <w:rsid w:val="71086D82"/>
    <w:rsid w:val="710A5A99"/>
    <w:rsid w:val="71580155"/>
    <w:rsid w:val="715A9D87"/>
    <w:rsid w:val="716114B9"/>
    <w:rsid w:val="716B1895"/>
    <w:rsid w:val="716CEB28"/>
    <w:rsid w:val="71742532"/>
    <w:rsid w:val="717ACB46"/>
    <w:rsid w:val="71828361"/>
    <w:rsid w:val="71883795"/>
    <w:rsid w:val="71977964"/>
    <w:rsid w:val="71A34417"/>
    <w:rsid w:val="71A4D5EE"/>
    <w:rsid w:val="71ACBB8E"/>
    <w:rsid w:val="71CB75B4"/>
    <w:rsid w:val="71EB5F1C"/>
    <w:rsid w:val="71EBA83D"/>
    <w:rsid w:val="7201190B"/>
    <w:rsid w:val="7203A522"/>
    <w:rsid w:val="720EF37C"/>
    <w:rsid w:val="72130C54"/>
    <w:rsid w:val="721AAAB7"/>
    <w:rsid w:val="7231C125"/>
    <w:rsid w:val="7238C487"/>
    <w:rsid w:val="72402781"/>
    <w:rsid w:val="7243311B"/>
    <w:rsid w:val="724C057D"/>
    <w:rsid w:val="725537E5"/>
    <w:rsid w:val="7257837E"/>
    <w:rsid w:val="72920B52"/>
    <w:rsid w:val="729EA517"/>
    <w:rsid w:val="729F17D9"/>
    <w:rsid w:val="72C02EF7"/>
    <w:rsid w:val="72F5F132"/>
    <w:rsid w:val="73083DF6"/>
    <w:rsid w:val="730861D0"/>
    <w:rsid w:val="730C06D5"/>
    <w:rsid w:val="73233C0F"/>
    <w:rsid w:val="7325B33B"/>
    <w:rsid w:val="7345E282"/>
    <w:rsid w:val="7346DA00"/>
    <w:rsid w:val="73527813"/>
    <w:rsid w:val="737312E0"/>
    <w:rsid w:val="73811E53"/>
    <w:rsid w:val="73851CA1"/>
    <w:rsid w:val="738763E2"/>
    <w:rsid w:val="739AF23D"/>
    <w:rsid w:val="73A4950F"/>
    <w:rsid w:val="73B1C1D4"/>
    <w:rsid w:val="73BF475F"/>
    <w:rsid w:val="73CE5B04"/>
    <w:rsid w:val="73D139F0"/>
    <w:rsid w:val="73D28E4A"/>
    <w:rsid w:val="73E7A262"/>
    <w:rsid w:val="73EDCDAD"/>
    <w:rsid w:val="73F0BA19"/>
    <w:rsid w:val="74057CAA"/>
    <w:rsid w:val="74132A25"/>
    <w:rsid w:val="741858C0"/>
    <w:rsid w:val="7438CA00"/>
    <w:rsid w:val="7441F3BE"/>
    <w:rsid w:val="744B7636"/>
    <w:rsid w:val="745A2610"/>
    <w:rsid w:val="745C10C5"/>
    <w:rsid w:val="746E855E"/>
    <w:rsid w:val="747978B1"/>
    <w:rsid w:val="74803887"/>
    <w:rsid w:val="74987CD5"/>
    <w:rsid w:val="74AA547E"/>
    <w:rsid w:val="74AD66A0"/>
    <w:rsid w:val="74B57A20"/>
    <w:rsid w:val="74B69564"/>
    <w:rsid w:val="74BD0AA1"/>
    <w:rsid w:val="74C0701F"/>
    <w:rsid w:val="74C2F01B"/>
    <w:rsid w:val="74CDBAAD"/>
    <w:rsid w:val="74F04B96"/>
    <w:rsid w:val="74F4B3B9"/>
    <w:rsid w:val="74FC1BB3"/>
    <w:rsid w:val="74FF1EBC"/>
    <w:rsid w:val="75107596"/>
    <w:rsid w:val="751B9B24"/>
    <w:rsid w:val="751D547D"/>
    <w:rsid w:val="752AB65F"/>
    <w:rsid w:val="753934F8"/>
    <w:rsid w:val="75528071"/>
    <w:rsid w:val="75664EA1"/>
    <w:rsid w:val="75750B5B"/>
    <w:rsid w:val="7575CE94"/>
    <w:rsid w:val="75779C5B"/>
    <w:rsid w:val="7584EADA"/>
    <w:rsid w:val="75BBEF84"/>
    <w:rsid w:val="75C094B5"/>
    <w:rsid w:val="75C28C42"/>
    <w:rsid w:val="75CCD719"/>
    <w:rsid w:val="75D31BF7"/>
    <w:rsid w:val="75D855E7"/>
    <w:rsid w:val="75D8BF0D"/>
    <w:rsid w:val="75DB8FC3"/>
    <w:rsid w:val="75DDCBAC"/>
    <w:rsid w:val="75ECBE5B"/>
    <w:rsid w:val="75F49B74"/>
    <w:rsid w:val="75F74E02"/>
    <w:rsid w:val="7600189C"/>
    <w:rsid w:val="7607DDD4"/>
    <w:rsid w:val="760F2D55"/>
    <w:rsid w:val="761FB620"/>
    <w:rsid w:val="76270445"/>
    <w:rsid w:val="764066B4"/>
    <w:rsid w:val="764199DD"/>
    <w:rsid w:val="76432A55"/>
    <w:rsid w:val="7647D175"/>
    <w:rsid w:val="765E3370"/>
    <w:rsid w:val="766ADC28"/>
    <w:rsid w:val="767455FF"/>
    <w:rsid w:val="768B7933"/>
    <w:rsid w:val="7692BB53"/>
    <w:rsid w:val="769D9F0F"/>
    <w:rsid w:val="76B97393"/>
    <w:rsid w:val="76C9777A"/>
    <w:rsid w:val="76C9D925"/>
    <w:rsid w:val="76CE20E5"/>
    <w:rsid w:val="76E21A92"/>
    <w:rsid w:val="76E4D30E"/>
    <w:rsid w:val="76F69EDE"/>
    <w:rsid w:val="770EB75B"/>
    <w:rsid w:val="7711D83C"/>
    <w:rsid w:val="77232A31"/>
    <w:rsid w:val="772904A2"/>
    <w:rsid w:val="7744E50D"/>
    <w:rsid w:val="7747F498"/>
    <w:rsid w:val="775DB874"/>
    <w:rsid w:val="775DD9C1"/>
    <w:rsid w:val="776CB6A4"/>
    <w:rsid w:val="776F6204"/>
    <w:rsid w:val="778C91EB"/>
    <w:rsid w:val="779439A3"/>
    <w:rsid w:val="7796A15B"/>
    <w:rsid w:val="779D1064"/>
    <w:rsid w:val="77C29BEA"/>
    <w:rsid w:val="77E92E26"/>
    <w:rsid w:val="77EBA535"/>
    <w:rsid w:val="77FDC6EB"/>
    <w:rsid w:val="78127102"/>
    <w:rsid w:val="7818D124"/>
    <w:rsid w:val="7828DFB9"/>
    <w:rsid w:val="7830D2A9"/>
    <w:rsid w:val="7845E643"/>
    <w:rsid w:val="784B3E6B"/>
    <w:rsid w:val="784C4D92"/>
    <w:rsid w:val="7852A099"/>
    <w:rsid w:val="78549723"/>
    <w:rsid w:val="785F5366"/>
    <w:rsid w:val="78642531"/>
    <w:rsid w:val="788BCD01"/>
    <w:rsid w:val="7893E3B0"/>
    <w:rsid w:val="78948173"/>
    <w:rsid w:val="78999670"/>
    <w:rsid w:val="789DC3BC"/>
    <w:rsid w:val="789FD451"/>
    <w:rsid w:val="78A21DC6"/>
    <w:rsid w:val="78A691BB"/>
    <w:rsid w:val="78AD8267"/>
    <w:rsid w:val="78B4CCFF"/>
    <w:rsid w:val="78BC2EEA"/>
    <w:rsid w:val="78C52014"/>
    <w:rsid w:val="78D8C2C4"/>
    <w:rsid w:val="78DEF778"/>
    <w:rsid w:val="78DF3351"/>
    <w:rsid w:val="78EA5AAC"/>
    <w:rsid w:val="78F96C63"/>
    <w:rsid w:val="7900E26E"/>
    <w:rsid w:val="79167BC1"/>
    <w:rsid w:val="791A8B83"/>
    <w:rsid w:val="7924D716"/>
    <w:rsid w:val="792706D5"/>
    <w:rsid w:val="792E653B"/>
    <w:rsid w:val="7932D3BA"/>
    <w:rsid w:val="794888E7"/>
    <w:rsid w:val="796B3415"/>
    <w:rsid w:val="796EF99B"/>
    <w:rsid w:val="79CCC08A"/>
    <w:rsid w:val="79E936C3"/>
    <w:rsid w:val="79EE6054"/>
    <w:rsid w:val="79F110BB"/>
    <w:rsid w:val="7A03265C"/>
    <w:rsid w:val="7A1BF75D"/>
    <w:rsid w:val="7A379BBE"/>
    <w:rsid w:val="7A3B65A0"/>
    <w:rsid w:val="7A621CA7"/>
    <w:rsid w:val="7A623553"/>
    <w:rsid w:val="7A6290AB"/>
    <w:rsid w:val="7A6CD4C7"/>
    <w:rsid w:val="7A7515BB"/>
    <w:rsid w:val="7A8FCEDC"/>
    <w:rsid w:val="7A944876"/>
    <w:rsid w:val="7A9E16F4"/>
    <w:rsid w:val="7AAF1B12"/>
    <w:rsid w:val="7AB3BE0A"/>
    <w:rsid w:val="7AC04AD7"/>
    <w:rsid w:val="7AC29475"/>
    <w:rsid w:val="7AC33987"/>
    <w:rsid w:val="7AC62700"/>
    <w:rsid w:val="7AF43C29"/>
    <w:rsid w:val="7AF5B151"/>
    <w:rsid w:val="7AF62225"/>
    <w:rsid w:val="7AF9DCBB"/>
    <w:rsid w:val="7B127B51"/>
    <w:rsid w:val="7B12C29A"/>
    <w:rsid w:val="7B13A282"/>
    <w:rsid w:val="7B14A336"/>
    <w:rsid w:val="7B1A72BC"/>
    <w:rsid w:val="7B1F9A2C"/>
    <w:rsid w:val="7B27A3C4"/>
    <w:rsid w:val="7B2D9DCB"/>
    <w:rsid w:val="7B3C590D"/>
    <w:rsid w:val="7B41E452"/>
    <w:rsid w:val="7B7D61BF"/>
    <w:rsid w:val="7BAAC465"/>
    <w:rsid w:val="7BAF4173"/>
    <w:rsid w:val="7BC18B0A"/>
    <w:rsid w:val="7BC81FF4"/>
    <w:rsid w:val="7BCFCA7C"/>
    <w:rsid w:val="7BDB1714"/>
    <w:rsid w:val="7C0E4030"/>
    <w:rsid w:val="7C11C7AA"/>
    <w:rsid w:val="7C209EC1"/>
    <w:rsid w:val="7C22EF4A"/>
    <w:rsid w:val="7C325BA2"/>
    <w:rsid w:val="7C33E3CA"/>
    <w:rsid w:val="7C98B335"/>
    <w:rsid w:val="7CA6B828"/>
    <w:rsid w:val="7CDC95BF"/>
    <w:rsid w:val="7CE87D29"/>
    <w:rsid w:val="7CEE08E8"/>
    <w:rsid w:val="7CFBBDDD"/>
    <w:rsid w:val="7D25214A"/>
    <w:rsid w:val="7D2A0897"/>
    <w:rsid w:val="7D41FF7E"/>
    <w:rsid w:val="7D48FABD"/>
    <w:rsid w:val="7D527046"/>
    <w:rsid w:val="7D57FF7C"/>
    <w:rsid w:val="7D5990EE"/>
    <w:rsid w:val="7D664EAE"/>
    <w:rsid w:val="7DD4270E"/>
    <w:rsid w:val="7DE4B4C5"/>
    <w:rsid w:val="7E071C75"/>
    <w:rsid w:val="7E3ACBB2"/>
    <w:rsid w:val="7E41E764"/>
    <w:rsid w:val="7E449238"/>
    <w:rsid w:val="7E4645B9"/>
    <w:rsid w:val="7E4821C0"/>
    <w:rsid w:val="7E4D62A8"/>
    <w:rsid w:val="7E55DC92"/>
    <w:rsid w:val="7E624373"/>
    <w:rsid w:val="7E79ED5B"/>
    <w:rsid w:val="7E7A6406"/>
    <w:rsid w:val="7E825E41"/>
    <w:rsid w:val="7E82EDD1"/>
    <w:rsid w:val="7E88A1FB"/>
    <w:rsid w:val="7E88C96E"/>
    <w:rsid w:val="7E8AA80B"/>
    <w:rsid w:val="7E8D8154"/>
    <w:rsid w:val="7E8F3BB5"/>
    <w:rsid w:val="7EAA3B47"/>
    <w:rsid w:val="7EC3416E"/>
    <w:rsid w:val="7ECF8639"/>
    <w:rsid w:val="7ED33533"/>
    <w:rsid w:val="7ED82159"/>
    <w:rsid w:val="7EF5A1D9"/>
    <w:rsid w:val="7EFB3713"/>
    <w:rsid w:val="7F08FC05"/>
    <w:rsid w:val="7F0C0302"/>
    <w:rsid w:val="7F1F5741"/>
    <w:rsid w:val="7F2470CB"/>
    <w:rsid w:val="7F280211"/>
    <w:rsid w:val="7F34AD4C"/>
    <w:rsid w:val="7F40ACB4"/>
    <w:rsid w:val="7F49FA59"/>
    <w:rsid w:val="7F4C4A88"/>
    <w:rsid w:val="7F61F61C"/>
    <w:rsid w:val="7F65E06A"/>
    <w:rsid w:val="7F6C64B7"/>
    <w:rsid w:val="7F6F3994"/>
    <w:rsid w:val="7F809881"/>
    <w:rsid w:val="7F847625"/>
    <w:rsid w:val="7F9748A8"/>
    <w:rsid w:val="7F9BF63F"/>
    <w:rsid w:val="7F9C2608"/>
    <w:rsid w:val="7F9E467B"/>
    <w:rsid w:val="7FA47C3B"/>
    <w:rsid w:val="7FB0E343"/>
    <w:rsid w:val="7FEE588F"/>
    <w:rsid w:val="7FF352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F93F5"/>
  <w15:chartTrackingRefBased/>
  <w15:docId w15:val="{96E642F3-A07F-4FE9-96ED-145F4076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47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No Spacing1,List Paragraph Char Char Char,Indicator Text,Numbered Para 1,Bullet 1,List Paragraph12,Bullet Points,MAIN CONTENT,WB Para,List 100s,L,List Paragraph1,3"/>
    <w:basedOn w:val="Normal"/>
    <w:link w:val="ListParagraphChar"/>
    <w:uiPriority w:val="34"/>
    <w:qFormat/>
    <w:rsid w:val="00075D80"/>
    <w:pPr>
      <w:ind w:left="720"/>
      <w:contextualSpacing/>
    </w:pPr>
  </w:style>
  <w:style w:type="paragraph" w:styleId="Header">
    <w:name w:val="header"/>
    <w:basedOn w:val="Normal"/>
    <w:link w:val="HeaderChar"/>
    <w:uiPriority w:val="99"/>
    <w:unhideWhenUsed/>
    <w:rsid w:val="00DC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5E6"/>
  </w:style>
  <w:style w:type="paragraph" w:styleId="Footer">
    <w:name w:val="footer"/>
    <w:basedOn w:val="Normal"/>
    <w:link w:val="FooterChar"/>
    <w:uiPriority w:val="99"/>
    <w:unhideWhenUsed/>
    <w:rsid w:val="00DC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5E6"/>
  </w:style>
  <w:style w:type="paragraph" w:styleId="FootnoteText">
    <w:name w:val="footnote text"/>
    <w:basedOn w:val="Normal"/>
    <w:link w:val="FootnoteTextChar"/>
    <w:uiPriority w:val="99"/>
    <w:semiHidden/>
    <w:unhideWhenUsed/>
    <w:rsid w:val="002647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794"/>
    <w:rPr>
      <w:sz w:val="20"/>
      <w:szCs w:val="20"/>
    </w:rPr>
  </w:style>
  <w:style w:type="character" w:styleId="FootnoteReference">
    <w:name w:val="footnote reference"/>
    <w:basedOn w:val="DefaultParagraphFont"/>
    <w:uiPriority w:val="99"/>
    <w:semiHidden/>
    <w:unhideWhenUsed/>
    <w:rsid w:val="00264794"/>
    <w:rPr>
      <w:vertAlign w:val="superscript"/>
    </w:rPr>
  </w:style>
  <w:style w:type="character" w:customStyle="1" w:styleId="Heading1Char">
    <w:name w:val="Heading 1 Char"/>
    <w:basedOn w:val="DefaultParagraphFont"/>
    <w:link w:val="Heading1"/>
    <w:uiPriority w:val="9"/>
    <w:rsid w:val="002647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47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64794"/>
    <w:rPr>
      <w:color w:val="0563C1" w:themeColor="hyperlink"/>
      <w:u w:val="single"/>
    </w:rPr>
  </w:style>
  <w:style w:type="paragraph" w:styleId="BodyText">
    <w:name w:val="Body Text"/>
    <w:basedOn w:val="Normal"/>
    <w:link w:val="BodyTextChar"/>
    <w:uiPriority w:val="1"/>
    <w:qFormat/>
    <w:rsid w:val="008A4D46"/>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8A4D46"/>
    <w:rPr>
      <w:rFonts w:ascii="Calibri" w:eastAsia="Calibri" w:hAnsi="Calibri" w:cs="Calibri"/>
      <w:kern w:val="0"/>
      <w14:ligatures w14:val="none"/>
    </w:rPr>
  </w:style>
  <w:style w:type="table" w:styleId="TableGrid">
    <w:name w:val="Table Grid"/>
    <w:basedOn w:val="TableNormal"/>
    <w:uiPriority w:val="59"/>
    <w:rsid w:val="00EB5B53"/>
    <w:pPr>
      <w:spacing w:after="0" w:line="240" w:lineRule="auto"/>
    </w:pPr>
    <w:tblPr/>
  </w:style>
  <w:style w:type="paragraph" w:styleId="TOCHeading">
    <w:name w:val="TOC Heading"/>
    <w:basedOn w:val="Heading1"/>
    <w:next w:val="Normal"/>
    <w:uiPriority w:val="39"/>
    <w:unhideWhenUsed/>
    <w:qFormat/>
    <w:rsid w:val="00AA2092"/>
    <w:pPr>
      <w:outlineLvl w:val="9"/>
    </w:pPr>
    <w:rPr>
      <w:kern w:val="0"/>
      <w14:ligatures w14:val="none"/>
    </w:rPr>
  </w:style>
  <w:style w:type="paragraph" w:styleId="TOC1">
    <w:name w:val="toc 1"/>
    <w:basedOn w:val="Normal"/>
    <w:next w:val="Normal"/>
    <w:autoRedefine/>
    <w:uiPriority w:val="39"/>
    <w:unhideWhenUsed/>
    <w:rsid w:val="002B019C"/>
    <w:pPr>
      <w:tabs>
        <w:tab w:val="left" w:pos="440"/>
        <w:tab w:val="right" w:leader="dot" w:pos="9926"/>
      </w:tabs>
      <w:spacing w:after="0" w:line="240" w:lineRule="auto"/>
    </w:pPr>
  </w:style>
  <w:style w:type="paragraph" w:styleId="TOC2">
    <w:name w:val="toc 2"/>
    <w:basedOn w:val="Normal"/>
    <w:next w:val="Normal"/>
    <w:autoRedefine/>
    <w:uiPriority w:val="39"/>
    <w:unhideWhenUsed/>
    <w:rsid w:val="00AA2092"/>
    <w:pPr>
      <w:spacing w:after="100"/>
      <w:ind w:left="220"/>
    </w:pPr>
  </w:style>
  <w:style w:type="paragraph" w:customStyle="1" w:styleId="TableParagraph">
    <w:name w:val="Table Paragraph"/>
    <w:basedOn w:val="Normal"/>
    <w:uiPriority w:val="1"/>
    <w:qFormat/>
    <w:rsid w:val="00EC08A9"/>
    <w:pPr>
      <w:widowControl w:val="0"/>
      <w:autoSpaceDE w:val="0"/>
      <w:autoSpaceDN w:val="0"/>
      <w:spacing w:after="0" w:line="240" w:lineRule="auto"/>
      <w:ind w:left="107"/>
    </w:pPr>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F768C6"/>
    <w:rPr>
      <w:color w:val="954F72" w:themeColor="followedHyperlink"/>
      <w:u w:val="single"/>
    </w:rPr>
  </w:style>
  <w:style w:type="character" w:customStyle="1" w:styleId="Heading3Char">
    <w:name w:val="Heading 3 Char"/>
    <w:basedOn w:val="DefaultParagraphFont"/>
    <w:link w:val="Heading3"/>
    <w:uiPriority w:val="9"/>
    <w:rsid w:val="003175A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135ED"/>
    <w:rPr>
      <w:color w:val="605E5C"/>
      <w:shd w:val="clear" w:color="auto" w:fill="E1DFDD"/>
    </w:rPr>
  </w:style>
  <w:style w:type="paragraph" w:customStyle="1" w:styleId="fluidplugincopy1">
    <w:name w:val="fluidplugincopy1"/>
    <w:basedOn w:val="Normal"/>
    <w:rsid w:val="001172D4"/>
    <w:pPr>
      <w:spacing w:after="0" w:line="240" w:lineRule="auto"/>
    </w:pPr>
    <w:rPr>
      <w:rFonts w:ascii="Calibri" w:hAnsi="Calibri" w:cs="Calibri"/>
      <w:kern w:val="0"/>
      <w14:ligatures w14:val="none"/>
    </w:rPr>
  </w:style>
  <w:style w:type="character" w:customStyle="1" w:styleId="ListParagraphChar">
    <w:name w:val="List Paragraph Char"/>
    <w:aliases w:val="List Paragraph (numbered (a)) Char,Lapis Bulleted List Char,Dot pt Char,F5 List Paragraph Char,No Spacing1 Char,List Paragraph Char Char Char Char,Indicator Text Char,Numbered Para 1 Char,Bullet 1 Char,List Paragraph12 Char,L Char"/>
    <w:basedOn w:val="DefaultParagraphFont"/>
    <w:link w:val="ListParagraph"/>
    <w:uiPriority w:val="34"/>
    <w:locked/>
    <w:rsid w:val="00BE270E"/>
  </w:style>
  <w:style w:type="character" w:customStyle="1" w:styleId="normaltextrun">
    <w:name w:val="normaltextrun"/>
    <w:basedOn w:val="DefaultParagraphFont"/>
    <w:rsid w:val="00371DFA"/>
  </w:style>
  <w:style w:type="paragraph" w:styleId="TOC3">
    <w:name w:val="toc 3"/>
    <w:basedOn w:val="Normal"/>
    <w:next w:val="Normal"/>
    <w:autoRedefine/>
    <w:uiPriority w:val="39"/>
    <w:unhideWhenUsed/>
    <w:rsid w:val="00DB28A9"/>
    <w:pPr>
      <w:spacing w:after="100"/>
      <w:ind w:left="440"/>
    </w:pPr>
  </w:style>
  <w:style w:type="character" w:customStyle="1" w:styleId="eop">
    <w:name w:val="eop"/>
    <w:basedOn w:val="DefaultParagraphFont"/>
    <w:rsid w:val="00011B5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5081D"/>
    <w:pPr>
      <w:spacing w:after="0" w:line="240" w:lineRule="auto"/>
    </w:pPr>
  </w:style>
  <w:style w:type="paragraph" w:styleId="CommentSubject">
    <w:name w:val="annotation subject"/>
    <w:basedOn w:val="CommentText"/>
    <w:next w:val="CommentText"/>
    <w:link w:val="CommentSubjectChar"/>
    <w:uiPriority w:val="99"/>
    <w:semiHidden/>
    <w:unhideWhenUsed/>
    <w:rsid w:val="007B7683"/>
    <w:rPr>
      <w:b/>
      <w:bCs/>
    </w:rPr>
  </w:style>
  <w:style w:type="character" w:customStyle="1" w:styleId="CommentSubjectChar">
    <w:name w:val="Comment Subject Char"/>
    <w:basedOn w:val="CommentTextChar"/>
    <w:link w:val="CommentSubject"/>
    <w:uiPriority w:val="99"/>
    <w:semiHidden/>
    <w:rsid w:val="007B7683"/>
    <w:rPr>
      <w:b/>
      <w:bCs/>
      <w:sz w:val="20"/>
      <w:szCs w:val="20"/>
    </w:rPr>
  </w:style>
  <w:style w:type="character" w:styleId="Mention">
    <w:name w:val="Mention"/>
    <w:basedOn w:val="DefaultParagraphFont"/>
    <w:uiPriority w:val="99"/>
    <w:unhideWhenUsed/>
    <w:rsid w:val="006D4489"/>
    <w:rPr>
      <w:color w:val="2B579A"/>
      <w:shd w:val="clear" w:color="auto" w:fill="E1DFDD"/>
    </w:rPr>
  </w:style>
  <w:style w:type="paragraph" w:styleId="NormalWeb">
    <w:name w:val="Normal (Web)"/>
    <w:basedOn w:val="Normal"/>
    <w:uiPriority w:val="99"/>
    <w:unhideWhenUsed/>
    <w:rsid w:val="00E919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B572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B572E2"/>
    <w:rPr>
      <w:rFonts w:ascii="Segoe UI" w:hAnsi="Segoe UI" w:cs="Segoe UI" w:hint="default"/>
      <w:sz w:val="18"/>
      <w:szCs w:val="18"/>
    </w:rPr>
  </w:style>
  <w:style w:type="character" w:styleId="PlaceholderText">
    <w:name w:val="Placeholder Text"/>
    <w:basedOn w:val="DefaultParagraphFont"/>
    <w:uiPriority w:val="99"/>
    <w:semiHidden/>
    <w:rsid w:val="00C35699"/>
    <w:rPr>
      <w:color w:val="666666"/>
    </w:rPr>
  </w:style>
  <w:style w:type="table" w:styleId="TableGridLight">
    <w:name w:val="Grid Table Light"/>
    <w:basedOn w:val="TableNormal"/>
    <w:uiPriority w:val="40"/>
    <w:rsid w:val="001E47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5209">
      <w:bodyDiv w:val="1"/>
      <w:marLeft w:val="0"/>
      <w:marRight w:val="0"/>
      <w:marTop w:val="0"/>
      <w:marBottom w:val="0"/>
      <w:divBdr>
        <w:top w:val="none" w:sz="0" w:space="0" w:color="auto"/>
        <w:left w:val="none" w:sz="0" w:space="0" w:color="auto"/>
        <w:bottom w:val="none" w:sz="0" w:space="0" w:color="auto"/>
        <w:right w:val="none" w:sz="0" w:space="0" w:color="auto"/>
      </w:divBdr>
    </w:div>
    <w:div w:id="219443039">
      <w:bodyDiv w:val="1"/>
      <w:marLeft w:val="0"/>
      <w:marRight w:val="0"/>
      <w:marTop w:val="0"/>
      <w:marBottom w:val="0"/>
      <w:divBdr>
        <w:top w:val="none" w:sz="0" w:space="0" w:color="auto"/>
        <w:left w:val="none" w:sz="0" w:space="0" w:color="auto"/>
        <w:bottom w:val="none" w:sz="0" w:space="0" w:color="auto"/>
        <w:right w:val="none" w:sz="0" w:space="0" w:color="auto"/>
      </w:divBdr>
    </w:div>
    <w:div w:id="267737128">
      <w:bodyDiv w:val="1"/>
      <w:marLeft w:val="0"/>
      <w:marRight w:val="0"/>
      <w:marTop w:val="0"/>
      <w:marBottom w:val="0"/>
      <w:divBdr>
        <w:top w:val="none" w:sz="0" w:space="0" w:color="auto"/>
        <w:left w:val="none" w:sz="0" w:space="0" w:color="auto"/>
        <w:bottom w:val="none" w:sz="0" w:space="0" w:color="auto"/>
        <w:right w:val="none" w:sz="0" w:space="0" w:color="auto"/>
      </w:divBdr>
    </w:div>
    <w:div w:id="388186986">
      <w:bodyDiv w:val="1"/>
      <w:marLeft w:val="0"/>
      <w:marRight w:val="0"/>
      <w:marTop w:val="0"/>
      <w:marBottom w:val="0"/>
      <w:divBdr>
        <w:top w:val="none" w:sz="0" w:space="0" w:color="auto"/>
        <w:left w:val="none" w:sz="0" w:space="0" w:color="auto"/>
        <w:bottom w:val="none" w:sz="0" w:space="0" w:color="auto"/>
        <w:right w:val="none" w:sz="0" w:space="0" w:color="auto"/>
      </w:divBdr>
    </w:div>
    <w:div w:id="440416080">
      <w:bodyDiv w:val="1"/>
      <w:marLeft w:val="0"/>
      <w:marRight w:val="0"/>
      <w:marTop w:val="0"/>
      <w:marBottom w:val="0"/>
      <w:divBdr>
        <w:top w:val="none" w:sz="0" w:space="0" w:color="auto"/>
        <w:left w:val="none" w:sz="0" w:space="0" w:color="auto"/>
        <w:bottom w:val="none" w:sz="0" w:space="0" w:color="auto"/>
        <w:right w:val="none" w:sz="0" w:space="0" w:color="auto"/>
      </w:divBdr>
      <w:divsChild>
        <w:div w:id="1508472998">
          <w:marLeft w:val="446"/>
          <w:marRight w:val="0"/>
          <w:marTop w:val="0"/>
          <w:marBottom w:val="0"/>
          <w:divBdr>
            <w:top w:val="none" w:sz="0" w:space="0" w:color="auto"/>
            <w:left w:val="none" w:sz="0" w:space="0" w:color="auto"/>
            <w:bottom w:val="none" w:sz="0" w:space="0" w:color="auto"/>
            <w:right w:val="none" w:sz="0" w:space="0" w:color="auto"/>
          </w:divBdr>
        </w:div>
        <w:div w:id="1642885808">
          <w:marLeft w:val="446"/>
          <w:marRight w:val="0"/>
          <w:marTop w:val="0"/>
          <w:marBottom w:val="0"/>
          <w:divBdr>
            <w:top w:val="none" w:sz="0" w:space="0" w:color="auto"/>
            <w:left w:val="none" w:sz="0" w:space="0" w:color="auto"/>
            <w:bottom w:val="none" w:sz="0" w:space="0" w:color="auto"/>
            <w:right w:val="none" w:sz="0" w:space="0" w:color="auto"/>
          </w:divBdr>
        </w:div>
        <w:div w:id="2127120239">
          <w:marLeft w:val="446"/>
          <w:marRight w:val="0"/>
          <w:marTop w:val="0"/>
          <w:marBottom w:val="0"/>
          <w:divBdr>
            <w:top w:val="none" w:sz="0" w:space="0" w:color="auto"/>
            <w:left w:val="none" w:sz="0" w:space="0" w:color="auto"/>
            <w:bottom w:val="none" w:sz="0" w:space="0" w:color="auto"/>
            <w:right w:val="none" w:sz="0" w:space="0" w:color="auto"/>
          </w:divBdr>
        </w:div>
      </w:divsChild>
    </w:div>
    <w:div w:id="738141015">
      <w:bodyDiv w:val="1"/>
      <w:marLeft w:val="0"/>
      <w:marRight w:val="0"/>
      <w:marTop w:val="0"/>
      <w:marBottom w:val="0"/>
      <w:divBdr>
        <w:top w:val="none" w:sz="0" w:space="0" w:color="auto"/>
        <w:left w:val="none" w:sz="0" w:space="0" w:color="auto"/>
        <w:bottom w:val="none" w:sz="0" w:space="0" w:color="auto"/>
        <w:right w:val="none" w:sz="0" w:space="0" w:color="auto"/>
      </w:divBdr>
    </w:div>
    <w:div w:id="739325907">
      <w:bodyDiv w:val="1"/>
      <w:marLeft w:val="0"/>
      <w:marRight w:val="0"/>
      <w:marTop w:val="0"/>
      <w:marBottom w:val="0"/>
      <w:divBdr>
        <w:top w:val="none" w:sz="0" w:space="0" w:color="auto"/>
        <w:left w:val="none" w:sz="0" w:space="0" w:color="auto"/>
        <w:bottom w:val="none" w:sz="0" w:space="0" w:color="auto"/>
        <w:right w:val="none" w:sz="0" w:space="0" w:color="auto"/>
      </w:divBdr>
    </w:div>
    <w:div w:id="900940807">
      <w:bodyDiv w:val="1"/>
      <w:marLeft w:val="0"/>
      <w:marRight w:val="0"/>
      <w:marTop w:val="0"/>
      <w:marBottom w:val="0"/>
      <w:divBdr>
        <w:top w:val="none" w:sz="0" w:space="0" w:color="auto"/>
        <w:left w:val="none" w:sz="0" w:space="0" w:color="auto"/>
        <w:bottom w:val="none" w:sz="0" w:space="0" w:color="auto"/>
        <w:right w:val="none" w:sz="0" w:space="0" w:color="auto"/>
      </w:divBdr>
    </w:div>
    <w:div w:id="960840851">
      <w:bodyDiv w:val="1"/>
      <w:marLeft w:val="0"/>
      <w:marRight w:val="0"/>
      <w:marTop w:val="0"/>
      <w:marBottom w:val="0"/>
      <w:divBdr>
        <w:top w:val="none" w:sz="0" w:space="0" w:color="auto"/>
        <w:left w:val="none" w:sz="0" w:space="0" w:color="auto"/>
        <w:bottom w:val="none" w:sz="0" w:space="0" w:color="auto"/>
        <w:right w:val="none" w:sz="0" w:space="0" w:color="auto"/>
      </w:divBdr>
      <w:divsChild>
        <w:div w:id="973557308">
          <w:marLeft w:val="0"/>
          <w:marRight w:val="0"/>
          <w:marTop w:val="0"/>
          <w:marBottom w:val="0"/>
          <w:divBdr>
            <w:top w:val="none" w:sz="0" w:space="0" w:color="auto"/>
            <w:left w:val="none" w:sz="0" w:space="0" w:color="auto"/>
            <w:bottom w:val="none" w:sz="0" w:space="0" w:color="auto"/>
            <w:right w:val="none" w:sz="0" w:space="0" w:color="auto"/>
          </w:divBdr>
          <w:divsChild>
            <w:div w:id="2033189226">
              <w:marLeft w:val="0"/>
              <w:marRight w:val="0"/>
              <w:marTop w:val="0"/>
              <w:marBottom w:val="0"/>
              <w:divBdr>
                <w:top w:val="none" w:sz="0" w:space="0" w:color="auto"/>
                <w:left w:val="none" w:sz="0" w:space="0" w:color="auto"/>
                <w:bottom w:val="none" w:sz="0" w:space="0" w:color="auto"/>
                <w:right w:val="none" w:sz="0" w:space="0" w:color="auto"/>
              </w:divBdr>
              <w:divsChild>
                <w:div w:id="204417924">
                  <w:marLeft w:val="0"/>
                  <w:marRight w:val="0"/>
                  <w:marTop w:val="0"/>
                  <w:marBottom w:val="0"/>
                  <w:divBdr>
                    <w:top w:val="none" w:sz="0" w:space="0" w:color="auto"/>
                    <w:left w:val="none" w:sz="0" w:space="0" w:color="auto"/>
                    <w:bottom w:val="none" w:sz="0" w:space="0" w:color="auto"/>
                    <w:right w:val="none" w:sz="0" w:space="0" w:color="auto"/>
                  </w:divBdr>
                  <w:divsChild>
                    <w:div w:id="947781642">
                      <w:marLeft w:val="0"/>
                      <w:marRight w:val="0"/>
                      <w:marTop w:val="100"/>
                      <w:marBottom w:val="100"/>
                      <w:divBdr>
                        <w:top w:val="none" w:sz="0" w:space="0" w:color="auto"/>
                        <w:left w:val="none" w:sz="0" w:space="0" w:color="auto"/>
                        <w:bottom w:val="none" w:sz="0" w:space="0" w:color="auto"/>
                        <w:right w:val="none" w:sz="0" w:space="0" w:color="auto"/>
                      </w:divBdr>
                      <w:divsChild>
                        <w:div w:id="1788506628">
                          <w:marLeft w:val="0"/>
                          <w:marRight w:val="0"/>
                          <w:marTop w:val="0"/>
                          <w:marBottom w:val="0"/>
                          <w:divBdr>
                            <w:top w:val="none" w:sz="0" w:space="0" w:color="auto"/>
                            <w:left w:val="none" w:sz="0" w:space="0" w:color="auto"/>
                            <w:bottom w:val="none" w:sz="0" w:space="0" w:color="auto"/>
                            <w:right w:val="none" w:sz="0" w:space="0" w:color="auto"/>
                          </w:divBdr>
                          <w:divsChild>
                            <w:div w:id="1062095666">
                              <w:marLeft w:val="0"/>
                              <w:marRight w:val="0"/>
                              <w:marTop w:val="0"/>
                              <w:marBottom w:val="0"/>
                              <w:divBdr>
                                <w:top w:val="single" w:sz="6" w:space="2" w:color="D1D1D1"/>
                                <w:left w:val="single" w:sz="6" w:space="0" w:color="D1D1D1"/>
                                <w:bottom w:val="single" w:sz="6" w:space="4" w:color="D1D1D1"/>
                                <w:right w:val="single" w:sz="6" w:space="0" w:color="D1D1D1"/>
                              </w:divBdr>
                              <w:divsChild>
                                <w:div w:id="2115248939">
                                  <w:marLeft w:val="0"/>
                                  <w:marRight w:val="0"/>
                                  <w:marTop w:val="30"/>
                                  <w:marBottom w:val="0"/>
                                  <w:divBdr>
                                    <w:top w:val="none" w:sz="0" w:space="0" w:color="auto"/>
                                    <w:left w:val="none" w:sz="0" w:space="0" w:color="auto"/>
                                    <w:bottom w:val="none" w:sz="0" w:space="0" w:color="auto"/>
                                    <w:right w:val="none" w:sz="0" w:space="0" w:color="auto"/>
                                  </w:divBdr>
                                  <w:divsChild>
                                    <w:div w:id="4691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199557">
          <w:marLeft w:val="0"/>
          <w:marRight w:val="0"/>
          <w:marTop w:val="0"/>
          <w:marBottom w:val="0"/>
          <w:divBdr>
            <w:top w:val="none" w:sz="0" w:space="0" w:color="auto"/>
            <w:left w:val="none" w:sz="0" w:space="0" w:color="auto"/>
            <w:bottom w:val="none" w:sz="0" w:space="0" w:color="auto"/>
            <w:right w:val="none" w:sz="0" w:space="0" w:color="auto"/>
          </w:divBdr>
          <w:divsChild>
            <w:div w:id="816410867">
              <w:marLeft w:val="0"/>
              <w:marRight w:val="0"/>
              <w:marTop w:val="0"/>
              <w:marBottom w:val="0"/>
              <w:divBdr>
                <w:top w:val="none" w:sz="0" w:space="0" w:color="auto"/>
                <w:left w:val="none" w:sz="0" w:space="0" w:color="auto"/>
                <w:bottom w:val="none" w:sz="0" w:space="0" w:color="auto"/>
                <w:right w:val="none" w:sz="0" w:space="0" w:color="auto"/>
              </w:divBdr>
              <w:divsChild>
                <w:div w:id="1214578979">
                  <w:marLeft w:val="0"/>
                  <w:marRight w:val="0"/>
                  <w:marTop w:val="0"/>
                  <w:marBottom w:val="0"/>
                  <w:divBdr>
                    <w:top w:val="none" w:sz="0" w:space="0" w:color="auto"/>
                    <w:left w:val="none" w:sz="0" w:space="0" w:color="auto"/>
                    <w:bottom w:val="none" w:sz="0" w:space="0" w:color="auto"/>
                    <w:right w:val="none" w:sz="0" w:space="0" w:color="auto"/>
                  </w:divBdr>
                  <w:divsChild>
                    <w:div w:id="1154644238">
                      <w:marLeft w:val="0"/>
                      <w:marRight w:val="0"/>
                      <w:marTop w:val="0"/>
                      <w:marBottom w:val="0"/>
                      <w:divBdr>
                        <w:top w:val="none" w:sz="0" w:space="0" w:color="auto"/>
                        <w:left w:val="none" w:sz="0" w:space="0" w:color="auto"/>
                        <w:bottom w:val="none" w:sz="0" w:space="0" w:color="auto"/>
                        <w:right w:val="none" w:sz="0" w:space="0" w:color="auto"/>
                      </w:divBdr>
                      <w:divsChild>
                        <w:div w:id="332143658">
                          <w:marLeft w:val="0"/>
                          <w:marRight w:val="0"/>
                          <w:marTop w:val="0"/>
                          <w:marBottom w:val="0"/>
                          <w:divBdr>
                            <w:top w:val="none" w:sz="0" w:space="0" w:color="auto"/>
                            <w:left w:val="none" w:sz="0" w:space="0" w:color="auto"/>
                            <w:bottom w:val="none" w:sz="0" w:space="0" w:color="auto"/>
                            <w:right w:val="none" w:sz="0" w:space="0" w:color="auto"/>
                          </w:divBdr>
                          <w:divsChild>
                            <w:div w:id="730739746">
                              <w:marLeft w:val="0"/>
                              <w:marRight w:val="0"/>
                              <w:marTop w:val="0"/>
                              <w:marBottom w:val="0"/>
                              <w:divBdr>
                                <w:top w:val="none" w:sz="0" w:space="0" w:color="auto"/>
                                <w:left w:val="none" w:sz="0" w:space="0" w:color="auto"/>
                                <w:bottom w:val="none" w:sz="0" w:space="0" w:color="auto"/>
                                <w:right w:val="none" w:sz="0" w:space="0" w:color="auto"/>
                              </w:divBdr>
                              <w:divsChild>
                                <w:div w:id="2035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7173">
      <w:bodyDiv w:val="1"/>
      <w:marLeft w:val="0"/>
      <w:marRight w:val="0"/>
      <w:marTop w:val="0"/>
      <w:marBottom w:val="0"/>
      <w:divBdr>
        <w:top w:val="none" w:sz="0" w:space="0" w:color="auto"/>
        <w:left w:val="none" w:sz="0" w:space="0" w:color="auto"/>
        <w:bottom w:val="none" w:sz="0" w:space="0" w:color="auto"/>
        <w:right w:val="none" w:sz="0" w:space="0" w:color="auto"/>
      </w:divBdr>
    </w:div>
    <w:div w:id="1210148326">
      <w:bodyDiv w:val="1"/>
      <w:marLeft w:val="0"/>
      <w:marRight w:val="0"/>
      <w:marTop w:val="0"/>
      <w:marBottom w:val="0"/>
      <w:divBdr>
        <w:top w:val="none" w:sz="0" w:space="0" w:color="auto"/>
        <w:left w:val="none" w:sz="0" w:space="0" w:color="auto"/>
        <w:bottom w:val="none" w:sz="0" w:space="0" w:color="auto"/>
        <w:right w:val="none" w:sz="0" w:space="0" w:color="auto"/>
      </w:divBdr>
    </w:div>
    <w:div w:id="1345744052">
      <w:bodyDiv w:val="1"/>
      <w:marLeft w:val="0"/>
      <w:marRight w:val="0"/>
      <w:marTop w:val="0"/>
      <w:marBottom w:val="0"/>
      <w:divBdr>
        <w:top w:val="none" w:sz="0" w:space="0" w:color="auto"/>
        <w:left w:val="none" w:sz="0" w:space="0" w:color="auto"/>
        <w:bottom w:val="none" w:sz="0" w:space="0" w:color="auto"/>
        <w:right w:val="none" w:sz="0" w:space="0" w:color="auto"/>
      </w:divBdr>
    </w:div>
    <w:div w:id="1387532791">
      <w:bodyDiv w:val="1"/>
      <w:marLeft w:val="0"/>
      <w:marRight w:val="0"/>
      <w:marTop w:val="0"/>
      <w:marBottom w:val="0"/>
      <w:divBdr>
        <w:top w:val="none" w:sz="0" w:space="0" w:color="auto"/>
        <w:left w:val="none" w:sz="0" w:space="0" w:color="auto"/>
        <w:bottom w:val="none" w:sz="0" w:space="0" w:color="auto"/>
        <w:right w:val="none" w:sz="0" w:space="0" w:color="auto"/>
      </w:divBdr>
    </w:div>
    <w:div w:id="1670791761">
      <w:bodyDiv w:val="1"/>
      <w:marLeft w:val="0"/>
      <w:marRight w:val="0"/>
      <w:marTop w:val="0"/>
      <w:marBottom w:val="0"/>
      <w:divBdr>
        <w:top w:val="none" w:sz="0" w:space="0" w:color="auto"/>
        <w:left w:val="none" w:sz="0" w:space="0" w:color="auto"/>
        <w:bottom w:val="none" w:sz="0" w:space="0" w:color="auto"/>
        <w:right w:val="none" w:sz="0" w:space="0" w:color="auto"/>
      </w:divBdr>
    </w:div>
    <w:div w:id="1705597768">
      <w:bodyDiv w:val="1"/>
      <w:marLeft w:val="0"/>
      <w:marRight w:val="0"/>
      <w:marTop w:val="0"/>
      <w:marBottom w:val="0"/>
      <w:divBdr>
        <w:top w:val="none" w:sz="0" w:space="0" w:color="auto"/>
        <w:left w:val="none" w:sz="0" w:space="0" w:color="auto"/>
        <w:bottom w:val="none" w:sz="0" w:space="0" w:color="auto"/>
        <w:right w:val="none" w:sz="0" w:space="0" w:color="auto"/>
      </w:divBdr>
    </w:div>
    <w:div w:id="1742942839">
      <w:bodyDiv w:val="1"/>
      <w:marLeft w:val="0"/>
      <w:marRight w:val="0"/>
      <w:marTop w:val="0"/>
      <w:marBottom w:val="0"/>
      <w:divBdr>
        <w:top w:val="none" w:sz="0" w:space="0" w:color="auto"/>
        <w:left w:val="none" w:sz="0" w:space="0" w:color="auto"/>
        <w:bottom w:val="none" w:sz="0" w:space="0" w:color="auto"/>
        <w:right w:val="none" w:sz="0" w:space="0" w:color="auto"/>
      </w:divBdr>
    </w:div>
    <w:div w:id="1756973096">
      <w:bodyDiv w:val="1"/>
      <w:marLeft w:val="0"/>
      <w:marRight w:val="0"/>
      <w:marTop w:val="0"/>
      <w:marBottom w:val="0"/>
      <w:divBdr>
        <w:top w:val="none" w:sz="0" w:space="0" w:color="auto"/>
        <w:left w:val="none" w:sz="0" w:space="0" w:color="auto"/>
        <w:bottom w:val="none" w:sz="0" w:space="0" w:color="auto"/>
        <w:right w:val="none" w:sz="0" w:space="0" w:color="auto"/>
      </w:divBdr>
      <w:divsChild>
        <w:div w:id="674381949">
          <w:marLeft w:val="446"/>
          <w:marRight w:val="0"/>
          <w:marTop w:val="0"/>
          <w:marBottom w:val="0"/>
          <w:divBdr>
            <w:top w:val="none" w:sz="0" w:space="0" w:color="auto"/>
            <w:left w:val="none" w:sz="0" w:space="0" w:color="auto"/>
            <w:bottom w:val="none" w:sz="0" w:space="0" w:color="auto"/>
            <w:right w:val="none" w:sz="0" w:space="0" w:color="auto"/>
          </w:divBdr>
        </w:div>
        <w:div w:id="1682514237">
          <w:marLeft w:val="446"/>
          <w:marRight w:val="0"/>
          <w:marTop w:val="0"/>
          <w:marBottom w:val="0"/>
          <w:divBdr>
            <w:top w:val="none" w:sz="0" w:space="0" w:color="auto"/>
            <w:left w:val="none" w:sz="0" w:space="0" w:color="auto"/>
            <w:bottom w:val="none" w:sz="0" w:space="0" w:color="auto"/>
            <w:right w:val="none" w:sz="0" w:space="0" w:color="auto"/>
          </w:divBdr>
        </w:div>
        <w:div w:id="20807891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dp.service-now.com/unall?sys_kb_id=d2ec4c17c34b06d0410dfc1a0501315a&amp;id=kb_article_view&amp;sysparm_rank=38&amp;sysparm_tsqueryId=0ac2007ec3a1d2d0298a1b43e40131e0" TargetMode="External"/><Relationship Id="rId21" Type="http://schemas.openxmlformats.org/officeDocument/2006/relationships/hyperlink" Target="https://popp.undp.org/fr/page-de-politique/delegation-de-pouvoirs" TargetMode="External"/><Relationship Id="rId42" Type="http://schemas.openxmlformats.org/officeDocument/2006/relationships/hyperlink" Target="https://popp.undp.org/fr/gestion-des-programmes-et-projets" TargetMode="External"/><Relationship Id="rId63" Type="http://schemas.openxmlformats.org/officeDocument/2006/relationships/hyperlink" Target="mailto:cosupport@undp.org" TargetMode="External"/><Relationship Id="rId84" Type="http://schemas.openxmlformats.org/officeDocument/2006/relationships/hyperlink" Target="https://undp.service-now.com/unall?id=kb_category&amp;kb_category=1d9ec44bdb2b60505d6d3dd5f396191f&amp;kb_id=9c8353641bc110509f48a64fad4bcb93" TargetMode="External"/><Relationship Id="rId138"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159" Type="http://schemas.openxmlformats.org/officeDocument/2006/relationships/hyperlink" Target="https://undp.sharepoint.com/teams/GSSC/SitePages/FinanceServices/Vendor-Management.aspx" TargetMode="External"/><Relationship Id="rId170" Type="http://schemas.openxmlformats.org/officeDocument/2006/relationships/hyperlink" Target="https://undp.sharepoint.com/teams/GSSC/SitePages/FinanceServices/Donor-Refunds.aspx?source=https%3a//undp.sharepoint.com/teams/GSSC/SitePages/Forms/ByAuthor.aspx?id%3D%252Fteams%252FGSSC%252FSitePages%252FFinanceServices%26viewid%3D8ba0c08f%252Db47b%252D482e%252D9921%252D034f54a31375" TargetMode="External"/><Relationship Id="rId191" Type="http://schemas.openxmlformats.org/officeDocument/2006/relationships/hyperlink" Target="https://undp.sharepoint.com/teams/OFM/Shared%20Documents/Forms/AllItems.aspx?csf=1&amp;web=1&amp;e=DlWEYh&amp;CID=d9a8c23d%2D60f8%2D42af%2Da3b9%2Defedd26a8606&amp;FolderCTID=0x01200000BF6763B005D14682430E0814FFD5DE&amp;id=%2Fteams%2FOFM%2FShared%20Documents%2FFBA%2FPublished%20Documents%2FBudget%20Override%20Guides%20and%20Template" TargetMode="External"/><Relationship Id="rId205" Type="http://schemas.openxmlformats.org/officeDocument/2006/relationships/hyperlink" Target="https://intranet.undp.org/unit/ofrm/fbp/analytics/SitePages/Home.aspx" TargetMode="External"/><Relationship Id="rId107" Type="http://schemas.openxmlformats.org/officeDocument/2006/relationships/hyperlink" Target="https://view.officeapps.live.com/op/embed.aspx?src=https://popp.undp.org/sites/g/files/zskgke421/files/2024-08/PSU_Procurement%20Overview_Procurement%20Authority%20and%20Increased%20Delegated%20Procurement%20Authority.docx" TargetMode="External"/><Relationship Id="rId11" Type="http://schemas.openxmlformats.org/officeDocument/2006/relationships/header" Target="header1.xml"/><Relationship Id="rId32" Type="http://schemas.openxmlformats.org/officeDocument/2006/relationships/hyperlink" Target="https://popp.undp.org/fr/document/politique-de-sanctions-du-pnud-lencontre-des-fournisseurs" TargetMode="External"/><Relationship Id="rId53" Type="http://schemas.openxmlformats.org/officeDocument/2006/relationships/hyperlink" Target="https://popp.undp.org/fr/page-de-politique/cloture-et-transition" TargetMode="External"/><Relationship Id="rId74"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128" Type="http://schemas.openxmlformats.org/officeDocument/2006/relationships/hyperlink" Target="https://popp.undp.org/fr/services-administratifs" TargetMode="External"/><Relationship Id="rId149" Type="http://schemas.openxmlformats.org/officeDocument/2006/relationships/hyperlink" Target="https://undp.sharepoint.com/teams/OHR-Portal/2023%20Generic%20Job%20Descriptions/Forms/AllItems.aspx?id=%2Fteams%2FOHR%2DPortal%2F2023%20Generic%20Job%20Descriptions%2FRR%2DDRR%20%2D%20Generic%20JDs&amp;viewid=569dbcf1%2Db6d6%2D484d%2Db8e7%2Da615adb16296" TargetMode="External"/><Relationship Id="rId5" Type="http://schemas.openxmlformats.org/officeDocument/2006/relationships/numbering" Target="numbering.xml"/><Relationship Id="rId95"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60" Type="http://schemas.openxmlformats.org/officeDocument/2006/relationships/hyperlink" Target="https://undp.sharepoint.com/teams/GSSC/SitePages/FinanceServices/Invoice-Processing.aspx" TargetMode="External"/><Relationship Id="rId181"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216" Type="http://schemas.openxmlformats.org/officeDocument/2006/relationships/hyperlink" Target="https://popp.undp.org/fr/approvisionnement" TargetMode="External"/><Relationship Id="rId22" Type="http://schemas.openxmlformats.org/officeDocument/2006/relationships/hyperlink" Target="https://undp.sharepoint.com/sites/FinanceBusinessAdvisors-FBA/Lists/ICF%20Repository/AllItems.aspx" TargetMode="External"/><Relationship Id="rId43" Type="http://schemas.openxmlformats.org/officeDocument/2006/relationships/hyperlink" Target="https://popp.undp.org/node/1781" TargetMode="External"/><Relationship Id="rId64" Type="http://schemas.openxmlformats.org/officeDocument/2006/relationships/hyperlink" Target="https://popp.undp.org/fr/page-de-politique-generale/gestion-des-fonds-fiduciaires" TargetMode="External"/><Relationship Id="rId118" Type="http://schemas.openxmlformats.org/officeDocument/2006/relationships/hyperlink" Target="https://popp.undp.org/fr/page-de-politique-generale/decaissement-des-fonds-effectuer-des-paiements" TargetMode="External"/><Relationship Id="rId139" Type="http://schemas.openxmlformats.org/officeDocument/2006/relationships/image" Target="media/image4.png"/><Relationship Id="rId85" Type="http://schemas.openxmlformats.org/officeDocument/2006/relationships/hyperlink" Target="https://undp.sharepoint.com/teams/GSSC/SitePages/FinanceServices/Home.aspx" TargetMode="External"/><Relationship Id="rId150" Type="http://schemas.openxmlformats.org/officeDocument/2006/relationships/hyperlink" Target="https://undp.sharepoint.com/teams/OHR-Portal/2023%20Generic%20Job%20Descriptions/Forms/AllItems.aspx?id=%2Fteams%2FOHR%2DPortal%2F2023%20Generic%20Job%20Descriptions%2FOM%20%26%20Head%20of%20Sub%2DOffice&amp;viewid=569dbcf1%2Db6d6%2D484d%2Db8e7%2Da615adb16296" TargetMode="External"/><Relationship Id="rId171" Type="http://schemas.openxmlformats.org/officeDocument/2006/relationships/hyperlink" Target="https://popp.undp.org/node/11526" TargetMode="External"/><Relationship Id="rId192" Type="http://schemas.openxmlformats.org/officeDocument/2006/relationships/hyperlink" Target="https://undp.sharepoint.com/sites/FinanceBusinessAdvisors-FBA/Lists/ICF%20Repository/AllItems.aspx?xsdata=MDV8MDJ8bWljaGVsbGUuYXJtZmllbGRAdW5kcC5vcmd8ODFkM2YwYmRhNTM3NGVmZWJhNDEwOGRjOGNhOGFiNmN8YjNlNWRiNWUyOTQ0NDgzNzk5ZjU3NDg4YWNlNTQzMTl8MHwwfDYzODUzOTkwMzI5MDU0NDQ0OXxVbmtub3dufFRXRnBiR1pzYjNkOGV5SldJam9pTUM0d0xqQXdNREFpTENKUUlqb2lWMmx1TXpJaUxDSkJUaUk2SWsxaGFXd2lMQ0pYVkNJNk1uMD18MHx8fA%3d%3d&amp;sdata=UngzVm5BeS9JS0t1bEpvN1pab3ZmMGl4OFB6YUs1MjNTNmtXMkFQTDR3dz0%3d" TargetMode="External"/><Relationship Id="rId206" Type="http://schemas.openxmlformats.org/officeDocument/2006/relationships/hyperlink" Target="https://intranet.undp.org/apps/snapshot/SitePages/ExecSnapshotHomePage.aspx" TargetMode="External"/><Relationship Id="rId12" Type="http://schemas.openxmlformats.org/officeDocument/2006/relationships/footer" Target="footer1.xml"/><Relationship Id="rId33" Type="http://schemas.openxmlformats.org/officeDocument/2006/relationships/hyperlink" Target="https://popp.undp.org/fr/page-de-politique-generale/retention-des-documents-securite-des-donnees-et-contingence" TargetMode="External"/><Relationship Id="rId108" Type="http://schemas.openxmlformats.org/officeDocument/2006/relationships/hyperlink" Target="https://popp.undp.org/fr/page-de-politique-generale/bons-de-commande-engagements-maintenance-et-cloture" TargetMode="External"/><Relationship Id="rId129" Type="http://schemas.openxmlformats.org/officeDocument/2006/relationships/hyperlink" Target="https://popp.undp.org/fr/financial-resources-management/gestion-de-linventaire" TargetMode="External"/><Relationship Id="rId54" Type="http://schemas.openxmlformats.org/officeDocument/2006/relationships/hyperlink" Target="https://popp.undp.org/fr/page-de-politique-generale/cloture-financiere-des-projets-de-developpement" TargetMode="External"/><Relationship Id="rId75" Type="http://schemas.openxmlformats.org/officeDocument/2006/relationships/hyperlink" Target="https://popp.undp.org/fr/gestion-des-programmes-et-projets" TargetMode="External"/><Relationship Id="rId96" Type="http://schemas.openxmlformats.org/officeDocument/2006/relationships/hyperlink" Target="https://popp.undp.org/fr/page-de-politique-generale/gestion-des-fournisseurs" TargetMode="External"/><Relationship Id="rId140" Type="http://schemas.openxmlformats.org/officeDocument/2006/relationships/hyperlink" Target="https://gssc.info.undp.org/payroll" TargetMode="External"/><Relationship Id="rId161" Type="http://schemas.openxmlformats.org/officeDocument/2006/relationships/hyperlink" Target="https://undp.sharepoint.com/teams/GSSC/SitePages/FinanceServices/Pay%20Cycle.aspx" TargetMode="External"/><Relationship Id="rId182" Type="http://schemas.openxmlformats.org/officeDocument/2006/relationships/hyperlink" Target="https://popp.undp.org/fr/gestion-des-ressources-humaines" TargetMode="External"/><Relationship Id="rId217" Type="http://schemas.openxmlformats.org/officeDocument/2006/relationships/hyperlink" Target="https://undp.sharepoint.com/teams/GSSC/SitePages/FinanceServices/Vendor-Management.aspx" TargetMode="External"/><Relationship Id="rId6" Type="http://schemas.openxmlformats.org/officeDocument/2006/relationships/styles" Target="styles.xml"/><Relationship Id="rId23" Type="http://schemas.openxmlformats.org/officeDocument/2006/relationships/hyperlink" Target="https://undp.sharepoint.com/sites/FinanceBusinessAdvisors-FBA/Lists/ICF%20Repository/AllItems.aspx" TargetMode="External"/><Relationship Id="rId119"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44" Type="http://schemas.openxmlformats.org/officeDocument/2006/relationships/hyperlink" Target="https://popp.undp.org/node/1406" TargetMode="External"/><Relationship Id="rId65" Type="http://schemas.openxmlformats.org/officeDocument/2006/relationships/hyperlink" Target="https://popp.undp.org/fr/page-de-politique-generale/cloture-financiere-du-fonds-daffectation-speciale" TargetMode="External"/><Relationship Id="rId86"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30" Type="http://schemas.openxmlformats.org/officeDocument/2006/relationships/hyperlink" Target="https://undp.service-now.com/unall?id=kb_category&amp;kb_category=b0a9a5718718e158035ea8690cbb35c7&amp;kb_id=9c8353641bc110509f48a64fad4bcb93" TargetMode="External"/><Relationship Id="rId151" Type="http://schemas.openxmlformats.org/officeDocument/2006/relationships/hyperlink" Target="https://popp.undp.org/fr/page-de-politique/traitement-des-especes-et-des-recus-en-tresorerie" TargetMode="External"/><Relationship Id="rId172" Type="http://schemas.openxmlformats.org/officeDocument/2006/relationships/hyperlink" Target="https://popp.undp.org/fr/page-de-politique/selectionner-le-partenaire-de-mise-en-oeuvre" TargetMode="External"/><Relationship Id="rId193" Type="http://schemas.openxmlformats.org/officeDocument/2006/relationships/hyperlink" Target="https://undp.sharepoint.com/teams/GSSC/Shared%20Documents/Forms/Performance%20Reporting.aspx?csf=1&amp;web=1&amp;e=ALgl76&amp;CID=fe8265a1%2D5085%2D0000%2D2d5e%2D12afa7909d72&amp;cidOR=SPO&amp;FolderCTID=0x0120000123C3BD6B97D3438747A92C421D820A&amp;id=%2Fteams%2FGSSC%2FShared%20Documents%2FGSSC%20Client%20SOPs%2FFinance%20Services" TargetMode="External"/><Relationship Id="rId207" Type="http://schemas.openxmlformats.org/officeDocument/2006/relationships/hyperlink" Target="https://web.yammer.com/main/org/undp.org/threads/eyJfdHlwZSI6IlRocmVhZCIsImlkIjoiMjExNTQ4OTkxOTQ1MTEzNiJ9" TargetMode="External"/><Relationship Id="rId13" Type="http://schemas.openxmlformats.org/officeDocument/2006/relationships/hyperlink" Target="https://popp.undp.org/fr/document/politique-relative-au-cadre-de-controle-interne-du-pnud" TargetMode="External"/><Relationship Id="rId109" Type="http://schemas.openxmlformats.org/officeDocument/2006/relationships/hyperlink" Target="https://popp.undp.org/node/11376" TargetMode="External"/><Relationship Id="rId34" Type="http://schemas.openxmlformats.org/officeDocument/2006/relationships/hyperlink" Target="https://app.powerbi.com/groups/me/reports/2e4111d1-7a3c-4dd3-9088-d4ccb5e15cc8/ReportSection7001eb9b64898ac009b1?ctid=b3e5db5e-2944-4837-99f5-7488ace54319&amp;experience=power-bi" TargetMode="External"/><Relationship Id="rId55" Type="http://schemas.openxmlformats.org/officeDocument/2006/relationships/hyperlink" Target="https://undp.service-now.com/unall?id=kb_article_view&amp;sys_kb_id=cd5df21fc33a8e50298a1b43e40131f0" TargetMode="External"/><Relationship Id="rId76" Type="http://schemas.openxmlformats.org/officeDocument/2006/relationships/hyperlink" Target="https://popp.undp.org/fr/approvisionnement" TargetMode="External"/><Relationship Id="rId97" Type="http://schemas.openxmlformats.org/officeDocument/2006/relationships/hyperlink" Target="https://undp.service-now.com/unall?id=kb_article_view&amp;sysparm_article=KB0013551" TargetMode="External"/><Relationship Id="rId120" Type="http://schemas.openxmlformats.org/officeDocument/2006/relationships/hyperlink" Target="https://popp.undp.org/fr/page-de-politique/ouverture-et-fermeture-de-comptes-bancaires" TargetMode="External"/><Relationship Id="rId141" Type="http://schemas.openxmlformats.org/officeDocument/2006/relationships/hyperlink" Target="https://undp.service-now.com/unall?id=kb_article&amp;sys_id=160b359293124a5072a03e718bba103f&amp;table=kb_knowledge" TargetMode="External"/><Relationship Id="rId7" Type="http://schemas.openxmlformats.org/officeDocument/2006/relationships/settings" Target="settings.xml"/><Relationship Id="rId162" Type="http://schemas.openxmlformats.org/officeDocument/2006/relationships/hyperlink" Target="https://undp.sharepoint.com/teams/GSSC/SitePages/FinanceServices/Other-Receivables.aspx?source=https%3a//undp.sharepoint.com/teams/GSSC/SitePages/Forms/ByAuthor.aspx?id%3D%252Fteams%252FGSSC%252FSitePages%252FFinanceServices%26viewid%3D8ba0c08f%252Db47b%252D482e%252D9921%252D034f54a31375" TargetMode="External"/><Relationship Id="rId183" Type="http://schemas.openxmlformats.org/officeDocument/2006/relationships/hyperlink" Target="https://popp.undp.org/fr/page-de-politique/designation-et-responsabilites-des-signataires" TargetMode="External"/><Relationship Id="rId218" Type="http://schemas.openxmlformats.org/officeDocument/2006/relationships/hyperlink" Target="https://popp.undp.org/fr/financial-resources-management/gestion-des-depenses" TargetMode="External"/><Relationship Id="rId24" Type="http://schemas.openxmlformats.org/officeDocument/2006/relationships/hyperlink" Target="https://app.powerbi.com/groups/34e1e0b6-b985-40f3-8351-1bad930325a2/reports/313b5270-69fe-4967-b607-63769d64aabe/ReportSectionfe59d03eb983e84dd45a?experience=power-bi" TargetMode="External"/><Relationship Id="rId45" Type="http://schemas.openxmlformats.org/officeDocument/2006/relationships/hyperlink" Target="https://undp.service-now.com/unall?id=kb_category&amp;kb_id=9c8353641bc110509f48a64fad4bcb93&amp;kb_category=e6c1d75adb94a1d837d8dbe6f496197f" TargetMode="External"/><Relationship Id="rId66" Type="http://schemas.openxmlformats.org/officeDocument/2006/relationships/hyperlink" Target="https://popp.undp.org/fr/financial-resources-management/gestion-des-pipelines-et-des-revenus" TargetMode="External"/><Relationship Id="rId87" Type="http://schemas.openxmlformats.org/officeDocument/2006/relationships/hyperlink" Target="https://popp.undp.org/fr/approvisionnement" TargetMode="External"/><Relationship Id="rId110" Type="http://schemas.openxmlformats.org/officeDocument/2006/relationships/hyperlink" Target="https://popp.undp.org/fr/page-de-politique/comptes-crediteurs" TargetMode="External"/><Relationship Id="rId131" Type="http://schemas.openxmlformats.org/officeDocument/2006/relationships/hyperlink" Target="https://undp.sharepoint.com/teams/GSSC/SitePages/FinanceServices/Home.aspx" TargetMode="External"/><Relationship Id="rId152" Type="http://schemas.openxmlformats.org/officeDocument/2006/relationships/hyperlink" Target="https://undp.sharepoint.com/:b:/r/teams/GSSU/Contact_Centre/Contact%20Centre%20Document%20Library/01_SOPs/SOP_Revenue/SOP_REV_Revenue%20Management%20v4.0_ready%20for%20GPO.pdf?csf=1&amp;web=1&amp;e=FmuZCc" TargetMode="External"/><Relationship Id="rId173" Type="http://schemas.openxmlformats.org/officeDocument/2006/relationships/hyperlink" Target="mailto:cosupport@undp.org" TargetMode="External"/><Relationship Id="rId194" Type="http://schemas.openxmlformats.org/officeDocument/2006/relationships/hyperlink" Target="https://intranet.undp.org/unit/ofrm/fpmr/CFRA/SitePages/Agency%20Services.aspx" TargetMode="External"/><Relationship Id="rId208" Type="http://schemas.openxmlformats.org/officeDocument/2006/relationships/hyperlink" Target="https://web.yammer.com/main/org/undp.org/threads/eyJfdHlwZSI6IlRocmVhZCIsImlkIjoiMjExNTQ4OTkxOTQ1MTEzNiJ9" TargetMode="External"/><Relationship Id="rId14" Type="http://schemas.openxmlformats.org/officeDocument/2006/relationships/hyperlink" Target="https://popp.undp.org/fr/document/politique-relative-au-cadre-de-controle-interne-du-pnud" TargetMode="External"/><Relationship Id="rId35" Type="http://schemas.openxmlformats.org/officeDocument/2006/relationships/hyperlink" Target="https://undp.sharepoint.com/sites/paradzainematadziraundporg/Shared%20Documents/General/Financial%20Business%20Partering/Innovation%20&amp;%20Solutions/ICF_Operational_Guide_Revised_Oct2025_French_version.docx?web=1" TargetMode="External"/><Relationship Id="rId56" Type="http://schemas.openxmlformats.org/officeDocument/2006/relationships/hyperlink" Target="https://popp.undp.org/fr/gestion-des-programmes-et-projets" TargetMode="External"/><Relationship Id="rId77" Type="http://schemas.openxmlformats.org/officeDocument/2006/relationships/hyperlink" Target="https://popp.undp.org/fr/gestion-des-ressources-financieres" TargetMode="External"/><Relationship Id="rId100" Type="http://schemas.openxmlformats.org/officeDocument/2006/relationships/hyperlink" Target="https://popp.undp.org/fr/approvisionnement" TargetMode="External"/><Relationship Id="rId8" Type="http://schemas.openxmlformats.org/officeDocument/2006/relationships/webSettings" Target="webSettings.xml"/><Relationship Id="rId51" Type="http://schemas.openxmlformats.org/officeDocument/2006/relationships/hyperlink" Target="https://popp.undp.org/node/11411" TargetMode="External"/><Relationship Id="rId72" Type="http://schemas.openxmlformats.org/officeDocument/2006/relationships/hyperlink" Target="https://undp.service-now.com/unall?id=kb_category&amp;kb_category=e6c1d75adb94a1d837d8dbe6f496197f&amp;kb_id=9c8353641bc110509f48a64fad4bcb93" TargetMode="External"/><Relationship Id="rId93" Type="http://schemas.openxmlformats.org/officeDocument/2006/relationships/hyperlink" Target="https://undp.service-now.com/unall?id=kb_article_view&amp;sysparm_article=KB0013551" TargetMode="External"/><Relationship Id="rId98"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21" Type="http://schemas.openxmlformats.org/officeDocument/2006/relationships/hyperlink" Target="https://popp.undp.org/fr/page-de-politique/designation-et-responsabilites-des-signataires" TargetMode="External"/><Relationship Id="rId142" Type="http://schemas.openxmlformats.org/officeDocument/2006/relationships/image" Target="media/image5.png"/><Relationship Id="rId163" Type="http://schemas.openxmlformats.org/officeDocument/2006/relationships/hyperlink" Target="https://undp.sharepoint.com/teams/GSSC/SitePages/FinanceServices/Deposit-Creation-and-Application.aspx" TargetMode="External"/><Relationship Id="rId184" Type="http://schemas.openxmlformats.org/officeDocument/2006/relationships/hyperlink" Target="https://popp.undp.org/fr/page-de-politique/gestion-du-coffre-fort" TargetMode="External"/><Relationship Id="rId189" Type="http://schemas.openxmlformats.org/officeDocument/2006/relationships/hyperlink" Target="https://undp.sharepoint.com/sites/FPMR-FinancialClosure" TargetMode="External"/><Relationship Id="rId219"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3" Type="http://schemas.openxmlformats.org/officeDocument/2006/relationships/customXml" Target="../customXml/item3.xml"/><Relationship Id="rId214" Type="http://schemas.openxmlformats.org/officeDocument/2006/relationships/image" Target="media/image6.emf"/><Relationship Id="rId25" Type="http://schemas.openxmlformats.org/officeDocument/2006/relationships/hyperlink" Target="https://app.powerbi.com/groups/34e1e0b6-b985-40f3-8351-1bad930325a2/reports/330c50fb-8398-4bef-b67c-4809e0bcd89b/ReportSection?experience=power-bi" TargetMode="External"/><Relationship Id="rId46" Type="http://schemas.openxmlformats.org/officeDocument/2006/relationships/hyperlink" Target="https://popp.undp.org/fr/page-de-politique-generale/soumission-de-demandes-electroniques" TargetMode="External"/><Relationship Id="rId67" Type="http://schemas.openxmlformats.org/officeDocument/2006/relationships/hyperlink" Target="https://popp.undp.org/fr/financial-resources-management/planification-des-ressources-et-recouvrement-des-couts" TargetMode="External"/><Relationship Id="rId116" Type="http://schemas.openxmlformats.org/officeDocument/2006/relationships/hyperlink" Target="https://undp.service-now.com/unall?sys_kb_id=d2ec4c17c34b06d0410dfc1a0501315a&amp;id=kb_article_view&amp;sysparm_rank=38&amp;sysparm_tsqueryId=0ac2007ec3a1d2d0298a1b43e40131e0" TargetMode="External"/><Relationship Id="rId137" Type="http://schemas.openxmlformats.org/officeDocument/2006/relationships/hyperlink" Target="https://undp.service-now.com/unall?id=kb_category&amp;kb_category=44ae484bdb2b60505d6d3dd5f396190a&amp;kb_id=9c8353641bc110509f48a64fad4bcb93" TargetMode="External"/><Relationship Id="rId158"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20" Type="http://schemas.openxmlformats.org/officeDocument/2006/relationships/hyperlink" Target="https://popp.undp.org/fr/human-resources-management/no-personnel" TargetMode="External"/><Relationship Id="rId41" Type="http://schemas.openxmlformats.org/officeDocument/2006/relationships/hyperlink" Target="mailto:fba.all@undp.org" TargetMode="External"/><Relationship Id="rId62" Type="http://schemas.openxmlformats.org/officeDocument/2006/relationships/hyperlink" Target="https://undp.service-now.com/unall?id=kb_article_view&amp;sys_kb_id=cd5df21fc33a8e50298a1b43e40131f0" TargetMode="External"/><Relationship Id="rId83" Type="http://schemas.openxmlformats.org/officeDocument/2006/relationships/hyperlink" Target="https://undp.service-now.com/unall?id=kb_category&amp;kb_id=9c8353641bc110509f48a64fad4bcb93&amp;kb_category=0eae4c4bdb2b60505d6d3dd5f396194e" TargetMode="External"/><Relationship Id="rId88" Type="http://schemas.openxmlformats.org/officeDocument/2006/relationships/hyperlink" Target="file:///C:\Users\michelle.armfield\Desktop\ICF%20Op%20Guide%20Update%20-%20October%202024\New%20Version\shipping%20&amp;%20insurance" TargetMode="External"/><Relationship Id="rId111" Type="http://schemas.openxmlformats.org/officeDocument/2006/relationships/hyperlink" Target="https://undp.service-now.com/unall?sys_kb_id=d2ec4c17c34b06d0410dfc1a0501315a&amp;id=kb_article_view&amp;sysparm_rank=38&amp;sysparm_tsqueryId=0ac2007ec3a1d2d0298a1b43e40131e0" TargetMode="External"/><Relationship Id="rId132"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53" Type="http://schemas.openxmlformats.org/officeDocument/2006/relationships/hyperlink" Target="https://eur03.safelinks.protection.outlook.com/?url=https%3A%2F%2Fpopp.undp.org%2Fprocedure%2Fdirect-cash-transfers-and-reimbursements&amp;data=05%7C02%7Cmichelle.armfield%40undp.org%7C932c9c8ea1564296e8db08dd7339b34f%7Cb3e5db5e2944483799f57488ace54319%7C0%7C0%7C638793414169349100%7CUnknown%7CTWFpbGZsb3d8eyJFbXB0eU1hcGkiOnRydWUsIlYiOiIwLjAuMDAwMCIsIlAiOiJXaW4zMiIsIkFOIjoiTWFpbCIsIldUIjoyfQ%3D%3D%7C0%7C%7C%7C&amp;sdata=ZqJPVdve%2BJAp5Q9u%2BbGa%2FUhwR4vQ0wqaA2ie9BowKFc%3D&amp;reserved=0" TargetMode="External"/><Relationship Id="rId174" Type="http://schemas.openxmlformats.org/officeDocument/2006/relationships/hyperlink" Target="https://popp.undp.org/fr/page-de-politique/delegation-de-pouvoirs" TargetMode="External"/><Relationship Id="rId179" Type="http://schemas.openxmlformats.org/officeDocument/2006/relationships/hyperlink" Target="https://popp.undp.org/fr/approvisionnement" TargetMode="External"/><Relationship Id="rId195" Type="http://schemas.openxmlformats.org/officeDocument/2006/relationships/hyperlink" Target="https://intranet.undp.org/unit/ofrm/fpmr/CFRA/SitePages/Agency%20Services.aspx" TargetMode="External"/><Relationship Id="rId209" Type="http://schemas.openxmlformats.org/officeDocument/2006/relationships/hyperlink" Target="https://undp.service-now.com/unall?id=kb_article&amp;sys_id=160b359293124a5072a03e718bba103f&amp;table=kb_knowledge" TargetMode="External"/><Relationship Id="rId190" Type="http://schemas.openxmlformats.org/officeDocument/2006/relationships/hyperlink" Target="mailto:fba.all@undp.org" TargetMode="External"/><Relationship Id="rId204" Type="http://schemas.openxmlformats.org/officeDocument/2006/relationships/hyperlink" Target="https://undp.sharepoint.com/:x:/s/OFRMBusinessAnalytics214/EdRiZTweppBNhlNeXOb40Q8BaMmNPGATDp-yCbfWTtvxKA?e=0iEtko&amp;clickparams=eyAiWC1BcHBOYW1lIiA6ICJNaWNyb3NvZnQgT3V0bG9vayIsICJYLUFwcFZlcnNpb24iIDogIjE2LjAuMTczMjguMjA2NDgiLCAiT1MiIDogIldpbmRvd3MiIH0%3D&amp;CID=592DE14C-0D0A-42C5-AC90-3DF08C7695E2&amp;wdLOR=cBD159FBE-B7C2-4E62-8F87-B8776A5E9F7E" TargetMode="External"/><Relationship Id="rId220" Type="http://schemas.openxmlformats.org/officeDocument/2006/relationships/hyperlink" Target="https://undp.service-now.com/unall?id=kb_article_view&amp;sysparm_article=KB0013551" TargetMode="External"/><Relationship Id="rId15" Type="http://schemas.openxmlformats.org/officeDocument/2006/relationships/hyperlink" Target="https://app.powerbi.com/groups/me/reports/2e4111d1-7a3c-4dd3-9088-d4ccb5e15cc8/ReportSection7001eb9b64898ac009b1?ctid=b3e5db5e-2944-4837-99f5-7488ace54319&amp;experience=power-bi" TargetMode="External"/><Relationship Id="rId36" Type="http://schemas.openxmlformats.org/officeDocument/2006/relationships/hyperlink" Target="https://undp.sharepoint.com/teams/ITM/Shared%20Documents/Forms/AllItems.aspx?id=%2Fteams%2FITM%2FShared%20Documents%2FICF%20Monitoring%20Reports%5FUser%20Guide%2Epdf&amp;parent=%2Fteams%2FITM%2FShared%20Documents" TargetMode="External"/><Relationship Id="rId57" Type="http://schemas.openxmlformats.org/officeDocument/2006/relationships/hyperlink" Target="https://popp.undp.org/taxonomy/term/36" TargetMode="External"/><Relationship Id="rId106" Type="http://schemas.openxmlformats.org/officeDocument/2006/relationships/hyperlink" Target="https://popp.undp.org/fr/page-de-politique/responsabilite-et-augmentation-de-delegation-dautorite-en-matiere-dachats" TargetMode="External"/><Relationship Id="rId127" Type="http://schemas.openxmlformats.org/officeDocument/2006/relationships/hyperlink" Target="https://undp.service-now.com/unall?sys_kb_id=d2ec4c17c34b06d0410dfc1a0501315a&amp;id=kb_article_view&amp;sysparm_rank=38&amp;sysparm_tsqueryId=0ac2007ec3a1d2d0298a1b43e40131e0" TargetMode="External"/><Relationship Id="rId10" Type="http://schemas.openxmlformats.org/officeDocument/2006/relationships/endnotes" Target="endnotes.xml"/><Relationship Id="rId31" Type="http://schemas.openxmlformats.org/officeDocument/2006/relationships/hyperlink" Target="https://popp.undp.org/fr/page-de-politique-generale/deontologie-en-matiere-dachat-fraude-et-corruption" TargetMode="External"/><Relationship Id="rId52" Type="http://schemas.openxmlformats.org/officeDocument/2006/relationships/hyperlink" Target="https://popp.undp.org/policy-page/receipt-goods-services-and-works" TargetMode="External"/><Relationship Id="rId73" Type="http://schemas.openxmlformats.org/officeDocument/2006/relationships/hyperlink" Target="https://app.powerbi.com/groups/me/reports/37b98fde-7215-44b2-91de-871bb50f82c2/ReportSectionb133d00a212732caa435?ctid=b3e5db5e-2944-4837-99f5-7488ace54319&amp;experience=power-bi" TargetMode="External"/><Relationship Id="rId78" Type="http://schemas.openxmlformats.org/officeDocument/2006/relationships/hyperlink" Target="https://popp.undp.org/fr/financial-resources-management/gestion-des-depenses" TargetMode="External"/><Relationship Id="rId94" Type="http://schemas.openxmlformats.org/officeDocument/2006/relationships/hyperlink" Target="https://undp.sharepoint.com/teams/GSSC/SitePages/FinanceServices/Vendor-Management.aspx" TargetMode="External"/><Relationship Id="rId99" Type="http://schemas.openxmlformats.org/officeDocument/2006/relationships/hyperlink" Target="https://popp.undp.org/fr/page-de-politique-generale/bons-de-commande-engagements-maintenance-et-cloture" TargetMode="External"/><Relationship Id="rId101" Type="http://schemas.openxmlformats.org/officeDocument/2006/relationships/hyperlink" Target="https://popp.undp.org/policy-page/purchase-orders-obligations-maintenance-and-closure" TargetMode="External"/><Relationship Id="rId122" Type="http://schemas.openxmlformats.org/officeDocument/2006/relationships/hyperlink" Target="https://eur03.safelinks.protection.outlook.com/?url=https%3A%2F%2Fundp.sharepoint.com%2Fteams%2Fcollaborationtoolbox%2Fsitepages%2FBank_Signatory_Webinar_Session_06_March_2024.aspx&amp;data=05%7C02%7Cmichelle.armfield%40undp.org%7C3007efc84be749bae4d908dc3fbe0f6d%7Cb3e5db5e2944483799f57488ace54319%7C0%7C0%7C638455333829294667%7CUnknown%7CTWFpbGZsb3d8eyJWIjoiMC4wLjAwMDAiLCJQIjoiV2luMzIiLCJBTiI6Ik1haWwiLCJXVCI6Mn0%3D%7C0%7C%7C%7C&amp;sdata=XQD1lnprHdrN2oJfINDwoSmyte9OlfsVdu9PA1xNcMA%3D&amp;reserved=0" TargetMode="External"/><Relationship Id="rId143" Type="http://schemas.openxmlformats.org/officeDocument/2006/relationships/hyperlink" Target="https://popp.undp.org/fr/gestion-des-ressources-financieres" TargetMode="External"/><Relationship Id="rId148" Type="http://schemas.openxmlformats.org/officeDocument/2006/relationships/hyperlink" Target="https://popp.undp.org/fr/financial-resources-management/planification-des-ressources-et-recouvrement-des-couts" TargetMode="External"/><Relationship Id="rId164" Type="http://schemas.openxmlformats.org/officeDocument/2006/relationships/hyperlink" Target="https://undp.sharepoint.com/teams/GSSC/SitePages/FinanceServices/Accounts-Rece.aspx" TargetMode="External"/><Relationship Id="rId169" Type="http://schemas.openxmlformats.org/officeDocument/2006/relationships/hyperlink" Target="https://undp.sharepoint.com/teams/GSSC/SitePages/FinanceServices/Financial-Close-of-Development-Projects-and-Donor-Refunds.aspx" TargetMode="External"/><Relationship Id="rId185" Type="http://schemas.openxmlformats.org/officeDocument/2006/relationships/hyperlink" Target="https://popp.undp.org/fr/page-de-politique-generale/mobilier-et-materiel-cessions-et-comptabilisation-en-pertes-dactif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popp.undp.org/node/10446" TargetMode="External"/><Relationship Id="rId210" Type="http://schemas.openxmlformats.org/officeDocument/2006/relationships/hyperlink" Target="https://undp.service-now.com/unall?id=kb_article&amp;sys_id=160b359293124a5072a03e718bba103f&amp;table=kb_knowledge" TargetMode="External"/><Relationship Id="rId215" Type="http://schemas.openxmlformats.org/officeDocument/2006/relationships/image" Target="media/image7.emf"/><Relationship Id="rId26" Type="http://schemas.openxmlformats.org/officeDocument/2006/relationships/hyperlink" Target="https://popp.undp.org/fr/page-de-politique/gestion-du-risque-institutionnel-gri" TargetMode="External"/><Relationship Id="rId47" Type="http://schemas.openxmlformats.org/officeDocument/2006/relationships/hyperlink" Target="https://popp.undp.org/fr/page-de-politique/paiements-anticipes" TargetMode="External"/><Relationship Id="rId68" Type="http://schemas.openxmlformats.org/officeDocument/2006/relationships/hyperlink" Target="https://popp.undp.org/fr/page-de-politique-generale/mise-en-place-et-collecte-des-frais-dappui-general-la-gestion" TargetMode="External"/><Relationship Id="rId89" Type="http://schemas.openxmlformats.org/officeDocument/2006/relationships/hyperlink" Target="https://popp.undp.org/node/11231" TargetMode="External"/><Relationship Id="rId112" Type="http://schemas.openxmlformats.org/officeDocument/2006/relationships/hyperlink" Target="https://undp.service-now.com/unall?sys_kb_id=d2ec4c17c34b06d0410dfc1a0501315a&amp;id=kb_article_view&amp;sysparm_rank=38&amp;sysparm_tsqueryId=0ac2007ec3a1d2d0298a1b43e40131e0" TargetMode="External"/><Relationship Id="rId133" Type="http://schemas.openxmlformats.org/officeDocument/2006/relationships/hyperlink" Target="https://popp.undp.org/fr/page-de-politique-generale/immobilisations-corporelles-ppe" TargetMode="External"/><Relationship Id="rId154" Type="http://schemas.openxmlformats.org/officeDocument/2006/relationships/hyperlink" Target="https://popp.undp.org/fr/page-de-politique-generale/gestion-de-la-petite-caisse" TargetMode="External"/><Relationship Id="rId175" Type="http://schemas.openxmlformats.org/officeDocument/2006/relationships/hyperlink" Target="https://popp.undp.org/fr/gestion-des-programmes-et-projets" TargetMode="External"/><Relationship Id="rId196" Type="http://schemas.openxmlformats.org/officeDocument/2006/relationships/hyperlink" Target="https://popp.undp.org/fr/document/considerations-generales-relatives-la-passation-de-marches" TargetMode="External"/><Relationship Id="rId200" Type="http://schemas.openxmlformats.org/officeDocument/2006/relationships/hyperlink" Target="https://popp.undp.org/fr/page-de-politique/approche-harmonisee-de-transfert-de-fonds-hact" TargetMode="External"/><Relationship Id="rId16" Type="http://schemas.openxmlformats.org/officeDocument/2006/relationships/hyperlink" Target="https://app.powerbi.com/groups/me/reports/69945840-ce85-4ccc-b331-237f0c5597e2/f779931b1128377b3b92?ctid=b3e5db5e-2944-4837-99f5-7488ace54319&amp;experience=power-bi" TargetMode="External"/><Relationship Id="rId221" Type="http://schemas.openxmlformats.org/officeDocument/2006/relationships/hyperlink" Target="https://undp.service-now.com/$viewer.do?sysparm_stack=no&amp;sysparm_sys_id=83d25781c35b8254410dfc1a0501319f" TargetMode="External"/><Relationship Id="rId37" Type="http://schemas.openxmlformats.org/officeDocument/2006/relationships/hyperlink" Target="https://undp.sharepoint.com/sites/paradzainematadziraundporg/Shared%20Documents/General/Financial%20Business%20Partering/Innovation%20&amp;%20Solutions/ICF_Operational_Guide_Revised_Oct2025_French_version.docx?web=1" TargetMode="External"/><Relationship Id="rId58" Type="http://schemas.openxmlformats.org/officeDocument/2006/relationships/hyperlink" Target="https://popp.undp.org/fr/page-de-politique/assurer-la-supervision-revoir-et-ajuster" TargetMode="External"/><Relationship Id="rId79" Type="http://schemas.openxmlformats.org/officeDocument/2006/relationships/hyperlink" Target="https://undp.service-now.com/unall?id=kb_category&amp;kb_id=9c8353641bc110509f48a64fad4bcb93&amp;kb_category=0eae4c4bdb2b60505d6d3dd5f396194e" TargetMode="External"/><Relationship Id="rId102" Type="http://schemas.openxmlformats.org/officeDocument/2006/relationships/hyperlink" Target="https://popp.undp.org/policy-page/prepayments" TargetMode="External"/><Relationship Id="rId123" Type="http://schemas.openxmlformats.org/officeDocument/2006/relationships/hyperlink" Target="https://undp.service-now.com/unall?id=kb_category&amp;kb_id=9c8353641bc110509f48a64fad4bcb93&amp;kb_category=3ba9e5718718e158035ea8690cbb35f2" TargetMode="External"/><Relationship Id="rId144" Type="http://schemas.openxmlformats.org/officeDocument/2006/relationships/hyperlink" Target="https://undp.service-now.com/unall?id=kb_category&amp;kb_category=1d9ec44bdb2b60505d6d3dd5f396191f&amp;kb_id=9c8353641bc110509f48a64fad4bcb93" TargetMode="External"/><Relationship Id="rId90" Type="http://schemas.openxmlformats.org/officeDocument/2006/relationships/hyperlink" Target="https://popp.undp.org/fr/page-de-politique-generale/gestion-des-fournisseurs" TargetMode="External"/><Relationship Id="rId165" Type="http://schemas.openxmlformats.org/officeDocument/2006/relationships/hyperlink" Target="https://undp.sharepoint.com/teams/GSSC/SitePages/FinanceServices/Investment-Accounting.aspx" TargetMode="External"/><Relationship Id="rId186" Type="http://schemas.openxmlformats.org/officeDocument/2006/relationships/hyperlink" Target="https://popp.undp.org/fr/page-de-politique-generale/mobilier-et-materiel-cessions-et-comptabilisation-en-pertes-dactifs" TargetMode="External"/><Relationship Id="rId211" Type="http://schemas.openxmlformats.org/officeDocument/2006/relationships/hyperlink" Target="https://undp.service-now.com/unall?id=kb_article&amp;sys_id=160b359293124a5072a03e718bba103f&amp;table=kb_knowledge" TargetMode="External"/><Relationship Id="rId27" Type="http://schemas.openxmlformats.org/officeDocument/2006/relationships/hyperlink" Target="https://popp.undp.org/fr/page-de-politique/politique-du-pnud-en-matiere-de-lutte-contre-le-blanchiment-dargent-et-le" TargetMode="External"/><Relationship Id="rId48" Type="http://schemas.openxmlformats.org/officeDocument/2006/relationships/hyperlink" Target="https://popp.undp.org/fr/page-de-politique-generale/transferts-directs-de-fonds-et-remboursements" TargetMode="External"/><Relationship Id="rId69"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113" Type="http://schemas.openxmlformats.org/officeDocument/2006/relationships/hyperlink" Target="https://popp.undp.org/fr/page-de-politique/paiements-anticipes" TargetMode="External"/><Relationship Id="rId134" Type="http://schemas.openxmlformats.org/officeDocument/2006/relationships/hyperlink" Target="https://popp.undp.org/fr/financial-resources-management/gestion-de-linventaire" TargetMode="External"/><Relationship Id="rId80" Type="http://schemas.openxmlformats.org/officeDocument/2006/relationships/hyperlink" Target="https://undp.service-now.com/unall?id=kb_category&amp;kb_category=1d9ec44bdb2b60505d6d3dd5f396191f&amp;kb_id=9c8353641bc110509f48a64fad4bcb93" TargetMode="External"/><Relationship Id="rId155" Type="http://schemas.openxmlformats.org/officeDocument/2006/relationships/hyperlink" Target="https://popp.undp.org/fr/page-de-politique/gestion-du-coffre-fort" TargetMode="External"/><Relationship Id="rId176" Type="http://schemas.openxmlformats.org/officeDocument/2006/relationships/hyperlink" Target="https://popp.undp.org/fr/page-de-politique/politique-relative-aux-travaux-de-construction" TargetMode="External"/><Relationship Id="rId197" Type="http://schemas.openxmlformats.org/officeDocument/2006/relationships/hyperlink" Target="https://popp.undp.org/taxonomy/term/186" TargetMode="External"/><Relationship Id="rId201" Type="http://schemas.openxmlformats.org/officeDocument/2006/relationships/hyperlink" Target="https://undp.sharepoint.com/:p:/r/teams/ITM/_layouts/15/Doc.aspx?sourcedoc=%7B5031EE01-36BB-4462-A697-48393401B8BE%7D&amp;file=EXT%20Access%20User%20Provisioning%20v2.pptx&amp;wdLOR=cDD463C1B-7BF5-45B0-A127-46E184F3661D&amp;action=edit&amp;mobileredirect=true" TargetMode="External"/><Relationship Id="rId222" Type="http://schemas.openxmlformats.org/officeDocument/2006/relationships/fontTable" Target="fontTable.xml"/><Relationship Id="rId17"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38" Type="http://schemas.openxmlformats.org/officeDocument/2006/relationships/hyperlink" Target="https://undp.service-now.com/unall?id=kb_article&amp;sysparm_article=KB0012844" TargetMode="External"/><Relationship Id="rId59" Type="http://schemas.openxmlformats.org/officeDocument/2006/relationships/hyperlink" Target="https://popp.undp.org/fr/page-de-politique/selectionner-le-partenaire-de-mise-en-oeuvre" TargetMode="External"/><Relationship Id="rId103" Type="http://schemas.openxmlformats.org/officeDocument/2006/relationships/hyperlink" Target="https://popp.undp.org/fr/approvisionnement" TargetMode="External"/><Relationship Id="rId124" Type="http://schemas.openxmlformats.org/officeDocument/2006/relationships/image" Target="media/image3.png"/><Relationship Id="rId70" Type="http://schemas.openxmlformats.org/officeDocument/2006/relationships/hyperlink" Target="https://undp.sharepoint.com/teams/GSSC/Shared%20Documents/GSSC%20Client%20SOPs/Finance%20Services/Client_SOP_Receipt%20Creation%20V0.1.docx?web=1" TargetMode="External"/><Relationship Id="rId91" Type="http://schemas.openxmlformats.org/officeDocument/2006/relationships/hyperlink" Target="https://view.officeapps.live.com/op/embed.aspx?src=https://popp.undp.org/sites/g/files/zskgke421/files/2023-06/FRM_Expense%20Management%20_Purchase%20Orders%20%28Commitments%20Maintenance%20and%20Closures%29_0.docx" TargetMode="External"/><Relationship Id="rId145" Type="http://schemas.openxmlformats.org/officeDocument/2006/relationships/hyperlink" Target="https://undp.sharepoint.com/teams/GSSC/SitePages/FinanceServices/Home.aspx" TargetMode="External"/><Relationship Id="rId166" Type="http://schemas.openxmlformats.org/officeDocument/2006/relationships/hyperlink" Target="https://undp.sharepoint.com/teams/GSSC/SitePages/FinanceServices/Travel-Payment-and-Reconciliation.aspx" TargetMode="External"/><Relationship Id="rId187" Type="http://schemas.openxmlformats.org/officeDocument/2006/relationships/hyperlink" Target="https://view.officeapps.live.com/op/embed.aspx?src=https://popp.undp.org/sites/g/files/zskgke421/files/2024-06/FRM_Pipeline%20and%20Revenue%20Management_Other%20Resources_Accounts%20Receivable.docx" TargetMode="External"/><Relationship Id="rId1" Type="http://schemas.openxmlformats.org/officeDocument/2006/relationships/customXml" Target="../customXml/item1.xml"/><Relationship Id="rId212" Type="http://schemas.openxmlformats.org/officeDocument/2006/relationships/header" Target="header2.xml"/><Relationship Id="rId28" Type="http://schemas.openxmlformats.org/officeDocument/2006/relationships/hyperlink" Target="https://www.undp.org/sites/g/files/zskgke326/files/2022-02/UNDP-OAI-IS-Investigation-Guidelines-ENG-2022.pdf" TargetMode="External"/><Relationship Id="rId49" Type="http://schemas.openxmlformats.org/officeDocument/2006/relationships/hyperlink" Target="https://popp.undp.org/fr/financial-resources-management/cash-banking-and-investment/arrangement-de-tresorerie" TargetMode="External"/><Relationship Id="rId114" Type="http://schemas.openxmlformats.org/officeDocument/2006/relationships/hyperlink" Target="https://view.officeapps.live.com/op/embed.aspx?src=https://popp.undp.org/sites/g/files/zskgke421/files/2023-12/FRM_Expense%20Management%20_Prepayments.docx" TargetMode="External"/><Relationship Id="rId60"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81" Type="http://schemas.openxmlformats.org/officeDocument/2006/relationships/hyperlink" Target="https://undp.sharepoint.com/teams/GSSC/SitePages/FinanceServices/Home.aspx" TargetMode="External"/><Relationship Id="rId135" Type="http://schemas.openxmlformats.org/officeDocument/2006/relationships/hyperlink" Target="https://popp.undp.org/fr/financial-resources-management/gestion-de-linventaire" TargetMode="External"/><Relationship Id="rId156" Type="http://schemas.openxmlformats.org/officeDocument/2006/relationships/hyperlink" Target="https://popp.undp.org/node/10916" TargetMode="External"/><Relationship Id="rId177" Type="http://schemas.openxmlformats.org/officeDocument/2006/relationships/hyperlink" Target="https://popp.undp.org/fr/page-de-politique/examiner-et-approuver" TargetMode="External"/><Relationship Id="rId198" Type="http://schemas.openxmlformats.org/officeDocument/2006/relationships/hyperlink" Target="https://undp.sharepoint.com/sites/UNAgencies/Authorized%20Signatories%20by%20Agency/Forms/AllItems.aspx" TargetMode="External"/><Relationship Id="rId202" Type="http://schemas.openxmlformats.org/officeDocument/2006/relationships/hyperlink" Target="https://undp.sharepoint.com/teams/ITM/SitePages/UnifiedDataPlatform.aspx?xsdata=MDV8MDF8fGUyZDQ3OWI4ZmFhYjRjZDI2NzBmMDhkYjk0Y2JhOWZifGIzZTVkYjVlMjk0NDQ4Mzc5OWY1NzQ4OGFjZTU0MzE5fDB8MHw2MzgyNjczNzQ2NTQxNTQ1MTF8VW5rbm93bnxWR1ZoYlhOVFpXTjFjbWwwZVZObGNuWnBZMlY4ZXlKV0lqb2lNQzR3TGpBd01EQWlMQ0pRSWpvaVYybHVNeklpTENKQlRpSTZJazkwYUdWeUlpd2lWMVFpT2pFeGZRPT18MXxMMk5vWVhSekx6RTVPalU0TUdJd05UQmxNbVE0WWpReVpXTTRNMlE1TVRGbU16STRZemswTTJaaVFIUm9jbVZoWkM1Mk1pOXRaWE56WVdkbGN5OHhOamt4TVRRd05qWTBPVGN3fDBjYzAxY2E5N2IyNzQyODcwNGM2MDhkYjk0Y2JhOWY5fGNiYjgyNTAzNjhlNTQzYWQ5ODVjMGYzMTBhZGJiNjFl&amp;sdata=aUdKc0dJQTMyaUpvbnVpUThjYkI1MW5aL0VBekhhcVhBZUxubFNSVnkyQT0%3D&amp;ovuser=b3e5db5e-2944-4837-99f5-7488ace54319%2csaeed.mubarak%40undp.org" TargetMode="External"/><Relationship Id="rId223" Type="http://schemas.openxmlformats.org/officeDocument/2006/relationships/theme" Target="theme/theme1.xml"/><Relationship Id="rId18" Type="http://schemas.openxmlformats.org/officeDocument/2006/relationships/hyperlink" Target="https://popp.undp.org/sites/g/files/zskgke421/files/AC_Ethics_Financial%20Disclosure.pdf" TargetMode="External"/><Relationship Id="rId39" Type="http://schemas.openxmlformats.org/officeDocument/2006/relationships/image" Target="media/image1.png"/><Relationship Id="rId50" Type="http://schemas.openxmlformats.org/officeDocument/2006/relationships/hyperlink" Target="https://web.yammer.com/main/org/undp.org/threads/eyJfdHlwZSI6IlRocmVhZCIsImlkIjoiMjExNTQ4OTkxOTQ1MTEzNiJ9" TargetMode="External"/><Relationship Id="rId104" Type="http://schemas.openxmlformats.org/officeDocument/2006/relationships/hyperlink" Target="https://popp.undp.org/fr/approvisionnement" TargetMode="External"/><Relationship Id="rId125" Type="http://schemas.openxmlformats.org/officeDocument/2006/relationships/hyperlink" Target="https://popp.undp.org/policy-page/authorizing-official-business-travel" TargetMode="External"/><Relationship Id="rId146"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67" Type="http://schemas.openxmlformats.org/officeDocument/2006/relationships/hyperlink" Target="https://undp.sharepoint.com/teams/GSSC/SitePages/FinanceServices/Bank-to-Book-(B2B)-Reconciliation.aspx" TargetMode="External"/><Relationship Id="rId188" Type="http://schemas.openxmlformats.org/officeDocument/2006/relationships/hyperlink" Target="https://popp.undp.org/fr/document/avance-de-traitement" TargetMode="External"/><Relationship Id="rId71" Type="http://schemas.openxmlformats.org/officeDocument/2006/relationships/hyperlink" Target="https://undp.sharepoint.com/teams/GSSC/Shared%20Documents/GSSC%20Client%20SOPs/Finance%20Services/Client%20SOP_Deposit%20Creation%20Appendix.pptx?web=1" TargetMode="External"/><Relationship Id="rId92" Type="http://schemas.openxmlformats.org/officeDocument/2006/relationships/hyperlink" Target="https://popp.undp.org/fr/page-de-politique-generale/gestion-des-fournisseurs" TargetMode="External"/><Relationship Id="rId213"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40" Type="http://schemas.openxmlformats.org/officeDocument/2006/relationships/image" Target="media/image2.png"/><Relationship Id="rId115" Type="http://schemas.openxmlformats.org/officeDocument/2006/relationships/hyperlink" Target="https://undp.service-now.com/unall?sys_kb_id=d2ec4c17c34b06d0410dfc1a0501315a&amp;id=kb_article_view&amp;sysparm_rank=38&amp;sysparm_tsqueryId=0ac2007ec3a1d2d0298a1b43e40131e0" TargetMode="External"/><Relationship Id="rId136" Type="http://schemas.openxmlformats.org/officeDocument/2006/relationships/hyperlink" Target="https://popp.undp.org/fr/gestion-des-ressources-humaines" TargetMode="External"/><Relationship Id="rId157" Type="http://schemas.openxmlformats.org/officeDocument/2006/relationships/hyperlink" Target="https://undp.sharepoint.com/teams/OHR-Portal/2023%20Generic%20Job%20Descriptions/Forms/AllItems.aspx?id=%2Fteams%2FOHR%2DPortal%2F2023%20Generic%20Job%20Descriptions%2FFinance&amp;viewid=569dbcf1%2Db6d6%2D484d%2Db8e7%2Da615adb16296" TargetMode="External"/><Relationship Id="rId178" Type="http://schemas.openxmlformats.org/officeDocument/2006/relationships/hyperlink" Target="https://popp.undp.org/fr/page-de-politique/responsabilite-et-augmentation-de-delegation-dautorite-en-matiere-dachats" TargetMode="External"/><Relationship Id="rId61" Type="http://schemas.openxmlformats.org/officeDocument/2006/relationships/hyperlink" Target="https://undp.sharepoint.com/sites/StreamVideos/_layouts/15/stream.aspx?id=%2Fsites%2FStreamVideos%2FShared%20Documents%2FStream%20Migrated%20Videos%2FQuantum%2FQuantum%2B%20How%20to%20Submit%20New%20Agreements%20EN%20Session%20%231%2Emp4&amp;referrer=StreamWebApp%2EWeb&amp;referrerScenario=AddressBarCopied%2Eview%2E2695e8d3%2D6874%2D448b%2Db635%2Db78ed708c77d" TargetMode="External"/><Relationship Id="rId82"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99" Type="http://schemas.openxmlformats.org/officeDocument/2006/relationships/hyperlink" Target="https://popp.undp.org/fr/page-de-politique/approche-harmonisee-de-transfert-de-fonds-hact" TargetMode="External"/><Relationship Id="rId203" Type="http://schemas.openxmlformats.org/officeDocument/2006/relationships/hyperlink" Target="https://undp.sharepoint.com/teams/ITM/SitePages/UNDP-Reporting.aspx?xsdata=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%3D&amp;sdata=SDhTL3RvdHVNUDA0WjVHZGlrdnRkWUxKNjBLaXFvQVYyamxSaXlkU0R3OD0%3D&amp;ovuser=b3e5db5e-2944-4837-99f5-7488ace54319%2Cmichelle.armfield%40undp.org&amp;OR=Teams-HL&amp;CT=1710944354583&amp;clickparams=eyJBcHBOYW1lIjoiVGVhbXMtRGVza3RvcCIsIkFwcFZlcnNpb24iOiI0OS8yNDAyMTUyODYxMSIsIkhhc0ZlZGVyYXRlZFVzZXIiOmZhbHNlfQ%3D%3D" TargetMode="External"/><Relationship Id="rId19" Type="http://schemas.openxmlformats.org/officeDocument/2006/relationships/hyperlink" Target="https://popp.undp.org/node/11051" TargetMode="External"/><Relationship Id="rId224" Type="http://schemas.microsoft.com/office/2020/10/relationships/intelligence" Target="intelligence2.xml"/><Relationship Id="rId30" Type="http://schemas.openxmlformats.org/officeDocument/2006/relationships/hyperlink" Target="https://popp.undp.org/fr/page-de-politique/politique-anti-fraude-du-pnud" TargetMode="External"/><Relationship Id="rId105"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126" Type="http://schemas.openxmlformats.org/officeDocument/2006/relationships/hyperlink" Target="https://undp.service-now.com/unall?sys_kb_id=d2ec4c17c34b06d0410dfc1a0501315a&amp;id=kb_article_view&amp;sysparm_rank=38&amp;sysparm_tsqueryId=0ac2007ec3a1d2d0298a1b43e40131e0" TargetMode="External"/><Relationship Id="rId147" Type="http://schemas.openxmlformats.org/officeDocument/2006/relationships/hyperlink" Target="https://popp.undp.org/fr/gestion-des-ressources-financieres" TargetMode="External"/><Relationship Id="rId168" Type="http://schemas.openxmlformats.org/officeDocument/2006/relationships/hyperlink" Target="https://undp.sharepoint.com/teams/GSSC/SitePages/Fixed-Assets-Processing-and-Inventory-Certifications.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fr/page-de-politique-generale/prevision-et-la-livraison-des-achats" TargetMode="External"/><Relationship Id="rId2" Type="http://schemas.openxmlformats.org/officeDocument/2006/relationships/hyperlink" Target="https://app.powerbi.com/groups/me/reports/2e4111d1-7a3c-4dd3-9088-d4ccb5e15cc8/ReportSection7001eb9b64898ac009b1?ctid=b3e5db5e-2944-4837-99f5-7488ace54319&amp;experience=power-bi" TargetMode="External"/><Relationship Id="rId1" Type="http://schemas.openxmlformats.org/officeDocument/2006/relationships/hyperlink" Target="https://app.powerbi.com/groups/me/reports/a399228a-5841-4df1-8511-5d44aac50ce4/ReportSectionb26b348a26ebe0744d82?ctid=b3e5db5e-2944-4837-99f5-7488ace54319&amp;experience=power-bi" TargetMode="External"/><Relationship Id="rId4" Type="http://schemas.openxmlformats.org/officeDocument/2006/relationships/hyperlink" Target="https://eur03.safelinks.protection.outlook.com/?url=https%3A%2F%2Fundp.service-now.com%2Fkb_view.do%3Fsysparm_article%3DKB0014914&amp;data=05%7C02%7Cmichelle.armfield%40undp.org%7C3797d0f77cc34840ce3308dcdf39a6fd%7Cb3e5db5e2944483799f57488ace54319%7C0%7C0%7C638630687370190348%7CUnknown%7CTWFpbGZsb3d8eyJWIjoiMC4wLjAwMDAiLCJQIjoiV2luMzIiLCJBTiI6Ik1haWwiLCJXVCI6Mn0%3D%7C0%7C%7C%7C&amp;sdata=2wiHDYTZ7ZZ2uHFcyFOMQ5PGrPqlPh%2FB%2FGfI4m%2BsiB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07e7ad-995c-46d2-bc32-90192f265d43">
      <Terms xmlns="http://schemas.microsoft.com/office/infopath/2007/PartnerControls"/>
    </lcf76f155ced4ddcb4097134ff3c332f>
    <Date xmlns="a007e7ad-995c-46d2-bc32-90192f265d43" xsi:nil="true"/>
    <TaxCatchAll xmlns="07a4eaaf-6901-4ef4-b03e-97cb68874a4d" xsi:nil="true"/>
    <_Flow_SignoffStatus xmlns="a007e7ad-995c-46d2-bc32-90192f265d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786B9E6DDFEC41B907AC7631ADE884" ma:contentTypeVersion="19" ma:contentTypeDescription="Create a new document." ma:contentTypeScope="" ma:versionID="16e4acb54fef46f13a1bc4db9dce074d">
  <xsd:schema xmlns:xsd="http://www.w3.org/2001/XMLSchema" xmlns:xs="http://www.w3.org/2001/XMLSchema" xmlns:p="http://schemas.microsoft.com/office/2006/metadata/properties" xmlns:ns2="a007e7ad-995c-46d2-bc32-90192f265d43" xmlns:ns3="07a4eaaf-6901-4ef4-b03e-97cb68874a4d" targetNamespace="http://schemas.microsoft.com/office/2006/metadata/properties" ma:root="true" ma:fieldsID="b6d67ac14b9fce7240802f36b8e7c032" ns2:_="" ns3:_="">
    <xsd:import namespace="a007e7ad-995c-46d2-bc32-90192f265d43"/>
    <xsd:import namespace="07a4eaaf-6901-4ef4-b03e-97cb68874a4d"/>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Date" minOccurs="0"/>
                <xsd:element ref="ns2:_Flow_SignoffStatu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7e7ad-995c-46d2-bc32-90192f265d4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Date" ma:index="13" nillable="true" ma:displayName="Date" ma:format="DateOnly" ma:internalName="Date">
      <xsd:simpleType>
        <xsd:restriction base="dms:DateTime"/>
      </xsd:simpleType>
    </xsd:element>
    <xsd:element name="_Flow_SignoffStatus" ma:index="14" nillable="true" ma:displayName="Sign-off status" ma:internalName="_x0024_Resources_x003a_core_x002c_Signoff_Status_x003b_">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a4eaaf-6901-4ef4-b03e-97cb68874a4d"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6ba1319-3fc5-4358-8a2b-c3beefccf6ff}" ma:internalName="TaxCatchAll" ma:showField="CatchAllData" ma:web="07a4eaaf-6901-4ef4-b03e-97cb68874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ECE2F-BC83-41F3-9B9E-D21C6F1AF971}">
  <ds:schemaRefs>
    <ds:schemaRef ds:uri="http://schemas.openxmlformats.org/officeDocument/2006/bibliography"/>
  </ds:schemaRefs>
</ds:datastoreItem>
</file>

<file path=customXml/itemProps2.xml><?xml version="1.0" encoding="utf-8"?>
<ds:datastoreItem xmlns:ds="http://schemas.openxmlformats.org/officeDocument/2006/customXml" ds:itemID="{69BE767F-9E3C-4CD8-99BD-CBD25A9DB516}">
  <ds:schemaRefs>
    <ds:schemaRef ds:uri="http://schemas.microsoft.com/office/2006/metadata/properties"/>
    <ds:schemaRef ds:uri="http://schemas.microsoft.com/office/infopath/2007/PartnerControls"/>
    <ds:schemaRef ds:uri="a007e7ad-995c-46d2-bc32-90192f265d43"/>
    <ds:schemaRef ds:uri="07a4eaaf-6901-4ef4-b03e-97cb68874a4d"/>
  </ds:schemaRefs>
</ds:datastoreItem>
</file>

<file path=customXml/itemProps3.xml><?xml version="1.0" encoding="utf-8"?>
<ds:datastoreItem xmlns:ds="http://schemas.openxmlformats.org/officeDocument/2006/customXml" ds:itemID="{4BFA4F82-E1C8-4408-B4B9-4F54252E0E24}">
  <ds:schemaRefs>
    <ds:schemaRef ds:uri="http://schemas.microsoft.com/sharepoint/v3/contenttype/forms"/>
  </ds:schemaRefs>
</ds:datastoreItem>
</file>

<file path=customXml/itemProps4.xml><?xml version="1.0" encoding="utf-8"?>
<ds:datastoreItem xmlns:ds="http://schemas.openxmlformats.org/officeDocument/2006/customXml" ds:itemID="{A525DB31-A1C4-4CC6-8BA1-A0BE48138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7e7ad-995c-46d2-bc32-90192f265d43"/>
    <ds:schemaRef ds:uri="07a4eaaf-6901-4ef4-b03e-97cb6887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93</Pages>
  <Words>48917</Words>
  <Characters>278833</Characters>
  <Application>Microsoft Office Word</Application>
  <DocSecurity>0</DocSecurity>
  <Lines>2323</Lines>
  <Paragraphs>654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BMS/OFM</dc:creator>
  <cp:keywords/>
  <dc:description/>
  <cp:lastModifiedBy>Arilda Dragjoshi</cp:lastModifiedBy>
  <cp:revision>13</cp:revision>
  <cp:lastPrinted>2025-03-14T23:31:00Z</cp:lastPrinted>
  <dcterms:created xsi:type="dcterms:W3CDTF">2025-12-05T15:49:00Z</dcterms:created>
  <dcterms:modified xsi:type="dcterms:W3CDTF">2026-04-21T17:40:00Z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0x01010003786B9E6DDFEC41B907AC7631ADE884</vt:lpwstr>
  </property>
  <property fmtid="{D5CDD505-2E9C-101B-9397-08002B2CF9AE}" pid="3" name="docLang">
    <vt:lpwstr>fr</vt:lpwstr>
  </property>
  <property fmtid="{D5CDD505-2E9C-101B-9397-08002B2CF9AE}" pid="4" name="MediaServiceImageTags">
    <vt:lpwstr/>
  </property>
</Properties>
</file>