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867C0" w14:textId="77777777" w:rsidR="00FF3375" w:rsidRPr="00CA02C4" w:rsidRDefault="00FF3375">
      <w:pPr>
        <w:pStyle w:val="BodyText"/>
        <w:rPr>
          <w:b/>
          <w:i/>
          <w:sz w:val="20"/>
          <w:lang w:val="ru-RU"/>
        </w:rPr>
      </w:pPr>
    </w:p>
    <w:p w14:paraId="41E12CC2" w14:textId="70628140" w:rsidR="00FF3375" w:rsidRDefault="00FF3375">
      <w:pPr>
        <w:pStyle w:val="BodyText"/>
        <w:rPr>
          <w:b/>
          <w:i/>
          <w:sz w:val="20"/>
        </w:rPr>
      </w:pPr>
    </w:p>
    <w:p w14:paraId="767ED9A0" w14:textId="77777777" w:rsidR="00FF3375" w:rsidRDefault="00FF3375">
      <w:pPr>
        <w:pStyle w:val="BodyText"/>
        <w:spacing w:before="7"/>
        <w:rPr>
          <w:b/>
          <w:i/>
          <w:sz w:val="20"/>
        </w:rPr>
      </w:pPr>
    </w:p>
    <w:p w14:paraId="7B6FD671" w14:textId="77777777" w:rsidR="00FF3375" w:rsidRDefault="00647415">
      <w:pPr>
        <w:spacing w:before="101"/>
        <w:ind w:left="392"/>
        <w:rPr>
          <w:rFonts w:ascii="Segoe UI"/>
          <w:b/>
          <w:sz w:val="28"/>
        </w:rPr>
      </w:pPr>
      <w:r>
        <w:rPr>
          <w:b/>
          <w:sz w:val="28"/>
          <w:lang w:bidi="es-ES"/>
        </w:rPr>
        <w:t>Programa de las Naciones Unidas para el Desarrollo</w:t>
      </w:r>
    </w:p>
    <w:p w14:paraId="0C82AF0E" w14:textId="77777777" w:rsidR="00FF3375" w:rsidRDefault="00FF3375">
      <w:pPr>
        <w:pStyle w:val="BodyText"/>
        <w:rPr>
          <w:rFonts w:ascii="Segoe UI"/>
          <w:b/>
          <w:sz w:val="36"/>
        </w:rPr>
      </w:pPr>
    </w:p>
    <w:p w14:paraId="0C826542" w14:textId="77777777" w:rsidR="00FF3375" w:rsidRDefault="00FF3375">
      <w:pPr>
        <w:pStyle w:val="BodyText"/>
        <w:rPr>
          <w:rFonts w:ascii="Segoe UI"/>
          <w:b/>
          <w:sz w:val="36"/>
        </w:rPr>
      </w:pPr>
    </w:p>
    <w:p w14:paraId="01735F29" w14:textId="77777777" w:rsidR="00FF3375" w:rsidRDefault="00FF3375">
      <w:pPr>
        <w:pStyle w:val="BodyText"/>
        <w:rPr>
          <w:rFonts w:ascii="Segoe UI"/>
          <w:b/>
          <w:sz w:val="36"/>
        </w:rPr>
      </w:pPr>
    </w:p>
    <w:p w14:paraId="421654A0" w14:textId="77777777" w:rsidR="00FF3375" w:rsidRDefault="00FF3375">
      <w:pPr>
        <w:pStyle w:val="BodyText"/>
        <w:rPr>
          <w:rFonts w:ascii="Segoe UI"/>
          <w:b/>
          <w:sz w:val="36"/>
        </w:rPr>
      </w:pPr>
    </w:p>
    <w:p w14:paraId="6DB968D2" w14:textId="77777777" w:rsidR="00FF3375" w:rsidRDefault="00FF3375">
      <w:pPr>
        <w:pStyle w:val="BodyText"/>
        <w:rPr>
          <w:rFonts w:ascii="Segoe UI"/>
          <w:b/>
          <w:sz w:val="36"/>
        </w:rPr>
      </w:pPr>
    </w:p>
    <w:p w14:paraId="7CF73EC4" w14:textId="77777777" w:rsidR="00FF3375" w:rsidRDefault="00FF3375">
      <w:pPr>
        <w:pStyle w:val="BodyText"/>
        <w:spacing w:before="11"/>
        <w:rPr>
          <w:rFonts w:ascii="Segoe UI"/>
          <w:b/>
          <w:sz w:val="51"/>
        </w:rPr>
      </w:pPr>
    </w:p>
    <w:p w14:paraId="342FD66C" w14:textId="77777777" w:rsidR="00FF3375" w:rsidRDefault="00647415">
      <w:pPr>
        <w:pStyle w:val="Title"/>
      </w:pPr>
      <w:r>
        <w:rPr>
          <w:lang w:bidi="es-ES"/>
        </w:rPr>
        <w:t>Guía Operativa del Marco de Control Interno para el PNUD</w:t>
      </w:r>
    </w:p>
    <w:p w14:paraId="2A41B265" w14:textId="77777777" w:rsidR="00FF3375" w:rsidRDefault="00FF3375">
      <w:pPr>
        <w:pStyle w:val="BodyText"/>
        <w:rPr>
          <w:rFonts w:ascii="Times New Roman"/>
          <w:b/>
          <w:sz w:val="40"/>
        </w:rPr>
      </w:pPr>
    </w:p>
    <w:p w14:paraId="35659945" w14:textId="77777777" w:rsidR="00FF3375" w:rsidRDefault="00FF3375">
      <w:pPr>
        <w:pStyle w:val="BodyText"/>
        <w:spacing w:before="9"/>
        <w:rPr>
          <w:rFonts w:ascii="Times New Roman"/>
          <w:b/>
          <w:sz w:val="51"/>
        </w:rPr>
      </w:pPr>
    </w:p>
    <w:p w14:paraId="15B5B7F9" w14:textId="77777777" w:rsidR="00FF3375" w:rsidRDefault="00647415">
      <w:pPr>
        <w:ind w:left="392"/>
        <w:rPr>
          <w:rFonts w:ascii="Times New Roman"/>
          <w:sz w:val="24"/>
        </w:rPr>
      </w:pPr>
      <w:r>
        <w:rPr>
          <w:sz w:val="24"/>
          <w:lang w:bidi="es-ES"/>
        </w:rPr>
        <w:t>Oficina de Servicios de Gestión</w:t>
      </w:r>
    </w:p>
    <w:p w14:paraId="5329351C" w14:textId="4E052652" w:rsidR="00FF3375" w:rsidRDefault="00647415" w:rsidP="004F5320">
      <w:pPr>
        <w:ind w:firstLine="391"/>
        <w:rPr>
          <w:rFonts w:ascii="Times New Roman"/>
          <w:sz w:val="11"/>
        </w:rPr>
        <w:sectPr w:rsidR="00FF3375" w:rsidSect="003D51B4">
          <w:headerReference w:type="default" r:id="rId13"/>
          <w:footerReference w:type="default" r:id="rId14"/>
          <w:type w:val="continuous"/>
          <w:pgSz w:w="12240" w:h="15840"/>
          <w:pgMar w:top="660" w:right="700" w:bottom="1600" w:left="760" w:header="182" w:footer="1403" w:gutter="0"/>
          <w:pgNumType w:start="1"/>
          <w:cols w:space="720"/>
        </w:sectPr>
      </w:pPr>
      <w:r>
        <w:rPr>
          <w:sz w:val="24"/>
          <w:lang w:bidi="es-ES"/>
        </w:rPr>
        <w:t>Oficina de Gestión Financiera</w:t>
      </w:r>
    </w:p>
    <w:p w14:paraId="39BBE6B0" w14:textId="77777777" w:rsidR="00FF3375" w:rsidRDefault="00FF3375">
      <w:pPr>
        <w:rPr>
          <w:sz w:val="20"/>
        </w:rPr>
        <w:sectPr w:rsidR="00FF3375" w:rsidSect="003D51B4">
          <w:pgSz w:w="12240" w:h="15840"/>
          <w:pgMar w:top="660" w:right="700" w:bottom="2030" w:left="760" w:header="182" w:footer="1403" w:gutter="0"/>
          <w:cols w:space="720"/>
        </w:sectPr>
      </w:pPr>
    </w:p>
    <w:sdt>
      <w:sdtPr>
        <w:rPr>
          <w:rFonts w:ascii="Calibri" w:eastAsia="Calibri" w:hAnsi="Calibri" w:cs="Calibri"/>
          <w:color w:val="auto"/>
          <w:sz w:val="22"/>
          <w:szCs w:val="22"/>
        </w:rPr>
        <w:id w:val="445355536"/>
        <w:docPartObj>
          <w:docPartGallery w:val="Table of Contents"/>
          <w:docPartUnique/>
        </w:docPartObj>
      </w:sdtPr>
      <w:sdtEndPr>
        <w:rPr>
          <w:b/>
          <w:bCs/>
          <w:noProof/>
        </w:rPr>
      </w:sdtEndPr>
      <w:sdtContent>
        <w:p w14:paraId="390F3B86" w14:textId="66F983E5" w:rsidR="00DB75FC" w:rsidRDefault="00DB75FC">
          <w:pPr>
            <w:pStyle w:val="TOCHeading"/>
          </w:pPr>
          <w:r>
            <w:rPr>
              <w:lang w:bidi="es-ES"/>
            </w:rPr>
            <w:t>Índice</w:t>
          </w:r>
        </w:p>
        <w:p w14:paraId="0ACDD580" w14:textId="1C86A8CE" w:rsidR="00474DFD" w:rsidRDefault="00DB75FC">
          <w:pPr>
            <w:pStyle w:val="TOC1"/>
            <w:tabs>
              <w:tab w:val="left" w:pos="2499"/>
              <w:tab w:val="right" w:leader="dot" w:pos="10770"/>
            </w:tabs>
            <w:rPr>
              <w:rFonts w:asciiTheme="minorHAnsi" w:eastAsiaTheme="minorEastAsia" w:hAnsiTheme="minorHAnsi" w:cstheme="minorBidi"/>
              <w:b w:val="0"/>
              <w:bCs w:val="0"/>
              <w:noProof/>
              <w:kern w:val="2"/>
              <w:lang w:val="en-GB" w:eastAsia="en-GB"/>
              <w14:ligatures w14:val="standardContextual"/>
            </w:rPr>
          </w:pPr>
          <w:r>
            <w:rPr>
              <w:lang w:bidi="es-ES"/>
            </w:rPr>
            <w:fldChar w:fldCharType="begin"/>
          </w:r>
          <w:r>
            <w:rPr>
              <w:lang w:bidi="es-ES"/>
            </w:rPr>
            <w:instrText xml:space="preserve"> TOC \o "1-3" \h \z \u </w:instrText>
          </w:r>
          <w:r>
            <w:rPr>
              <w:lang w:bidi="es-ES"/>
            </w:rPr>
            <w:fldChar w:fldCharType="separate"/>
          </w:r>
          <w:hyperlink w:anchor="_Toc156289874" w:history="1">
            <w:r w:rsidR="00474DFD" w:rsidRPr="00732003">
              <w:rPr>
                <w:rStyle w:val="Hyperlink"/>
                <w:noProof/>
                <w:spacing w:val="-1"/>
                <w:w w:val="99"/>
                <w:lang w:val="en-US"/>
              </w:rPr>
              <w:t>1.</w:t>
            </w:r>
            <w:r w:rsidR="00474DFD">
              <w:rPr>
                <w:rFonts w:asciiTheme="minorHAnsi" w:eastAsiaTheme="minorEastAsia" w:hAnsiTheme="minorHAnsi" w:cstheme="minorBidi"/>
                <w:b w:val="0"/>
                <w:bCs w:val="0"/>
                <w:noProof/>
                <w:kern w:val="2"/>
                <w:lang w:val="en-GB" w:eastAsia="en-GB"/>
                <w14:ligatures w14:val="standardContextual"/>
              </w:rPr>
              <w:tab/>
            </w:r>
            <w:r w:rsidR="00474DFD" w:rsidRPr="00732003">
              <w:rPr>
                <w:rStyle w:val="Hyperlink"/>
                <w:noProof/>
                <w:lang w:bidi="es-ES"/>
              </w:rPr>
              <w:t>Introducción</w:t>
            </w:r>
            <w:r w:rsidR="00A45FA6">
              <w:rPr>
                <w:noProof/>
                <w:webHidden/>
              </w:rPr>
              <w:t xml:space="preserve"> ………….</w:t>
            </w:r>
            <w:r w:rsidR="00EC25AA">
              <w:rPr>
                <w:noProof/>
                <w:webHidden/>
              </w:rPr>
              <w:t>…………………………………………………………………………………………………………………………………………</w:t>
            </w:r>
            <w:r w:rsidR="00474DFD">
              <w:rPr>
                <w:noProof/>
                <w:webHidden/>
              </w:rPr>
              <w:fldChar w:fldCharType="begin"/>
            </w:r>
            <w:r w:rsidR="00474DFD">
              <w:rPr>
                <w:noProof/>
                <w:webHidden/>
              </w:rPr>
              <w:instrText xml:space="preserve"> PAGEREF _Toc156289874 \h </w:instrText>
            </w:r>
            <w:r w:rsidR="00474DFD">
              <w:rPr>
                <w:noProof/>
                <w:webHidden/>
              </w:rPr>
            </w:r>
            <w:r w:rsidR="00474DFD">
              <w:rPr>
                <w:noProof/>
                <w:webHidden/>
              </w:rPr>
              <w:fldChar w:fldCharType="separate"/>
            </w:r>
            <w:r w:rsidR="00474DFD">
              <w:rPr>
                <w:noProof/>
                <w:webHidden/>
              </w:rPr>
              <w:t>4</w:t>
            </w:r>
            <w:r w:rsidR="00474DFD">
              <w:rPr>
                <w:noProof/>
                <w:webHidden/>
              </w:rPr>
              <w:fldChar w:fldCharType="end"/>
            </w:r>
          </w:hyperlink>
        </w:p>
        <w:p w14:paraId="158440A8" w14:textId="201A186A" w:rsidR="00474DFD" w:rsidRDefault="00000000">
          <w:pPr>
            <w:pStyle w:val="TOC1"/>
            <w:tabs>
              <w:tab w:val="left" w:pos="2499"/>
              <w:tab w:val="right" w:leader="dot" w:pos="10770"/>
            </w:tabs>
            <w:rPr>
              <w:rFonts w:asciiTheme="minorHAnsi" w:eastAsiaTheme="minorEastAsia" w:hAnsiTheme="minorHAnsi" w:cstheme="minorBidi"/>
              <w:b w:val="0"/>
              <w:bCs w:val="0"/>
              <w:noProof/>
              <w:kern w:val="2"/>
              <w:lang w:val="en-GB" w:eastAsia="en-GB"/>
              <w14:ligatures w14:val="standardContextual"/>
            </w:rPr>
          </w:pPr>
          <w:hyperlink w:anchor="_Toc156289875" w:history="1">
            <w:r w:rsidR="00474DFD" w:rsidRPr="00732003">
              <w:rPr>
                <w:rStyle w:val="Hyperlink"/>
                <w:noProof/>
                <w:spacing w:val="-1"/>
                <w:w w:val="99"/>
                <w:lang w:val="en-US"/>
              </w:rPr>
              <w:t>2.</w:t>
            </w:r>
            <w:r w:rsidR="00474DFD">
              <w:rPr>
                <w:rFonts w:asciiTheme="minorHAnsi" w:eastAsiaTheme="minorEastAsia" w:hAnsiTheme="minorHAnsi" w:cstheme="minorBidi"/>
                <w:b w:val="0"/>
                <w:bCs w:val="0"/>
                <w:noProof/>
                <w:kern w:val="2"/>
                <w:lang w:val="en-GB" w:eastAsia="en-GB"/>
                <w14:ligatures w14:val="standardContextual"/>
              </w:rPr>
              <w:tab/>
            </w:r>
            <w:r w:rsidR="00474DFD" w:rsidRPr="00732003">
              <w:rPr>
                <w:rStyle w:val="Hyperlink"/>
                <w:noProof/>
                <w:lang w:bidi="es-ES"/>
              </w:rPr>
              <w:t>Requisitos mínimos de control interno aplicables a todas las oficinas</w:t>
            </w:r>
            <w:r w:rsidR="00474DFD">
              <w:rPr>
                <w:noProof/>
                <w:webHidden/>
              </w:rPr>
              <w:tab/>
            </w:r>
            <w:r w:rsidR="00474DFD">
              <w:rPr>
                <w:noProof/>
                <w:webHidden/>
              </w:rPr>
              <w:fldChar w:fldCharType="begin"/>
            </w:r>
            <w:r w:rsidR="00474DFD">
              <w:rPr>
                <w:noProof/>
                <w:webHidden/>
              </w:rPr>
              <w:instrText xml:space="preserve"> PAGEREF _Toc156289875 \h </w:instrText>
            </w:r>
            <w:r w:rsidR="00474DFD">
              <w:rPr>
                <w:noProof/>
                <w:webHidden/>
              </w:rPr>
            </w:r>
            <w:r w:rsidR="00474DFD">
              <w:rPr>
                <w:noProof/>
                <w:webHidden/>
              </w:rPr>
              <w:fldChar w:fldCharType="separate"/>
            </w:r>
            <w:r w:rsidR="00474DFD">
              <w:rPr>
                <w:noProof/>
                <w:webHidden/>
              </w:rPr>
              <w:t>5</w:t>
            </w:r>
            <w:r w:rsidR="00474DFD">
              <w:rPr>
                <w:noProof/>
                <w:webHidden/>
              </w:rPr>
              <w:fldChar w:fldCharType="end"/>
            </w:r>
          </w:hyperlink>
        </w:p>
        <w:p w14:paraId="0DB12681" w14:textId="45B471E0" w:rsidR="00474DFD" w:rsidRDefault="00000000">
          <w:pPr>
            <w:pStyle w:val="TOC2"/>
            <w:tabs>
              <w:tab w:val="left" w:pos="2499"/>
              <w:tab w:val="right" w:leader="dot" w:pos="10770"/>
            </w:tabs>
            <w:rPr>
              <w:rFonts w:asciiTheme="minorHAnsi" w:eastAsiaTheme="minorEastAsia" w:hAnsiTheme="minorHAnsi" w:cstheme="minorBidi"/>
              <w:noProof/>
              <w:kern w:val="2"/>
              <w:lang w:val="en-GB" w:eastAsia="en-GB"/>
              <w14:ligatures w14:val="standardContextual"/>
            </w:rPr>
          </w:pPr>
          <w:hyperlink w:anchor="_Toc156289876" w:history="1">
            <w:r w:rsidR="00474DFD" w:rsidRPr="00732003">
              <w:rPr>
                <w:rStyle w:val="Hyperlink"/>
                <w:noProof/>
                <w:spacing w:val="-1"/>
                <w:w w:val="99"/>
                <w:lang w:val="en-US"/>
              </w:rPr>
              <w:t>2.1</w:t>
            </w:r>
            <w:r w:rsidR="00474DFD">
              <w:rPr>
                <w:rFonts w:asciiTheme="minorHAnsi" w:eastAsiaTheme="minorEastAsia" w:hAnsiTheme="minorHAnsi" w:cstheme="minorBidi"/>
                <w:noProof/>
                <w:kern w:val="2"/>
                <w:lang w:val="en-GB" w:eastAsia="en-GB"/>
                <w14:ligatures w14:val="standardContextual"/>
              </w:rPr>
              <w:tab/>
            </w:r>
            <w:r w:rsidR="00474DFD" w:rsidRPr="00732003">
              <w:rPr>
                <w:rStyle w:val="Hyperlink"/>
                <w:noProof/>
                <w:lang w:bidi="es-ES"/>
              </w:rPr>
              <w:t>Separación mínima de funciones</w:t>
            </w:r>
            <w:r w:rsidR="00474DFD">
              <w:rPr>
                <w:noProof/>
                <w:webHidden/>
              </w:rPr>
              <w:tab/>
            </w:r>
            <w:r w:rsidR="00474DFD">
              <w:rPr>
                <w:noProof/>
                <w:webHidden/>
              </w:rPr>
              <w:fldChar w:fldCharType="begin"/>
            </w:r>
            <w:r w:rsidR="00474DFD">
              <w:rPr>
                <w:noProof/>
                <w:webHidden/>
              </w:rPr>
              <w:instrText xml:space="preserve"> PAGEREF _Toc156289876 \h </w:instrText>
            </w:r>
            <w:r w:rsidR="00474DFD">
              <w:rPr>
                <w:noProof/>
                <w:webHidden/>
              </w:rPr>
            </w:r>
            <w:r w:rsidR="00474DFD">
              <w:rPr>
                <w:noProof/>
                <w:webHidden/>
              </w:rPr>
              <w:fldChar w:fldCharType="separate"/>
            </w:r>
            <w:r w:rsidR="00474DFD">
              <w:rPr>
                <w:noProof/>
                <w:webHidden/>
              </w:rPr>
              <w:t>5</w:t>
            </w:r>
            <w:r w:rsidR="00474DFD">
              <w:rPr>
                <w:noProof/>
                <w:webHidden/>
              </w:rPr>
              <w:fldChar w:fldCharType="end"/>
            </w:r>
          </w:hyperlink>
        </w:p>
        <w:p w14:paraId="601EE28D" w14:textId="267364A4" w:rsidR="00474DFD" w:rsidRDefault="00000000">
          <w:pPr>
            <w:pStyle w:val="TOC2"/>
            <w:tabs>
              <w:tab w:val="left" w:pos="2499"/>
              <w:tab w:val="right" w:leader="dot" w:pos="10770"/>
            </w:tabs>
            <w:rPr>
              <w:rFonts w:asciiTheme="minorHAnsi" w:eastAsiaTheme="minorEastAsia" w:hAnsiTheme="minorHAnsi" w:cstheme="minorBidi"/>
              <w:noProof/>
              <w:kern w:val="2"/>
              <w:lang w:val="en-GB" w:eastAsia="en-GB"/>
              <w14:ligatures w14:val="standardContextual"/>
            </w:rPr>
          </w:pPr>
          <w:hyperlink w:anchor="_Toc156289877" w:history="1">
            <w:r w:rsidR="00474DFD" w:rsidRPr="00732003">
              <w:rPr>
                <w:rStyle w:val="Hyperlink"/>
                <w:noProof/>
                <w:spacing w:val="-1"/>
                <w:w w:val="99"/>
                <w:lang w:val="en-US"/>
              </w:rPr>
              <w:t>2.2</w:t>
            </w:r>
            <w:r w:rsidR="00474DFD">
              <w:rPr>
                <w:rFonts w:asciiTheme="minorHAnsi" w:eastAsiaTheme="minorEastAsia" w:hAnsiTheme="minorHAnsi" w:cstheme="minorBidi"/>
                <w:noProof/>
                <w:kern w:val="2"/>
                <w:lang w:val="en-GB" w:eastAsia="en-GB"/>
                <w14:ligatures w14:val="standardContextual"/>
              </w:rPr>
              <w:tab/>
            </w:r>
            <w:r w:rsidR="00474DFD" w:rsidRPr="00732003">
              <w:rPr>
                <w:rStyle w:val="Hyperlink"/>
                <w:noProof/>
                <w:lang w:bidi="es-ES"/>
              </w:rPr>
              <w:t>Detección y gestión de conflictos de interés</w:t>
            </w:r>
            <w:r w:rsidR="00474DFD">
              <w:rPr>
                <w:noProof/>
                <w:webHidden/>
              </w:rPr>
              <w:tab/>
            </w:r>
            <w:r w:rsidR="00474DFD">
              <w:rPr>
                <w:noProof/>
                <w:webHidden/>
              </w:rPr>
              <w:fldChar w:fldCharType="begin"/>
            </w:r>
            <w:r w:rsidR="00474DFD">
              <w:rPr>
                <w:noProof/>
                <w:webHidden/>
              </w:rPr>
              <w:instrText xml:space="preserve"> PAGEREF _Toc156289877 \h </w:instrText>
            </w:r>
            <w:r w:rsidR="00474DFD">
              <w:rPr>
                <w:noProof/>
                <w:webHidden/>
              </w:rPr>
            </w:r>
            <w:r w:rsidR="00474DFD">
              <w:rPr>
                <w:noProof/>
                <w:webHidden/>
              </w:rPr>
              <w:fldChar w:fldCharType="separate"/>
            </w:r>
            <w:r w:rsidR="00474DFD">
              <w:rPr>
                <w:noProof/>
                <w:webHidden/>
              </w:rPr>
              <w:t>10</w:t>
            </w:r>
            <w:r w:rsidR="00474DFD">
              <w:rPr>
                <w:noProof/>
                <w:webHidden/>
              </w:rPr>
              <w:fldChar w:fldCharType="end"/>
            </w:r>
          </w:hyperlink>
        </w:p>
        <w:p w14:paraId="1BE62433" w14:textId="5AA4C3B8" w:rsidR="00474DFD" w:rsidRDefault="00000000">
          <w:pPr>
            <w:pStyle w:val="TOC2"/>
            <w:tabs>
              <w:tab w:val="left" w:pos="2499"/>
              <w:tab w:val="right" w:leader="dot" w:pos="10770"/>
            </w:tabs>
            <w:rPr>
              <w:rFonts w:asciiTheme="minorHAnsi" w:eastAsiaTheme="minorEastAsia" w:hAnsiTheme="minorHAnsi" w:cstheme="minorBidi"/>
              <w:noProof/>
              <w:kern w:val="2"/>
              <w:lang w:val="en-GB" w:eastAsia="en-GB"/>
              <w14:ligatures w14:val="standardContextual"/>
            </w:rPr>
          </w:pPr>
          <w:hyperlink w:anchor="_Toc156289878" w:history="1">
            <w:r w:rsidR="00474DFD" w:rsidRPr="00732003">
              <w:rPr>
                <w:rStyle w:val="Hyperlink"/>
                <w:noProof/>
                <w:spacing w:val="-1"/>
                <w:w w:val="99"/>
                <w:lang w:val="en-US"/>
              </w:rPr>
              <w:t>2.3</w:t>
            </w:r>
            <w:r w:rsidR="00474DFD">
              <w:rPr>
                <w:rFonts w:asciiTheme="minorHAnsi" w:eastAsiaTheme="minorEastAsia" w:hAnsiTheme="minorHAnsi" w:cstheme="minorBidi"/>
                <w:noProof/>
                <w:kern w:val="2"/>
                <w:lang w:val="en-GB" w:eastAsia="en-GB"/>
                <w14:ligatures w14:val="standardContextual"/>
              </w:rPr>
              <w:tab/>
            </w:r>
            <w:r w:rsidR="00474DFD" w:rsidRPr="00732003">
              <w:rPr>
                <w:rStyle w:val="Hyperlink"/>
                <w:noProof/>
                <w:lang w:bidi="es-ES"/>
              </w:rPr>
              <w:t>Funciones de control mínimas que han de desempeñar funcionarios del PNUD</w:t>
            </w:r>
            <w:r w:rsidR="00474DFD">
              <w:rPr>
                <w:noProof/>
                <w:webHidden/>
              </w:rPr>
              <w:tab/>
            </w:r>
            <w:r w:rsidR="00474DFD">
              <w:rPr>
                <w:noProof/>
                <w:webHidden/>
              </w:rPr>
              <w:fldChar w:fldCharType="begin"/>
            </w:r>
            <w:r w:rsidR="00474DFD">
              <w:rPr>
                <w:noProof/>
                <w:webHidden/>
              </w:rPr>
              <w:instrText xml:space="preserve"> PAGEREF _Toc156289878 \h </w:instrText>
            </w:r>
            <w:r w:rsidR="00474DFD">
              <w:rPr>
                <w:noProof/>
                <w:webHidden/>
              </w:rPr>
            </w:r>
            <w:r w:rsidR="00474DFD">
              <w:rPr>
                <w:noProof/>
                <w:webHidden/>
              </w:rPr>
              <w:fldChar w:fldCharType="separate"/>
            </w:r>
            <w:r w:rsidR="00474DFD">
              <w:rPr>
                <w:noProof/>
                <w:webHidden/>
              </w:rPr>
              <w:t>11</w:t>
            </w:r>
            <w:r w:rsidR="00474DFD">
              <w:rPr>
                <w:noProof/>
                <w:webHidden/>
              </w:rPr>
              <w:fldChar w:fldCharType="end"/>
            </w:r>
          </w:hyperlink>
        </w:p>
        <w:p w14:paraId="67077E5C" w14:textId="3D1DCCB1" w:rsidR="00474DFD" w:rsidRPr="001D1D50" w:rsidRDefault="00000000" w:rsidP="001D1D50">
          <w:pPr>
            <w:pStyle w:val="TOC3"/>
            <w:tabs>
              <w:tab w:val="left" w:pos="1276"/>
              <w:tab w:val="right" w:leader="dot" w:pos="10770"/>
            </w:tabs>
            <w:ind w:left="709"/>
            <w:rPr>
              <w:rFonts w:asciiTheme="minorHAnsi" w:eastAsiaTheme="minorEastAsia" w:hAnsiTheme="minorHAnsi" w:cstheme="minorBidi"/>
              <w:b w:val="0"/>
              <w:bCs w:val="0"/>
              <w:i w:val="0"/>
              <w:iCs w:val="0"/>
              <w:noProof/>
              <w:kern w:val="2"/>
              <w:lang w:val="en-GB" w:eastAsia="en-GB"/>
              <w14:ligatures w14:val="standardContextual"/>
            </w:rPr>
          </w:pPr>
          <w:hyperlink w:anchor="_Toc156289879" w:history="1">
            <w:r w:rsidR="00474DFD" w:rsidRPr="001D1D50">
              <w:rPr>
                <w:rStyle w:val="Hyperlink"/>
                <w:b w:val="0"/>
                <w:bCs w:val="0"/>
                <w:noProof/>
                <w:spacing w:val="-1"/>
                <w:lang w:val="en-US"/>
              </w:rPr>
              <w:t>2.3.1</w:t>
            </w:r>
            <w:r w:rsidR="00474DFD" w:rsidRPr="001D1D50">
              <w:rPr>
                <w:rFonts w:asciiTheme="minorHAnsi" w:eastAsiaTheme="minorEastAsia" w:hAnsiTheme="minorHAnsi" w:cstheme="minorBidi"/>
                <w:b w:val="0"/>
                <w:bCs w:val="0"/>
                <w:i w:val="0"/>
                <w:iCs w:val="0"/>
                <w:noProof/>
                <w:kern w:val="2"/>
                <w:lang w:val="en-GB" w:eastAsia="en-GB"/>
                <w14:ligatures w14:val="standardContextual"/>
              </w:rPr>
              <w:tab/>
            </w:r>
            <w:r w:rsidR="00474DFD" w:rsidRPr="001D1D50">
              <w:rPr>
                <w:rStyle w:val="Hyperlink"/>
                <w:b w:val="0"/>
                <w:bCs w:val="0"/>
                <w:noProof/>
                <w:lang w:bidi="es-ES"/>
              </w:rPr>
              <w:t>Funciones que puede desempeñar el personal que no es de plantilla</w:t>
            </w:r>
            <w:r w:rsidR="00474DFD" w:rsidRPr="001D1D50">
              <w:rPr>
                <w:b w:val="0"/>
                <w:bCs w:val="0"/>
                <w:noProof/>
                <w:webHidden/>
              </w:rPr>
              <w:tab/>
            </w:r>
            <w:r w:rsidR="00474DFD" w:rsidRPr="001D1D50">
              <w:rPr>
                <w:b w:val="0"/>
                <w:bCs w:val="0"/>
                <w:noProof/>
                <w:webHidden/>
              </w:rPr>
              <w:fldChar w:fldCharType="begin"/>
            </w:r>
            <w:r w:rsidR="00474DFD" w:rsidRPr="001D1D50">
              <w:rPr>
                <w:b w:val="0"/>
                <w:bCs w:val="0"/>
                <w:noProof/>
                <w:webHidden/>
              </w:rPr>
              <w:instrText xml:space="preserve"> PAGEREF _Toc156289879 \h </w:instrText>
            </w:r>
            <w:r w:rsidR="00474DFD" w:rsidRPr="001D1D50">
              <w:rPr>
                <w:b w:val="0"/>
                <w:bCs w:val="0"/>
                <w:noProof/>
                <w:webHidden/>
              </w:rPr>
            </w:r>
            <w:r w:rsidR="00474DFD" w:rsidRPr="001D1D50">
              <w:rPr>
                <w:b w:val="0"/>
                <w:bCs w:val="0"/>
                <w:noProof/>
                <w:webHidden/>
              </w:rPr>
              <w:fldChar w:fldCharType="separate"/>
            </w:r>
            <w:r w:rsidR="00474DFD" w:rsidRPr="001D1D50">
              <w:rPr>
                <w:b w:val="0"/>
                <w:bCs w:val="0"/>
                <w:noProof/>
                <w:webHidden/>
              </w:rPr>
              <w:t>12</w:t>
            </w:r>
            <w:r w:rsidR="00474DFD" w:rsidRPr="001D1D50">
              <w:rPr>
                <w:b w:val="0"/>
                <w:bCs w:val="0"/>
                <w:noProof/>
                <w:webHidden/>
              </w:rPr>
              <w:fldChar w:fldCharType="end"/>
            </w:r>
          </w:hyperlink>
        </w:p>
        <w:p w14:paraId="2587745A" w14:textId="4F6A64C7" w:rsidR="00474DFD" w:rsidRDefault="00000000">
          <w:pPr>
            <w:pStyle w:val="TOC2"/>
            <w:tabs>
              <w:tab w:val="left" w:pos="2499"/>
              <w:tab w:val="right" w:leader="dot" w:pos="10770"/>
            </w:tabs>
            <w:rPr>
              <w:rFonts w:asciiTheme="minorHAnsi" w:eastAsiaTheme="minorEastAsia" w:hAnsiTheme="minorHAnsi" w:cstheme="minorBidi"/>
              <w:noProof/>
              <w:kern w:val="2"/>
              <w:lang w:val="en-GB" w:eastAsia="en-GB"/>
              <w14:ligatures w14:val="standardContextual"/>
            </w:rPr>
          </w:pPr>
          <w:hyperlink w:anchor="_Toc156289880" w:history="1">
            <w:r w:rsidR="00474DFD" w:rsidRPr="00732003">
              <w:rPr>
                <w:rStyle w:val="Hyperlink"/>
                <w:noProof/>
                <w:spacing w:val="-1"/>
                <w:w w:val="99"/>
                <w:lang w:val="en-US"/>
              </w:rPr>
              <w:t>2.4</w:t>
            </w:r>
            <w:r w:rsidR="00474DFD">
              <w:rPr>
                <w:rFonts w:asciiTheme="minorHAnsi" w:eastAsiaTheme="minorEastAsia" w:hAnsiTheme="minorHAnsi" w:cstheme="minorBidi"/>
                <w:noProof/>
                <w:kern w:val="2"/>
                <w:lang w:val="en-GB" w:eastAsia="en-GB"/>
                <w14:ligatures w14:val="standardContextual"/>
              </w:rPr>
              <w:tab/>
            </w:r>
            <w:r w:rsidR="00474DFD" w:rsidRPr="00732003">
              <w:rPr>
                <w:rStyle w:val="Hyperlink"/>
                <w:noProof/>
                <w:lang w:bidi="es-ES"/>
              </w:rPr>
              <w:t>Medidas o excepciones que han de ser aprobadas por la autoridad responsable</w:t>
            </w:r>
            <w:r w:rsidR="00474DFD">
              <w:rPr>
                <w:noProof/>
                <w:webHidden/>
              </w:rPr>
              <w:tab/>
            </w:r>
            <w:r w:rsidR="00474DFD">
              <w:rPr>
                <w:noProof/>
                <w:webHidden/>
              </w:rPr>
              <w:fldChar w:fldCharType="begin"/>
            </w:r>
            <w:r w:rsidR="00474DFD">
              <w:rPr>
                <w:noProof/>
                <w:webHidden/>
              </w:rPr>
              <w:instrText xml:space="preserve"> PAGEREF _Toc156289880 \h </w:instrText>
            </w:r>
            <w:r w:rsidR="00474DFD">
              <w:rPr>
                <w:noProof/>
                <w:webHidden/>
              </w:rPr>
            </w:r>
            <w:r w:rsidR="00474DFD">
              <w:rPr>
                <w:noProof/>
                <w:webHidden/>
              </w:rPr>
              <w:fldChar w:fldCharType="separate"/>
            </w:r>
            <w:r w:rsidR="00474DFD">
              <w:rPr>
                <w:noProof/>
                <w:webHidden/>
              </w:rPr>
              <w:t>13</w:t>
            </w:r>
            <w:r w:rsidR="00474DFD">
              <w:rPr>
                <w:noProof/>
                <w:webHidden/>
              </w:rPr>
              <w:fldChar w:fldCharType="end"/>
            </w:r>
          </w:hyperlink>
        </w:p>
        <w:p w14:paraId="58876DDF" w14:textId="554532F3" w:rsidR="00474DFD" w:rsidRDefault="00000000">
          <w:pPr>
            <w:pStyle w:val="TOC2"/>
            <w:tabs>
              <w:tab w:val="left" w:pos="2499"/>
              <w:tab w:val="right" w:leader="dot" w:pos="10770"/>
            </w:tabs>
            <w:rPr>
              <w:rFonts w:asciiTheme="minorHAnsi" w:eastAsiaTheme="minorEastAsia" w:hAnsiTheme="minorHAnsi" w:cstheme="minorBidi"/>
              <w:noProof/>
              <w:kern w:val="2"/>
              <w:lang w:val="en-GB" w:eastAsia="en-GB"/>
              <w14:ligatures w14:val="standardContextual"/>
            </w:rPr>
          </w:pPr>
          <w:hyperlink w:anchor="_Toc156289881" w:history="1">
            <w:r w:rsidR="00474DFD" w:rsidRPr="00732003">
              <w:rPr>
                <w:rStyle w:val="Hyperlink"/>
                <w:noProof/>
                <w:spacing w:val="-1"/>
                <w:w w:val="99"/>
                <w:lang w:val="en-US"/>
              </w:rPr>
              <w:t>2.5</w:t>
            </w:r>
            <w:r w:rsidR="00474DFD">
              <w:rPr>
                <w:rFonts w:asciiTheme="minorHAnsi" w:eastAsiaTheme="minorEastAsia" w:hAnsiTheme="minorHAnsi" w:cstheme="minorBidi"/>
                <w:noProof/>
                <w:kern w:val="2"/>
                <w:lang w:val="en-GB" w:eastAsia="en-GB"/>
                <w14:ligatures w14:val="standardContextual"/>
              </w:rPr>
              <w:tab/>
            </w:r>
            <w:r w:rsidR="00474DFD" w:rsidRPr="00732003">
              <w:rPr>
                <w:rStyle w:val="Hyperlink"/>
                <w:noProof/>
                <w:lang w:bidi="es-ES"/>
              </w:rPr>
              <w:t>Documentación del MCI local de la oficina</w:t>
            </w:r>
            <w:r w:rsidR="00474DFD">
              <w:rPr>
                <w:noProof/>
                <w:webHidden/>
              </w:rPr>
              <w:tab/>
            </w:r>
            <w:r w:rsidR="00474DFD">
              <w:rPr>
                <w:noProof/>
                <w:webHidden/>
              </w:rPr>
              <w:fldChar w:fldCharType="begin"/>
            </w:r>
            <w:r w:rsidR="00474DFD">
              <w:rPr>
                <w:noProof/>
                <w:webHidden/>
              </w:rPr>
              <w:instrText xml:space="preserve"> PAGEREF _Toc156289881 \h </w:instrText>
            </w:r>
            <w:r w:rsidR="00474DFD">
              <w:rPr>
                <w:noProof/>
                <w:webHidden/>
              </w:rPr>
            </w:r>
            <w:r w:rsidR="00474DFD">
              <w:rPr>
                <w:noProof/>
                <w:webHidden/>
              </w:rPr>
              <w:fldChar w:fldCharType="separate"/>
            </w:r>
            <w:r w:rsidR="00474DFD">
              <w:rPr>
                <w:noProof/>
                <w:webHidden/>
              </w:rPr>
              <w:t>13</w:t>
            </w:r>
            <w:r w:rsidR="00474DFD">
              <w:rPr>
                <w:noProof/>
                <w:webHidden/>
              </w:rPr>
              <w:fldChar w:fldCharType="end"/>
            </w:r>
          </w:hyperlink>
        </w:p>
        <w:p w14:paraId="5E8EE14C" w14:textId="58CC778D" w:rsidR="00474DFD" w:rsidRDefault="00000000">
          <w:pPr>
            <w:pStyle w:val="TOC2"/>
            <w:tabs>
              <w:tab w:val="left" w:pos="2499"/>
              <w:tab w:val="right" w:leader="dot" w:pos="10770"/>
            </w:tabs>
            <w:rPr>
              <w:rFonts w:asciiTheme="minorHAnsi" w:eastAsiaTheme="minorEastAsia" w:hAnsiTheme="minorHAnsi" w:cstheme="minorBidi"/>
              <w:noProof/>
              <w:kern w:val="2"/>
              <w:lang w:val="en-GB" w:eastAsia="en-GB"/>
              <w14:ligatures w14:val="standardContextual"/>
            </w:rPr>
          </w:pPr>
          <w:hyperlink w:anchor="_Toc156289882" w:history="1">
            <w:r w:rsidR="00474DFD" w:rsidRPr="00732003">
              <w:rPr>
                <w:rStyle w:val="Hyperlink"/>
                <w:noProof/>
                <w:spacing w:val="-1"/>
                <w:w w:val="99"/>
                <w:lang w:val="en-US"/>
              </w:rPr>
              <w:t>2.6</w:t>
            </w:r>
            <w:r w:rsidR="00474DFD">
              <w:rPr>
                <w:rFonts w:asciiTheme="minorHAnsi" w:eastAsiaTheme="minorEastAsia" w:hAnsiTheme="minorHAnsi" w:cstheme="minorBidi"/>
                <w:noProof/>
                <w:kern w:val="2"/>
                <w:lang w:val="en-GB" w:eastAsia="en-GB"/>
                <w14:ligatures w14:val="standardContextual"/>
              </w:rPr>
              <w:tab/>
            </w:r>
            <w:r w:rsidR="00474DFD" w:rsidRPr="00732003">
              <w:rPr>
                <w:rStyle w:val="Hyperlink"/>
                <w:noProof/>
                <w:lang w:bidi="es-ES"/>
              </w:rPr>
              <w:t>Seguimiento y presentación de informes sobre la gestión de riesgos</w:t>
            </w:r>
            <w:r w:rsidR="00474DFD">
              <w:rPr>
                <w:noProof/>
                <w:webHidden/>
              </w:rPr>
              <w:tab/>
            </w:r>
            <w:r w:rsidR="00474DFD">
              <w:rPr>
                <w:noProof/>
                <w:webHidden/>
              </w:rPr>
              <w:fldChar w:fldCharType="begin"/>
            </w:r>
            <w:r w:rsidR="00474DFD">
              <w:rPr>
                <w:noProof/>
                <w:webHidden/>
              </w:rPr>
              <w:instrText xml:space="preserve"> PAGEREF _Toc156289882 \h </w:instrText>
            </w:r>
            <w:r w:rsidR="00474DFD">
              <w:rPr>
                <w:noProof/>
                <w:webHidden/>
              </w:rPr>
            </w:r>
            <w:r w:rsidR="00474DFD">
              <w:rPr>
                <w:noProof/>
                <w:webHidden/>
              </w:rPr>
              <w:fldChar w:fldCharType="separate"/>
            </w:r>
            <w:r w:rsidR="00474DFD">
              <w:rPr>
                <w:noProof/>
                <w:webHidden/>
              </w:rPr>
              <w:t>14</w:t>
            </w:r>
            <w:r w:rsidR="00474DFD">
              <w:rPr>
                <w:noProof/>
                <w:webHidden/>
              </w:rPr>
              <w:fldChar w:fldCharType="end"/>
            </w:r>
          </w:hyperlink>
        </w:p>
        <w:p w14:paraId="2A65FFEB" w14:textId="6BF60607" w:rsidR="00474DFD" w:rsidRDefault="00000000">
          <w:pPr>
            <w:pStyle w:val="TOC2"/>
            <w:tabs>
              <w:tab w:val="left" w:pos="2499"/>
              <w:tab w:val="right" w:leader="dot" w:pos="10770"/>
            </w:tabs>
            <w:rPr>
              <w:rFonts w:asciiTheme="minorHAnsi" w:eastAsiaTheme="minorEastAsia" w:hAnsiTheme="minorHAnsi" w:cstheme="minorBidi"/>
              <w:noProof/>
              <w:kern w:val="2"/>
              <w:lang w:val="en-GB" w:eastAsia="en-GB"/>
              <w14:ligatures w14:val="standardContextual"/>
            </w:rPr>
          </w:pPr>
          <w:hyperlink w:anchor="_Toc156289883" w:history="1">
            <w:r w:rsidR="00474DFD" w:rsidRPr="00732003">
              <w:rPr>
                <w:rStyle w:val="Hyperlink"/>
                <w:noProof/>
                <w:spacing w:val="-1"/>
                <w:w w:val="99"/>
                <w:lang w:val="en-US"/>
              </w:rPr>
              <w:t>2.7</w:t>
            </w:r>
            <w:r w:rsidR="00474DFD">
              <w:rPr>
                <w:rFonts w:asciiTheme="minorHAnsi" w:eastAsiaTheme="minorEastAsia" w:hAnsiTheme="minorHAnsi" w:cstheme="minorBidi"/>
                <w:noProof/>
                <w:kern w:val="2"/>
                <w:lang w:val="en-GB" w:eastAsia="en-GB"/>
                <w14:ligatures w14:val="standardContextual"/>
              </w:rPr>
              <w:tab/>
            </w:r>
            <w:r w:rsidR="00474DFD" w:rsidRPr="00732003">
              <w:rPr>
                <w:rStyle w:val="Hyperlink"/>
                <w:noProof/>
                <w:lang w:bidi="es-ES"/>
              </w:rPr>
              <w:t>Presentación de informes sobre fraude</w:t>
            </w:r>
            <w:r w:rsidR="00474DFD">
              <w:rPr>
                <w:noProof/>
                <w:webHidden/>
              </w:rPr>
              <w:tab/>
            </w:r>
            <w:r w:rsidR="00474DFD">
              <w:rPr>
                <w:noProof/>
                <w:webHidden/>
              </w:rPr>
              <w:fldChar w:fldCharType="begin"/>
            </w:r>
            <w:r w:rsidR="00474DFD">
              <w:rPr>
                <w:noProof/>
                <w:webHidden/>
              </w:rPr>
              <w:instrText xml:space="preserve"> PAGEREF _Toc156289883 \h </w:instrText>
            </w:r>
            <w:r w:rsidR="00474DFD">
              <w:rPr>
                <w:noProof/>
                <w:webHidden/>
              </w:rPr>
            </w:r>
            <w:r w:rsidR="00474DFD">
              <w:rPr>
                <w:noProof/>
                <w:webHidden/>
              </w:rPr>
              <w:fldChar w:fldCharType="separate"/>
            </w:r>
            <w:r w:rsidR="00474DFD">
              <w:rPr>
                <w:noProof/>
                <w:webHidden/>
              </w:rPr>
              <w:t>14</w:t>
            </w:r>
            <w:r w:rsidR="00474DFD">
              <w:rPr>
                <w:noProof/>
                <w:webHidden/>
              </w:rPr>
              <w:fldChar w:fldCharType="end"/>
            </w:r>
          </w:hyperlink>
        </w:p>
        <w:p w14:paraId="2617B603" w14:textId="67DE3753" w:rsidR="00474DFD" w:rsidRDefault="00000000">
          <w:pPr>
            <w:pStyle w:val="TOC2"/>
            <w:tabs>
              <w:tab w:val="left" w:pos="2499"/>
              <w:tab w:val="right" w:leader="dot" w:pos="10770"/>
            </w:tabs>
            <w:rPr>
              <w:rFonts w:asciiTheme="minorHAnsi" w:eastAsiaTheme="minorEastAsia" w:hAnsiTheme="minorHAnsi" w:cstheme="minorBidi"/>
              <w:noProof/>
              <w:kern w:val="2"/>
              <w:lang w:val="en-GB" w:eastAsia="en-GB"/>
              <w14:ligatures w14:val="standardContextual"/>
            </w:rPr>
          </w:pPr>
          <w:hyperlink w:anchor="_Toc156289884" w:history="1">
            <w:r w:rsidR="00474DFD" w:rsidRPr="00732003">
              <w:rPr>
                <w:rStyle w:val="Hyperlink"/>
                <w:noProof/>
                <w:spacing w:val="-1"/>
                <w:w w:val="99"/>
                <w:lang w:val="en-US"/>
              </w:rPr>
              <w:t>2.8</w:t>
            </w:r>
            <w:r w:rsidR="00474DFD">
              <w:rPr>
                <w:rFonts w:asciiTheme="minorHAnsi" w:eastAsiaTheme="minorEastAsia" w:hAnsiTheme="minorHAnsi" w:cstheme="minorBidi"/>
                <w:noProof/>
                <w:kern w:val="2"/>
                <w:lang w:val="en-GB" w:eastAsia="en-GB"/>
                <w14:ligatures w14:val="standardContextual"/>
              </w:rPr>
              <w:tab/>
            </w:r>
            <w:r w:rsidR="00474DFD" w:rsidRPr="00732003">
              <w:rPr>
                <w:rStyle w:val="Hyperlink"/>
                <w:noProof/>
                <w:lang w:bidi="es-ES"/>
              </w:rPr>
              <w:t>Mitigación de riesgos relacionados con el blanqueo de dinero y la financiación del terrorismo</w:t>
            </w:r>
            <w:r w:rsidR="00474DFD">
              <w:rPr>
                <w:noProof/>
                <w:webHidden/>
              </w:rPr>
              <w:tab/>
            </w:r>
            <w:r w:rsidR="00474DFD">
              <w:rPr>
                <w:noProof/>
                <w:webHidden/>
              </w:rPr>
              <w:fldChar w:fldCharType="begin"/>
            </w:r>
            <w:r w:rsidR="00474DFD">
              <w:rPr>
                <w:noProof/>
                <w:webHidden/>
              </w:rPr>
              <w:instrText xml:space="preserve"> PAGEREF _Toc156289884 \h </w:instrText>
            </w:r>
            <w:r w:rsidR="00474DFD">
              <w:rPr>
                <w:noProof/>
                <w:webHidden/>
              </w:rPr>
            </w:r>
            <w:r w:rsidR="00474DFD">
              <w:rPr>
                <w:noProof/>
                <w:webHidden/>
              </w:rPr>
              <w:fldChar w:fldCharType="separate"/>
            </w:r>
            <w:r w:rsidR="00474DFD">
              <w:rPr>
                <w:noProof/>
                <w:webHidden/>
              </w:rPr>
              <w:t>15</w:t>
            </w:r>
            <w:r w:rsidR="00474DFD">
              <w:rPr>
                <w:noProof/>
                <w:webHidden/>
              </w:rPr>
              <w:fldChar w:fldCharType="end"/>
            </w:r>
          </w:hyperlink>
        </w:p>
        <w:p w14:paraId="76AE4A2F" w14:textId="61CAFF68" w:rsidR="00474DFD" w:rsidRDefault="00000000">
          <w:pPr>
            <w:pStyle w:val="TOC2"/>
            <w:tabs>
              <w:tab w:val="left" w:pos="2499"/>
              <w:tab w:val="right" w:leader="dot" w:pos="10770"/>
            </w:tabs>
            <w:rPr>
              <w:rFonts w:asciiTheme="minorHAnsi" w:eastAsiaTheme="minorEastAsia" w:hAnsiTheme="minorHAnsi" w:cstheme="minorBidi"/>
              <w:noProof/>
              <w:kern w:val="2"/>
              <w:lang w:val="en-GB" w:eastAsia="en-GB"/>
              <w14:ligatures w14:val="standardContextual"/>
            </w:rPr>
          </w:pPr>
          <w:hyperlink w:anchor="_Toc156289885" w:history="1">
            <w:r w:rsidR="00474DFD" w:rsidRPr="00732003">
              <w:rPr>
                <w:rStyle w:val="Hyperlink"/>
                <w:noProof/>
                <w:spacing w:val="-1"/>
                <w:w w:val="99"/>
                <w:lang w:val="en-US"/>
              </w:rPr>
              <w:t>2.9</w:t>
            </w:r>
            <w:r w:rsidR="00474DFD">
              <w:rPr>
                <w:rFonts w:asciiTheme="minorHAnsi" w:eastAsiaTheme="minorEastAsia" w:hAnsiTheme="minorHAnsi" w:cstheme="minorBidi"/>
                <w:noProof/>
                <w:kern w:val="2"/>
                <w:lang w:val="en-GB" w:eastAsia="en-GB"/>
                <w14:ligatures w14:val="standardContextual"/>
              </w:rPr>
              <w:tab/>
            </w:r>
            <w:r w:rsidR="00474DFD" w:rsidRPr="00732003">
              <w:rPr>
                <w:rStyle w:val="Hyperlink"/>
                <w:noProof/>
                <w:lang w:bidi="es-ES"/>
              </w:rPr>
              <w:t>Rendición de cuentas del personal</w:t>
            </w:r>
            <w:r w:rsidR="00474DFD">
              <w:rPr>
                <w:noProof/>
                <w:webHidden/>
              </w:rPr>
              <w:tab/>
            </w:r>
            <w:r w:rsidR="00474DFD">
              <w:rPr>
                <w:noProof/>
                <w:webHidden/>
              </w:rPr>
              <w:fldChar w:fldCharType="begin"/>
            </w:r>
            <w:r w:rsidR="00474DFD">
              <w:rPr>
                <w:noProof/>
                <w:webHidden/>
              </w:rPr>
              <w:instrText xml:space="preserve"> PAGEREF _Toc156289885 \h </w:instrText>
            </w:r>
            <w:r w:rsidR="00474DFD">
              <w:rPr>
                <w:noProof/>
                <w:webHidden/>
              </w:rPr>
            </w:r>
            <w:r w:rsidR="00474DFD">
              <w:rPr>
                <w:noProof/>
                <w:webHidden/>
              </w:rPr>
              <w:fldChar w:fldCharType="separate"/>
            </w:r>
            <w:r w:rsidR="00474DFD">
              <w:rPr>
                <w:noProof/>
                <w:webHidden/>
              </w:rPr>
              <w:t>15</w:t>
            </w:r>
            <w:r w:rsidR="00474DFD">
              <w:rPr>
                <w:noProof/>
                <w:webHidden/>
              </w:rPr>
              <w:fldChar w:fldCharType="end"/>
            </w:r>
          </w:hyperlink>
        </w:p>
        <w:p w14:paraId="1760D6A7" w14:textId="1BA4ED51" w:rsidR="00474DFD" w:rsidRDefault="00000000">
          <w:pPr>
            <w:pStyle w:val="TOC2"/>
            <w:tabs>
              <w:tab w:val="left" w:pos="2499"/>
              <w:tab w:val="right" w:leader="dot" w:pos="10770"/>
            </w:tabs>
            <w:rPr>
              <w:rFonts w:asciiTheme="minorHAnsi" w:eastAsiaTheme="minorEastAsia" w:hAnsiTheme="minorHAnsi" w:cstheme="minorBidi"/>
              <w:noProof/>
              <w:kern w:val="2"/>
              <w:lang w:val="en-GB" w:eastAsia="en-GB"/>
              <w14:ligatures w14:val="standardContextual"/>
            </w:rPr>
          </w:pPr>
          <w:hyperlink w:anchor="_Toc156289886" w:history="1">
            <w:r w:rsidR="00474DFD" w:rsidRPr="00732003">
              <w:rPr>
                <w:rStyle w:val="Hyperlink"/>
                <w:noProof/>
                <w:spacing w:val="-1"/>
                <w:w w:val="99"/>
                <w:lang w:val="en-US"/>
              </w:rPr>
              <w:t>2.10</w:t>
            </w:r>
            <w:r w:rsidR="00D76FB6">
              <w:rPr>
                <w:rFonts w:asciiTheme="minorHAnsi" w:eastAsiaTheme="minorEastAsia" w:hAnsiTheme="minorHAnsi" w:cstheme="minorBidi"/>
                <w:noProof/>
                <w:kern w:val="2"/>
                <w:lang w:val="en-GB" w:eastAsia="en-GB"/>
                <w14:ligatures w14:val="standardContextual"/>
              </w:rPr>
              <w:t xml:space="preserve"> </w:t>
            </w:r>
            <w:r w:rsidR="00474DFD" w:rsidRPr="00732003">
              <w:rPr>
                <w:rStyle w:val="Hyperlink"/>
                <w:noProof/>
                <w:lang w:bidi="es-ES"/>
              </w:rPr>
              <w:t>Resumen de la separación de funciones exigida</w:t>
            </w:r>
            <w:r w:rsidR="00474DFD">
              <w:rPr>
                <w:noProof/>
                <w:webHidden/>
              </w:rPr>
              <w:tab/>
            </w:r>
            <w:r w:rsidR="00474DFD">
              <w:rPr>
                <w:noProof/>
                <w:webHidden/>
              </w:rPr>
              <w:fldChar w:fldCharType="begin"/>
            </w:r>
            <w:r w:rsidR="00474DFD">
              <w:rPr>
                <w:noProof/>
                <w:webHidden/>
              </w:rPr>
              <w:instrText xml:space="preserve"> PAGEREF _Toc156289886 \h </w:instrText>
            </w:r>
            <w:r w:rsidR="00474DFD">
              <w:rPr>
                <w:noProof/>
                <w:webHidden/>
              </w:rPr>
            </w:r>
            <w:r w:rsidR="00474DFD">
              <w:rPr>
                <w:noProof/>
                <w:webHidden/>
              </w:rPr>
              <w:fldChar w:fldCharType="separate"/>
            </w:r>
            <w:r w:rsidR="00474DFD">
              <w:rPr>
                <w:noProof/>
                <w:webHidden/>
              </w:rPr>
              <w:t>15</w:t>
            </w:r>
            <w:r w:rsidR="00474DFD">
              <w:rPr>
                <w:noProof/>
                <w:webHidden/>
              </w:rPr>
              <w:fldChar w:fldCharType="end"/>
            </w:r>
          </w:hyperlink>
        </w:p>
        <w:p w14:paraId="79177598" w14:textId="791C4A6E" w:rsidR="00474DFD" w:rsidRDefault="00000000">
          <w:pPr>
            <w:pStyle w:val="TOC1"/>
            <w:tabs>
              <w:tab w:val="left" w:pos="2499"/>
              <w:tab w:val="right" w:leader="dot" w:pos="10770"/>
            </w:tabs>
            <w:rPr>
              <w:rFonts w:asciiTheme="minorHAnsi" w:eastAsiaTheme="minorEastAsia" w:hAnsiTheme="minorHAnsi" w:cstheme="minorBidi"/>
              <w:b w:val="0"/>
              <w:bCs w:val="0"/>
              <w:noProof/>
              <w:kern w:val="2"/>
              <w:lang w:val="en-GB" w:eastAsia="en-GB"/>
              <w14:ligatures w14:val="standardContextual"/>
            </w:rPr>
          </w:pPr>
          <w:hyperlink w:anchor="_Toc156289887" w:history="1">
            <w:r w:rsidR="00474DFD" w:rsidRPr="00732003">
              <w:rPr>
                <w:rStyle w:val="Hyperlink"/>
                <w:noProof/>
                <w:w w:val="99"/>
                <w:lang w:val="en-US"/>
              </w:rPr>
              <w:t>3.</w:t>
            </w:r>
            <w:r w:rsidR="00474DFD">
              <w:rPr>
                <w:rFonts w:asciiTheme="minorHAnsi" w:eastAsiaTheme="minorEastAsia" w:hAnsiTheme="minorHAnsi" w:cstheme="minorBidi"/>
                <w:b w:val="0"/>
                <w:bCs w:val="0"/>
                <w:noProof/>
                <w:kern w:val="2"/>
                <w:lang w:val="en-GB" w:eastAsia="en-GB"/>
                <w14:ligatures w14:val="standardContextual"/>
              </w:rPr>
              <w:tab/>
            </w:r>
            <w:r w:rsidR="00474DFD" w:rsidRPr="00732003">
              <w:rPr>
                <w:rStyle w:val="Hyperlink"/>
                <w:noProof/>
                <w:lang w:bidi="es-ES"/>
              </w:rPr>
              <w:t>Resumen de las principales funciones de control interno</w:t>
            </w:r>
            <w:r w:rsidR="00474DFD">
              <w:rPr>
                <w:noProof/>
                <w:webHidden/>
              </w:rPr>
              <w:tab/>
            </w:r>
            <w:r w:rsidR="00474DFD">
              <w:rPr>
                <w:noProof/>
                <w:webHidden/>
              </w:rPr>
              <w:fldChar w:fldCharType="begin"/>
            </w:r>
            <w:r w:rsidR="00474DFD">
              <w:rPr>
                <w:noProof/>
                <w:webHidden/>
              </w:rPr>
              <w:instrText xml:space="preserve"> PAGEREF _Toc156289887 \h </w:instrText>
            </w:r>
            <w:r w:rsidR="00474DFD">
              <w:rPr>
                <w:noProof/>
                <w:webHidden/>
              </w:rPr>
            </w:r>
            <w:r w:rsidR="00474DFD">
              <w:rPr>
                <w:noProof/>
                <w:webHidden/>
              </w:rPr>
              <w:fldChar w:fldCharType="separate"/>
            </w:r>
            <w:r w:rsidR="00474DFD">
              <w:rPr>
                <w:noProof/>
                <w:webHidden/>
              </w:rPr>
              <w:t>18</w:t>
            </w:r>
            <w:r w:rsidR="00474DFD">
              <w:rPr>
                <w:noProof/>
                <w:webHidden/>
              </w:rPr>
              <w:fldChar w:fldCharType="end"/>
            </w:r>
          </w:hyperlink>
        </w:p>
        <w:p w14:paraId="14073983" w14:textId="5F6A6A1C" w:rsidR="00474DFD" w:rsidRDefault="00000000">
          <w:pPr>
            <w:pStyle w:val="TOC1"/>
            <w:tabs>
              <w:tab w:val="left" w:pos="2499"/>
              <w:tab w:val="right" w:leader="dot" w:pos="10770"/>
            </w:tabs>
            <w:rPr>
              <w:rFonts w:asciiTheme="minorHAnsi" w:eastAsiaTheme="minorEastAsia" w:hAnsiTheme="minorHAnsi" w:cstheme="minorBidi"/>
              <w:b w:val="0"/>
              <w:bCs w:val="0"/>
              <w:noProof/>
              <w:kern w:val="2"/>
              <w:lang w:val="en-GB" w:eastAsia="en-GB"/>
              <w14:ligatures w14:val="standardContextual"/>
            </w:rPr>
          </w:pPr>
          <w:hyperlink w:anchor="_Toc156289888" w:history="1">
            <w:r w:rsidR="00474DFD" w:rsidRPr="00732003">
              <w:rPr>
                <w:rStyle w:val="Hyperlink"/>
                <w:noProof/>
                <w:w w:val="99"/>
                <w:lang w:val="en-US"/>
              </w:rPr>
              <w:t>4.</w:t>
            </w:r>
            <w:r w:rsidR="00474DFD">
              <w:rPr>
                <w:rFonts w:asciiTheme="minorHAnsi" w:eastAsiaTheme="minorEastAsia" w:hAnsiTheme="minorHAnsi" w:cstheme="minorBidi"/>
                <w:b w:val="0"/>
                <w:bCs w:val="0"/>
                <w:noProof/>
                <w:kern w:val="2"/>
                <w:lang w:val="en-GB" w:eastAsia="en-GB"/>
                <w14:ligatures w14:val="standardContextual"/>
              </w:rPr>
              <w:tab/>
            </w:r>
            <w:r w:rsidR="00474DFD" w:rsidRPr="00732003">
              <w:rPr>
                <w:rStyle w:val="Hyperlink"/>
                <w:noProof/>
                <w:lang w:bidi="es-ES"/>
              </w:rPr>
              <w:t>Funciones de control interno de la gestión de programas y proyectos</w:t>
            </w:r>
            <w:r w:rsidR="00474DFD">
              <w:rPr>
                <w:noProof/>
                <w:webHidden/>
              </w:rPr>
              <w:tab/>
            </w:r>
            <w:r w:rsidR="00474DFD">
              <w:rPr>
                <w:noProof/>
                <w:webHidden/>
              </w:rPr>
              <w:fldChar w:fldCharType="begin"/>
            </w:r>
            <w:r w:rsidR="00474DFD">
              <w:rPr>
                <w:noProof/>
                <w:webHidden/>
              </w:rPr>
              <w:instrText xml:space="preserve"> PAGEREF _Toc156289888 \h </w:instrText>
            </w:r>
            <w:r w:rsidR="00474DFD">
              <w:rPr>
                <w:noProof/>
                <w:webHidden/>
              </w:rPr>
            </w:r>
            <w:r w:rsidR="00474DFD">
              <w:rPr>
                <w:noProof/>
                <w:webHidden/>
              </w:rPr>
              <w:fldChar w:fldCharType="separate"/>
            </w:r>
            <w:r w:rsidR="00474DFD">
              <w:rPr>
                <w:noProof/>
                <w:webHidden/>
              </w:rPr>
              <w:t>20</w:t>
            </w:r>
            <w:r w:rsidR="00474DFD">
              <w:rPr>
                <w:noProof/>
                <w:webHidden/>
              </w:rPr>
              <w:fldChar w:fldCharType="end"/>
            </w:r>
          </w:hyperlink>
        </w:p>
        <w:p w14:paraId="743622A4" w14:textId="3802CCCF" w:rsidR="00474DFD" w:rsidRDefault="00000000">
          <w:pPr>
            <w:pStyle w:val="TOC2"/>
            <w:tabs>
              <w:tab w:val="left" w:pos="2499"/>
              <w:tab w:val="right" w:leader="dot" w:pos="10770"/>
            </w:tabs>
            <w:rPr>
              <w:rFonts w:asciiTheme="minorHAnsi" w:eastAsiaTheme="minorEastAsia" w:hAnsiTheme="minorHAnsi" w:cstheme="minorBidi"/>
              <w:noProof/>
              <w:kern w:val="2"/>
              <w:lang w:val="en-GB" w:eastAsia="en-GB"/>
              <w14:ligatures w14:val="standardContextual"/>
            </w:rPr>
          </w:pPr>
          <w:hyperlink w:anchor="_Toc156289889" w:history="1">
            <w:r w:rsidR="00474DFD" w:rsidRPr="00732003">
              <w:rPr>
                <w:rStyle w:val="Hyperlink"/>
                <w:noProof/>
                <w:w w:val="99"/>
                <w:lang w:val="en-US"/>
              </w:rPr>
              <w:t>4.1</w:t>
            </w:r>
            <w:r w:rsidR="00474DFD">
              <w:rPr>
                <w:rFonts w:asciiTheme="minorHAnsi" w:eastAsiaTheme="minorEastAsia" w:hAnsiTheme="minorHAnsi" w:cstheme="minorBidi"/>
                <w:noProof/>
                <w:kern w:val="2"/>
                <w:lang w:val="en-GB" w:eastAsia="en-GB"/>
                <w14:ligatures w14:val="standardContextual"/>
              </w:rPr>
              <w:tab/>
            </w:r>
            <w:r w:rsidR="00474DFD" w:rsidRPr="00732003">
              <w:rPr>
                <w:rStyle w:val="Hyperlink"/>
                <w:noProof/>
                <w:lang w:bidi="es-ES"/>
              </w:rPr>
              <w:t>Director de Proyecto (primera autoridad, funcionario compromisario)</w:t>
            </w:r>
            <w:r w:rsidR="00474DFD">
              <w:rPr>
                <w:noProof/>
                <w:webHidden/>
              </w:rPr>
              <w:tab/>
            </w:r>
            <w:r w:rsidR="00474DFD">
              <w:rPr>
                <w:noProof/>
                <w:webHidden/>
              </w:rPr>
              <w:fldChar w:fldCharType="begin"/>
            </w:r>
            <w:r w:rsidR="00474DFD">
              <w:rPr>
                <w:noProof/>
                <w:webHidden/>
              </w:rPr>
              <w:instrText xml:space="preserve"> PAGEREF _Toc156289889 \h </w:instrText>
            </w:r>
            <w:r w:rsidR="00474DFD">
              <w:rPr>
                <w:noProof/>
                <w:webHidden/>
              </w:rPr>
            </w:r>
            <w:r w:rsidR="00474DFD">
              <w:rPr>
                <w:noProof/>
                <w:webHidden/>
              </w:rPr>
              <w:fldChar w:fldCharType="separate"/>
            </w:r>
            <w:r w:rsidR="00474DFD">
              <w:rPr>
                <w:noProof/>
                <w:webHidden/>
              </w:rPr>
              <w:t>20</w:t>
            </w:r>
            <w:r w:rsidR="00474DFD">
              <w:rPr>
                <w:noProof/>
                <w:webHidden/>
              </w:rPr>
              <w:fldChar w:fldCharType="end"/>
            </w:r>
          </w:hyperlink>
        </w:p>
        <w:p w14:paraId="5BDBD56D" w14:textId="47FBCAE2" w:rsidR="00474DFD" w:rsidRDefault="00000000">
          <w:pPr>
            <w:pStyle w:val="TOC2"/>
            <w:tabs>
              <w:tab w:val="left" w:pos="2499"/>
              <w:tab w:val="right" w:leader="dot" w:pos="10770"/>
            </w:tabs>
            <w:rPr>
              <w:rFonts w:asciiTheme="minorHAnsi" w:eastAsiaTheme="minorEastAsia" w:hAnsiTheme="minorHAnsi" w:cstheme="minorBidi"/>
              <w:noProof/>
              <w:kern w:val="2"/>
              <w:lang w:val="en-GB" w:eastAsia="en-GB"/>
              <w14:ligatures w14:val="standardContextual"/>
            </w:rPr>
          </w:pPr>
          <w:hyperlink w:anchor="_Toc156289890" w:history="1">
            <w:r w:rsidR="00474DFD" w:rsidRPr="00732003">
              <w:rPr>
                <w:rStyle w:val="Hyperlink"/>
                <w:noProof/>
                <w:w w:val="99"/>
                <w:lang w:val="en-US"/>
              </w:rPr>
              <w:t>4.2</w:t>
            </w:r>
            <w:r w:rsidR="00474DFD">
              <w:rPr>
                <w:rFonts w:asciiTheme="minorHAnsi" w:eastAsiaTheme="minorEastAsia" w:hAnsiTheme="minorHAnsi" w:cstheme="minorBidi"/>
                <w:noProof/>
                <w:kern w:val="2"/>
                <w:lang w:val="en-GB" w:eastAsia="en-GB"/>
                <w14:ligatures w14:val="standardContextual"/>
              </w:rPr>
              <w:tab/>
            </w:r>
            <w:r w:rsidR="00474DFD" w:rsidRPr="00732003">
              <w:rPr>
                <w:rStyle w:val="Hyperlink"/>
                <w:noProof/>
                <w:lang w:bidi="es-ES"/>
              </w:rPr>
              <w:t>Oficial de Programas</w:t>
            </w:r>
            <w:r w:rsidR="00474DFD">
              <w:rPr>
                <w:noProof/>
                <w:webHidden/>
              </w:rPr>
              <w:tab/>
            </w:r>
            <w:r w:rsidR="00474DFD">
              <w:rPr>
                <w:noProof/>
                <w:webHidden/>
              </w:rPr>
              <w:fldChar w:fldCharType="begin"/>
            </w:r>
            <w:r w:rsidR="00474DFD">
              <w:rPr>
                <w:noProof/>
                <w:webHidden/>
              </w:rPr>
              <w:instrText xml:space="preserve"> PAGEREF _Toc156289890 \h </w:instrText>
            </w:r>
            <w:r w:rsidR="00474DFD">
              <w:rPr>
                <w:noProof/>
                <w:webHidden/>
              </w:rPr>
            </w:r>
            <w:r w:rsidR="00474DFD">
              <w:rPr>
                <w:noProof/>
                <w:webHidden/>
              </w:rPr>
              <w:fldChar w:fldCharType="separate"/>
            </w:r>
            <w:r w:rsidR="00474DFD">
              <w:rPr>
                <w:noProof/>
                <w:webHidden/>
              </w:rPr>
              <w:t>25</w:t>
            </w:r>
            <w:r w:rsidR="00474DFD">
              <w:rPr>
                <w:noProof/>
                <w:webHidden/>
              </w:rPr>
              <w:fldChar w:fldCharType="end"/>
            </w:r>
          </w:hyperlink>
        </w:p>
        <w:p w14:paraId="1B97AD83" w14:textId="73F980D4" w:rsidR="00474DFD" w:rsidRDefault="00000000">
          <w:pPr>
            <w:pStyle w:val="TOC2"/>
            <w:tabs>
              <w:tab w:val="left" w:pos="2499"/>
              <w:tab w:val="right" w:leader="dot" w:pos="10770"/>
            </w:tabs>
            <w:rPr>
              <w:rFonts w:asciiTheme="minorHAnsi" w:eastAsiaTheme="minorEastAsia" w:hAnsiTheme="minorHAnsi" w:cstheme="minorBidi"/>
              <w:noProof/>
              <w:kern w:val="2"/>
              <w:lang w:val="en-GB" w:eastAsia="en-GB"/>
              <w14:ligatures w14:val="standardContextual"/>
            </w:rPr>
          </w:pPr>
          <w:hyperlink w:anchor="_Toc156289891" w:history="1">
            <w:r w:rsidR="00474DFD" w:rsidRPr="00732003">
              <w:rPr>
                <w:rStyle w:val="Hyperlink"/>
                <w:noProof/>
                <w:w w:val="99"/>
                <w:lang w:val="en-US"/>
              </w:rPr>
              <w:t>4.3</w:t>
            </w:r>
            <w:r w:rsidR="00474DFD">
              <w:rPr>
                <w:rFonts w:asciiTheme="minorHAnsi" w:eastAsiaTheme="minorEastAsia" w:hAnsiTheme="minorHAnsi" w:cstheme="minorBidi"/>
                <w:noProof/>
                <w:kern w:val="2"/>
                <w:lang w:val="en-GB" w:eastAsia="en-GB"/>
                <w14:ligatures w14:val="standardContextual"/>
              </w:rPr>
              <w:tab/>
            </w:r>
            <w:r w:rsidR="00474DFD" w:rsidRPr="00732003">
              <w:rPr>
                <w:rStyle w:val="Hyperlink"/>
                <w:noProof/>
                <w:lang w:bidi="es-ES"/>
              </w:rPr>
              <w:t>Gerente del Fondo Fiduciario</w:t>
            </w:r>
            <w:r w:rsidR="00474DFD">
              <w:rPr>
                <w:noProof/>
                <w:webHidden/>
              </w:rPr>
              <w:tab/>
            </w:r>
            <w:r w:rsidR="00474DFD">
              <w:rPr>
                <w:noProof/>
                <w:webHidden/>
              </w:rPr>
              <w:fldChar w:fldCharType="begin"/>
            </w:r>
            <w:r w:rsidR="00474DFD">
              <w:rPr>
                <w:noProof/>
                <w:webHidden/>
              </w:rPr>
              <w:instrText xml:space="preserve"> PAGEREF _Toc156289891 \h </w:instrText>
            </w:r>
            <w:r w:rsidR="00474DFD">
              <w:rPr>
                <w:noProof/>
                <w:webHidden/>
              </w:rPr>
            </w:r>
            <w:r w:rsidR="00474DFD">
              <w:rPr>
                <w:noProof/>
                <w:webHidden/>
              </w:rPr>
              <w:fldChar w:fldCharType="separate"/>
            </w:r>
            <w:r w:rsidR="00474DFD">
              <w:rPr>
                <w:noProof/>
                <w:webHidden/>
              </w:rPr>
              <w:t>27</w:t>
            </w:r>
            <w:r w:rsidR="00474DFD">
              <w:rPr>
                <w:noProof/>
                <w:webHidden/>
              </w:rPr>
              <w:fldChar w:fldCharType="end"/>
            </w:r>
          </w:hyperlink>
        </w:p>
        <w:p w14:paraId="24E8382F" w14:textId="093C4C55" w:rsidR="00474DFD" w:rsidRDefault="00000000">
          <w:pPr>
            <w:pStyle w:val="TOC1"/>
            <w:tabs>
              <w:tab w:val="left" w:pos="2499"/>
              <w:tab w:val="right" w:leader="dot" w:pos="10770"/>
            </w:tabs>
            <w:rPr>
              <w:rFonts w:asciiTheme="minorHAnsi" w:eastAsiaTheme="minorEastAsia" w:hAnsiTheme="minorHAnsi" w:cstheme="minorBidi"/>
              <w:b w:val="0"/>
              <w:bCs w:val="0"/>
              <w:noProof/>
              <w:kern w:val="2"/>
              <w:lang w:val="en-GB" w:eastAsia="en-GB"/>
              <w14:ligatures w14:val="standardContextual"/>
            </w:rPr>
          </w:pPr>
          <w:hyperlink w:anchor="_Toc156289892" w:history="1">
            <w:r w:rsidR="00474DFD" w:rsidRPr="00732003">
              <w:rPr>
                <w:rStyle w:val="Hyperlink"/>
                <w:noProof/>
                <w:w w:val="99"/>
                <w:lang w:val="en-US"/>
              </w:rPr>
              <w:t>5.</w:t>
            </w:r>
            <w:r w:rsidR="00474DFD">
              <w:rPr>
                <w:rFonts w:asciiTheme="minorHAnsi" w:eastAsiaTheme="minorEastAsia" w:hAnsiTheme="minorHAnsi" w:cstheme="minorBidi"/>
                <w:b w:val="0"/>
                <w:bCs w:val="0"/>
                <w:noProof/>
                <w:kern w:val="2"/>
                <w:lang w:val="en-GB" w:eastAsia="en-GB"/>
                <w14:ligatures w14:val="standardContextual"/>
              </w:rPr>
              <w:tab/>
            </w:r>
            <w:r w:rsidR="00474DFD" w:rsidRPr="00732003">
              <w:rPr>
                <w:rStyle w:val="Hyperlink"/>
                <w:noProof/>
                <w:lang w:bidi="es-ES"/>
              </w:rPr>
              <w:t>Funciones de control interno de adquisición y pago</w:t>
            </w:r>
            <w:r w:rsidR="00474DFD">
              <w:rPr>
                <w:noProof/>
                <w:webHidden/>
              </w:rPr>
              <w:tab/>
            </w:r>
            <w:r w:rsidR="00474DFD">
              <w:rPr>
                <w:noProof/>
                <w:webHidden/>
              </w:rPr>
              <w:fldChar w:fldCharType="begin"/>
            </w:r>
            <w:r w:rsidR="00474DFD">
              <w:rPr>
                <w:noProof/>
                <w:webHidden/>
              </w:rPr>
              <w:instrText xml:space="preserve"> PAGEREF _Toc156289892 \h </w:instrText>
            </w:r>
            <w:r w:rsidR="00474DFD">
              <w:rPr>
                <w:noProof/>
                <w:webHidden/>
              </w:rPr>
            </w:r>
            <w:r w:rsidR="00474DFD">
              <w:rPr>
                <w:noProof/>
                <w:webHidden/>
              </w:rPr>
              <w:fldChar w:fldCharType="separate"/>
            </w:r>
            <w:r w:rsidR="00474DFD">
              <w:rPr>
                <w:noProof/>
                <w:webHidden/>
              </w:rPr>
              <w:t>31</w:t>
            </w:r>
            <w:r w:rsidR="00474DFD">
              <w:rPr>
                <w:noProof/>
                <w:webHidden/>
              </w:rPr>
              <w:fldChar w:fldCharType="end"/>
            </w:r>
          </w:hyperlink>
        </w:p>
        <w:p w14:paraId="7BC02263" w14:textId="396B22FF" w:rsidR="00474DFD" w:rsidRDefault="00000000">
          <w:pPr>
            <w:pStyle w:val="TOC2"/>
            <w:tabs>
              <w:tab w:val="left" w:pos="2499"/>
              <w:tab w:val="right" w:leader="dot" w:pos="10770"/>
            </w:tabs>
            <w:rPr>
              <w:rFonts w:asciiTheme="minorHAnsi" w:eastAsiaTheme="minorEastAsia" w:hAnsiTheme="minorHAnsi" w:cstheme="minorBidi"/>
              <w:noProof/>
              <w:kern w:val="2"/>
              <w:lang w:val="en-GB" w:eastAsia="en-GB"/>
              <w14:ligatures w14:val="standardContextual"/>
            </w:rPr>
          </w:pPr>
          <w:hyperlink w:anchor="_Toc156289893" w:history="1">
            <w:r w:rsidR="00474DFD" w:rsidRPr="00732003">
              <w:rPr>
                <w:rStyle w:val="Hyperlink"/>
                <w:noProof/>
                <w:w w:val="99"/>
                <w:lang w:val="en-US"/>
              </w:rPr>
              <w:t>5.1</w:t>
            </w:r>
            <w:r w:rsidR="00474DFD">
              <w:rPr>
                <w:rFonts w:asciiTheme="minorHAnsi" w:eastAsiaTheme="minorEastAsia" w:hAnsiTheme="minorHAnsi" w:cstheme="minorBidi"/>
                <w:noProof/>
                <w:kern w:val="2"/>
                <w:lang w:val="en-GB" w:eastAsia="en-GB"/>
                <w14:ligatures w14:val="standardContextual"/>
              </w:rPr>
              <w:tab/>
            </w:r>
            <w:r w:rsidR="00474DFD" w:rsidRPr="00732003">
              <w:rPr>
                <w:rStyle w:val="Hyperlink"/>
                <w:noProof/>
                <w:lang w:bidi="es-ES"/>
              </w:rPr>
              <w:t>Comprador</w:t>
            </w:r>
            <w:r w:rsidR="006C048D">
              <w:rPr>
                <w:noProof/>
                <w:webHidden/>
              </w:rPr>
              <w:t xml:space="preserve"> ……………………………………………………………………………………………………………………………………………</w:t>
            </w:r>
            <w:r w:rsidR="004A5804">
              <w:rPr>
                <w:noProof/>
                <w:webHidden/>
              </w:rPr>
              <w:t>…………..</w:t>
            </w:r>
            <w:r w:rsidR="00474DFD">
              <w:rPr>
                <w:noProof/>
                <w:webHidden/>
              </w:rPr>
              <w:fldChar w:fldCharType="begin"/>
            </w:r>
            <w:r w:rsidR="00474DFD">
              <w:rPr>
                <w:noProof/>
                <w:webHidden/>
              </w:rPr>
              <w:instrText xml:space="preserve"> PAGEREF _Toc156289893 \h </w:instrText>
            </w:r>
            <w:r w:rsidR="00474DFD">
              <w:rPr>
                <w:noProof/>
                <w:webHidden/>
              </w:rPr>
            </w:r>
            <w:r w:rsidR="00474DFD">
              <w:rPr>
                <w:noProof/>
                <w:webHidden/>
              </w:rPr>
              <w:fldChar w:fldCharType="separate"/>
            </w:r>
            <w:r w:rsidR="00474DFD">
              <w:rPr>
                <w:noProof/>
                <w:webHidden/>
              </w:rPr>
              <w:t>32</w:t>
            </w:r>
            <w:r w:rsidR="00474DFD">
              <w:rPr>
                <w:noProof/>
                <w:webHidden/>
              </w:rPr>
              <w:fldChar w:fldCharType="end"/>
            </w:r>
          </w:hyperlink>
        </w:p>
        <w:p w14:paraId="14F41C77" w14:textId="0E59E241" w:rsidR="00474DFD" w:rsidRDefault="00000000">
          <w:pPr>
            <w:pStyle w:val="TOC2"/>
            <w:tabs>
              <w:tab w:val="left" w:pos="2499"/>
              <w:tab w:val="right" w:leader="dot" w:pos="10770"/>
            </w:tabs>
            <w:rPr>
              <w:rFonts w:asciiTheme="minorHAnsi" w:eastAsiaTheme="minorEastAsia" w:hAnsiTheme="minorHAnsi" w:cstheme="minorBidi"/>
              <w:noProof/>
              <w:kern w:val="2"/>
              <w:lang w:val="en-GB" w:eastAsia="en-GB"/>
              <w14:ligatures w14:val="standardContextual"/>
            </w:rPr>
          </w:pPr>
          <w:hyperlink w:anchor="_Toc156289894" w:history="1">
            <w:r w:rsidR="00474DFD" w:rsidRPr="00732003">
              <w:rPr>
                <w:rStyle w:val="Hyperlink"/>
                <w:noProof/>
                <w:w w:val="99"/>
                <w:lang w:val="en-US"/>
              </w:rPr>
              <w:t>5.2</w:t>
            </w:r>
            <w:r w:rsidR="00474DFD">
              <w:rPr>
                <w:rFonts w:asciiTheme="minorHAnsi" w:eastAsiaTheme="minorEastAsia" w:hAnsiTheme="minorHAnsi" w:cstheme="minorBidi"/>
                <w:noProof/>
                <w:kern w:val="2"/>
                <w:lang w:val="en-GB" w:eastAsia="en-GB"/>
                <w14:ligatures w14:val="standardContextual"/>
              </w:rPr>
              <w:tab/>
            </w:r>
            <w:r w:rsidR="00474DFD" w:rsidRPr="00732003">
              <w:rPr>
                <w:rStyle w:val="Hyperlink"/>
                <w:noProof/>
                <w:lang w:bidi="es-ES"/>
              </w:rPr>
              <w:t>Mantenimiento de Proveedores</w:t>
            </w:r>
            <w:r w:rsidR="00474DFD">
              <w:rPr>
                <w:noProof/>
                <w:webHidden/>
              </w:rPr>
              <w:tab/>
            </w:r>
            <w:r w:rsidR="00474DFD">
              <w:rPr>
                <w:noProof/>
                <w:webHidden/>
              </w:rPr>
              <w:fldChar w:fldCharType="begin"/>
            </w:r>
            <w:r w:rsidR="00474DFD">
              <w:rPr>
                <w:noProof/>
                <w:webHidden/>
              </w:rPr>
              <w:instrText xml:space="preserve"> PAGEREF _Toc156289894 \h </w:instrText>
            </w:r>
            <w:r w:rsidR="00474DFD">
              <w:rPr>
                <w:noProof/>
                <w:webHidden/>
              </w:rPr>
            </w:r>
            <w:r w:rsidR="00474DFD">
              <w:rPr>
                <w:noProof/>
                <w:webHidden/>
              </w:rPr>
              <w:fldChar w:fldCharType="separate"/>
            </w:r>
            <w:r w:rsidR="00474DFD">
              <w:rPr>
                <w:noProof/>
                <w:webHidden/>
              </w:rPr>
              <w:t>34</w:t>
            </w:r>
            <w:r w:rsidR="00474DFD">
              <w:rPr>
                <w:noProof/>
                <w:webHidden/>
              </w:rPr>
              <w:fldChar w:fldCharType="end"/>
            </w:r>
          </w:hyperlink>
        </w:p>
        <w:p w14:paraId="73F4B54E" w14:textId="107D34D2" w:rsidR="00474DFD" w:rsidRDefault="00000000">
          <w:pPr>
            <w:pStyle w:val="TOC2"/>
            <w:tabs>
              <w:tab w:val="left" w:pos="2499"/>
              <w:tab w:val="right" w:leader="dot" w:pos="10770"/>
            </w:tabs>
            <w:rPr>
              <w:rFonts w:asciiTheme="minorHAnsi" w:eastAsiaTheme="minorEastAsia" w:hAnsiTheme="minorHAnsi" w:cstheme="minorBidi"/>
              <w:noProof/>
              <w:kern w:val="2"/>
              <w:lang w:val="en-GB" w:eastAsia="en-GB"/>
              <w14:ligatures w14:val="standardContextual"/>
            </w:rPr>
          </w:pPr>
          <w:hyperlink w:anchor="_Toc156289895" w:history="1">
            <w:r w:rsidR="00474DFD" w:rsidRPr="00732003">
              <w:rPr>
                <w:rStyle w:val="Hyperlink"/>
                <w:noProof/>
                <w:w w:val="99"/>
                <w:lang w:val="en-US"/>
              </w:rPr>
              <w:t>5.3</w:t>
            </w:r>
            <w:r w:rsidR="00474DFD">
              <w:rPr>
                <w:rFonts w:asciiTheme="minorHAnsi" w:eastAsiaTheme="minorEastAsia" w:hAnsiTheme="minorHAnsi" w:cstheme="minorBidi"/>
                <w:noProof/>
                <w:kern w:val="2"/>
                <w:lang w:val="en-GB" w:eastAsia="en-GB"/>
                <w14:ligatures w14:val="standardContextual"/>
              </w:rPr>
              <w:tab/>
            </w:r>
            <w:r w:rsidR="00474DFD" w:rsidRPr="00732003">
              <w:rPr>
                <w:rStyle w:val="Hyperlink"/>
                <w:noProof/>
                <w:lang w:bidi="es-ES"/>
              </w:rPr>
              <w:t>Responsable de la Aprobación de Proveedores</w:t>
            </w:r>
            <w:r w:rsidR="00474DFD">
              <w:rPr>
                <w:noProof/>
                <w:webHidden/>
              </w:rPr>
              <w:tab/>
            </w:r>
            <w:r w:rsidR="00474DFD">
              <w:rPr>
                <w:noProof/>
                <w:webHidden/>
              </w:rPr>
              <w:fldChar w:fldCharType="begin"/>
            </w:r>
            <w:r w:rsidR="00474DFD">
              <w:rPr>
                <w:noProof/>
                <w:webHidden/>
              </w:rPr>
              <w:instrText xml:space="preserve"> PAGEREF _Toc156289895 \h </w:instrText>
            </w:r>
            <w:r w:rsidR="00474DFD">
              <w:rPr>
                <w:noProof/>
                <w:webHidden/>
              </w:rPr>
            </w:r>
            <w:r w:rsidR="00474DFD">
              <w:rPr>
                <w:noProof/>
                <w:webHidden/>
              </w:rPr>
              <w:fldChar w:fldCharType="separate"/>
            </w:r>
            <w:r w:rsidR="00474DFD">
              <w:rPr>
                <w:noProof/>
                <w:webHidden/>
              </w:rPr>
              <w:t>35</w:t>
            </w:r>
            <w:r w:rsidR="00474DFD">
              <w:rPr>
                <w:noProof/>
                <w:webHidden/>
              </w:rPr>
              <w:fldChar w:fldCharType="end"/>
            </w:r>
          </w:hyperlink>
        </w:p>
        <w:p w14:paraId="0DDC5465" w14:textId="0E7D6C2F" w:rsidR="00474DFD" w:rsidRDefault="00000000">
          <w:pPr>
            <w:pStyle w:val="TOC2"/>
            <w:tabs>
              <w:tab w:val="left" w:pos="2499"/>
              <w:tab w:val="right" w:leader="dot" w:pos="10770"/>
            </w:tabs>
            <w:rPr>
              <w:rFonts w:asciiTheme="minorHAnsi" w:eastAsiaTheme="minorEastAsia" w:hAnsiTheme="minorHAnsi" w:cstheme="minorBidi"/>
              <w:noProof/>
              <w:kern w:val="2"/>
              <w:lang w:val="en-GB" w:eastAsia="en-GB"/>
              <w14:ligatures w14:val="standardContextual"/>
            </w:rPr>
          </w:pPr>
          <w:hyperlink w:anchor="_Toc156289896" w:history="1">
            <w:r w:rsidR="00474DFD" w:rsidRPr="00732003">
              <w:rPr>
                <w:rStyle w:val="Hyperlink"/>
                <w:noProof/>
                <w:w w:val="99"/>
                <w:lang w:val="en-US"/>
              </w:rPr>
              <w:t>5.4</w:t>
            </w:r>
            <w:r w:rsidR="00474DFD">
              <w:rPr>
                <w:rFonts w:asciiTheme="minorHAnsi" w:eastAsiaTheme="minorEastAsia" w:hAnsiTheme="minorHAnsi" w:cstheme="minorBidi"/>
                <w:noProof/>
                <w:kern w:val="2"/>
                <w:lang w:val="en-GB" w:eastAsia="en-GB"/>
                <w14:ligatures w14:val="standardContextual"/>
              </w:rPr>
              <w:tab/>
            </w:r>
            <w:r w:rsidR="00474DFD" w:rsidRPr="00732003">
              <w:rPr>
                <w:rStyle w:val="Hyperlink"/>
                <w:noProof/>
                <w:lang w:bidi="es-ES"/>
              </w:rPr>
              <w:t>Responsable de Aprobaciones (segunda autoridad, funcionario verificador)</w:t>
            </w:r>
            <w:r w:rsidR="00474DFD">
              <w:rPr>
                <w:noProof/>
                <w:webHidden/>
              </w:rPr>
              <w:tab/>
            </w:r>
            <w:r w:rsidR="00474DFD">
              <w:rPr>
                <w:noProof/>
                <w:webHidden/>
              </w:rPr>
              <w:fldChar w:fldCharType="begin"/>
            </w:r>
            <w:r w:rsidR="00474DFD">
              <w:rPr>
                <w:noProof/>
                <w:webHidden/>
              </w:rPr>
              <w:instrText xml:space="preserve"> PAGEREF _Toc156289896 \h </w:instrText>
            </w:r>
            <w:r w:rsidR="00474DFD">
              <w:rPr>
                <w:noProof/>
                <w:webHidden/>
              </w:rPr>
            </w:r>
            <w:r w:rsidR="00474DFD">
              <w:rPr>
                <w:noProof/>
                <w:webHidden/>
              </w:rPr>
              <w:fldChar w:fldCharType="separate"/>
            </w:r>
            <w:r w:rsidR="00474DFD">
              <w:rPr>
                <w:noProof/>
                <w:webHidden/>
              </w:rPr>
              <w:t>36</w:t>
            </w:r>
            <w:r w:rsidR="00474DFD">
              <w:rPr>
                <w:noProof/>
                <w:webHidden/>
              </w:rPr>
              <w:fldChar w:fldCharType="end"/>
            </w:r>
          </w:hyperlink>
        </w:p>
        <w:p w14:paraId="589E5F43" w14:textId="008FA5A5" w:rsidR="00474DFD" w:rsidRDefault="00000000">
          <w:pPr>
            <w:pStyle w:val="TOC2"/>
            <w:tabs>
              <w:tab w:val="left" w:pos="2499"/>
              <w:tab w:val="right" w:leader="dot" w:pos="10770"/>
            </w:tabs>
            <w:rPr>
              <w:rFonts w:asciiTheme="minorHAnsi" w:eastAsiaTheme="minorEastAsia" w:hAnsiTheme="minorHAnsi" w:cstheme="minorBidi"/>
              <w:noProof/>
              <w:kern w:val="2"/>
              <w:lang w:val="en-GB" w:eastAsia="en-GB"/>
              <w14:ligatures w14:val="standardContextual"/>
            </w:rPr>
          </w:pPr>
          <w:hyperlink w:anchor="_Toc156289897" w:history="1">
            <w:r w:rsidR="00474DFD" w:rsidRPr="00732003">
              <w:rPr>
                <w:rStyle w:val="Hyperlink"/>
                <w:noProof/>
                <w:w w:val="99"/>
                <w:lang w:val="en-US"/>
              </w:rPr>
              <w:t>5.5</w:t>
            </w:r>
            <w:r w:rsidR="00474DFD">
              <w:rPr>
                <w:rFonts w:asciiTheme="minorHAnsi" w:eastAsiaTheme="minorEastAsia" w:hAnsiTheme="minorHAnsi" w:cstheme="minorBidi"/>
                <w:noProof/>
                <w:kern w:val="2"/>
                <w:lang w:val="en-GB" w:eastAsia="en-GB"/>
                <w14:ligatures w14:val="standardContextual"/>
              </w:rPr>
              <w:tab/>
            </w:r>
            <w:r w:rsidR="00474DFD" w:rsidRPr="00732003">
              <w:rPr>
                <w:rStyle w:val="Hyperlink"/>
                <w:noProof/>
                <w:lang w:bidi="es-ES"/>
              </w:rPr>
              <w:t>Oficial de Desembolsos (tercera autoridad, funcionario de desembolsos)</w:t>
            </w:r>
            <w:r w:rsidR="00474DFD">
              <w:rPr>
                <w:noProof/>
                <w:webHidden/>
              </w:rPr>
              <w:tab/>
            </w:r>
            <w:r w:rsidR="00474DFD">
              <w:rPr>
                <w:noProof/>
                <w:webHidden/>
              </w:rPr>
              <w:fldChar w:fldCharType="begin"/>
            </w:r>
            <w:r w:rsidR="00474DFD">
              <w:rPr>
                <w:noProof/>
                <w:webHidden/>
              </w:rPr>
              <w:instrText xml:space="preserve"> PAGEREF _Toc156289897 \h </w:instrText>
            </w:r>
            <w:r w:rsidR="00474DFD">
              <w:rPr>
                <w:noProof/>
                <w:webHidden/>
              </w:rPr>
            </w:r>
            <w:r w:rsidR="00474DFD">
              <w:rPr>
                <w:noProof/>
                <w:webHidden/>
              </w:rPr>
              <w:fldChar w:fldCharType="separate"/>
            </w:r>
            <w:r w:rsidR="00474DFD">
              <w:rPr>
                <w:noProof/>
                <w:webHidden/>
              </w:rPr>
              <w:t>41</w:t>
            </w:r>
            <w:r w:rsidR="00474DFD">
              <w:rPr>
                <w:noProof/>
                <w:webHidden/>
              </w:rPr>
              <w:fldChar w:fldCharType="end"/>
            </w:r>
          </w:hyperlink>
        </w:p>
        <w:p w14:paraId="4EB96C80" w14:textId="1362E0FB" w:rsidR="00474DFD" w:rsidRDefault="00000000">
          <w:pPr>
            <w:pStyle w:val="TOC2"/>
            <w:tabs>
              <w:tab w:val="left" w:pos="2499"/>
              <w:tab w:val="right" w:leader="dot" w:pos="10770"/>
            </w:tabs>
            <w:rPr>
              <w:rFonts w:asciiTheme="minorHAnsi" w:eastAsiaTheme="minorEastAsia" w:hAnsiTheme="minorHAnsi" w:cstheme="minorBidi"/>
              <w:noProof/>
              <w:kern w:val="2"/>
              <w:lang w:val="en-GB" w:eastAsia="en-GB"/>
              <w14:ligatures w14:val="standardContextual"/>
            </w:rPr>
          </w:pPr>
          <w:hyperlink w:anchor="_Toc156289898" w:history="1">
            <w:r w:rsidR="00474DFD" w:rsidRPr="00732003">
              <w:rPr>
                <w:rStyle w:val="Hyperlink"/>
                <w:noProof/>
                <w:w w:val="99"/>
                <w:lang w:val="en-US"/>
              </w:rPr>
              <w:t>5.6</w:t>
            </w:r>
            <w:r w:rsidR="00474DFD">
              <w:rPr>
                <w:rFonts w:asciiTheme="minorHAnsi" w:eastAsiaTheme="minorEastAsia" w:hAnsiTheme="minorHAnsi" w:cstheme="minorBidi"/>
                <w:noProof/>
                <w:kern w:val="2"/>
                <w:lang w:val="en-GB" w:eastAsia="en-GB"/>
                <w14:ligatures w14:val="standardContextual"/>
              </w:rPr>
              <w:tab/>
            </w:r>
            <w:r w:rsidR="00474DFD" w:rsidRPr="00732003">
              <w:rPr>
                <w:rStyle w:val="Hyperlink"/>
                <w:noProof/>
                <w:lang w:bidi="es-ES"/>
              </w:rPr>
              <w:t>Apertura y cierre de cuentas bancarias y signatarios de cuentas bancarias</w:t>
            </w:r>
            <w:r w:rsidR="00474DFD">
              <w:rPr>
                <w:noProof/>
                <w:webHidden/>
              </w:rPr>
              <w:tab/>
            </w:r>
            <w:r w:rsidR="00474DFD">
              <w:rPr>
                <w:noProof/>
                <w:webHidden/>
              </w:rPr>
              <w:fldChar w:fldCharType="begin"/>
            </w:r>
            <w:r w:rsidR="00474DFD">
              <w:rPr>
                <w:noProof/>
                <w:webHidden/>
              </w:rPr>
              <w:instrText xml:space="preserve"> PAGEREF _Toc156289898 \h </w:instrText>
            </w:r>
            <w:r w:rsidR="00474DFD">
              <w:rPr>
                <w:noProof/>
                <w:webHidden/>
              </w:rPr>
            </w:r>
            <w:r w:rsidR="00474DFD">
              <w:rPr>
                <w:noProof/>
                <w:webHidden/>
              </w:rPr>
              <w:fldChar w:fldCharType="separate"/>
            </w:r>
            <w:r w:rsidR="00474DFD">
              <w:rPr>
                <w:noProof/>
                <w:webHidden/>
              </w:rPr>
              <w:t>43</w:t>
            </w:r>
            <w:r w:rsidR="00474DFD">
              <w:rPr>
                <w:noProof/>
                <w:webHidden/>
              </w:rPr>
              <w:fldChar w:fldCharType="end"/>
            </w:r>
          </w:hyperlink>
        </w:p>
        <w:p w14:paraId="3A843834" w14:textId="42185525" w:rsidR="00474DFD" w:rsidRDefault="00000000">
          <w:pPr>
            <w:pStyle w:val="TOC1"/>
            <w:tabs>
              <w:tab w:val="left" w:pos="2499"/>
              <w:tab w:val="right" w:leader="dot" w:pos="10770"/>
            </w:tabs>
            <w:rPr>
              <w:rFonts w:asciiTheme="minorHAnsi" w:eastAsiaTheme="minorEastAsia" w:hAnsiTheme="minorHAnsi" w:cstheme="minorBidi"/>
              <w:b w:val="0"/>
              <w:bCs w:val="0"/>
              <w:noProof/>
              <w:kern w:val="2"/>
              <w:lang w:val="en-GB" w:eastAsia="en-GB"/>
              <w14:ligatures w14:val="standardContextual"/>
            </w:rPr>
          </w:pPr>
          <w:hyperlink w:anchor="_Toc156289899" w:history="1">
            <w:r w:rsidR="00474DFD" w:rsidRPr="00732003">
              <w:rPr>
                <w:rStyle w:val="Hyperlink"/>
                <w:noProof/>
                <w:w w:val="99"/>
                <w:lang w:val="en-US"/>
              </w:rPr>
              <w:t>6.</w:t>
            </w:r>
            <w:r w:rsidR="00474DFD">
              <w:rPr>
                <w:rFonts w:asciiTheme="minorHAnsi" w:eastAsiaTheme="minorEastAsia" w:hAnsiTheme="minorHAnsi" w:cstheme="minorBidi"/>
                <w:b w:val="0"/>
                <w:bCs w:val="0"/>
                <w:noProof/>
                <w:kern w:val="2"/>
                <w:lang w:val="en-GB" w:eastAsia="en-GB"/>
                <w14:ligatures w14:val="standardContextual"/>
              </w:rPr>
              <w:tab/>
            </w:r>
            <w:r w:rsidR="00474DFD" w:rsidRPr="00732003">
              <w:rPr>
                <w:rStyle w:val="Hyperlink"/>
                <w:noProof/>
                <w:lang w:bidi="es-ES"/>
              </w:rPr>
              <w:t>Funciones de control interno de viajes</w:t>
            </w:r>
            <w:r w:rsidR="00474DFD">
              <w:rPr>
                <w:noProof/>
                <w:webHidden/>
              </w:rPr>
              <w:tab/>
            </w:r>
            <w:r w:rsidR="00474DFD">
              <w:rPr>
                <w:noProof/>
                <w:webHidden/>
              </w:rPr>
              <w:fldChar w:fldCharType="begin"/>
            </w:r>
            <w:r w:rsidR="00474DFD">
              <w:rPr>
                <w:noProof/>
                <w:webHidden/>
              </w:rPr>
              <w:instrText xml:space="preserve"> PAGEREF _Toc156289899 \h </w:instrText>
            </w:r>
            <w:r w:rsidR="00474DFD">
              <w:rPr>
                <w:noProof/>
                <w:webHidden/>
              </w:rPr>
            </w:r>
            <w:r w:rsidR="00474DFD">
              <w:rPr>
                <w:noProof/>
                <w:webHidden/>
              </w:rPr>
              <w:fldChar w:fldCharType="separate"/>
            </w:r>
            <w:r w:rsidR="00474DFD">
              <w:rPr>
                <w:noProof/>
                <w:webHidden/>
              </w:rPr>
              <w:t>45</w:t>
            </w:r>
            <w:r w:rsidR="00474DFD">
              <w:rPr>
                <w:noProof/>
                <w:webHidden/>
              </w:rPr>
              <w:fldChar w:fldCharType="end"/>
            </w:r>
          </w:hyperlink>
        </w:p>
        <w:p w14:paraId="7D6CE43A" w14:textId="7355A6F5" w:rsidR="00474DFD" w:rsidRDefault="00000000">
          <w:pPr>
            <w:pStyle w:val="TOC2"/>
            <w:tabs>
              <w:tab w:val="left" w:pos="2499"/>
              <w:tab w:val="right" w:leader="dot" w:pos="10770"/>
            </w:tabs>
            <w:rPr>
              <w:rFonts w:asciiTheme="minorHAnsi" w:eastAsiaTheme="minorEastAsia" w:hAnsiTheme="minorHAnsi" w:cstheme="minorBidi"/>
              <w:noProof/>
              <w:kern w:val="2"/>
              <w:lang w:val="en-GB" w:eastAsia="en-GB"/>
              <w14:ligatures w14:val="standardContextual"/>
            </w:rPr>
          </w:pPr>
          <w:hyperlink w:anchor="_Toc156289900" w:history="1">
            <w:r w:rsidR="00474DFD" w:rsidRPr="00732003">
              <w:rPr>
                <w:rStyle w:val="Hyperlink"/>
                <w:noProof/>
                <w:w w:val="99"/>
                <w:lang w:val="en-US"/>
              </w:rPr>
              <w:t>6.1</w:t>
            </w:r>
            <w:r w:rsidR="00474DFD">
              <w:rPr>
                <w:rFonts w:asciiTheme="minorHAnsi" w:eastAsiaTheme="minorEastAsia" w:hAnsiTheme="minorHAnsi" w:cstheme="minorBidi"/>
                <w:noProof/>
                <w:kern w:val="2"/>
                <w:lang w:val="en-GB" w:eastAsia="en-GB"/>
                <w14:ligatures w14:val="standardContextual"/>
              </w:rPr>
              <w:tab/>
            </w:r>
            <w:r w:rsidR="00474DFD" w:rsidRPr="00732003">
              <w:rPr>
                <w:rStyle w:val="Hyperlink"/>
                <w:noProof/>
                <w:lang w:bidi="es-ES"/>
              </w:rPr>
              <w:t>Organizador de Viajes (en UNAll)</w:t>
            </w:r>
            <w:r w:rsidR="00474DFD">
              <w:rPr>
                <w:noProof/>
                <w:webHidden/>
              </w:rPr>
              <w:tab/>
            </w:r>
            <w:r w:rsidR="00474DFD">
              <w:rPr>
                <w:noProof/>
                <w:webHidden/>
              </w:rPr>
              <w:fldChar w:fldCharType="begin"/>
            </w:r>
            <w:r w:rsidR="00474DFD">
              <w:rPr>
                <w:noProof/>
                <w:webHidden/>
              </w:rPr>
              <w:instrText xml:space="preserve"> PAGEREF _Toc156289900 \h </w:instrText>
            </w:r>
            <w:r w:rsidR="00474DFD">
              <w:rPr>
                <w:noProof/>
                <w:webHidden/>
              </w:rPr>
            </w:r>
            <w:r w:rsidR="00474DFD">
              <w:rPr>
                <w:noProof/>
                <w:webHidden/>
              </w:rPr>
              <w:fldChar w:fldCharType="separate"/>
            </w:r>
            <w:r w:rsidR="00474DFD">
              <w:rPr>
                <w:noProof/>
                <w:webHidden/>
              </w:rPr>
              <w:t>45</w:t>
            </w:r>
            <w:r w:rsidR="00474DFD">
              <w:rPr>
                <w:noProof/>
                <w:webHidden/>
              </w:rPr>
              <w:fldChar w:fldCharType="end"/>
            </w:r>
          </w:hyperlink>
        </w:p>
        <w:p w14:paraId="557C6DE5" w14:textId="1AC45300" w:rsidR="00474DFD" w:rsidRDefault="00000000">
          <w:pPr>
            <w:pStyle w:val="TOC2"/>
            <w:tabs>
              <w:tab w:val="left" w:pos="2499"/>
              <w:tab w:val="right" w:leader="dot" w:pos="10770"/>
            </w:tabs>
            <w:rPr>
              <w:rFonts w:asciiTheme="minorHAnsi" w:eastAsiaTheme="minorEastAsia" w:hAnsiTheme="minorHAnsi" w:cstheme="minorBidi"/>
              <w:noProof/>
              <w:kern w:val="2"/>
              <w:lang w:val="en-GB" w:eastAsia="en-GB"/>
              <w14:ligatures w14:val="standardContextual"/>
            </w:rPr>
          </w:pPr>
          <w:hyperlink w:anchor="_Toc156289901" w:history="1">
            <w:r w:rsidR="00474DFD" w:rsidRPr="00732003">
              <w:rPr>
                <w:rStyle w:val="Hyperlink"/>
                <w:noProof/>
                <w:w w:val="99"/>
                <w:lang w:val="en-US"/>
              </w:rPr>
              <w:t>6.2</w:t>
            </w:r>
            <w:r w:rsidR="00474DFD">
              <w:rPr>
                <w:rFonts w:asciiTheme="minorHAnsi" w:eastAsiaTheme="minorEastAsia" w:hAnsiTheme="minorHAnsi" w:cstheme="minorBidi"/>
                <w:noProof/>
                <w:kern w:val="2"/>
                <w:lang w:val="en-GB" w:eastAsia="en-GB"/>
                <w14:ligatures w14:val="standardContextual"/>
              </w:rPr>
              <w:tab/>
            </w:r>
            <w:r w:rsidR="00474DFD" w:rsidRPr="00732003">
              <w:rPr>
                <w:rStyle w:val="Hyperlink"/>
                <w:noProof/>
                <w:lang w:bidi="es-ES"/>
              </w:rPr>
              <w:t>Procesador de Viajes (en UNAll)</w:t>
            </w:r>
            <w:r w:rsidR="00474DFD">
              <w:rPr>
                <w:noProof/>
                <w:webHidden/>
              </w:rPr>
              <w:tab/>
            </w:r>
            <w:r w:rsidR="00474DFD">
              <w:rPr>
                <w:noProof/>
                <w:webHidden/>
              </w:rPr>
              <w:fldChar w:fldCharType="begin"/>
            </w:r>
            <w:r w:rsidR="00474DFD">
              <w:rPr>
                <w:noProof/>
                <w:webHidden/>
              </w:rPr>
              <w:instrText xml:space="preserve"> PAGEREF _Toc156289901 \h </w:instrText>
            </w:r>
            <w:r w:rsidR="00474DFD">
              <w:rPr>
                <w:noProof/>
                <w:webHidden/>
              </w:rPr>
            </w:r>
            <w:r w:rsidR="00474DFD">
              <w:rPr>
                <w:noProof/>
                <w:webHidden/>
              </w:rPr>
              <w:fldChar w:fldCharType="separate"/>
            </w:r>
            <w:r w:rsidR="00474DFD">
              <w:rPr>
                <w:noProof/>
                <w:webHidden/>
              </w:rPr>
              <w:t>45</w:t>
            </w:r>
            <w:r w:rsidR="00474DFD">
              <w:rPr>
                <w:noProof/>
                <w:webHidden/>
              </w:rPr>
              <w:fldChar w:fldCharType="end"/>
            </w:r>
          </w:hyperlink>
        </w:p>
        <w:p w14:paraId="2190C887" w14:textId="5B079D14" w:rsidR="00474DFD" w:rsidRDefault="00000000">
          <w:pPr>
            <w:pStyle w:val="TOC2"/>
            <w:tabs>
              <w:tab w:val="left" w:pos="2499"/>
              <w:tab w:val="right" w:leader="dot" w:pos="10770"/>
            </w:tabs>
            <w:rPr>
              <w:rFonts w:asciiTheme="minorHAnsi" w:eastAsiaTheme="minorEastAsia" w:hAnsiTheme="minorHAnsi" w:cstheme="minorBidi"/>
              <w:noProof/>
              <w:kern w:val="2"/>
              <w:lang w:val="en-GB" w:eastAsia="en-GB"/>
              <w14:ligatures w14:val="standardContextual"/>
            </w:rPr>
          </w:pPr>
          <w:hyperlink w:anchor="_Toc156289902" w:history="1">
            <w:r w:rsidR="00474DFD" w:rsidRPr="00732003">
              <w:rPr>
                <w:rStyle w:val="Hyperlink"/>
                <w:noProof/>
                <w:w w:val="99"/>
                <w:lang w:val="en-US"/>
              </w:rPr>
              <w:t>6.3</w:t>
            </w:r>
            <w:r w:rsidR="00474DFD">
              <w:rPr>
                <w:rFonts w:asciiTheme="minorHAnsi" w:eastAsiaTheme="minorEastAsia" w:hAnsiTheme="minorHAnsi" w:cstheme="minorBidi"/>
                <w:noProof/>
                <w:kern w:val="2"/>
                <w:lang w:val="en-GB" w:eastAsia="en-GB"/>
                <w14:ligatures w14:val="standardContextual"/>
              </w:rPr>
              <w:tab/>
            </w:r>
            <w:r w:rsidR="00474DFD" w:rsidRPr="00732003">
              <w:rPr>
                <w:rStyle w:val="Hyperlink"/>
                <w:noProof/>
                <w:lang w:bidi="es-ES"/>
              </w:rPr>
              <w:t>Responsable de Aprobaciones (Responsable de Aprobaciones en Quantum)</w:t>
            </w:r>
            <w:r w:rsidR="00474DFD">
              <w:rPr>
                <w:noProof/>
                <w:webHidden/>
              </w:rPr>
              <w:tab/>
            </w:r>
            <w:r w:rsidR="00474DFD">
              <w:rPr>
                <w:noProof/>
                <w:webHidden/>
              </w:rPr>
              <w:fldChar w:fldCharType="begin"/>
            </w:r>
            <w:r w:rsidR="00474DFD">
              <w:rPr>
                <w:noProof/>
                <w:webHidden/>
              </w:rPr>
              <w:instrText xml:space="preserve"> PAGEREF _Toc156289902 \h </w:instrText>
            </w:r>
            <w:r w:rsidR="00474DFD">
              <w:rPr>
                <w:noProof/>
                <w:webHidden/>
              </w:rPr>
            </w:r>
            <w:r w:rsidR="00474DFD">
              <w:rPr>
                <w:noProof/>
                <w:webHidden/>
              </w:rPr>
              <w:fldChar w:fldCharType="separate"/>
            </w:r>
            <w:r w:rsidR="00474DFD">
              <w:rPr>
                <w:noProof/>
                <w:webHidden/>
              </w:rPr>
              <w:t>46</w:t>
            </w:r>
            <w:r w:rsidR="00474DFD">
              <w:rPr>
                <w:noProof/>
                <w:webHidden/>
              </w:rPr>
              <w:fldChar w:fldCharType="end"/>
            </w:r>
          </w:hyperlink>
        </w:p>
        <w:p w14:paraId="4A69B0D1" w14:textId="18D4FAEF" w:rsidR="00474DFD" w:rsidRDefault="00000000">
          <w:pPr>
            <w:pStyle w:val="TOC1"/>
            <w:tabs>
              <w:tab w:val="left" w:pos="2499"/>
              <w:tab w:val="right" w:leader="dot" w:pos="10770"/>
            </w:tabs>
            <w:rPr>
              <w:rFonts w:asciiTheme="minorHAnsi" w:eastAsiaTheme="minorEastAsia" w:hAnsiTheme="minorHAnsi" w:cstheme="minorBidi"/>
              <w:b w:val="0"/>
              <w:bCs w:val="0"/>
              <w:noProof/>
              <w:kern w:val="2"/>
              <w:lang w:val="en-GB" w:eastAsia="en-GB"/>
              <w14:ligatures w14:val="standardContextual"/>
            </w:rPr>
          </w:pPr>
          <w:hyperlink w:anchor="_Toc156289903" w:history="1">
            <w:r w:rsidR="00474DFD" w:rsidRPr="00732003">
              <w:rPr>
                <w:rStyle w:val="Hyperlink"/>
                <w:noProof/>
                <w:w w:val="99"/>
                <w:lang w:val="en-US"/>
              </w:rPr>
              <w:t>7.</w:t>
            </w:r>
            <w:r w:rsidR="00474DFD">
              <w:rPr>
                <w:rFonts w:asciiTheme="minorHAnsi" w:eastAsiaTheme="minorEastAsia" w:hAnsiTheme="minorHAnsi" w:cstheme="minorBidi"/>
                <w:b w:val="0"/>
                <w:bCs w:val="0"/>
                <w:noProof/>
                <w:kern w:val="2"/>
                <w:lang w:val="en-GB" w:eastAsia="en-GB"/>
                <w14:ligatures w14:val="standardContextual"/>
              </w:rPr>
              <w:tab/>
            </w:r>
            <w:r w:rsidR="00474DFD" w:rsidRPr="00732003">
              <w:rPr>
                <w:rStyle w:val="Hyperlink"/>
                <w:noProof/>
                <w:lang w:bidi="es-ES"/>
              </w:rPr>
              <w:t>Funciones de control interno de la gestión de activos e inventario</w:t>
            </w:r>
            <w:r w:rsidR="00474DFD">
              <w:rPr>
                <w:noProof/>
                <w:webHidden/>
              </w:rPr>
              <w:tab/>
            </w:r>
            <w:r w:rsidR="00474DFD">
              <w:rPr>
                <w:noProof/>
                <w:webHidden/>
              </w:rPr>
              <w:fldChar w:fldCharType="begin"/>
            </w:r>
            <w:r w:rsidR="00474DFD">
              <w:rPr>
                <w:noProof/>
                <w:webHidden/>
              </w:rPr>
              <w:instrText xml:space="preserve"> PAGEREF _Toc156289903 \h </w:instrText>
            </w:r>
            <w:r w:rsidR="00474DFD">
              <w:rPr>
                <w:noProof/>
                <w:webHidden/>
              </w:rPr>
            </w:r>
            <w:r w:rsidR="00474DFD">
              <w:rPr>
                <w:noProof/>
                <w:webHidden/>
              </w:rPr>
              <w:fldChar w:fldCharType="separate"/>
            </w:r>
            <w:r w:rsidR="00474DFD">
              <w:rPr>
                <w:noProof/>
                <w:webHidden/>
              </w:rPr>
              <w:t>46</w:t>
            </w:r>
            <w:r w:rsidR="00474DFD">
              <w:rPr>
                <w:noProof/>
                <w:webHidden/>
              </w:rPr>
              <w:fldChar w:fldCharType="end"/>
            </w:r>
          </w:hyperlink>
        </w:p>
        <w:p w14:paraId="53B13098" w14:textId="4F55AA97" w:rsidR="00474DFD" w:rsidRDefault="00000000">
          <w:pPr>
            <w:pStyle w:val="TOC2"/>
            <w:tabs>
              <w:tab w:val="left" w:pos="2499"/>
              <w:tab w:val="right" w:leader="dot" w:pos="10770"/>
            </w:tabs>
            <w:rPr>
              <w:rFonts w:asciiTheme="minorHAnsi" w:eastAsiaTheme="minorEastAsia" w:hAnsiTheme="minorHAnsi" w:cstheme="minorBidi"/>
              <w:noProof/>
              <w:kern w:val="2"/>
              <w:lang w:val="en-GB" w:eastAsia="en-GB"/>
              <w14:ligatures w14:val="standardContextual"/>
            </w:rPr>
          </w:pPr>
          <w:hyperlink w:anchor="_Toc156289904" w:history="1">
            <w:r w:rsidR="00474DFD" w:rsidRPr="00732003">
              <w:rPr>
                <w:rStyle w:val="Hyperlink"/>
                <w:noProof/>
                <w:w w:val="99"/>
                <w:lang w:val="en-US"/>
              </w:rPr>
              <w:t>7.1</w:t>
            </w:r>
            <w:r w:rsidR="00474DFD">
              <w:rPr>
                <w:rFonts w:asciiTheme="minorHAnsi" w:eastAsiaTheme="minorEastAsia" w:hAnsiTheme="minorHAnsi" w:cstheme="minorBidi"/>
                <w:noProof/>
                <w:kern w:val="2"/>
                <w:lang w:val="en-GB" w:eastAsia="en-GB"/>
                <w14:ligatures w14:val="standardContextual"/>
              </w:rPr>
              <w:tab/>
            </w:r>
            <w:r w:rsidR="00474DFD" w:rsidRPr="00732003">
              <w:rPr>
                <w:rStyle w:val="Hyperlink"/>
                <w:noProof/>
                <w:lang w:bidi="es-ES"/>
              </w:rPr>
              <w:t>Administrador de Activos</w:t>
            </w:r>
            <w:r w:rsidR="00474DFD">
              <w:rPr>
                <w:noProof/>
                <w:webHidden/>
              </w:rPr>
              <w:tab/>
            </w:r>
            <w:r w:rsidR="00474DFD">
              <w:rPr>
                <w:noProof/>
                <w:webHidden/>
              </w:rPr>
              <w:fldChar w:fldCharType="begin"/>
            </w:r>
            <w:r w:rsidR="00474DFD">
              <w:rPr>
                <w:noProof/>
                <w:webHidden/>
              </w:rPr>
              <w:instrText xml:space="preserve"> PAGEREF _Toc156289904 \h </w:instrText>
            </w:r>
            <w:r w:rsidR="00474DFD">
              <w:rPr>
                <w:noProof/>
                <w:webHidden/>
              </w:rPr>
            </w:r>
            <w:r w:rsidR="00474DFD">
              <w:rPr>
                <w:noProof/>
                <w:webHidden/>
              </w:rPr>
              <w:fldChar w:fldCharType="separate"/>
            </w:r>
            <w:r w:rsidR="00474DFD">
              <w:rPr>
                <w:noProof/>
                <w:webHidden/>
              </w:rPr>
              <w:t>47</w:t>
            </w:r>
            <w:r w:rsidR="00474DFD">
              <w:rPr>
                <w:noProof/>
                <w:webHidden/>
              </w:rPr>
              <w:fldChar w:fldCharType="end"/>
            </w:r>
          </w:hyperlink>
        </w:p>
        <w:p w14:paraId="4FA21BEC" w14:textId="589EE6BB" w:rsidR="00474DFD" w:rsidRDefault="00000000">
          <w:pPr>
            <w:pStyle w:val="TOC2"/>
            <w:tabs>
              <w:tab w:val="left" w:pos="2499"/>
              <w:tab w:val="right" w:leader="dot" w:pos="10770"/>
            </w:tabs>
            <w:rPr>
              <w:rFonts w:asciiTheme="minorHAnsi" w:eastAsiaTheme="minorEastAsia" w:hAnsiTheme="minorHAnsi" w:cstheme="minorBidi"/>
              <w:noProof/>
              <w:kern w:val="2"/>
              <w:lang w:val="en-GB" w:eastAsia="en-GB"/>
              <w14:ligatures w14:val="standardContextual"/>
            </w:rPr>
          </w:pPr>
          <w:hyperlink w:anchor="_Toc156289905" w:history="1">
            <w:r w:rsidR="00474DFD" w:rsidRPr="00732003">
              <w:rPr>
                <w:rStyle w:val="Hyperlink"/>
                <w:noProof/>
                <w:w w:val="99"/>
                <w:lang w:val="en-US"/>
              </w:rPr>
              <w:t>7.2</w:t>
            </w:r>
            <w:r w:rsidR="00474DFD">
              <w:rPr>
                <w:rFonts w:asciiTheme="minorHAnsi" w:eastAsiaTheme="minorEastAsia" w:hAnsiTheme="minorHAnsi" w:cstheme="minorBidi"/>
                <w:noProof/>
                <w:kern w:val="2"/>
                <w:lang w:val="en-GB" w:eastAsia="en-GB"/>
                <w14:ligatures w14:val="standardContextual"/>
              </w:rPr>
              <w:tab/>
            </w:r>
            <w:r w:rsidR="00474DFD" w:rsidRPr="00732003">
              <w:rPr>
                <w:rStyle w:val="Hyperlink"/>
                <w:noProof/>
                <w:lang w:bidi="es-ES"/>
              </w:rPr>
              <w:t>Punto Focal de Activos</w:t>
            </w:r>
            <w:r w:rsidR="00474DFD">
              <w:rPr>
                <w:noProof/>
                <w:webHidden/>
              </w:rPr>
              <w:tab/>
            </w:r>
            <w:r w:rsidR="00474DFD">
              <w:rPr>
                <w:noProof/>
                <w:webHidden/>
              </w:rPr>
              <w:fldChar w:fldCharType="begin"/>
            </w:r>
            <w:r w:rsidR="00474DFD">
              <w:rPr>
                <w:noProof/>
                <w:webHidden/>
              </w:rPr>
              <w:instrText xml:space="preserve"> PAGEREF _Toc156289905 \h </w:instrText>
            </w:r>
            <w:r w:rsidR="00474DFD">
              <w:rPr>
                <w:noProof/>
                <w:webHidden/>
              </w:rPr>
            </w:r>
            <w:r w:rsidR="00474DFD">
              <w:rPr>
                <w:noProof/>
                <w:webHidden/>
              </w:rPr>
              <w:fldChar w:fldCharType="separate"/>
            </w:r>
            <w:r w:rsidR="00474DFD">
              <w:rPr>
                <w:noProof/>
                <w:webHidden/>
              </w:rPr>
              <w:t>47</w:t>
            </w:r>
            <w:r w:rsidR="00474DFD">
              <w:rPr>
                <w:noProof/>
                <w:webHidden/>
              </w:rPr>
              <w:fldChar w:fldCharType="end"/>
            </w:r>
          </w:hyperlink>
        </w:p>
        <w:p w14:paraId="19160B5F" w14:textId="467C6EC4" w:rsidR="00474DFD" w:rsidRDefault="00000000">
          <w:pPr>
            <w:pStyle w:val="TOC2"/>
            <w:tabs>
              <w:tab w:val="left" w:pos="2499"/>
              <w:tab w:val="right" w:leader="dot" w:pos="10770"/>
            </w:tabs>
            <w:rPr>
              <w:rFonts w:asciiTheme="minorHAnsi" w:eastAsiaTheme="minorEastAsia" w:hAnsiTheme="minorHAnsi" w:cstheme="minorBidi"/>
              <w:noProof/>
              <w:kern w:val="2"/>
              <w:lang w:val="en-GB" w:eastAsia="en-GB"/>
              <w14:ligatures w14:val="standardContextual"/>
            </w:rPr>
          </w:pPr>
          <w:hyperlink w:anchor="_Toc156289906" w:history="1">
            <w:r w:rsidR="00474DFD" w:rsidRPr="00732003">
              <w:rPr>
                <w:rStyle w:val="Hyperlink"/>
                <w:noProof/>
                <w:w w:val="99"/>
                <w:lang w:val="en-US"/>
              </w:rPr>
              <w:t>7.3</w:t>
            </w:r>
            <w:r w:rsidR="00474DFD">
              <w:rPr>
                <w:rFonts w:asciiTheme="minorHAnsi" w:eastAsiaTheme="minorEastAsia" w:hAnsiTheme="minorHAnsi" w:cstheme="minorBidi"/>
                <w:noProof/>
                <w:kern w:val="2"/>
                <w:lang w:val="en-GB" w:eastAsia="en-GB"/>
                <w14:ligatures w14:val="standardContextual"/>
              </w:rPr>
              <w:tab/>
            </w:r>
            <w:r w:rsidR="00474DFD" w:rsidRPr="00732003">
              <w:rPr>
                <w:rStyle w:val="Hyperlink"/>
                <w:noProof/>
                <w:lang w:bidi="es-ES"/>
              </w:rPr>
              <w:t>Coordinador de Verificación Física de Activos Fijos</w:t>
            </w:r>
            <w:r w:rsidR="00474DFD">
              <w:rPr>
                <w:noProof/>
                <w:webHidden/>
              </w:rPr>
              <w:tab/>
            </w:r>
            <w:r w:rsidR="00474DFD">
              <w:rPr>
                <w:noProof/>
                <w:webHidden/>
              </w:rPr>
              <w:fldChar w:fldCharType="begin"/>
            </w:r>
            <w:r w:rsidR="00474DFD">
              <w:rPr>
                <w:noProof/>
                <w:webHidden/>
              </w:rPr>
              <w:instrText xml:space="preserve"> PAGEREF _Toc156289906 \h </w:instrText>
            </w:r>
            <w:r w:rsidR="00474DFD">
              <w:rPr>
                <w:noProof/>
                <w:webHidden/>
              </w:rPr>
            </w:r>
            <w:r w:rsidR="00474DFD">
              <w:rPr>
                <w:noProof/>
                <w:webHidden/>
              </w:rPr>
              <w:fldChar w:fldCharType="separate"/>
            </w:r>
            <w:r w:rsidR="00474DFD">
              <w:rPr>
                <w:noProof/>
                <w:webHidden/>
              </w:rPr>
              <w:t>48</w:t>
            </w:r>
            <w:r w:rsidR="00474DFD">
              <w:rPr>
                <w:noProof/>
                <w:webHidden/>
              </w:rPr>
              <w:fldChar w:fldCharType="end"/>
            </w:r>
          </w:hyperlink>
        </w:p>
        <w:p w14:paraId="7DBEFECB" w14:textId="5E927F93" w:rsidR="00474DFD" w:rsidRDefault="00000000">
          <w:pPr>
            <w:pStyle w:val="TOC2"/>
            <w:tabs>
              <w:tab w:val="left" w:pos="2499"/>
              <w:tab w:val="right" w:leader="dot" w:pos="10770"/>
            </w:tabs>
            <w:rPr>
              <w:rFonts w:asciiTheme="minorHAnsi" w:eastAsiaTheme="minorEastAsia" w:hAnsiTheme="minorHAnsi" w:cstheme="minorBidi"/>
              <w:noProof/>
              <w:kern w:val="2"/>
              <w:lang w:val="en-GB" w:eastAsia="en-GB"/>
              <w14:ligatures w14:val="standardContextual"/>
            </w:rPr>
          </w:pPr>
          <w:hyperlink w:anchor="_Toc156289907" w:history="1">
            <w:r w:rsidR="00474DFD" w:rsidRPr="00732003">
              <w:rPr>
                <w:rStyle w:val="Hyperlink"/>
                <w:noProof/>
                <w:w w:val="99"/>
                <w:lang w:val="en-US"/>
              </w:rPr>
              <w:t>7.4</w:t>
            </w:r>
            <w:r w:rsidR="00474DFD">
              <w:rPr>
                <w:rFonts w:asciiTheme="minorHAnsi" w:eastAsiaTheme="minorEastAsia" w:hAnsiTheme="minorHAnsi" w:cstheme="minorBidi"/>
                <w:noProof/>
                <w:kern w:val="2"/>
                <w:lang w:val="en-GB" w:eastAsia="en-GB"/>
                <w14:ligatures w14:val="standardContextual"/>
              </w:rPr>
              <w:tab/>
            </w:r>
            <w:r w:rsidR="00474DFD" w:rsidRPr="00732003">
              <w:rPr>
                <w:rStyle w:val="Hyperlink"/>
                <w:noProof/>
                <w:lang w:bidi="es-ES"/>
              </w:rPr>
              <w:t>Administrador de Inventarios</w:t>
            </w:r>
            <w:r w:rsidR="00474DFD">
              <w:rPr>
                <w:noProof/>
                <w:webHidden/>
              </w:rPr>
              <w:tab/>
            </w:r>
            <w:r w:rsidR="00474DFD">
              <w:rPr>
                <w:noProof/>
                <w:webHidden/>
              </w:rPr>
              <w:fldChar w:fldCharType="begin"/>
            </w:r>
            <w:r w:rsidR="00474DFD">
              <w:rPr>
                <w:noProof/>
                <w:webHidden/>
              </w:rPr>
              <w:instrText xml:space="preserve"> PAGEREF _Toc156289907 \h </w:instrText>
            </w:r>
            <w:r w:rsidR="00474DFD">
              <w:rPr>
                <w:noProof/>
                <w:webHidden/>
              </w:rPr>
            </w:r>
            <w:r w:rsidR="00474DFD">
              <w:rPr>
                <w:noProof/>
                <w:webHidden/>
              </w:rPr>
              <w:fldChar w:fldCharType="separate"/>
            </w:r>
            <w:r w:rsidR="00474DFD">
              <w:rPr>
                <w:noProof/>
                <w:webHidden/>
              </w:rPr>
              <w:t>48</w:t>
            </w:r>
            <w:r w:rsidR="00474DFD">
              <w:rPr>
                <w:noProof/>
                <w:webHidden/>
              </w:rPr>
              <w:fldChar w:fldCharType="end"/>
            </w:r>
          </w:hyperlink>
        </w:p>
        <w:p w14:paraId="2341B64C" w14:textId="65B8FED1" w:rsidR="00474DFD" w:rsidRDefault="00000000">
          <w:pPr>
            <w:pStyle w:val="TOC2"/>
            <w:tabs>
              <w:tab w:val="left" w:pos="2499"/>
              <w:tab w:val="right" w:leader="dot" w:pos="10770"/>
            </w:tabs>
            <w:rPr>
              <w:rFonts w:asciiTheme="minorHAnsi" w:eastAsiaTheme="minorEastAsia" w:hAnsiTheme="minorHAnsi" w:cstheme="minorBidi"/>
              <w:noProof/>
              <w:kern w:val="2"/>
              <w:lang w:val="en-GB" w:eastAsia="en-GB"/>
              <w14:ligatures w14:val="standardContextual"/>
            </w:rPr>
          </w:pPr>
          <w:hyperlink w:anchor="_Toc156289908" w:history="1">
            <w:r w:rsidR="00474DFD" w:rsidRPr="00732003">
              <w:rPr>
                <w:rStyle w:val="Hyperlink"/>
                <w:noProof/>
                <w:w w:val="99"/>
                <w:lang w:val="en-US"/>
              </w:rPr>
              <w:t>7.5</w:t>
            </w:r>
            <w:r w:rsidR="00474DFD">
              <w:rPr>
                <w:rFonts w:asciiTheme="minorHAnsi" w:eastAsiaTheme="minorEastAsia" w:hAnsiTheme="minorHAnsi" w:cstheme="minorBidi"/>
                <w:noProof/>
                <w:kern w:val="2"/>
                <w:lang w:val="en-GB" w:eastAsia="en-GB"/>
                <w14:ligatures w14:val="standardContextual"/>
              </w:rPr>
              <w:tab/>
            </w:r>
            <w:r w:rsidR="00474DFD" w:rsidRPr="00732003">
              <w:rPr>
                <w:rStyle w:val="Hyperlink"/>
                <w:noProof/>
                <w:lang w:bidi="es-ES"/>
              </w:rPr>
              <w:t>Punto Focal de Inventarios</w:t>
            </w:r>
            <w:r w:rsidR="00474DFD">
              <w:rPr>
                <w:noProof/>
                <w:webHidden/>
              </w:rPr>
              <w:tab/>
            </w:r>
            <w:r w:rsidR="00474DFD">
              <w:rPr>
                <w:noProof/>
                <w:webHidden/>
              </w:rPr>
              <w:fldChar w:fldCharType="begin"/>
            </w:r>
            <w:r w:rsidR="00474DFD">
              <w:rPr>
                <w:noProof/>
                <w:webHidden/>
              </w:rPr>
              <w:instrText xml:space="preserve"> PAGEREF _Toc156289908 \h </w:instrText>
            </w:r>
            <w:r w:rsidR="00474DFD">
              <w:rPr>
                <w:noProof/>
                <w:webHidden/>
              </w:rPr>
            </w:r>
            <w:r w:rsidR="00474DFD">
              <w:rPr>
                <w:noProof/>
                <w:webHidden/>
              </w:rPr>
              <w:fldChar w:fldCharType="separate"/>
            </w:r>
            <w:r w:rsidR="00474DFD">
              <w:rPr>
                <w:noProof/>
                <w:webHidden/>
              </w:rPr>
              <w:t>49</w:t>
            </w:r>
            <w:r w:rsidR="00474DFD">
              <w:rPr>
                <w:noProof/>
                <w:webHidden/>
              </w:rPr>
              <w:fldChar w:fldCharType="end"/>
            </w:r>
          </w:hyperlink>
        </w:p>
        <w:p w14:paraId="2AFB4186" w14:textId="40AEF310" w:rsidR="00474DFD" w:rsidRDefault="00000000">
          <w:pPr>
            <w:pStyle w:val="TOC2"/>
            <w:tabs>
              <w:tab w:val="left" w:pos="2499"/>
              <w:tab w:val="right" w:leader="dot" w:pos="10770"/>
            </w:tabs>
            <w:rPr>
              <w:rFonts w:asciiTheme="minorHAnsi" w:eastAsiaTheme="minorEastAsia" w:hAnsiTheme="minorHAnsi" w:cstheme="minorBidi"/>
              <w:noProof/>
              <w:kern w:val="2"/>
              <w:lang w:val="en-GB" w:eastAsia="en-GB"/>
              <w14:ligatures w14:val="standardContextual"/>
            </w:rPr>
          </w:pPr>
          <w:hyperlink w:anchor="_Toc156289909" w:history="1">
            <w:r w:rsidR="00474DFD" w:rsidRPr="00732003">
              <w:rPr>
                <w:rStyle w:val="Hyperlink"/>
                <w:noProof/>
                <w:w w:val="99"/>
                <w:lang w:val="en-US"/>
              </w:rPr>
              <w:t>7.6</w:t>
            </w:r>
            <w:r w:rsidR="00474DFD">
              <w:rPr>
                <w:rFonts w:asciiTheme="minorHAnsi" w:eastAsiaTheme="minorEastAsia" w:hAnsiTheme="minorHAnsi" w:cstheme="minorBidi"/>
                <w:noProof/>
                <w:kern w:val="2"/>
                <w:lang w:val="en-GB" w:eastAsia="en-GB"/>
                <w14:ligatures w14:val="standardContextual"/>
              </w:rPr>
              <w:tab/>
            </w:r>
            <w:r w:rsidR="00474DFD" w:rsidRPr="00732003">
              <w:rPr>
                <w:rStyle w:val="Hyperlink"/>
                <w:noProof/>
                <w:lang w:bidi="es-ES"/>
              </w:rPr>
              <w:t>Coordinador del Recuento Físico de Inventarios</w:t>
            </w:r>
            <w:r w:rsidR="00474DFD">
              <w:rPr>
                <w:noProof/>
                <w:webHidden/>
              </w:rPr>
              <w:tab/>
            </w:r>
            <w:r w:rsidR="00474DFD">
              <w:rPr>
                <w:noProof/>
                <w:webHidden/>
              </w:rPr>
              <w:fldChar w:fldCharType="begin"/>
            </w:r>
            <w:r w:rsidR="00474DFD">
              <w:rPr>
                <w:noProof/>
                <w:webHidden/>
              </w:rPr>
              <w:instrText xml:space="preserve"> PAGEREF _Toc156289909 \h </w:instrText>
            </w:r>
            <w:r w:rsidR="00474DFD">
              <w:rPr>
                <w:noProof/>
                <w:webHidden/>
              </w:rPr>
            </w:r>
            <w:r w:rsidR="00474DFD">
              <w:rPr>
                <w:noProof/>
                <w:webHidden/>
              </w:rPr>
              <w:fldChar w:fldCharType="separate"/>
            </w:r>
            <w:r w:rsidR="00474DFD">
              <w:rPr>
                <w:noProof/>
                <w:webHidden/>
              </w:rPr>
              <w:t>50</w:t>
            </w:r>
            <w:r w:rsidR="00474DFD">
              <w:rPr>
                <w:noProof/>
                <w:webHidden/>
              </w:rPr>
              <w:fldChar w:fldCharType="end"/>
            </w:r>
          </w:hyperlink>
        </w:p>
        <w:p w14:paraId="040D8933" w14:textId="0009A8AA" w:rsidR="00474DFD" w:rsidRDefault="00000000">
          <w:pPr>
            <w:pStyle w:val="TOC1"/>
            <w:tabs>
              <w:tab w:val="left" w:pos="2499"/>
              <w:tab w:val="right" w:leader="dot" w:pos="10770"/>
            </w:tabs>
            <w:rPr>
              <w:rFonts w:asciiTheme="minorHAnsi" w:eastAsiaTheme="minorEastAsia" w:hAnsiTheme="minorHAnsi" w:cstheme="minorBidi"/>
              <w:b w:val="0"/>
              <w:bCs w:val="0"/>
              <w:noProof/>
              <w:kern w:val="2"/>
              <w:lang w:val="en-GB" w:eastAsia="en-GB"/>
              <w14:ligatures w14:val="standardContextual"/>
            </w:rPr>
          </w:pPr>
          <w:hyperlink w:anchor="_Toc156289910" w:history="1">
            <w:r w:rsidR="00474DFD" w:rsidRPr="00732003">
              <w:rPr>
                <w:rStyle w:val="Hyperlink"/>
                <w:noProof/>
                <w:w w:val="99"/>
                <w:lang w:val="en-US"/>
              </w:rPr>
              <w:t>8.</w:t>
            </w:r>
            <w:r w:rsidR="00474DFD">
              <w:rPr>
                <w:rFonts w:asciiTheme="minorHAnsi" w:eastAsiaTheme="minorEastAsia" w:hAnsiTheme="minorHAnsi" w:cstheme="minorBidi"/>
                <w:b w:val="0"/>
                <w:bCs w:val="0"/>
                <w:noProof/>
                <w:kern w:val="2"/>
                <w:lang w:val="en-GB" w:eastAsia="en-GB"/>
                <w14:ligatures w14:val="standardContextual"/>
              </w:rPr>
              <w:tab/>
            </w:r>
            <w:r w:rsidR="00474DFD" w:rsidRPr="00732003">
              <w:rPr>
                <w:rStyle w:val="Hyperlink"/>
                <w:noProof/>
                <w:lang w:bidi="es-ES"/>
              </w:rPr>
              <w:t>Funciones de control interno de la gestión financiera general</w:t>
            </w:r>
            <w:r w:rsidR="00474DFD">
              <w:rPr>
                <w:noProof/>
                <w:webHidden/>
              </w:rPr>
              <w:tab/>
            </w:r>
            <w:r w:rsidR="00474DFD">
              <w:rPr>
                <w:noProof/>
                <w:webHidden/>
              </w:rPr>
              <w:fldChar w:fldCharType="begin"/>
            </w:r>
            <w:r w:rsidR="00474DFD">
              <w:rPr>
                <w:noProof/>
                <w:webHidden/>
              </w:rPr>
              <w:instrText xml:space="preserve"> PAGEREF _Toc156289910 \h </w:instrText>
            </w:r>
            <w:r w:rsidR="00474DFD">
              <w:rPr>
                <w:noProof/>
                <w:webHidden/>
              </w:rPr>
            </w:r>
            <w:r w:rsidR="00474DFD">
              <w:rPr>
                <w:noProof/>
                <w:webHidden/>
              </w:rPr>
              <w:fldChar w:fldCharType="separate"/>
            </w:r>
            <w:r w:rsidR="00474DFD">
              <w:rPr>
                <w:noProof/>
                <w:webHidden/>
              </w:rPr>
              <w:t>51</w:t>
            </w:r>
            <w:r w:rsidR="00474DFD">
              <w:rPr>
                <w:noProof/>
                <w:webHidden/>
              </w:rPr>
              <w:fldChar w:fldCharType="end"/>
            </w:r>
          </w:hyperlink>
        </w:p>
        <w:p w14:paraId="16552300" w14:textId="69191912" w:rsidR="00474DFD" w:rsidRDefault="00000000">
          <w:pPr>
            <w:pStyle w:val="TOC2"/>
            <w:tabs>
              <w:tab w:val="left" w:pos="2499"/>
              <w:tab w:val="right" w:leader="dot" w:pos="10770"/>
            </w:tabs>
            <w:rPr>
              <w:rFonts w:asciiTheme="minorHAnsi" w:eastAsiaTheme="minorEastAsia" w:hAnsiTheme="minorHAnsi" w:cstheme="minorBidi"/>
              <w:noProof/>
              <w:kern w:val="2"/>
              <w:lang w:val="en-GB" w:eastAsia="en-GB"/>
              <w14:ligatures w14:val="standardContextual"/>
            </w:rPr>
          </w:pPr>
          <w:hyperlink w:anchor="_Toc156289911" w:history="1">
            <w:r w:rsidR="00474DFD" w:rsidRPr="00732003">
              <w:rPr>
                <w:rStyle w:val="Hyperlink"/>
                <w:noProof/>
                <w:w w:val="99"/>
                <w:lang w:val="en-US"/>
              </w:rPr>
              <w:t>8.1</w:t>
            </w:r>
            <w:r w:rsidR="00474DFD">
              <w:rPr>
                <w:rFonts w:asciiTheme="minorHAnsi" w:eastAsiaTheme="minorEastAsia" w:hAnsiTheme="minorHAnsi" w:cstheme="minorBidi"/>
                <w:noProof/>
                <w:kern w:val="2"/>
                <w:lang w:val="en-GB" w:eastAsia="en-GB"/>
                <w14:ligatures w14:val="standardContextual"/>
              </w:rPr>
              <w:tab/>
            </w:r>
            <w:r w:rsidR="00474DFD" w:rsidRPr="00732003">
              <w:rPr>
                <w:rStyle w:val="Hyperlink"/>
                <w:noProof/>
                <w:lang w:bidi="es-ES"/>
              </w:rPr>
              <w:t>Personal de finanzas</w:t>
            </w:r>
            <w:r w:rsidR="00474DFD">
              <w:rPr>
                <w:noProof/>
                <w:webHidden/>
              </w:rPr>
              <w:tab/>
            </w:r>
            <w:r w:rsidR="00474DFD">
              <w:rPr>
                <w:noProof/>
                <w:webHidden/>
              </w:rPr>
              <w:fldChar w:fldCharType="begin"/>
            </w:r>
            <w:r w:rsidR="00474DFD">
              <w:rPr>
                <w:noProof/>
                <w:webHidden/>
              </w:rPr>
              <w:instrText xml:space="preserve"> PAGEREF _Toc156289911 \h </w:instrText>
            </w:r>
            <w:r w:rsidR="00474DFD">
              <w:rPr>
                <w:noProof/>
                <w:webHidden/>
              </w:rPr>
            </w:r>
            <w:r w:rsidR="00474DFD">
              <w:rPr>
                <w:noProof/>
                <w:webHidden/>
              </w:rPr>
              <w:fldChar w:fldCharType="separate"/>
            </w:r>
            <w:r w:rsidR="00474DFD">
              <w:rPr>
                <w:noProof/>
                <w:webHidden/>
              </w:rPr>
              <w:t>51</w:t>
            </w:r>
            <w:r w:rsidR="00474DFD">
              <w:rPr>
                <w:noProof/>
                <w:webHidden/>
              </w:rPr>
              <w:fldChar w:fldCharType="end"/>
            </w:r>
          </w:hyperlink>
        </w:p>
        <w:p w14:paraId="5B2C76B0" w14:textId="2DED4C63" w:rsidR="00474DFD" w:rsidRDefault="00000000">
          <w:pPr>
            <w:pStyle w:val="TOC1"/>
            <w:tabs>
              <w:tab w:val="left" w:pos="2499"/>
              <w:tab w:val="right" w:leader="dot" w:pos="10770"/>
            </w:tabs>
            <w:rPr>
              <w:rFonts w:asciiTheme="minorHAnsi" w:eastAsiaTheme="minorEastAsia" w:hAnsiTheme="minorHAnsi" w:cstheme="minorBidi"/>
              <w:b w:val="0"/>
              <w:bCs w:val="0"/>
              <w:noProof/>
              <w:kern w:val="2"/>
              <w:lang w:val="en-GB" w:eastAsia="en-GB"/>
              <w14:ligatures w14:val="standardContextual"/>
            </w:rPr>
          </w:pPr>
          <w:hyperlink w:anchor="_Toc156289912" w:history="1">
            <w:r w:rsidR="00474DFD" w:rsidRPr="00732003">
              <w:rPr>
                <w:rStyle w:val="Hyperlink"/>
                <w:noProof/>
                <w:w w:val="99"/>
                <w:lang w:val="en-US"/>
              </w:rPr>
              <w:t>9.</w:t>
            </w:r>
            <w:r w:rsidR="00474DFD">
              <w:rPr>
                <w:rFonts w:asciiTheme="minorHAnsi" w:eastAsiaTheme="minorEastAsia" w:hAnsiTheme="minorHAnsi" w:cstheme="minorBidi"/>
                <w:b w:val="0"/>
                <w:bCs w:val="0"/>
                <w:noProof/>
                <w:kern w:val="2"/>
                <w:lang w:val="en-GB" w:eastAsia="en-GB"/>
                <w14:ligatures w14:val="standardContextual"/>
              </w:rPr>
              <w:tab/>
            </w:r>
            <w:r w:rsidR="00474DFD" w:rsidRPr="00732003">
              <w:rPr>
                <w:rStyle w:val="Hyperlink"/>
                <w:noProof/>
                <w:lang w:bidi="es-ES"/>
              </w:rPr>
              <w:t>Funciones de control interno de la gestión de recursos humanos</w:t>
            </w:r>
            <w:r w:rsidR="00474DFD">
              <w:rPr>
                <w:noProof/>
                <w:webHidden/>
              </w:rPr>
              <w:tab/>
            </w:r>
            <w:r w:rsidR="00474DFD">
              <w:rPr>
                <w:noProof/>
                <w:webHidden/>
              </w:rPr>
              <w:fldChar w:fldCharType="begin"/>
            </w:r>
            <w:r w:rsidR="00474DFD">
              <w:rPr>
                <w:noProof/>
                <w:webHidden/>
              </w:rPr>
              <w:instrText xml:space="preserve"> PAGEREF _Toc156289912 \h </w:instrText>
            </w:r>
            <w:r w:rsidR="00474DFD">
              <w:rPr>
                <w:noProof/>
                <w:webHidden/>
              </w:rPr>
            </w:r>
            <w:r w:rsidR="00474DFD">
              <w:rPr>
                <w:noProof/>
                <w:webHidden/>
              </w:rPr>
              <w:fldChar w:fldCharType="separate"/>
            </w:r>
            <w:r w:rsidR="00474DFD">
              <w:rPr>
                <w:noProof/>
                <w:webHidden/>
              </w:rPr>
              <w:t>60</w:t>
            </w:r>
            <w:r w:rsidR="00474DFD">
              <w:rPr>
                <w:noProof/>
                <w:webHidden/>
              </w:rPr>
              <w:fldChar w:fldCharType="end"/>
            </w:r>
          </w:hyperlink>
        </w:p>
        <w:p w14:paraId="53D226E9" w14:textId="298199B4" w:rsidR="00474DFD" w:rsidRDefault="00000000">
          <w:pPr>
            <w:pStyle w:val="TOC2"/>
            <w:tabs>
              <w:tab w:val="left" w:pos="2499"/>
              <w:tab w:val="right" w:leader="dot" w:pos="10770"/>
            </w:tabs>
            <w:rPr>
              <w:rFonts w:asciiTheme="minorHAnsi" w:eastAsiaTheme="minorEastAsia" w:hAnsiTheme="minorHAnsi" w:cstheme="minorBidi"/>
              <w:noProof/>
              <w:kern w:val="2"/>
              <w:lang w:val="en-GB" w:eastAsia="en-GB"/>
              <w14:ligatures w14:val="standardContextual"/>
            </w:rPr>
          </w:pPr>
          <w:hyperlink w:anchor="_Toc156289913" w:history="1">
            <w:r w:rsidR="00474DFD" w:rsidRPr="00732003">
              <w:rPr>
                <w:rStyle w:val="Hyperlink"/>
                <w:noProof/>
                <w:w w:val="99"/>
                <w:lang w:val="en-US"/>
              </w:rPr>
              <w:t>9.1</w:t>
            </w:r>
            <w:r w:rsidR="00474DFD">
              <w:rPr>
                <w:rFonts w:asciiTheme="minorHAnsi" w:eastAsiaTheme="minorEastAsia" w:hAnsiTheme="minorHAnsi" w:cstheme="minorBidi"/>
                <w:noProof/>
                <w:kern w:val="2"/>
                <w:lang w:val="en-GB" w:eastAsia="en-GB"/>
                <w14:ligatures w14:val="standardContextual"/>
              </w:rPr>
              <w:tab/>
            </w:r>
            <w:r w:rsidR="00474DFD" w:rsidRPr="00732003">
              <w:rPr>
                <w:rStyle w:val="Hyperlink"/>
                <w:noProof/>
                <w:lang w:bidi="es-ES"/>
              </w:rPr>
              <w:t>Punto Focal Local de Recursos Humanos</w:t>
            </w:r>
            <w:r w:rsidR="00474DFD">
              <w:rPr>
                <w:noProof/>
                <w:webHidden/>
              </w:rPr>
              <w:tab/>
            </w:r>
            <w:r w:rsidR="00474DFD">
              <w:rPr>
                <w:noProof/>
                <w:webHidden/>
              </w:rPr>
              <w:fldChar w:fldCharType="begin"/>
            </w:r>
            <w:r w:rsidR="00474DFD">
              <w:rPr>
                <w:noProof/>
                <w:webHidden/>
              </w:rPr>
              <w:instrText xml:space="preserve"> PAGEREF _Toc156289913 \h </w:instrText>
            </w:r>
            <w:r w:rsidR="00474DFD">
              <w:rPr>
                <w:noProof/>
                <w:webHidden/>
              </w:rPr>
            </w:r>
            <w:r w:rsidR="00474DFD">
              <w:rPr>
                <w:noProof/>
                <w:webHidden/>
              </w:rPr>
              <w:fldChar w:fldCharType="separate"/>
            </w:r>
            <w:r w:rsidR="00474DFD">
              <w:rPr>
                <w:noProof/>
                <w:webHidden/>
              </w:rPr>
              <w:t>60</w:t>
            </w:r>
            <w:r w:rsidR="00474DFD">
              <w:rPr>
                <w:noProof/>
                <w:webHidden/>
              </w:rPr>
              <w:fldChar w:fldCharType="end"/>
            </w:r>
          </w:hyperlink>
        </w:p>
        <w:p w14:paraId="402BA4D7" w14:textId="3FCB17E9" w:rsidR="00474DFD" w:rsidRDefault="00000000">
          <w:pPr>
            <w:pStyle w:val="TOC2"/>
            <w:tabs>
              <w:tab w:val="left" w:pos="2499"/>
              <w:tab w:val="right" w:leader="dot" w:pos="10770"/>
            </w:tabs>
            <w:rPr>
              <w:rFonts w:asciiTheme="minorHAnsi" w:eastAsiaTheme="minorEastAsia" w:hAnsiTheme="minorHAnsi" w:cstheme="minorBidi"/>
              <w:noProof/>
              <w:kern w:val="2"/>
              <w:lang w:val="en-GB" w:eastAsia="en-GB"/>
              <w14:ligatures w14:val="standardContextual"/>
            </w:rPr>
          </w:pPr>
          <w:hyperlink w:anchor="_Toc156289914" w:history="1">
            <w:r w:rsidR="00474DFD" w:rsidRPr="00732003">
              <w:rPr>
                <w:rStyle w:val="Hyperlink"/>
                <w:noProof/>
                <w:w w:val="99"/>
                <w:lang w:val="en-US"/>
              </w:rPr>
              <w:t>9.2</w:t>
            </w:r>
            <w:r w:rsidR="00474DFD">
              <w:rPr>
                <w:rFonts w:asciiTheme="minorHAnsi" w:eastAsiaTheme="minorEastAsia" w:hAnsiTheme="minorHAnsi" w:cstheme="minorBidi"/>
                <w:noProof/>
                <w:kern w:val="2"/>
                <w:lang w:val="en-GB" w:eastAsia="en-GB"/>
                <w14:ligatures w14:val="standardContextual"/>
              </w:rPr>
              <w:tab/>
            </w:r>
            <w:r w:rsidR="00474DFD" w:rsidRPr="00732003">
              <w:rPr>
                <w:rStyle w:val="Hyperlink"/>
                <w:noProof/>
                <w:lang w:bidi="es-ES"/>
              </w:rPr>
              <w:t>Director de Recursos Humanos (primera autoridad, funcionario compromisario)</w:t>
            </w:r>
            <w:r w:rsidR="00474DFD">
              <w:rPr>
                <w:noProof/>
                <w:webHidden/>
              </w:rPr>
              <w:tab/>
            </w:r>
            <w:r w:rsidR="00474DFD">
              <w:rPr>
                <w:noProof/>
                <w:webHidden/>
              </w:rPr>
              <w:fldChar w:fldCharType="begin"/>
            </w:r>
            <w:r w:rsidR="00474DFD">
              <w:rPr>
                <w:noProof/>
                <w:webHidden/>
              </w:rPr>
              <w:instrText xml:space="preserve"> PAGEREF _Toc156289914 \h </w:instrText>
            </w:r>
            <w:r w:rsidR="00474DFD">
              <w:rPr>
                <w:noProof/>
                <w:webHidden/>
              </w:rPr>
            </w:r>
            <w:r w:rsidR="00474DFD">
              <w:rPr>
                <w:noProof/>
                <w:webHidden/>
              </w:rPr>
              <w:fldChar w:fldCharType="separate"/>
            </w:r>
            <w:r w:rsidR="00474DFD">
              <w:rPr>
                <w:noProof/>
                <w:webHidden/>
              </w:rPr>
              <w:t>64</w:t>
            </w:r>
            <w:r w:rsidR="00474DFD">
              <w:rPr>
                <w:noProof/>
                <w:webHidden/>
              </w:rPr>
              <w:fldChar w:fldCharType="end"/>
            </w:r>
          </w:hyperlink>
        </w:p>
        <w:p w14:paraId="655FB108" w14:textId="36FB342D" w:rsidR="00474DFD" w:rsidRDefault="00000000">
          <w:pPr>
            <w:pStyle w:val="TOC2"/>
            <w:tabs>
              <w:tab w:val="left" w:pos="2499"/>
              <w:tab w:val="right" w:leader="dot" w:pos="10770"/>
            </w:tabs>
            <w:rPr>
              <w:rFonts w:asciiTheme="minorHAnsi" w:eastAsiaTheme="minorEastAsia" w:hAnsiTheme="minorHAnsi" w:cstheme="minorBidi"/>
              <w:noProof/>
              <w:kern w:val="2"/>
              <w:lang w:val="en-GB" w:eastAsia="en-GB"/>
              <w14:ligatures w14:val="standardContextual"/>
            </w:rPr>
          </w:pPr>
          <w:hyperlink w:anchor="_Toc156289915" w:history="1">
            <w:r w:rsidR="00474DFD" w:rsidRPr="00732003">
              <w:rPr>
                <w:rStyle w:val="Hyperlink"/>
                <w:noProof/>
                <w:w w:val="99"/>
                <w:lang w:val="en-US"/>
              </w:rPr>
              <w:t>9.3</w:t>
            </w:r>
            <w:r w:rsidR="00474DFD">
              <w:rPr>
                <w:rFonts w:asciiTheme="minorHAnsi" w:eastAsiaTheme="minorEastAsia" w:hAnsiTheme="minorHAnsi" w:cstheme="minorBidi"/>
                <w:noProof/>
                <w:kern w:val="2"/>
                <w:lang w:val="en-GB" w:eastAsia="en-GB"/>
                <w14:ligatures w14:val="standardContextual"/>
              </w:rPr>
              <w:tab/>
            </w:r>
            <w:r w:rsidR="00474DFD" w:rsidRPr="00732003">
              <w:rPr>
                <w:rStyle w:val="Hyperlink"/>
                <w:noProof/>
                <w:lang w:bidi="es-ES"/>
              </w:rPr>
              <w:t>Director del Servicio Mundial de Nóminas (segunda autoridad, funcionario verificador)</w:t>
            </w:r>
            <w:r w:rsidR="00474DFD">
              <w:rPr>
                <w:noProof/>
                <w:webHidden/>
              </w:rPr>
              <w:tab/>
            </w:r>
            <w:r w:rsidR="00474DFD">
              <w:rPr>
                <w:noProof/>
                <w:webHidden/>
              </w:rPr>
              <w:fldChar w:fldCharType="begin"/>
            </w:r>
            <w:r w:rsidR="00474DFD">
              <w:rPr>
                <w:noProof/>
                <w:webHidden/>
              </w:rPr>
              <w:instrText xml:space="preserve"> PAGEREF _Toc156289915 \h </w:instrText>
            </w:r>
            <w:r w:rsidR="00474DFD">
              <w:rPr>
                <w:noProof/>
                <w:webHidden/>
              </w:rPr>
            </w:r>
            <w:r w:rsidR="00474DFD">
              <w:rPr>
                <w:noProof/>
                <w:webHidden/>
              </w:rPr>
              <w:fldChar w:fldCharType="separate"/>
            </w:r>
            <w:r w:rsidR="00474DFD">
              <w:rPr>
                <w:noProof/>
                <w:webHidden/>
              </w:rPr>
              <w:t>66</w:t>
            </w:r>
            <w:r w:rsidR="00474DFD">
              <w:rPr>
                <w:noProof/>
                <w:webHidden/>
              </w:rPr>
              <w:fldChar w:fldCharType="end"/>
            </w:r>
          </w:hyperlink>
        </w:p>
        <w:p w14:paraId="23177373" w14:textId="56E137A1" w:rsidR="00474DFD" w:rsidRDefault="00000000">
          <w:pPr>
            <w:pStyle w:val="TOC2"/>
            <w:tabs>
              <w:tab w:val="left" w:pos="2499"/>
              <w:tab w:val="right" w:leader="dot" w:pos="10770"/>
            </w:tabs>
            <w:rPr>
              <w:rFonts w:asciiTheme="minorHAnsi" w:eastAsiaTheme="minorEastAsia" w:hAnsiTheme="minorHAnsi" w:cstheme="minorBidi"/>
              <w:noProof/>
              <w:kern w:val="2"/>
              <w:lang w:val="en-GB" w:eastAsia="en-GB"/>
              <w14:ligatures w14:val="standardContextual"/>
            </w:rPr>
          </w:pPr>
          <w:hyperlink w:anchor="_Toc156289916" w:history="1">
            <w:r w:rsidR="00474DFD" w:rsidRPr="00732003">
              <w:rPr>
                <w:rStyle w:val="Hyperlink"/>
                <w:noProof/>
                <w:w w:val="99"/>
                <w:lang w:val="en-US"/>
              </w:rPr>
              <w:t>9.4</w:t>
            </w:r>
            <w:r w:rsidR="00474DFD">
              <w:rPr>
                <w:rFonts w:asciiTheme="minorHAnsi" w:eastAsiaTheme="minorEastAsia" w:hAnsiTheme="minorHAnsi" w:cstheme="minorBidi"/>
                <w:noProof/>
                <w:kern w:val="2"/>
                <w:lang w:val="en-GB" w:eastAsia="en-GB"/>
                <w14:ligatures w14:val="standardContextual"/>
              </w:rPr>
              <w:tab/>
            </w:r>
            <w:r w:rsidR="00474DFD" w:rsidRPr="00732003">
              <w:rPr>
                <w:rStyle w:val="Hyperlink"/>
                <w:noProof/>
                <w:lang w:bidi="es-ES"/>
              </w:rPr>
              <w:t>Oficial de Desembolsos - Nóminas (tercera autoridad, funcionario de desembolsos)</w:t>
            </w:r>
            <w:r w:rsidR="00474DFD">
              <w:rPr>
                <w:noProof/>
                <w:webHidden/>
              </w:rPr>
              <w:tab/>
            </w:r>
            <w:r w:rsidR="00474DFD">
              <w:rPr>
                <w:noProof/>
                <w:webHidden/>
              </w:rPr>
              <w:fldChar w:fldCharType="begin"/>
            </w:r>
            <w:r w:rsidR="00474DFD">
              <w:rPr>
                <w:noProof/>
                <w:webHidden/>
              </w:rPr>
              <w:instrText xml:space="preserve"> PAGEREF _Toc156289916 \h </w:instrText>
            </w:r>
            <w:r w:rsidR="00474DFD">
              <w:rPr>
                <w:noProof/>
                <w:webHidden/>
              </w:rPr>
            </w:r>
            <w:r w:rsidR="00474DFD">
              <w:rPr>
                <w:noProof/>
                <w:webHidden/>
              </w:rPr>
              <w:fldChar w:fldCharType="separate"/>
            </w:r>
            <w:r w:rsidR="00474DFD">
              <w:rPr>
                <w:noProof/>
                <w:webHidden/>
              </w:rPr>
              <w:t>66</w:t>
            </w:r>
            <w:r w:rsidR="00474DFD">
              <w:rPr>
                <w:noProof/>
                <w:webHidden/>
              </w:rPr>
              <w:fldChar w:fldCharType="end"/>
            </w:r>
          </w:hyperlink>
        </w:p>
        <w:p w14:paraId="55B4B9B3" w14:textId="4362082F" w:rsidR="00474DFD" w:rsidRDefault="00000000">
          <w:pPr>
            <w:pStyle w:val="TOC2"/>
            <w:tabs>
              <w:tab w:val="left" w:pos="2499"/>
              <w:tab w:val="right" w:leader="dot" w:pos="10770"/>
            </w:tabs>
            <w:rPr>
              <w:rFonts w:asciiTheme="minorHAnsi" w:eastAsiaTheme="minorEastAsia" w:hAnsiTheme="minorHAnsi" w:cstheme="minorBidi"/>
              <w:noProof/>
              <w:kern w:val="2"/>
              <w:lang w:val="en-GB" w:eastAsia="en-GB"/>
              <w14:ligatures w14:val="standardContextual"/>
            </w:rPr>
          </w:pPr>
          <w:hyperlink w:anchor="_Toc156289917" w:history="1">
            <w:r w:rsidR="00474DFD" w:rsidRPr="00732003">
              <w:rPr>
                <w:rStyle w:val="Hyperlink"/>
                <w:noProof/>
                <w:w w:val="99"/>
                <w:lang w:val="en-US"/>
              </w:rPr>
              <w:t>9.5</w:t>
            </w:r>
            <w:r w:rsidR="00474DFD">
              <w:rPr>
                <w:rFonts w:asciiTheme="minorHAnsi" w:eastAsiaTheme="minorEastAsia" w:hAnsiTheme="minorHAnsi" w:cstheme="minorBidi"/>
                <w:noProof/>
                <w:kern w:val="2"/>
                <w:lang w:val="en-GB" w:eastAsia="en-GB"/>
                <w14:ligatures w14:val="standardContextual"/>
              </w:rPr>
              <w:tab/>
            </w:r>
            <w:r w:rsidR="00474DFD" w:rsidRPr="00732003">
              <w:rPr>
                <w:rStyle w:val="Hyperlink"/>
                <w:noProof/>
                <w:lang w:bidi="es-ES"/>
              </w:rPr>
              <w:t>Personal de gestión de nóminas</w:t>
            </w:r>
            <w:r w:rsidR="00474DFD">
              <w:rPr>
                <w:noProof/>
                <w:webHidden/>
              </w:rPr>
              <w:tab/>
            </w:r>
            <w:r w:rsidR="00474DFD">
              <w:rPr>
                <w:noProof/>
                <w:webHidden/>
              </w:rPr>
              <w:fldChar w:fldCharType="begin"/>
            </w:r>
            <w:r w:rsidR="00474DFD">
              <w:rPr>
                <w:noProof/>
                <w:webHidden/>
              </w:rPr>
              <w:instrText xml:space="preserve"> PAGEREF _Toc156289917 \h </w:instrText>
            </w:r>
            <w:r w:rsidR="00474DFD">
              <w:rPr>
                <w:noProof/>
                <w:webHidden/>
              </w:rPr>
            </w:r>
            <w:r w:rsidR="00474DFD">
              <w:rPr>
                <w:noProof/>
                <w:webHidden/>
              </w:rPr>
              <w:fldChar w:fldCharType="separate"/>
            </w:r>
            <w:r w:rsidR="00474DFD">
              <w:rPr>
                <w:noProof/>
                <w:webHidden/>
              </w:rPr>
              <w:t>67</w:t>
            </w:r>
            <w:r w:rsidR="00474DFD">
              <w:rPr>
                <w:noProof/>
                <w:webHidden/>
              </w:rPr>
              <w:fldChar w:fldCharType="end"/>
            </w:r>
          </w:hyperlink>
        </w:p>
        <w:p w14:paraId="1144E757" w14:textId="4BB36129" w:rsidR="00474DFD" w:rsidRDefault="00000000">
          <w:pPr>
            <w:pStyle w:val="TOC2"/>
            <w:tabs>
              <w:tab w:val="left" w:pos="2499"/>
              <w:tab w:val="right" w:leader="dot" w:pos="10770"/>
            </w:tabs>
            <w:rPr>
              <w:rFonts w:asciiTheme="minorHAnsi" w:eastAsiaTheme="minorEastAsia" w:hAnsiTheme="minorHAnsi" w:cstheme="minorBidi"/>
              <w:noProof/>
              <w:kern w:val="2"/>
              <w:lang w:val="en-GB" w:eastAsia="en-GB"/>
              <w14:ligatures w14:val="standardContextual"/>
            </w:rPr>
          </w:pPr>
          <w:hyperlink w:anchor="_Toc156289918" w:history="1">
            <w:r w:rsidR="00474DFD" w:rsidRPr="00732003">
              <w:rPr>
                <w:rStyle w:val="Hyperlink"/>
                <w:noProof/>
                <w:w w:val="99"/>
                <w:lang w:val="en-US"/>
              </w:rPr>
              <w:t>9.6</w:t>
            </w:r>
            <w:r w:rsidR="00474DFD">
              <w:rPr>
                <w:rFonts w:asciiTheme="minorHAnsi" w:eastAsiaTheme="minorEastAsia" w:hAnsiTheme="minorHAnsi" w:cstheme="minorBidi"/>
                <w:noProof/>
                <w:kern w:val="2"/>
                <w:lang w:val="en-GB" w:eastAsia="en-GB"/>
                <w14:ligatures w14:val="standardContextual"/>
              </w:rPr>
              <w:tab/>
            </w:r>
            <w:r w:rsidR="00474DFD" w:rsidRPr="00732003">
              <w:rPr>
                <w:rStyle w:val="Hyperlink"/>
                <w:noProof/>
                <w:lang w:bidi="es-ES"/>
              </w:rPr>
              <w:t>Administrador de Puestos:</w:t>
            </w:r>
            <w:r w:rsidR="00474DFD">
              <w:rPr>
                <w:noProof/>
                <w:webHidden/>
              </w:rPr>
              <w:tab/>
            </w:r>
            <w:r w:rsidR="00474DFD">
              <w:rPr>
                <w:noProof/>
                <w:webHidden/>
              </w:rPr>
              <w:fldChar w:fldCharType="begin"/>
            </w:r>
            <w:r w:rsidR="00474DFD">
              <w:rPr>
                <w:noProof/>
                <w:webHidden/>
              </w:rPr>
              <w:instrText xml:space="preserve"> PAGEREF _Toc156289918 \h </w:instrText>
            </w:r>
            <w:r w:rsidR="00474DFD">
              <w:rPr>
                <w:noProof/>
                <w:webHidden/>
              </w:rPr>
            </w:r>
            <w:r w:rsidR="00474DFD">
              <w:rPr>
                <w:noProof/>
                <w:webHidden/>
              </w:rPr>
              <w:fldChar w:fldCharType="separate"/>
            </w:r>
            <w:r w:rsidR="00474DFD">
              <w:rPr>
                <w:noProof/>
                <w:webHidden/>
              </w:rPr>
              <w:t>68</w:t>
            </w:r>
            <w:r w:rsidR="00474DFD">
              <w:rPr>
                <w:noProof/>
                <w:webHidden/>
              </w:rPr>
              <w:fldChar w:fldCharType="end"/>
            </w:r>
          </w:hyperlink>
        </w:p>
        <w:p w14:paraId="1B6BA9E2" w14:textId="549CB384" w:rsidR="00474DFD" w:rsidRDefault="00000000">
          <w:pPr>
            <w:pStyle w:val="TOC1"/>
            <w:tabs>
              <w:tab w:val="left" w:pos="2499"/>
              <w:tab w:val="right" w:leader="dot" w:pos="10770"/>
            </w:tabs>
            <w:rPr>
              <w:rFonts w:asciiTheme="minorHAnsi" w:eastAsiaTheme="minorEastAsia" w:hAnsiTheme="minorHAnsi" w:cstheme="minorBidi"/>
              <w:b w:val="0"/>
              <w:bCs w:val="0"/>
              <w:noProof/>
              <w:kern w:val="2"/>
              <w:lang w:val="en-GB" w:eastAsia="en-GB"/>
              <w14:ligatures w14:val="standardContextual"/>
            </w:rPr>
          </w:pPr>
          <w:hyperlink w:anchor="_Toc156289919" w:history="1">
            <w:r w:rsidR="00474DFD" w:rsidRPr="00732003">
              <w:rPr>
                <w:rStyle w:val="Hyperlink"/>
                <w:noProof/>
                <w:w w:val="99"/>
                <w:lang w:val="en-US"/>
              </w:rPr>
              <w:t>10.</w:t>
            </w:r>
            <w:r w:rsidR="008B2FFC">
              <w:rPr>
                <w:rFonts w:asciiTheme="minorHAnsi" w:eastAsiaTheme="minorEastAsia" w:hAnsiTheme="minorHAnsi" w:cstheme="minorBidi"/>
                <w:b w:val="0"/>
                <w:bCs w:val="0"/>
                <w:noProof/>
                <w:kern w:val="2"/>
                <w:lang w:val="en-GB" w:eastAsia="en-GB"/>
                <w14:ligatures w14:val="standardContextual"/>
              </w:rPr>
              <w:t xml:space="preserve"> </w:t>
            </w:r>
            <w:r w:rsidR="00474DFD" w:rsidRPr="00732003">
              <w:rPr>
                <w:rStyle w:val="Hyperlink"/>
                <w:noProof/>
                <w:lang w:bidi="es-ES"/>
              </w:rPr>
              <w:t>Funciones de control interno de la gestión de oficinas</w:t>
            </w:r>
            <w:r w:rsidR="00474DFD">
              <w:rPr>
                <w:noProof/>
                <w:webHidden/>
              </w:rPr>
              <w:tab/>
            </w:r>
            <w:r w:rsidR="00474DFD">
              <w:rPr>
                <w:noProof/>
                <w:webHidden/>
              </w:rPr>
              <w:fldChar w:fldCharType="begin"/>
            </w:r>
            <w:r w:rsidR="00474DFD">
              <w:rPr>
                <w:noProof/>
                <w:webHidden/>
              </w:rPr>
              <w:instrText xml:space="preserve"> PAGEREF _Toc156289919 \h </w:instrText>
            </w:r>
            <w:r w:rsidR="00474DFD">
              <w:rPr>
                <w:noProof/>
                <w:webHidden/>
              </w:rPr>
            </w:r>
            <w:r w:rsidR="00474DFD">
              <w:rPr>
                <w:noProof/>
                <w:webHidden/>
              </w:rPr>
              <w:fldChar w:fldCharType="separate"/>
            </w:r>
            <w:r w:rsidR="00474DFD">
              <w:rPr>
                <w:noProof/>
                <w:webHidden/>
              </w:rPr>
              <w:t>69</w:t>
            </w:r>
            <w:r w:rsidR="00474DFD">
              <w:rPr>
                <w:noProof/>
                <w:webHidden/>
              </w:rPr>
              <w:fldChar w:fldCharType="end"/>
            </w:r>
          </w:hyperlink>
        </w:p>
        <w:p w14:paraId="0C60FC33" w14:textId="78513E80" w:rsidR="00474DFD" w:rsidRDefault="00000000">
          <w:pPr>
            <w:pStyle w:val="TOC2"/>
            <w:tabs>
              <w:tab w:val="left" w:pos="2499"/>
              <w:tab w:val="right" w:leader="dot" w:pos="10770"/>
            </w:tabs>
            <w:rPr>
              <w:rFonts w:asciiTheme="minorHAnsi" w:eastAsiaTheme="minorEastAsia" w:hAnsiTheme="minorHAnsi" w:cstheme="minorBidi"/>
              <w:noProof/>
              <w:kern w:val="2"/>
              <w:lang w:val="en-GB" w:eastAsia="en-GB"/>
              <w14:ligatures w14:val="standardContextual"/>
            </w:rPr>
          </w:pPr>
          <w:hyperlink w:anchor="_Toc156289920" w:history="1">
            <w:r w:rsidR="00474DFD" w:rsidRPr="00732003">
              <w:rPr>
                <w:rStyle w:val="Hyperlink"/>
                <w:noProof/>
                <w:w w:val="99"/>
                <w:lang w:val="en-US"/>
              </w:rPr>
              <w:t>10.1</w:t>
            </w:r>
            <w:r w:rsidR="008B2FFC">
              <w:rPr>
                <w:rFonts w:asciiTheme="minorHAnsi" w:eastAsiaTheme="minorEastAsia" w:hAnsiTheme="minorHAnsi" w:cstheme="minorBidi"/>
                <w:noProof/>
                <w:kern w:val="2"/>
                <w:lang w:val="en-GB" w:eastAsia="en-GB"/>
                <w14:ligatures w14:val="standardContextual"/>
              </w:rPr>
              <w:t xml:space="preserve"> </w:t>
            </w:r>
            <w:r w:rsidR="00474DFD" w:rsidRPr="00732003">
              <w:rPr>
                <w:rStyle w:val="Hyperlink"/>
                <w:noProof/>
                <w:lang w:bidi="es-ES"/>
              </w:rPr>
              <w:t>Jefe de Oficina</w:t>
            </w:r>
            <w:r w:rsidR="008B2FFC">
              <w:rPr>
                <w:noProof/>
                <w:webHidden/>
              </w:rPr>
              <w:t xml:space="preserve"> …………………………………………………………………………………………………………………………………………………</w:t>
            </w:r>
            <w:r w:rsidR="00474DFD">
              <w:rPr>
                <w:noProof/>
                <w:webHidden/>
              </w:rPr>
              <w:fldChar w:fldCharType="begin"/>
            </w:r>
            <w:r w:rsidR="00474DFD">
              <w:rPr>
                <w:noProof/>
                <w:webHidden/>
              </w:rPr>
              <w:instrText xml:space="preserve"> PAGEREF _Toc156289920 \h </w:instrText>
            </w:r>
            <w:r w:rsidR="00474DFD">
              <w:rPr>
                <w:noProof/>
                <w:webHidden/>
              </w:rPr>
            </w:r>
            <w:r w:rsidR="00474DFD">
              <w:rPr>
                <w:noProof/>
                <w:webHidden/>
              </w:rPr>
              <w:fldChar w:fldCharType="separate"/>
            </w:r>
            <w:r w:rsidR="00474DFD">
              <w:rPr>
                <w:noProof/>
                <w:webHidden/>
              </w:rPr>
              <w:t>69</w:t>
            </w:r>
            <w:r w:rsidR="00474DFD">
              <w:rPr>
                <w:noProof/>
                <w:webHidden/>
              </w:rPr>
              <w:fldChar w:fldCharType="end"/>
            </w:r>
          </w:hyperlink>
        </w:p>
        <w:p w14:paraId="7FB7F3BC" w14:textId="41989100" w:rsidR="00474DFD" w:rsidRDefault="00000000">
          <w:pPr>
            <w:pStyle w:val="TOC1"/>
            <w:tabs>
              <w:tab w:val="left" w:pos="2499"/>
              <w:tab w:val="right" w:leader="dot" w:pos="10770"/>
            </w:tabs>
            <w:rPr>
              <w:rFonts w:asciiTheme="minorHAnsi" w:eastAsiaTheme="minorEastAsia" w:hAnsiTheme="minorHAnsi" w:cstheme="minorBidi"/>
              <w:b w:val="0"/>
              <w:bCs w:val="0"/>
              <w:noProof/>
              <w:kern w:val="2"/>
              <w:lang w:val="en-GB" w:eastAsia="en-GB"/>
              <w14:ligatures w14:val="standardContextual"/>
            </w:rPr>
          </w:pPr>
          <w:hyperlink w:anchor="_Toc156289921" w:history="1">
            <w:r w:rsidR="00474DFD" w:rsidRPr="00732003">
              <w:rPr>
                <w:rStyle w:val="Hyperlink"/>
                <w:noProof/>
                <w:w w:val="99"/>
                <w:lang w:val="en-US"/>
              </w:rPr>
              <w:t>11.</w:t>
            </w:r>
            <w:r w:rsidR="008B2FFC">
              <w:rPr>
                <w:rFonts w:asciiTheme="minorHAnsi" w:eastAsiaTheme="minorEastAsia" w:hAnsiTheme="minorHAnsi" w:cstheme="minorBidi"/>
                <w:b w:val="0"/>
                <w:bCs w:val="0"/>
                <w:noProof/>
                <w:kern w:val="2"/>
                <w:lang w:val="en-GB" w:eastAsia="en-GB"/>
                <w14:ligatures w14:val="standardContextual"/>
              </w:rPr>
              <w:t xml:space="preserve"> </w:t>
            </w:r>
            <w:r w:rsidR="00474DFD" w:rsidRPr="00732003">
              <w:rPr>
                <w:rStyle w:val="Hyperlink"/>
                <w:noProof/>
                <w:lang w:bidi="es-ES"/>
              </w:rPr>
              <w:t>Otros controles internos</w:t>
            </w:r>
            <w:r w:rsidR="00474DFD">
              <w:rPr>
                <w:noProof/>
                <w:webHidden/>
              </w:rPr>
              <w:tab/>
            </w:r>
            <w:r w:rsidR="00474DFD">
              <w:rPr>
                <w:noProof/>
                <w:webHidden/>
              </w:rPr>
              <w:fldChar w:fldCharType="begin"/>
            </w:r>
            <w:r w:rsidR="00474DFD">
              <w:rPr>
                <w:noProof/>
                <w:webHidden/>
              </w:rPr>
              <w:instrText xml:space="preserve"> PAGEREF _Toc156289921 \h </w:instrText>
            </w:r>
            <w:r w:rsidR="00474DFD">
              <w:rPr>
                <w:noProof/>
                <w:webHidden/>
              </w:rPr>
            </w:r>
            <w:r w:rsidR="00474DFD">
              <w:rPr>
                <w:noProof/>
                <w:webHidden/>
              </w:rPr>
              <w:fldChar w:fldCharType="separate"/>
            </w:r>
            <w:r w:rsidR="00474DFD">
              <w:rPr>
                <w:noProof/>
                <w:webHidden/>
              </w:rPr>
              <w:t>86</w:t>
            </w:r>
            <w:r w:rsidR="00474DFD">
              <w:rPr>
                <w:noProof/>
                <w:webHidden/>
              </w:rPr>
              <w:fldChar w:fldCharType="end"/>
            </w:r>
          </w:hyperlink>
        </w:p>
        <w:p w14:paraId="4F0E70E0" w14:textId="2797724A" w:rsidR="00474DFD" w:rsidRDefault="00000000">
          <w:pPr>
            <w:pStyle w:val="TOC2"/>
            <w:tabs>
              <w:tab w:val="left" w:pos="2499"/>
              <w:tab w:val="right" w:leader="dot" w:pos="10770"/>
            </w:tabs>
            <w:rPr>
              <w:rFonts w:asciiTheme="minorHAnsi" w:eastAsiaTheme="minorEastAsia" w:hAnsiTheme="minorHAnsi" w:cstheme="minorBidi"/>
              <w:noProof/>
              <w:kern w:val="2"/>
              <w:lang w:val="en-GB" w:eastAsia="en-GB"/>
              <w14:ligatures w14:val="standardContextual"/>
            </w:rPr>
          </w:pPr>
          <w:hyperlink w:anchor="_Toc156289922" w:history="1">
            <w:r w:rsidR="00474DFD" w:rsidRPr="00732003">
              <w:rPr>
                <w:rStyle w:val="Hyperlink"/>
                <w:noProof/>
                <w:w w:val="99"/>
                <w:lang w:val="en-US"/>
              </w:rPr>
              <w:t>11.1</w:t>
            </w:r>
            <w:r w:rsidR="008B2FFC">
              <w:rPr>
                <w:rFonts w:asciiTheme="minorHAnsi" w:eastAsiaTheme="minorEastAsia" w:hAnsiTheme="minorHAnsi" w:cstheme="minorBidi"/>
                <w:noProof/>
                <w:kern w:val="2"/>
                <w:lang w:val="en-GB" w:eastAsia="en-GB"/>
                <w14:ligatures w14:val="standardContextual"/>
              </w:rPr>
              <w:t xml:space="preserve"> </w:t>
            </w:r>
            <w:r w:rsidR="00474DFD" w:rsidRPr="00732003">
              <w:rPr>
                <w:rStyle w:val="Hyperlink"/>
                <w:noProof/>
                <w:lang w:bidi="es-ES"/>
              </w:rPr>
              <w:t>Oficiales Designados para presentar solicitudes de servicio al CMSC de la BMS</w:t>
            </w:r>
            <w:r w:rsidR="00474DFD">
              <w:rPr>
                <w:noProof/>
                <w:webHidden/>
              </w:rPr>
              <w:tab/>
            </w:r>
            <w:r w:rsidR="00474DFD">
              <w:rPr>
                <w:noProof/>
                <w:webHidden/>
              </w:rPr>
              <w:fldChar w:fldCharType="begin"/>
            </w:r>
            <w:r w:rsidR="00474DFD">
              <w:rPr>
                <w:noProof/>
                <w:webHidden/>
              </w:rPr>
              <w:instrText xml:space="preserve"> PAGEREF _Toc156289922 \h </w:instrText>
            </w:r>
            <w:r w:rsidR="00474DFD">
              <w:rPr>
                <w:noProof/>
                <w:webHidden/>
              </w:rPr>
            </w:r>
            <w:r w:rsidR="00474DFD">
              <w:rPr>
                <w:noProof/>
                <w:webHidden/>
              </w:rPr>
              <w:fldChar w:fldCharType="separate"/>
            </w:r>
            <w:r w:rsidR="00474DFD">
              <w:rPr>
                <w:noProof/>
                <w:webHidden/>
              </w:rPr>
              <w:t>86</w:t>
            </w:r>
            <w:r w:rsidR="00474DFD">
              <w:rPr>
                <w:noProof/>
                <w:webHidden/>
              </w:rPr>
              <w:fldChar w:fldCharType="end"/>
            </w:r>
          </w:hyperlink>
        </w:p>
        <w:p w14:paraId="780D2BB2" w14:textId="739B9C3B" w:rsidR="00474DFD" w:rsidRDefault="00000000">
          <w:pPr>
            <w:pStyle w:val="TOC2"/>
            <w:tabs>
              <w:tab w:val="left" w:pos="2499"/>
              <w:tab w:val="right" w:leader="dot" w:pos="10770"/>
            </w:tabs>
            <w:rPr>
              <w:rFonts w:asciiTheme="minorHAnsi" w:eastAsiaTheme="minorEastAsia" w:hAnsiTheme="minorHAnsi" w:cstheme="minorBidi"/>
              <w:noProof/>
              <w:kern w:val="2"/>
              <w:lang w:val="en-GB" w:eastAsia="en-GB"/>
              <w14:ligatures w14:val="standardContextual"/>
            </w:rPr>
          </w:pPr>
          <w:hyperlink w:anchor="_Toc156289923" w:history="1">
            <w:r w:rsidR="00474DFD" w:rsidRPr="00732003">
              <w:rPr>
                <w:rStyle w:val="Hyperlink"/>
                <w:noProof/>
                <w:w w:val="99"/>
                <w:lang w:val="en-US"/>
              </w:rPr>
              <w:t>11.2</w:t>
            </w:r>
            <w:r w:rsidR="008B2FFC">
              <w:rPr>
                <w:rFonts w:asciiTheme="minorHAnsi" w:eastAsiaTheme="minorEastAsia" w:hAnsiTheme="minorHAnsi" w:cstheme="minorBidi"/>
                <w:noProof/>
                <w:kern w:val="2"/>
                <w:lang w:val="en-GB" w:eastAsia="en-GB"/>
                <w14:ligatures w14:val="standardContextual"/>
              </w:rPr>
              <w:t xml:space="preserve"> </w:t>
            </w:r>
            <w:r w:rsidR="00474DFD" w:rsidRPr="00732003">
              <w:rPr>
                <w:rStyle w:val="Hyperlink"/>
                <w:noProof/>
                <w:lang w:bidi="es-ES"/>
              </w:rPr>
              <w:t>Puntos focales de IDAM</w:t>
            </w:r>
            <w:r w:rsidR="00474DFD">
              <w:rPr>
                <w:noProof/>
                <w:webHidden/>
              </w:rPr>
              <w:tab/>
            </w:r>
            <w:r w:rsidR="00474DFD">
              <w:rPr>
                <w:noProof/>
                <w:webHidden/>
              </w:rPr>
              <w:fldChar w:fldCharType="begin"/>
            </w:r>
            <w:r w:rsidR="00474DFD">
              <w:rPr>
                <w:noProof/>
                <w:webHidden/>
              </w:rPr>
              <w:instrText xml:space="preserve"> PAGEREF _Toc156289923 \h </w:instrText>
            </w:r>
            <w:r w:rsidR="00474DFD">
              <w:rPr>
                <w:noProof/>
                <w:webHidden/>
              </w:rPr>
            </w:r>
            <w:r w:rsidR="00474DFD">
              <w:rPr>
                <w:noProof/>
                <w:webHidden/>
              </w:rPr>
              <w:fldChar w:fldCharType="separate"/>
            </w:r>
            <w:r w:rsidR="00474DFD">
              <w:rPr>
                <w:noProof/>
                <w:webHidden/>
              </w:rPr>
              <w:t>86</w:t>
            </w:r>
            <w:r w:rsidR="00474DFD">
              <w:rPr>
                <w:noProof/>
                <w:webHidden/>
              </w:rPr>
              <w:fldChar w:fldCharType="end"/>
            </w:r>
          </w:hyperlink>
        </w:p>
        <w:p w14:paraId="2C524234" w14:textId="3832FA2C" w:rsidR="00474DFD" w:rsidRDefault="00000000">
          <w:pPr>
            <w:pStyle w:val="TOC1"/>
            <w:tabs>
              <w:tab w:val="left" w:pos="2499"/>
              <w:tab w:val="right" w:leader="dot" w:pos="10770"/>
            </w:tabs>
            <w:rPr>
              <w:rFonts w:asciiTheme="minorHAnsi" w:eastAsiaTheme="minorEastAsia" w:hAnsiTheme="minorHAnsi" w:cstheme="minorBidi"/>
              <w:b w:val="0"/>
              <w:bCs w:val="0"/>
              <w:noProof/>
              <w:kern w:val="2"/>
              <w:lang w:val="en-GB" w:eastAsia="en-GB"/>
              <w14:ligatures w14:val="standardContextual"/>
            </w:rPr>
          </w:pPr>
          <w:hyperlink w:anchor="_Toc156289924" w:history="1">
            <w:r w:rsidR="00474DFD" w:rsidRPr="00732003">
              <w:rPr>
                <w:rStyle w:val="Hyperlink"/>
                <w:noProof/>
                <w:w w:val="99"/>
                <w:lang w:val="en-US"/>
              </w:rPr>
              <w:t>12.</w:t>
            </w:r>
            <w:r w:rsidR="008B2FFC">
              <w:rPr>
                <w:rFonts w:asciiTheme="minorHAnsi" w:eastAsiaTheme="minorEastAsia" w:hAnsiTheme="minorHAnsi" w:cstheme="minorBidi"/>
                <w:b w:val="0"/>
                <w:bCs w:val="0"/>
                <w:noProof/>
                <w:kern w:val="2"/>
                <w:lang w:val="en-GB" w:eastAsia="en-GB"/>
                <w14:ligatures w14:val="standardContextual"/>
              </w:rPr>
              <w:t xml:space="preserve"> </w:t>
            </w:r>
            <w:r w:rsidR="00474DFD" w:rsidRPr="00732003">
              <w:rPr>
                <w:rStyle w:val="Hyperlink"/>
                <w:noProof/>
                <w:lang w:bidi="es-ES"/>
              </w:rPr>
              <w:t>Transacciones realizadas en nombre de otras oficinas u organizaciones</w:t>
            </w:r>
            <w:r w:rsidR="00474DFD">
              <w:rPr>
                <w:noProof/>
                <w:webHidden/>
              </w:rPr>
              <w:tab/>
            </w:r>
            <w:r w:rsidR="00474DFD">
              <w:rPr>
                <w:noProof/>
                <w:webHidden/>
              </w:rPr>
              <w:fldChar w:fldCharType="begin"/>
            </w:r>
            <w:r w:rsidR="00474DFD">
              <w:rPr>
                <w:noProof/>
                <w:webHidden/>
              </w:rPr>
              <w:instrText xml:space="preserve"> PAGEREF _Toc156289924 \h </w:instrText>
            </w:r>
            <w:r w:rsidR="00474DFD">
              <w:rPr>
                <w:noProof/>
                <w:webHidden/>
              </w:rPr>
            </w:r>
            <w:r w:rsidR="00474DFD">
              <w:rPr>
                <w:noProof/>
                <w:webHidden/>
              </w:rPr>
              <w:fldChar w:fldCharType="separate"/>
            </w:r>
            <w:r w:rsidR="00474DFD">
              <w:rPr>
                <w:noProof/>
                <w:webHidden/>
              </w:rPr>
              <w:t>87</w:t>
            </w:r>
            <w:r w:rsidR="00474DFD">
              <w:rPr>
                <w:noProof/>
                <w:webHidden/>
              </w:rPr>
              <w:fldChar w:fldCharType="end"/>
            </w:r>
          </w:hyperlink>
        </w:p>
        <w:p w14:paraId="6AC28627" w14:textId="4AC815C6" w:rsidR="00474DFD" w:rsidRDefault="00000000" w:rsidP="00895027">
          <w:pPr>
            <w:pStyle w:val="TOC2"/>
            <w:tabs>
              <w:tab w:val="right" w:leader="dot" w:pos="10770"/>
            </w:tabs>
            <w:ind w:left="1348" w:hanging="922"/>
            <w:rPr>
              <w:rFonts w:asciiTheme="minorHAnsi" w:eastAsiaTheme="minorEastAsia" w:hAnsiTheme="minorHAnsi" w:cstheme="minorBidi"/>
              <w:noProof/>
              <w:kern w:val="2"/>
              <w:lang w:val="en-GB" w:eastAsia="en-GB"/>
              <w14:ligatures w14:val="standardContextual"/>
            </w:rPr>
          </w:pPr>
          <w:hyperlink w:anchor="_Toc156289925" w:history="1">
            <w:r w:rsidR="00474DFD" w:rsidRPr="00732003">
              <w:rPr>
                <w:rStyle w:val="Hyperlink"/>
                <w:noProof/>
                <w:w w:val="99"/>
                <w:lang w:val="en-US"/>
              </w:rPr>
              <w:t>12.1</w:t>
            </w:r>
            <w:r w:rsidR="008B2FFC">
              <w:rPr>
                <w:rFonts w:asciiTheme="minorHAnsi" w:eastAsiaTheme="minorEastAsia" w:hAnsiTheme="minorHAnsi" w:cstheme="minorBidi"/>
                <w:noProof/>
                <w:kern w:val="2"/>
                <w:lang w:val="en-GB" w:eastAsia="en-GB"/>
                <w14:ligatures w14:val="standardContextual"/>
              </w:rPr>
              <w:t xml:space="preserve"> </w:t>
            </w:r>
            <w:r w:rsidR="00474DFD" w:rsidRPr="00732003">
              <w:rPr>
                <w:rStyle w:val="Hyperlink"/>
                <w:noProof/>
                <w:lang w:bidi="es-ES"/>
              </w:rPr>
              <w:t>Transacciones realizadas a petición de otras oficinas u organizaciones de las Naciones Unidas</w:t>
            </w:r>
            <w:r w:rsidR="004830B2">
              <w:rPr>
                <w:rStyle w:val="Hyperlink"/>
                <w:noProof/>
                <w:lang w:bidi="es-ES"/>
              </w:rPr>
              <w:t>………….</w:t>
            </w:r>
            <w:r w:rsidR="004A5804">
              <w:rPr>
                <w:noProof/>
                <w:webHidden/>
              </w:rPr>
              <w:t>…</w:t>
            </w:r>
            <w:r w:rsidR="00895027">
              <w:rPr>
                <w:noProof/>
                <w:webHidden/>
              </w:rPr>
              <w:t xml:space="preserve">          </w:t>
            </w:r>
            <w:r w:rsidR="004A5804">
              <w:rPr>
                <w:noProof/>
                <w:webHidden/>
              </w:rPr>
              <w:t>.</w:t>
            </w:r>
            <w:r w:rsidR="00474DFD">
              <w:rPr>
                <w:noProof/>
                <w:webHidden/>
              </w:rPr>
              <w:fldChar w:fldCharType="begin"/>
            </w:r>
            <w:r w:rsidR="00474DFD">
              <w:rPr>
                <w:noProof/>
                <w:webHidden/>
              </w:rPr>
              <w:instrText xml:space="preserve"> PAGEREF _Toc156289925 \h </w:instrText>
            </w:r>
            <w:r w:rsidR="00474DFD">
              <w:rPr>
                <w:noProof/>
                <w:webHidden/>
              </w:rPr>
            </w:r>
            <w:r w:rsidR="00474DFD">
              <w:rPr>
                <w:noProof/>
                <w:webHidden/>
              </w:rPr>
              <w:fldChar w:fldCharType="separate"/>
            </w:r>
            <w:r w:rsidR="00474DFD">
              <w:rPr>
                <w:noProof/>
                <w:webHidden/>
              </w:rPr>
              <w:t>87</w:t>
            </w:r>
            <w:r w:rsidR="00474DFD">
              <w:rPr>
                <w:noProof/>
                <w:webHidden/>
              </w:rPr>
              <w:fldChar w:fldCharType="end"/>
            </w:r>
          </w:hyperlink>
        </w:p>
        <w:p w14:paraId="43A16806" w14:textId="554F6EF1" w:rsidR="00474DFD" w:rsidRPr="001D1D50" w:rsidRDefault="00000000" w:rsidP="001D1D50">
          <w:pPr>
            <w:pStyle w:val="TOC3"/>
            <w:tabs>
              <w:tab w:val="left" w:pos="3277"/>
              <w:tab w:val="right" w:leader="dot" w:pos="10770"/>
            </w:tabs>
            <w:ind w:left="709"/>
            <w:rPr>
              <w:rFonts w:asciiTheme="minorHAnsi" w:eastAsiaTheme="minorEastAsia" w:hAnsiTheme="minorHAnsi" w:cstheme="minorBidi"/>
              <w:b w:val="0"/>
              <w:bCs w:val="0"/>
              <w:i w:val="0"/>
              <w:iCs w:val="0"/>
              <w:noProof/>
              <w:kern w:val="2"/>
              <w:lang w:val="en-GB" w:eastAsia="en-GB"/>
              <w14:ligatures w14:val="standardContextual"/>
            </w:rPr>
          </w:pPr>
          <w:hyperlink w:anchor="_Toc156289926" w:history="1">
            <w:r w:rsidR="00474DFD" w:rsidRPr="001D1D50">
              <w:rPr>
                <w:rStyle w:val="Hyperlink"/>
                <w:b w:val="0"/>
                <w:bCs w:val="0"/>
                <w:noProof/>
                <w:spacing w:val="-1"/>
                <w:lang w:val="en-US"/>
              </w:rPr>
              <w:t>12.1.1</w:t>
            </w:r>
            <w:r w:rsidR="00AF5879" w:rsidRPr="001D1D50">
              <w:rPr>
                <w:rFonts w:asciiTheme="minorHAnsi" w:eastAsiaTheme="minorEastAsia" w:hAnsiTheme="minorHAnsi" w:cstheme="minorBidi"/>
                <w:b w:val="0"/>
                <w:bCs w:val="0"/>
                <w:i w:val="0"/>
                <w:iCs w:val="0"/>
                <w:noProof/>
                <w:kern w:val="2"/>
                <w:lang w:val="en-GB" w:eastAsia="en-GB"/>
                <w14:ligatures w14:val="standardContextual"/>
              </w:rPr>
              <w:t xml:space="preserve"> </w:t>
            </w:r>
            <w:r w:rsidR="00474DFD" w:rsidRPr="001D1D50">
              <w:rPr>
                <w:rStyle w:val="Hyperlink"/>
                <w:b w:val="0"/>
                <w:bCs w:val="0"/>
                <w:noProof/>
                <w:lang w:bidi="es-ES"/>
              </w:rPr>
              <w:t>Ejecución de pagos para otras oficinas u organismos de las Naciones Unidas que no disponen de servicios bancarios en determinados países</w:t>
            </w:r>
            <w:r w:rsidR="00474DFD" w:rsidRPr="001D1D50">
              <w:rPr>
                <w:b w:val="0"/>
                <w:bCs w:val="0"/>
                <w:noProof/>
                <w:webHidden/>
              </w:rPr>
              <w:tab/>
            </w:r>
            <w:r w:rsidR="00474DFD" w:rsidRPr="001D1D50">
              <w:rPr>
                <w:b w:val="0"/>
                <w:bCs w:val="0"/>
                <w:noProof/>
                <w:webHidden/>
              </w:rPr>
              <w:fldChar w:fldCharType="begin"/>
            </w:r>
            <w:r w:rsidR="00474DFD" w:rsidRPr="001D1D50">
              <w:rPr>
                <w:b w:val="0"/>
                <w:bCs w:val="0"/>
                <w:noProof/>
                <w:webHidden/>
              </w:rPr>
              <w:instrText xml:space="preserve"> PAGEREF _Toc156289926 \h </w:instrText>
            </w:r>
            <w:r w:rsidR="00474DFD" w:rsidRPr="001D1D50">
              <w:rPr>
                <w:b w:val="0"/>
                <w:bCs w:val="0"/>
                <w:noProof/>
                <w:webHidden/>
              </w:rPr>
            </w:r>
            <w:r w:rsidR="00474DFD" w:rsidRPr="001D1D50">
              <w:rPr>
                <w:b w:val="0"/>
                <w:bCs w:val="0"/>
                <w:noProof/>
                <w:webHidden/>
              </w:rPr>
              <w:fldChar w:fldCharType="separate"/>
            </w:r>
            <w:r w:rsidR="00474DFD" w:rsidRPr="001D1D50">
              <w:rPr>
                <w:b w:val="0"/>
                <w:bCs w:val="0"/>
                <w:noProof/>
                <w:webHidden/>
              </w:rPr>
              <w:t>87</w:t>
            </w:r>
            <w:r w:rsidR="00474DFD" w:rsidRPr="001D1D50">
              <w:rPr>
                <w:b w:val="0"/>
                <w:bCs w:val="0"/>
                <w:noProof/>
                <w:webHidden/>
              </w:rPr>
              <w:fldChar w:fldCharType="end"/>
            </w:r>
          </w:hyperlink>
        </w:p>
        <w:p w14:paraId="22209090" w14:textId="55CF330A" w:rsidR="00474DFD" w:rsidRPr="001D1D50" w:rsidRDefault="00000000" w:rsidP="001D1D50">
          <w:pPr>
            <w:pStyle w:val="TOC3"/>
            <w:tabs>
              <w:tab w:val="left" w:pos="3277"/>
              <w:tab w:val="right" w:leader="dot" w:pos="10770"/>
            </w:tabs>
            <w:ind w:left="709"/>
            <w:rPr>
              <w:rFonts w:asciiTheme="minorHAnsi" w:eastAsiaTheme="minorEastAsia" w:hAnsiTheme="minorHAnsi" w:cstheme="minorBidi"/>
              <w:b w:val="0"/>
              <w:bCs w:val="0"/>
              <w:i w:val="0"/>
              <w:iCs w:val="0"/>
              <w:noProof/>
              <w:kern w:val="2"/>
              <w:lang w:val="en-GB" w:eastAsia="en-GB"/>
              <w14:ligatures w14:val="standardContextual"/>
            </w:rPr>
          </w:pPr>
          <w:hyperlink w:anchor="_Toc156289927" w:history="1">
            <w:r w:rsidR="00474DFD" w:rsidRPr="001D1D50">
              <w:rPr>
                <w:rStyle w:val="Hyperlink"/>
                <w:b w:val="0"/>
                <w:bCs w:val="0"/>
                <w:noProof/>
                <w:spacing w:val="-1"/>
                <w:lang w:val="en-US"/>
              </w:rPr>
              <w:t>12.1.2</w:t>
            </w:r>
            <w:r w:rsidR="00AF5879" w:rsidRPr="001D1D50">
              <w:rPr>
                <w:rFonts w:asciiTheme="minorHAnsi" w:eastAsiaTheme="minorEastAsia" w:hAnsiTheme="minorHAnsi" w:cstheme="minorBidi"/>
                <w:b w:val="0"/>
                <w:bCs w:val="0"/>
                <w:i w:val="0"/>
                <w:iCs w:val="0"/>
                <w:noProof/>
                <w:kern w:val="2"/>
                <w:lang w:val="en-GB" w:eastAsia="en-GB"/>
                <w14:ligatures w14:val="standardContextual"/>
              </w:rPr>
              <w:t xml:space="preserve"> </w:t>
            </w:r>
            <w:r w:rsidR="00474DFD" w:rsidRPr="001D1D50">
              <w:rPr>
                <w:rStyle w:val="Hyperlink"/>
                <w:b w:val="0"/>
                <w:bCs w:val="0"/>
                <w:noProof/>
                <w:lang w:bidi="es-ES"/>
              </w:rPr>
              <w:t>Firma de contratos de organismos de las Naciones Unidas a petición de otra oficina u organización de las Naciones Unidas</w:t>
            </w:r>
            <w:r w:rsidR="00474DFD" w:rsidRPr="001D1D50">
              <w:rPr>
                <w:b w:val="0"/>
                <w:bCs w:val="0"/>
                <w:noProof/>
                <w:webHidden/>
              </w:rPr>
              <w:tab/>
            </w:r>
            <w:r w:rsidR="003E5825">
              <w:rPr>
                <w:b w:val="0"/>
                <w:bCs w:val="0"/>
                <w:noProof/>
                <w:webHidden/>
              </w:rPr>
              <w:tab/>
            </w:r>
            <w:r w:rsidR="00474DFD" w:rsidRPr="001D1D50">
              <w:rPr>
                <w:b w:val="0"/>
                <w:bCs w:val="0"/>
                <w:noProof/>
                <w:webHidden/>
              </w:rPr>
              <w:fldChar w:fldCharType="begin"/>
            </w:r>
            <w:r w:rsidR="00474DFD" w:rsidRPr="001D1D50">
              <w:rPr>
                <w:b w:val="0"/>
                <w:bCs w:val="0"/>
                <w:noProof/>
                <w:webHidden/>
              </w:rPr>
              <w:instrText xml:space="preserve"> PAGEREF _Toc156289927 \h </w:instrText>
            </w:r>
            <w:r w:rsidR="00474DFD" w:rsidRPr="001D1D50">
              <w:rPr>
                <w:b w:val="0"/>
                <w:bCs w:val="0"/>
                <w:noProof/>
                <w:webHidden/>
              </w:rPr>
            </w:r>
            <w:r w:rsidR="00474DFD" w:rsidRPr="001D1D50">
              <w:rPr>
                <w:b w:val="0"/>
                <w:bCs w:val="0"/>
                <w:noProof/>
                <w:webHidden/>
              </w:rPr>
              <w:fldChar w:fldCharType="separate"/>
            </w:r>
            <w:r w:rsidR="00474DFD" w:rsidRPr="001D1D50">
              <w:rPr>
                <w:b w:val="0"/>
                <w:bCs w:val="0"/>
                <w:noProof/>
                <w:webHidden/>
              </w:rPr>
              <w:t>88</w:t>
            </w:r>
            <w:r w:rsidR="00474DFD" w:rsidRPr="001D1D50">
              <w:rPr>
                <w:b w:val="0"/>
                <w:bCs w:val="0"/>
                <w:noProof/>
                <w:webHidden/>
              </w:rPr>
              <w:fldChar w:fldCharType="end"/>
            </w:r>
          </w:hyperlink>
        </w:p>
        <w:p w14:paraId="5656AABE" w14:textId="303B9898" w:rsidR="00474DFD" w:rsidRPr="001D1D50" w:rsidRDefault="00000000" w:rsidP="001D1D50">
          <w:pPr>
            <w:pStyle w:val="TOC3"/>
            <w:tabs>
              <w:tab w:val="right" w:leader="dot" w:pos="10770"/>
            </w:tabs>
            <w:ind w:left="709"/>
            <w:rPr>
              <w:rFonts w:asciiTheme="minorHAnsi" w:eastAsiaTheme="minorEastAsia" w:hAnsiTheme="minorHAnsi" w:cstheme="minorBidi"/>
              <w:b w:val="0"/>
              <w:bCs w:val="0"/>
              <w:i w:val="0"/>
              <w:iCs w:val="0"/>
              <w:noProof/>
              <w:kern w:val="2"/>
              <w:lang w:val="en-GB" w:eastAsia="en-GB"/>
              <w14:ligatures w14:val="standardContextual"/>
            </w:rPr>
          </w:pPr>
          <w:hyperlink w:anchor="_Toc156289928" w:history="1">
            <w:r w:rsidR="00474DFD" w:rsidRPr="001D1D50">
              <w:rPr>
                <w:rStyle w:val="Hyperlink"/>
                <w:b w:val="0"/>
                <w:bCs w:val="0"/>
                <w:noProof/>
                <w:lang w:bidi="es-ES"/>
              </w:rPr>
              <w:t>12.1.3 Contratación de servicios de adquisición, de contratación de personal, de viaje y otros en nombre de otra oficina u organización de las Naciones Unidas y celebración de contratos para organizaciones de las Naciones Unidas en nombre del PNUD</w:t>
            </w:r>
            <w:r w:rsidR="00474DFD" w:rsidRPr="001D1D50">
              <w:rPr>
                <w:b w:val="0"/>
                <w:bCs w:val="0"/>
                <w:noProof/>
                <w:webHidden/>
              </w:rPr>
              <w:tab/>
            </w:r>
            <w:r w:rsidR="00474DFD" w:rsidRPr="001D1D50">
              <w:rPr>
                <w:b w:val="0"/>
                <w:bCs w:val="0"/>
                <w:noProof/>
                <w:webHidden/>
              </w:rPr>
              <w:fldChar w:fldCharType="begin"/>
            </w:r>
            <w:r w:rsidR="00474DFD" w:rsidRPr="001D1D50">
              <w:rPr>
                <w:b w:val="0"/>
                <w:bCs w:val="0"/>
                <w:noProof/>
                <w:webHidden/>
              </w:rPr>
              <w:instrText xml:space="preserve"> PAGEREF _Toc156289928 \h </w:instrText>
            </w:r>
            <w:r w:rsidR="00474DFD" w:rsidRPr="001D1D50">
              <w:rPr>
                <w:b w:val="0"/>
                <w:bCs w:val="0"/>
                <w:noProof/>
                <w:webHidden/>
              </w:rPr>
            </w:r>
            <w:r w:rsidR="00474DFD" w:rsidRPr="001D1D50">
              <w:rPr>
                <w:b w:val="0"/>
                <w:bCs w:val="0"/>
                <w:noProof/>
                <w:webHidden/>
              </w:rPr>
              <w:fldChar w:fldCharType="separate"/>
            </w:r>
            <w:r w:rsidR="00474DFD" w:rsidRPr="001D1D50">
              <w:rPr>
                <w:b w:val="0"/>
                <w:bCs w:val="0"/>
                <w:noProof/>
                <w:webHidden/>
              </w:rPr>
              <w:t>88</w:t>
            </w:r>
            <w:r w:rsidR="00474DFD" w:rsidRPr="001D1D50">
              <w:rPr>
                <w:b w:val="0"/>
                <w:bCs w:val="0"/>
                <w:noProof/>
                <w:webHidden/>
              </w:rPr>
              <w:fldChar w:fldCharType="end"/>
            </w:r>
          </w:hyperlink>
        </w:p>
        <w:p w14:paraId="55E13156" w14:textId="4DB32866" w:rsidR="00474DFD" w:rsidRDefault="00000000" w:rsidP="00895027">
          <w:pPr>
            <w:pStyle w:val="TOC2"/>
            <w:tabs>
              <w:tab w:val="left" w:pos="2499"/>
              <w:tab w:val="right" w:leader="dot" w:pos="10770"/>
            </w:tabs>
            <w:rPr>
              <w:rFonts w:asciiTheme="minorHAnsi" w:eastAsiaTheme="minorEastAsia" w:hAnsiTheme="minorHAnsi" w:cstheme="minorBidi"/>
              <w:noProof/>
              <w:kern w:val="2"/>
              <w:lang w:val="en-GB" w:eastAsia="en-GB"/>
              <w14:ligatures w14:val="standardContextual"/>
            </w:rPr>
          </w:pPr>
          <w:hyperlink w:anchor="_Toc156289929" w:history="1">
            <w:r w:rsidR="00474DFD" w:rsidRPr="00732003">
              <w:rPr>
                <w:rStyle w:val="Hyperlink"/>
                <w:noProof/>
                <w:w w:val="99"/>
                <w:lang w:val="en-US"/>
              </w:rPr>
              <w:t>12.2</w:t>
            </w:r>
            <w:r w:rsidR="008B2FFC" w:rsidRPr="00895027">
              <w:rPr>
                <w:rStyle w:val="Hyperlink"/>
                <w:w w:val="99"/>
                <w:lang w:val="en-US"/>
              </w:rPr>
              <w:t xml:space="preserve"> </w:t>
            </w:r>
            <w:r w:rsidR="00474DFD" w:rsidRPr="00895027">
              <w:rPr>
                <w:rStyle w:val="Hyperlink"/>
                <w:noProof/>
                <w:w w:val="99"/>
                <w:lang w:val="en-US"/>
              </w:rPr>
              <w:t>Transacciones realizadas a petición de los asociados en la ejecución</w:t>
            </w:r>
            <w:r w:rsidR="00474DFD" w:rsidRPr="00895027">
              <w:rPr>
                <w:rStyle w:val="Hyperlink"/>
                <w:webHidden/>
                <w:w w:val="99"/>
                <w:lang w:val="en-US"/>
              </w:rPr>
              <w:tab/>
            </w:r>
            <w:r w:rsidR="00474DFD" w:rsidRPr="00895027">
              <w:rPr>
                <w:rStyle w:val="Hyperlink"/>
                <w:webHidden/>
                <w:w w:val="99"/>
                <w:lang w:val="en-US"/>
              </w:rPr>
              <w:fldChar w:fldCharType="begin"/>
            </w:r>
            <w:r w:rsidR="00474DFD" w:rsidRPr="00895027">
              <w:rPr>
                <w:rStyle w:val="Hyperlink"/>
                <w:webHidden/>
                <w:w w:val="99"/>
                <w:lang w:val="en-US"/>
              </w:rPr>
              <w:instrText xml:space="preserve"> PAGEREF _Toc156289929 \h </w:instrText>
            </w:r>
            <w:r w:rsidR="00474DFD" w:rsidRPr="00895027">
              <w:rPr>
                <w:rStyle w:val="Hyperlink"/>
                <w:webHidden/>
                <w:w w:val="99"/>
                <w:lang w:val="en-US"/>
              </w:rPr>
            </w:r>
            <w:r w:rsidR="00474DFD" w:rsidRPr="00895027">
              <w:rPr>
                <w:rStyle w:val="Hyperlink"/>
                <w:webHidden/>
                <w:w w:val="99"/>
                <w:lang w:val="en-US"/>
              </w:rPr>
              <w:fldChar w:fldCharType="separate"/>
            </w:r>
            <w:r w:rsidR="00474DFD" w:rsidRPr="00895027">
              <w:rPr>
                <w:rStyle w:val="Hyperlink"/>
                <w:webHidden/>
                <w:w w:val="99"/>
                <w:lang w:val="en-US"/>
              </w:rPr>
              <w:t>90</w:t>
            </w:r>
            <w:r w:rsidR="00474DFD" w:rsidRPr="00895027">
              <w:rPr>
                <w:rStyle w:val="Hyperlink"/>
                <w:webHidden/>
                <w:w w:val="99"/>
                <w:lang w:val="en-US"/>
              </w:rPr>
              <w:fldChar w:fldCharType="end"/>
            </w:r>
          </w:hyperlink>
        </w:p>
        <w:p w14:paraId="3B2E82D0" w14:textId="70C156E8" w:rsidR="00474DFD" w:rsidRPr="001D1D50" w:rsidRDefault="00000000" w:rsidP="001D1D50">
          <w:pPr>
            <w:pStyle w:val="TOC3"/>
            <w:tabs>
              <w:tab w:val="left" w:pos="3277"/>
              <w:tab w:val="right" w:leader="dot" w:pos="10770"/>
            </w:tabs>
            <w:ind w:hanging="1790"/>
            <w:rPr>
              <w:rFonts w:asciiTheme="minorHAnsi" w:eastAsiaTheme="minorEastAsia" w:hAnsiTheme="minorHAnsi" w:cstheme="minorBidi"/>
              <w:b w:val="0"/>
              <w:bCs w:val="0"/>
              <w:i w:val="0"/>
              <w:iCs w:val="0"/>
              <w:noProof/>
              <w:kern w:val="2"/>
              <w:lang w:val="en-GB" w:eastAsia="en-GB"/>
              <w14:ligatures w14:val="standardContextual"/>
            </w:rPr>
          </w:pPr>
          <w:hyperlink w:anchor="_Toc156289930" w:history="1">
            <w:r w:rsidR="00474DFD" w:rsidRPr="001D1D50">
              <w:rPr>
                <w:rStyle w:val="Hyperlink"/>
                <w:b w:val="0"/>
                <w:bCs w:val="0"/>
                <w:noProof/>
                <w:spacing w:val="-1"/>
                <w:lang w:val="en-US"/>
              </w:rPr>
              <w:t>12.2.1</w:t>
            </w:r>
            <w:r w:rsidR="00AF5879" w:rsidRPr="001D1D50">
              <w:rPr>
                <w:rFonts w:asciiTheme="minorHAnsi" w:eastAsiaTheme="minorEastAsia" w:hAnsiTheme="minorHAnsi" w:cstheme="minorBidi"/>
                <w:b w:val="0"/>
                <w:bCs w:val="0"/>
                <w:i w:val="0"/>
                <w:iCs w:val="0"/>
                <w:noProof/>
                <w:kern w:val="2"/>
                <w:lang w:val="en-GB" w:eastAsia="en-GB"/>
                <w14:ligatures w14:val="standardContextual"/>
              </w:rPr>
              <w:t xml:space="preserve"> </w:t>
            </w:r>
            <w:r w:rsidR="00474DFD" w:rsidRPr="001D1D50">
              <w:rPr>
                <w:rStyle w:val="Hyperlink"/>
                <w:b w:val="0"/>
                <w:bCs w:val="0"/>
                <w:noProof/>
                <w:lang w:bidi="es-ES"/>
              </w:rPr>
              <w:t>Pagos directos a petición de un asociado en la ejecución</w:t>
            </w:r>
            <w:r w:rsidR="00474DFD" w:rsidRPr="001D1D50">
              <w:rPr>
                <w:b w:val="0"/>
                <w:bCs w:val="0"/>
                <w:noProof/>
                <w:webHidden/>
              </w:rPr>
              <w:tab/>
            </w:r>
            <w:r w:rsidR="00474DFD" w:rsidRPr="001D1D50">
              <w:rPr>
                <w:b w:val="0"/>
                <w:bCs w:val="0"/>
                <w:noProof/>
                <w:webHidden/>
              </w:rPr>
              <w:fldChar w:fldCharType="begin"/>
            </w:r>
            <w:r w:rsidR="00474DFD" w:rsidRPr="001D1D50">
              <w:rPr>
                <w:b w:val="0"/>
                <w:bCs w:val="0"/>
                <w:noProof/>
                <w:webHidden/>
              </w:rPr>
              <w:instrText xml:space="preserve"> PAGEREF _Toc156289930 \h </w:instrText>
            </w:r>
            <w:r w:rsidR="00474DFD" w:rsidRPr="001D1D50">
              <w:rPr>
                <w:b w:val="0"/>
                <w:bCs w:val="0"/>
                <w:noProof/>
                <w:webHidden/>
              </w:rPr>
            </w:r>
            <w:r w:rsidR="00474DFD" w:rsidRPr="001D1D50">
              <w:rPr>
                <w:b w:val="0"/>
                <w:bCs w:val="0"/>
                <w:noProof/>
                <w:webHidden/>
              </w:rPr>
              <w:fldChar w:fldCharType="separate"/>
            </w:r>
            <w:r w:rsidR="00474DFD" w:rsidRPr="001D1D50">
              <w:rPr>
                <w:b w:val="0"/>
                <w:bCs w:val="0"/>
                <w:noProof/>
                <w:webHidden/>
              </w:rPr>
              <w:t>90</w:t>
            </w:r>
            <w:r w:rsidR="00474DFD" w:rsidRPr="001D1D50">
              <w:rPr>
                <w:b w:val="0"/>
                <w:bCs w:val="0"/>
                <w:noProof/>
                <w:webHidden/>
              </w:rPr>
              <w:fldChar w:fldCharType="end"/>
            </w:r>
          </w:hyperlink>
        </w:p>
        <w:p w14:paraId="025D45D9" w14:textId="7C4475C2" w:rsidR="00474DFD" w:rsidRPr="001D1D50" w:rsidRDefault="00000000" w:rsidP="001D1D50">
          <w:pPr>
            <w:pStyle w:val="TOC3"/>
            <w:tabs>
              <w:tab w:val="left" w:pos="3277"/>
              <w:tab w:val="right" w:leader="dot" w:pos="10770"/>
            </w:tabs>
            <w:ind w:hanging="1790"/>
            <w:rPr>
              <w:rFonts w:asciiTheme="minorHAnsi" w:eastAsiaTheme="minorEastAsia" w:hAnsiTheme="minorHAnsi" w:cstheme="minorBidi"/>
              <w:b w:val="0"/>
              <w:bCs w:val="0"/>
              <w:i w:val="0"/>
              <w:iCs w:val="0"/>
              <w:noProof/>
              <w:kern w:val="2"/>
              <w:lang w:val="en-GB" w:eastAsia="en-GB"/>
              <w14:ligatures w14:val="standardContextual"/>
            </w:rPr>
          </w:pPr>
          <w:hyperlink w:anchor="_Toc156289931" w:history="1">
            <w:r w:rsidR="00474DFD" w:rsidRPr="001D1D50">
              <w:rPr>
                <w:rStyle w:val="Hyperlink"/>
                <w:b w:val="0"/>
                <w:bCs w:val="0"/>
                <w:noProof/>
                <w:spacing w:val="-1"/>
                <w:lang w:val="en-US"/>
              </w:rPr>
              <w:t>12.2.2</w:t>
            </w:r>
            <w:r w:rsidR="00AF5879" w:rsidRPr="001D1D50">
              <w:rPr>
                <w:rFonts w:asciiTheme="minorHAnsi" w:eastAsiaTheme="minorEastAsia" w:hAnsiTheme="minorHAnsi" w:cstheme="minorBidi"/>
                <w:b w:val="0"/>
                <w:bCs w:val="0"/>
                <w:i w:val="0"/>
                <w:iCs w:val="0"/>
                <w:noProof/>
                <w:kern w:val="2"/>
                <w:lang w:val="en-GB" w:eastAsia="en-GB"/>
                <w14:ligatures w14:val="standardContextual"/>
              </w:rPr>
              <w:t xml:space="preserve"> </w:t>
            </w:r>
            <w:r w:rsidR="00474DFD" w:rsidRPr="001D1D50">
              <w:rPr>
                <w:rStyle w:val="Hyperlink"/>
                <w:b w:val="0"/>
                <w:bCs w:val="0"/>
                <w:noProof/>
                <w:lang w:bidi="es-ES"/>
              </w:rPr>
              <w:t>Anticipos para los asociados en la ejecución</w:t>
            </w:r>
            <w:r w:rsidR="00474DFD" w:rsidRPr="001D1D50">
              <w:rPr>
                <w:b w:val="0"/>
                <w:bCs w:val="0"/>
                <w:noProof/>
                <w:webHidden/>
              </w:rPr>
              <w:tab/>
            </w:r>
            <w:r w:rsidR="00474DFD" w:rsidRPr="001D1D50">
              <w:rPr>
                <w:b w:val="0"/>
                <w:bCs w:val="0"/>
                <w:noProof/>
                <w:webHidden/>
              </w:rPr>
              <w:fldChar w:fldCharType="begin"/>
            </w:r>
            <w:r w:rsidR="00474DFD" w:rsidRPr="001D1D50">
              <w:rPr>
                <w:b w:val="0"/>
                <w:bCs w:val="0"/>
                <w:noProof/>
                <w:webHidden/>
              </w:rPr>
              <w:instrText xml:space="preserve"> PAGEREF _Toc156289931 \h </w:instrText>
            </w:r>
            <w:r w:rsidR="00474DFD" w:rsidRPr="001D1D50">
              <w:rPr>
                <w:b w:val="0"/>
                <w:bCs w:val="0"/>
                <w:noProof/>
                <w:webHidden/>
              </w:rPr>
            </w:r>
            <w:r w:rsidR="00474DFD" w:rsidRPr="001D1D50">
              <w:rPr>
                <w:b w:val="0"/>
                <w:bCs w:val="0"/>
                <w:noProof/>
                <w:webHidden/>
              </w:rPr>
              <w:fldChar w:fldCharType="separate"/>
            </w:r>
            <w:r w:rsidR="00474DFD" w:rsidRPr="001D1D50">
              <w:rPr>
                <w:b w:val="0"/>
                <w:bCs w:val="0"/>
                <w:noProof/>
                <w:webHidden/>
              </w:rPr>
              <w:t>91</w:t>
            </w:r>
            <w:r w:rsidR="00474DFD" w:rsidRPr="001D1D50">
              <w:rPr>
                <w:b w:val="0"/>
                <w:bCs w:val="0"/>
                <w:noProof/>
                <w:webHidden/>
              </w:rPr>
              <w:fldChar w:fldCharType="end"/>
            </w:r>
          </w:hyperlink>
        </w:p>
        <w:p w14:paraId="4F4D58F8" w14:textId="20E2D906" w:rsidR="00474DFD" w:rsidRPr="001D1D50" w:rsidRDefault="00000000" w:rsidP="001D1D50">
          <w:pPr>
            <w:pStyle w:val="TOC3"/>
            <w:tabs>
              <w:tab w:val="left" w:pos="3277"/>
              <w:tab w:val="right" w:leader="dot" w:pos="10770"/>
            </w:tabs>
            <w:ind w:hanging="1790"/>
            <w:rPr>
              <w:rFonts w:asciiTheme="minorHAnsi" w:eastAsiaTheme="minorEastAsia" w:hAnsiTheme="minorHAnsi" w:cstheme="minorBidi"/>
              <w:b w:val="0"/>
              <w:bCs w:val="0"/>
              <w:i w:val="0"/>
              <w:iCs w:val="0"/>
              <w:noProof/>
              <w:kern w:val="2"/>
              <w:lang w:val="en-GB" w:eastAsia="en-GB"/>
              <w14:ligatures w14:val="standardContextual"/>
            </w:rPr>
          </w:pPr>
          <w:hyperlink w:anchor="_Toc156289932" w:history="1">
            <w:r w:rsidR="00474DFD" w:rsidRPr="001D1D50">
              <w:rPr>
                <w:rStyle w:val="Hyperlink"/>
                <w:b w:val="0"/>
                <w:bCs w:val="0"/>
                <w:noProof/>
                <w:spacing w:val="-1"/>
                <w:lang w:val="en-US"/>
              </w:rPr>
              <w:t>12.2.3</w:t>
            </w:r>
            <w:r w:rsidR="00AF5879" w:rsidRPr="001D1D50">
              <w:rPr>
                <w:rFonts w:asciiTheme="minorHAnsi" w:eastAsiaTheme="minorEastAsia" w:hAnsiTheme="minorHAnsi" w:cstheme="minorBidi"/>
                <w:b w:val="0"/>
                <w:bCs w:val="0"/>
                <w:i w:val="0"/>
                <w:iCs w:val="0"/>
                <w:noProof/>
                <w:kern w:val="2"/>
                <w:lang w:val="en-GB" w:eastAsia="en-GB"/>
                <w14:ligatures w14:val="standardContextual"/>
              </w:rPr>
              <w:t xml:space="preserve"> </w:t>
            </w:r>
            <w:r w:rsidR="00474DFD" w:rsidRPr="001D1D50">
              <w:rPr>
                <w:rStyle w:val="Hyperlink"/>
                <w:b w:val="0"/>
                <w:bCs w:val="0"/>
                <w:noProof/>
                <w:lang w:bidi="es-ES"/>
              </w:rPr>
              <w:t>Servicios de adquisición, de contratación de personal y de viajes a petición del asociado en la ejecución</w:t>
            </w:r>
            <w:r w:rsidR="00474DFD" w:rsidRPr="001D1D50">
              <w:rPr>
                <w:b w:val="0"/>
                <w:bCs w:val="0"/>
                <w:noProof/>
                <w:webHidden/>
              </w:rPr>
              <w:tab/>
            </w:r>
            <w:r w:rsidR="00474DFD" w:rsidRPr="001D1D50">
              <w:rPr>
                <w:b w:val="0"/>
                <w:bCs w:val="0"/>
                <w:noProof/>
                <w:webHidden/>
              </w:rPr>
              <w:fldChar w:fldCharType="begin"/>
            </w:r>
            <w:r w:rsidR="00474DFD" w:rsidRPr="001D1D50">
              <w:rPr>
                <w:b w:val="0"/>
                <w:bCs w:val="0"/>
                <w:noProof/>
                <w:webHidden/>
              </w:rPr>
              <w:instrText xml:space="preserve"> PAGEREF _Toc156289932 \h </w:instrText>
            </w:r>
            <w:r w:rsidR="00474DFD" w:rsidRPr="001D1D50">
              <w:rPr>
                <w:b w:val="0"/>
                <w:bCs w:val="0"/>
                <w:noProof/>
                <w:webHidden/>
              </w:rPr>
            </w:r>
            <w:r w:rsidR="00474DFD" w:rsidRPr="001D1D50">
              <w:rPr>
                <w:b w:val="0"/>
                <w:bCs w:val="0"/>
                <w:noProof/>
                <w:webHidden/>
              </w:rPr>
              <w:fldChar w:fldCharType="separate"/>
            </w:r>
            <w:r w:rsidR="00474DFD" w:rsidRPr="001D1D50">
              <w:rPr>
                <w:b w:val="0"/>
                <w:bCs w:val="0"/>
                <w:noProof/>
                <w:webHidden/>
              </w:rPr>
              <w:t>91</w:t>
            </w:r>
            <w:r w:rsidR="00474DFD" w:rsidRPr="001D1D50">
              <w:rPr>
                <w:b w:val="0"/>
                <w:bCs w:val="0"/>
                <w:noProof/>
                <w:webHidden/>
              </w:rPr>
              <w:fldChar w:fldCharType="end"/>
            </w:r>
          </w:hyperlink>
        </w:p>
        <w:p w14:paraId="655AF258" w14:textId="08250E42" w:rsidR="00474DFD" w:rsidRDefault="00000000">
          <w:pPr>
            <w:pStyle w:val="TOC1"/>
            <w:tabs>
              <w:tab w:val="right" w:leader="dot" w:pos="10770"/>
            </w:tabs>
            <w:rPr>
              <w:rFonts w:asciiTheme="minorHAnsi" w:eastAsiaTheme="minorEastAsia" w:hAnsiTheme="minorHAnsi" w:cstheme="minorBidi"/>
              <w:b w:val="0"/>
              <w:bCs w:val="0"/>
              <w:noProof/>
              <w:kern w:val="2"/>
              <w:lang w:val="en-GB" w:eastAsia="en-GB"/>
              <w14:ligatures w14:val="standardContextual"/>
            </w:rPr>
          </w:pPr>
          <w:hyperlink w:anchor="_Toc156289933" w:history="1">
            <w:r w:rsidR="00474DFD" w:rsidRPr="00732003">
              <w:rPr>
                <w:rStyle w:val="Hyperlink"/>
                <w:noProof/>
                <w:lang w:bidi="es-ES"/>
              </w:rPr>
              <w:t>Anexo 1: Resumen de los requisitos del MCI impuestos por la planificación de los recursos institucionales</w:t>
            </w:r>
            <w:r w:rsidR="00474DFD">
              <w:rPr>
                <w:noProof/>
                <w:webHidden/>
              </w:rPr>
              <w:tab/>
            </w:r>
            <w:r w:rsidR="00474DFD">
              <w:rPr>
                <w:noProof/>
                <w:webHidden/>
              </w:rPr>
              <w:fldChar w:fldCharType="begin"/>
            </w:r>
            <w:r w:rsidR="00474DFD">
              <w:rPr>
                <w:noProof/>
                <w:webHidden/>
              </w:rPr>
              <w:instrText xml:space="preserve"> PAGEREF _Toc156289933 \h </w:instrText>
            </w:r>
            <w:r w:rsidR="00474DFD">
              <w:rPr>
                <w:noProof/>
                <w:webHidden/>
              </w:rPr>
            </w:r>
            <w:r w:rsidR="00474DFD">
              <w:rPr>
                <w:noProof/>
                <w:webHidden/>
              </w:rPr>
              <w:fldChar w:fldCharType="separate"/>
            </w:r>
            <w:r w:rsidR="00474DFD">
              <w:rPr>
                <w:noProof/>
                <w:webHidden/>
              </w:rPr>
              <w:t>93</w:t>
            </w:r>
            <w:r w:rsidR="00474DFD">
              <w:rPr>
                <w:noProof/>
                <w:webHidden/>
              </w:rPr>
              <w:fldChar w:fldCharType="end"/>
            </w:r>
          </w:hyperlink>
        </w:p>
        <w:p w14:paraId="6D0FF90D" w14:textId="005783DD" w:rsidR="00474DFD" w:rsidRDefault="00000000">
          <w:pPr>
            <w:pStyle w:val="TOC1"/>
            <w:tabs>
              <w:tab w:val="right" w:leader="dot" w:pos="10770"/>
            </w:tabs>
            <w:rPr>
              <w:rFonts w:asciiTheme="minorHAnsi" w:eastAsiaTheme="minorEastAsia" w:hAnsiTheme="minorHAnsi" w:cstheme="minorBidi"/>
              <w:b w:val="0"/>
              <w:bCs w:val="0"/>
              <w:noProof/>
              <w:kern w:val="2"/>
              <w:lang w:val="en-GB" w:eastAsia="en-GB"/>
              <w14:ligatures w14:val="standardContextual"/>
            </w:rPr>
          </w:pPr>
          <w:hyperlink w:anchor="_Toc156289934" w:history="1">
            <w:r w:rsidR="00474DFD" w:rsidRPr="00732003">
              <w:rPr>
                <w:rStyle w:val="Hyperlink"/>
                <w:noProof/>
                <w:lang w:bidi="es-ES"/>
              </w:rPr>
              <w:t>Anexo 2: Correlación entre los perfiles de Quantum y los procesos institucionales</w:t>
            </w:r>
            <w:r w:rsidR="00474DFD">
              <w:rPr>
                <w:noProof/>
                <w:webHidden/>
              </w:rPr>
              <w:tab/>
            </w:r>
            <w:r w:rsidR="00474DFD">
              <w:rPr>
                <w:noProof/>
                <w:webHidden/>
              </w:rPr>
              <w:fldChar w:fldCharType="begin"/>
            </w:r>
            <w:r w:rsidR="00474DFD">
              <w:rPr>
                <w:noProof/>
                <w:webHidden/>
              </w:rPr>
              <w:instrText xml:space="preserve"> PAGEREF _Toc156289934 \h </w:instrText>
            </w:r>
            <w:r w:rsidR="00474DFD">
              <w:rPr>
                <w:noProof/>
                <w:webHidden/>
              </w:rPr>
            </w:r>
            <w:r w:rsidR="00474DFD">
              <w:rPr>
                <w:noProof/>
                <w:webHidden/>
              </w:rPr>
              <w:fldChar w:fldCharType="separate"/>
            </w:r>
            <w:r w:rsidR="00474DFD">
              <w:rPr>
                <w:noProof/>
                <w:webHidden/>
              </w:rPr>
              <w:t>97</w:t>
            </w:r>
            <w:r w:rsidR="00474DFD">
              <w:rPr>
                <w:noProof/>
                <w:webHidden/>
              </w:rPr>
              <w:fldChar w:fldCharType="end"/>
            </w:r>
          </w:hyperlink>
        </w:p>
        <w:p w14:paraId="186B4D4D" w14:textId="18D254D2" w:rsidR="00DB75FC" w:rsidRDefault="00DB75FC">
          <w:r>
            <w:rPr>
              <w:b/>
              <w:noProof/>
              <w:lang w:bidi="es-ES"/>
            </w:rPr>
            <w:fldChar w:fldCharType="end"/>
          </w:r>
        </w:p>
      </w:sdtContent>
    </w:sdt>
    <w:p w14:paraId="38C0D509" w14:textId="77777777" w:rsidR="00FF3375" w:rsidRDefault="00FF3375">
      <w:pPr>
        <w:sectPr w:rsidR="00FF3375" w:rsidSect="003D51B4">
          <w:type w:val="continuous"/>
          <w:pgSz w:w="12240" w:h="15840"/>
          <w:pgMar w:top="672" w:right="700" w:bottom="2030" w:left="760" w:header="182" w:footer="1403" w:gutter="0"/>
          <w:cols w:space="720"/>
        </w:sectPr>
      </w:pPr>
    </w:p>
    <w:p w14:paraId="58B98113" w14:textId="77777777" w:rsidR="00FF3375" w:rsidRPr="00933A78" w:rsidRDefault="00647415">
      <w:pPr>
        <w:pStyle w:val="Heading1"/>
        <w:numPr>
          <w:ilvl w:val="0"/>
          <w:numId w:val="126"/>
        </w:numPr>
        <w:tabs>
          <w:tab w:val="left" w:pos="705"/>
        </w:tabs>
        <w:ind w:left="567" w:hanging="567"/>
        <w:rPr>
          <w:color w:val="2E5395"/>
        </w:rPr>
      </w:pPr>
      <w:bookmarkStart w:id="0" w:name="1._Introduction"/>
      <w:bookmarkStart w:id="1" w:name="_Toc156289874"/>
      <w:bookmarkEnd w:id="0"/>
      <w:r w:rsidRPr="00933A78">
        <w:rPr>
          <w:color w:val="2E5395"/>
          <w:lang w:bidi="es-ES"/>
        </w:rPr>
        <w:lastRenderedPageBreak/>
        <w:t>Introducción</w:t>
      </w:r>
      <w:bookmarkEnd w:id="1"/>
    </w:p>
    <w:p w14:paraId="2ADF6CA5" w14:textId="001A20B4" w:rsidR="00FF3375" w:rsidRPr="00BB3C56" w:rsidRDefault="00647415" w:rsidP="00DD3B5B">
      <w:pPr>
        <w:pStyle w:val="BodyText"/>
        <w:spacing w:before="128"/>
        <w:ind w:left="567" w:right="520"/>
        <w:jc w:val="both"/>
      </w:pPr>
      <w:r w:rsidRPr="00BB3C56">
        <w:rPr>
          <w:lang w:bidi="es-ES"/>
        </w:rPr>
        <w:t xml:space="preserve">Los controles internos son un componente fundacional de la gestión de la organización y contribuyen a que el PNUD alcance sus objetivos estratégicos con eficacia, eficiencia, transparencia y rendición de cuentas. La </w:t>
      </w:r>
      <w:hyperlink r:id="rId15" w:history="1">
        <w:r w:rsidRPr="00A1751D">
          <w:rPr>
            <w:rStyle w:val="Hyperlink"/>
            <w:lang w:bidi="es-ES"/>
          </w:rPr>
          <w:t>Política del Marco de Control Interno del PNUD</w:t>
        </w:r>
      </w:hyperlink>
      <w:r w:rsidRPr="00BB3C56">
        <w:rPr>
          <w:lang w:bidi="es-ES"/>
        </w:rPr>
        <w:t xml:space="preserve"> enuncia los principales componentes del marco de control interno (MCI) del PNUD, en particular: a) los documentos legislativos y administrativos; b) el enfoque de aplicación del control interno, que se basa en las mejores prácticas del sector para organizar nuestro trabajo y a las personas que lo llevan a cabo en el contexto operativo del PNUD, tanto en el marco de los servicios agrupados como no agrupados; y c) el modo en que el PNUD evalúa la eficacia del control interno e informa al respecto.</w:t>
      </w:r>
    </w:p>
    <w:p w14:paraId="5857CDD5" w14:textId="2E81E785" w:rsidR="00FF3375" w:rsidRPr="00BB3C56" w:rsidRDefault="00647415" w:rsidP="00DD3B5B">
      <w:pPr>
        <w:spacing w:before="160"/>
        <w:ind w:left="567" w:right="520"/>
        <w:jc w:val="both"/>
      </w:pPr>
      <w:r w:rsidRPr="00BB3C56">
        <w:rPr>
          <w:lang w:bidi="es-ES"/>
        </w:rPr>
        <w:t xml:space="preserve">La Guía Operativa del Marco de Control Interno del PNUD complementa la Política del Marco de Control Interno. Dada la complejidad de las actividades del PNUD y la consiguiente amplitud y profundidad del contenido de las Políticas y Procedimientos de Operaciones y Programas, </w:t>
      </w:r>
      <w:r w:rsidRPr="00BB3C56">
        <w:rPr>
          <w:b/>
          <w:lang w:bidi="es-ES"/>
        </w:rPr>
        <w:t>el propósito de la Guía Operativa del Marco de Control Interno del PNUD</w:t>
      </w:r>
      <w:r w:rsidRPr="00BB3C56">
        <w:rPr>
          <w:i/>
          <w:lang w:bidi="es-ES"/>
        </w:rPr>
        <w:t xml:space="preserve"> </w:t>
      </w:r>
      <w:r w:rsidRPr="00BB3C56">
        <w:rPr>
          <w:lang w:bidi="es-ES"/>
        </w:rPr>
        <w:t xml:space="preserve">es recopilar los principales requisitos de control interno que se establecen en las Políticas y Procedimientos de Operaciones y Programas con el fin de ayudar a las oficinas del PNUD a realizar controles internos eficaces tanto en el marco de los servicios agrupados como no agrupados. En concreto, la guía operativa i) define las funciones clave del control interno que se llevan a cabo día a día, así como </w:t>
      </w:r>
      <w:r w:rsidRPr="00BB3C56">
        <w:rPr>
          <w:b/>
          <w:lang w:bidi="es-ES"/>
        </w:rPr>
        <w:t>las autoridades, la rendición de cuentas y las responsabilidades</w:t>
      </w:r>
      <w:r w:rsidRPr="00BB3C56">
        <w:rPr>
          <w:lang w:bidi="es-ES"/>
        </w:rPr>
        <w:t xml:space="preserve"> asociadas; ii) describe a un alto nivel algunos de los </w:t>
      </w:r>
      <w:r w:rsidRPr="00BB3C56">
        <w:rPr>
          <w:b/>
          <w:lang w:bidi="es-ES"/>
        </w:rPr>
        <w:t>puntos clave del control del proceso</w:t>
      </w:r>
      <w:r w:rsidRPr="00BB3C56">
        <w:rPr>
          <w:lang w:bidi="es-ES"/>
        </w:rPr>
        <w:t xml:space="preserve">; y ii) determina las </w:t>
      </w:r>
      <w:r w:rsidRPr="00BB3C56">
        <w:rPr>
          <w:b/>
          <w:lang w:bidi="es-ES"/>
        </w:rPr>
        <w:t>funciones de apoyo relacionadas con la tecnología (es decir, el sistema de planificación de los recursos institucionales [ERP]), los derechos y las herramientas disponibles</w:t>
      </w:r>
      <w:r w:rsidRPr="00BB3C56">
        <w:rPr>
          <w:lang w:bidi="es-ES"/>
        </w:rPr>
        <w:t xml:space="preserve"> para facilitar la implementación del control interno y hacer un seguimiento de ella.</w:t>
      </w:r>
    </w:p>
    <w:p w14:paraId="7650653B" w14:textId="0FD5F0BD" w:rsidR="00FF3375" w:rsidRPr="00BB3C56" w:rsidRDefault="43B2660A" w:rsidP="00DD3B5B">
      <w:pPr>
        <w:pStyle w:val="BodyText"/>
        <w:spacing w:before="161"/>
        <w:ind w:left="567" w:right="520"/>
        <w:jc w:val="both"/>
      </w:pPr>
      <w:r w:rsidRPr="4058EF2A">
        <w:rPr>
          <w:color w:val="0D0D0D" w:themeColor="text1" w:themeTint="F2"/>
          <w:lang w:bidi="es-ES"/>
        </w:rPr>
        <w:t xml:space="preserve">Los controles internos que describe se aplican a la organización en su conjunto, en todas sus ubicaciones y para todas las funciones ejercidas. La guía ofrece orientación sobre quién desempeña las funciones de control interno (o sus elementos) tanto en lo que respecta a los procesos agrupados como a los no agrupados. La mayor parte de los procesos operativos de las oficinas en los países se agrupan en el CMSC de la BMS. En el caso de las oficinas de la sede, todavía existen procesos que no se han agrupado en el CMSC. Por tanto, todas las oficinas han de seguir las orientaciones que resulten pertinentes a sus procesos, sean estos agrupados o no. </w:t>
      </w:r>
    </w:p>
    <w:p w14:paraId="05488964" w14:textId="77777777" w:rsidR="00FF3375" w:rsidRPr="00BB3C56" w:rsidRDefault="00FF3375" w:rsidP="00DD3B5B">
      <w:pPr>
        <w:pStyle w:val="BodyText"/>
        <w:spacing w:before="12"/>
        <w:ind w:right="520"/>
        <w:jc w:val="both"/>
        <w:rPr>
          <w:sz w:val="21"/>
        </w:rPr>
      </w:pPr>
    </w:p>
    <w:p w14:paraId="4ACB65AB" w14:textId="77777777" w:rsidR="00FF3375" w:rsidRDefault="00647415" w:rsidP="00DD3B5B">
      <w:pPr>
        <w:pStyle w:val="BodyText"/>
        <w:ind w:left="567" w:right="520"/>
        <w:jc w:val="both"/>
      </w:pPr>
      <w:r w:rsidRPr="00BB3C56">
        <w:rPr>
          <w:lang w:bidi="es-ES"/>
        </w:rPr>
        <w:t>La guía pretende mejorar la capacidad de gestión de los Jefes de Oficinas o Dependencias y la capacidad de supervisión y seguimiento (según proceda) de las oficinas, con el fin de que entiendan y cumplan de manera más eficaz los requisitos de control interno, y de que diseñen sus propios procedimientos de control interno y enfoques de supervisión teniendo en cuenta sus circunstancias concretas; las características del país, la región o las operaciones de las dependencias u oficinas exteriores; y los riesgos a los que se exponen. Si bien la guía describe algunas normas mínimas de control interno que han de respetarse, los Jefes de Oficinas o Dependencias, en colaboración con la oficina respectiva, tienen un margen amplio para diseñar un sistema de control interno que se adapte a su oficina o región, sobre todo en el caso de las oficinas más pequeñas. Una vez diseñado, el sistema de control interno debe documentarse, revisarse y actualizarse con regularidad.</w:t>
      </w:r>
    </w:p>
    <w:p w14:paraId="09F9548B" w14:textId="2AF326A1" w:rsidR="00C329F2" w:rsidRPr="000E1E54" w:rsidRDefault="00C329F2" w:rsidP="00DD3B5B">
      <w:pPr>
        <w:spacing w:before="100" w:beforeAutospacing="1" w:after="100" w:afterAutospacing="1"/>
        <w:ind w:left="567" w:right="520"/>
        <w:jc w:val="both"/>
        <w:rPr>
          <w:rFonts w:eastAsia="Times New Roman"/>
        </w:rPr>
      </w:pPr>
      <w:r w:rsidRPr="000E1E54">
        <w:rPr>
          <w:lang w:bidi="es-ES"/>
        </w:rPr>
        <w:t>De conformidad con el Reglamento Financiero y Reglamentación Financiera del PNUD, el Contralor (al que en esta guía se hará referencia como “Oficial Jefe de Finanzas”) debe aprobar previamente por escrito cualquier excepción al marco de control interno, en particular, la designación de las tres autoridades</w:t>
      </w:r>
      <w:r w:rsidR="00C14496" w:rsidRPr="000E1E54">
        <w:rPr>
          <w:rStyle w:val="FootnoteReference"/>
          <w:lang w:bidi="es-ES"/>
        </w:rPr>
        <w:footnoteReference w:id="2"/>
      </w:r>
      <w:r w:rsidRPr="000E1E54">
        <w:rPr>
          <w:lang w:bidi="es-ES"/>
        </w:rPr>
        <w:t xml:space="preserve"> y la separación de funciones con carácter general. Cuando el MCI establezca que ciertas funciones han de asumirlas funcionarios por motivos relacionados con la gestión de los riesgos financieros (véase la sección 2.3), el Oficial </w:t>
      </w:r>
      <w:r w:rsidRPr="000E1E54">
        <w:rPr>
          <w:lang w:bidi="es-ES"/>
        </w:rPr>
        <w:lastRenderedPageBreak/>
        <w:t>Jefe de Finanzas también deberá ser quien apruebe las excepciones solicitadas a este respecto. Para el resto de funciones, el responsable del proceso operativo correspondiente podrá decidir si designa a funcionarios o a personal que no es de plantilla según su valoración de los riesgos tolerables en consonancia con la Declaración de Apetito de Riesgo y la Política de Gestión de los Riesgos Institucionales (ERM)</w:t>
      </w:r>
      <w:r w:rsidRPr="000E1E54">
        <w:rPr>
          <w:i/>
          <w:lang w:bidi="es-ES"/>
        </w:rPr>
        <w:t xml:space="preserve"> </w:t>
      </w:r>
      <w:r w:rsidRPr="000E1E54">
        <w:rPr>
          <w:lang w:bidi="es-ES"/>
        </w:rPr>
        <w:t>del PNUD.</w:t>
      </w:r>
    </w:p>
    <w:p w14:paraId="0BF8C6B2" w14:textId="43252617" w:rsidR="004A1165" w:rsidRPr="00BB3C56" w:rsidRDefault="0B2ED679" w:rsidP="00DD3B5B">
      <w:pPr>
        <w:pStyle w:val="BodyText"/>
        <w:ind w:left="567" w:right="520"/>
        <w:jc w:val="both"/>
      </w:pPr>
      <w:r>
        <w:rPr>
          <w:lang w:bidi="es-ES"/>
        </w:rPr>
        <w:t>El acceso a Quantum y Quantum+ se gestiona desde la aplicación Identity and Access Management (IDAM). Esta aplicación incorpora controles preventivos para garantizar que se respete la separación de funciones en la fase en la que estas se asignan, y que las funciones que han de ser desempeñadas por funcionarios no se asignen a miembros del personal que no es de plantilla.</w:t>
      </w:r>
    </w:p>
    <w:p w14:paraId="78082EA1" w14:textId="77777777" w:rsidR="00FF3375" w:rsidRDefault="00FF3375">
      <w:pPr>
        <w:pStyle w:val="BodyText"/>
        <w:spacing w:before="9"/>
        <w:rPr>
          <w:sz w:val="19"/>
        </w:rPr>
      </w:pPr>
    </w:p>
    <w:p w14:paraId="6CF1CAB3" w14:textId="77777777" w:rsidR="00FF3375" w:rsidRDefault="00647415">
      <w:pPr>
        <w:pStyle w:val="Heading1"/>
        <w:numPr>
          <w:ilvl w:val="0"/>
          <w:numId w:val="126"/>
        </w:numPr>
        <w:tabs>
          <w:tab w:val="left" w:pos="705"/>
        </w:tabs>
        <w:ind w:left="567" w:hanging="567"/>
      </w:pPr>
      <w:bookmarkStart w:id="2" w:name="2._Minimum_internal_control_requirements"/>
      <w:bookmarkStart w:id="3" w:name="_Toc156289875"/>
      <w:bookmarkEnd w:id="2"/>
      <w:r>
        <w:rPr>
          <w:color w:val="2E5395"/>
          <w:lang w:bidi="es-ES"/>
        </w:rPr>
        <w:t>Requisitos mínimos de control interno aplicables a todas las oficinas</w:t>
      </w:r>
      <w:bookmarkEnd w:id="3"/>
    </w:p>
    <w:p w14:paraId="12FA2ABE" w14:textId="36A61171" w:rsidR="00FF3375" w:rsidRPr="00BB3C56" w:rsidRDefault="00647415" w:rsidP="00DD3B5B">
      <w:pPr>
        <w:pStyle w:val="BodyText"/>
        <w:spacing w:before="127"/>
        <w:ind w:left="567" w:right="520"/>
        <w:jc w:val="both"/>
      </w:pPr>
      <w:r w:rsidRPr="00BB3C56">
        <w:rPr>
          <w:lang w:bidi="es-ES"/>
        </w:rPr>
        <w:t>Ciertas esferas requieren el establecimiento y la aplicación de una serie de controles internos mínimos con independencia de donde se lleve a cabo el proceso operativo, ya sea 1) a través del CMSC de la BMS como plataforma de servicios compartidos; ii) en las oficinas en los países cuando estas tengan que realizar transacciones de emergencia en procesos agrupados debido a que el CMSC haya indicado que no puede realizarlas a tiempo; o iii) directamente en las oficinas o dependencias de la sede que no emplean el CMSC. Entre estos controles se incluyen los siguientes, cada uno de los cuales se describe de manera detallada en secciones posteriores:</w:t>
      </w:r>
    </w:p>
    <w:p w14:paraId="126CF329" w14:textId="77777777" w:rsidR="00F07B47" w:rsidRDefault="00F07B47"/>
    <w:tbl>
      <w:tblPr>
        <w:tblW w:w="0" w:type="auto"/>
        <w:tblInd w:w="4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27"/>
        <w:gridCol w:w="2641"/>
        <w:gridCol w:w="3022"/>
      </w:tblGrid>
      <w:tr w:rsidR="00F07B47" w14:paraId="7C8AAD92" w14:textId="77777777">
        <w:trPr>
          <w:trHeight w:val="291"/>
        </w:trPr>
        <w:tc>
          <w:tcPr>
            <w:tcW w:w="9890" w:type="dxa"/>
            <w:gridSpan w:val="3"/>
            <w:shd w:val="clear" w:color="auto" w:fill="006FC0"/>
          </w:tcPr>
          <w:p w14:paraId="4C6C9486" w14:textId="77777777" w:rsidR="00F07B47" w:rsidRDefault="00F07B47">
            <w:pPr>
              <w:pStyle w:val="TableParagraph"/>
              <w:spacing w:line="272" w:lineRule="exact"/>
              <w:ind w:left="1769" w:right="1753"/>
              <w:jc w:val="center"/>
              <w:rPr>
                <w:b/>
                <w:sz w:val="24"/>
              </w:rPr>
            </w:pPr>
            <w:r>
              <w:rPr>
                <w:b/>
                <w:color w:val="FFFFFF"/>
                <w:sz w:val="24"/>
                <w:lang w:bidi="es-ES"/>
              </w:rPr>
              <w:t>Requisitos mínimos de control interno aplicables a todas las oficinas</w:t>
            </w:r>
          </w:p>
        </w:tc>
      </w:tr>
      <w:tr w:rsidR="00F07B47" w14:paraId="264CF2E4" w14:textId="77777777">
        <w:trPr>
          <w:trHeight w:val="386"/>
        </w:trPr>
        <w:tc>
          <w:tcPr>
            <w:tcW w:w="4227" w:type="dxa"/>
            <w:shd w:val="clear" w:color="auto" w:fill="D9E1F3"/>
          </w:tcPr>
          <w:p w14:paraId="6F31B285" w14:textId="2D2D49FF" w:rsidR="00F07B47" w:rsidRPr="009705AB" w:rsidRDefault="00F07B47">
            <w:pPr>
              <w:pStyle w:val="TableParagraph"/>
              <w:spacing w:before="59"/>
              <w:ind w:left="544"/>
              <w:rPr>
                <w:color w:val="0070C0"/>
              </w:rPr>
            </w:pPr>
            <w:r w:rsidRPr="009705AB">
              <w:rPr>
                <w:color w:val="0070C0"/>
                <w:lang w:bidi="es-ES"/>
              </w:rPr>
              <w:t>2.1 Separación mínima de funciones</w:t>
            </w:r>
          </w:p>
        </w:tc>
        <w:tc>
          <w:tcPr>
            <w:tcW w:w="5663" w:type="dxa"/>
            <w:gridSpan w:val="2"/>
            <w:shd w:val="clear" w:color="auto" w:fill="A8D08D"/>
          </w:tcPr>
          <w:p w14:paraId="609A9B84" w14:textId="6BA82738" w:rsidR="00F07B47" w:rsidRPr="009705AB" w:rsidRDefault="00F07B47">
            <w:pPr>
              <w:pStyle w:val="TableParagraph"/>
              <w:spacing w:before="59"/>
              <w:ind w:left="213"/>
              <w:rPr>
                <w:color w:val="0070C0"/>
              </w:rPr>
            </w:pPr>
            <w:r w:rsidRPr="009705AB">
              <w:rPr>
                <w:color w:val="0070C0"/>
                <w:lang w:bidi="es-ES"/>
              </w:rPr>
              <w:t>2.2 Procedimientos para detectar y gestionar los conflictos de interés</w:t>
            </w:r>
          </w:p>
        </w:tc>
      </w:tr>
      <w:tr w:rsidR="00F07B47" w14:paraId="642C1032" w14:textId="77777777">
        <w:trPr>
          <w:trHeight w:val="431"/>
        </w:trPr>
        <w:tc>
          <w:tcPr>
            <w:tcW w:w="9890" w:type="dxa"/>
            <w:gridSpan w:val="3"/>
            <w:shd w:val="clear" w:color="auto" w:fill="F7C9AC"/>
          </w:tcPr>
          <w:p w14:paraId="710EE9CB" w14:textId="61FE51B6" w:rsidR="00F07B47" w:rsidRPr="009705AB" w:rsidRDefault="00F07B47">
            <w:pPr>
              <w:pStyle w:val="TableParagraph"/>
              <w:spacing w:before="80"/>
              <w:ind w:left="1769" w:right="1750"/>
              <w:jc w:val="center"/>
              <w:rPr>
                <w:color w:val="0070C0"/>
              </w:rPr>
            </w:pPr>
            <w:r w:rsidRPr="009705AB">
              <w:rPr>
                <w:color w:val="0070C0"/>
                <w:lang w:bidi="es-ES"/>
              </w:rPr>
              <w:t>2.3 Funciones de control mínimas que han de desempeñar funcionarios del PNUD</w:t>
            </w:r>
          </w:p>
        </w:tc>
      </w:tr>
      <w:tr w:rsidR="00F07B47" w14:paraId="61DBB035" w14:textId="77777777" w:rsidTr="004504EB">
        <w:trPr>
          <w:trHeight w:val="428"/>
        </w:trPr>
        <w:tc>
          <w:tcPr>
            <w:tcW w:w="6868" w:type="dxa"/>
            <w:gridSpan w:val="2"/>
            <w:shd w:val="clear" w:color="auto" w:fill="E1EED9"/>
          </w:tcPr>
          <w:p w14:paraId="09764D52" w14:textId="100CF6D7" w:rsidR="00F07B47" w:rsidRPr="009705AB" w:rsidRDefault="00F07B47">
            <w:pPr>
              <w:pStyle w:val="TableParagraph"/>
              <w:spacing w:before="80"/>
              <w:ind w:left="139"/>
              <w:rPr>
                <w:color w:val="0070C0"/>
              </w:rPr>
            </w:pPr>
            <w:r w:rsidRPr="009705AB">
              <w:rPr>
                <w:color w:val="0070C0"/>
                <w:lang w:bidi="es-ES"/>
              </w:rPr>
              <w:t>2.4 Medidas o excepciones que ha de aprobar la autoridad responsable</w:t>
            </w:r>
          </w:p>
        </w:tc>
        <w:tc>
          <w:tcPr>
            <w:tcW w:w="3022" w:type="dxa"/>
            <w:shd w:val="clear" w:color="auto" w:fill="D9D9D9" w:themeFill="background1" w:themeFillShade="D9"/>
          </w:tcPr>
          <w:p w14:paraId="1A80FFA2" w14:textId="5DFBC9F3" w:rsidR="00F07B47" w:rsidRPr="009705AB" w:rsidRDefault="00F07B47" w:rsidP="009705AB">
            <w:pPr>
              <w:pStyle w:val="TableParagraph"/>
              <w:spacing w:before="80"/>
              <w:ind w:left="530" w:hanging="192"/>
              <w:rPr>
                <w:color w:val="0070C0"/>
              </w:rPr>
            </w:pPr>
            <w:r w:rsidRPr="009705AB">
              <w:rPr>
                <w:color w:val="0070C0"/>
                <w:lang w:bidi="es-ES"/>
              </w:rPr>
              <w:t>2.5 Documentación de un marco de control interno local</w:t>
            </w:r>
          </w:p>
        </w:tc>
      </w:tr>
      <w:tr w:rsidR="00F07B47" w14:paraId="2DBBE157" w14:textId="77777777" w:rsidTr="004504EB">
        <w:trPr>
          <w:trHeight w:val="431"/>
        </w:trPr>
        <w:tc>
          <w:tcPr>
            <w:tcW w:w="6868" w:type="dxa"/>
            <w:gridSpan w:val="2"/>
            <w:shd w:val="clear" w:color="auto" w:fill="B4C5E7"/>
          </w:tcPr>
          <w:p w14:paraId="4403D099" w14:textId="752FA703" w:rsidR="00F07B47" w:rsidRPr="009705AB" w:rsidRDefault="00F07B47">
            <w:pPr>
              <w:pStyle w:val="TableParagraph"/>
              <w:spacing w:before="80"/>
              <w:ind w:left="158"/>
              <w:rPr>
                <w:color w:val="0070C0"/>
              </w:rPr>
            </w:pPr>
            <w:r w:rsidRPr="009705AB">
              <w:rPr>
                <w:color w:val="0070C0"/>
                <w:lang w:bidi="es-ES"/>
              </w:rPr>
              <w:t>2.6 Seguimiento de la gestión de riesgos y presentación de informes al respecto</w:t>
            </w:r>
          </w:p>
        </w:tc>
        <w:tc>
          <w:tcPr>
            <w:tcW w:w="3022" w:type="dxa"/>
            <w:shd w:val="clear" w:color="auto" w:fill="FFF1CC"/>
          </w:tcPr>
          <w:p w14:paraId="61665446" w14:textId="18AD1C75" w:rsidR="00F07B47" w:rsidRPr="009705AB" w:rsidRDefault="00F07B47" w:rsidP="009705AB">
            <w:pPr>
              <w:pStyle w:val="TableParagraph"/>
              <w:spacing w:before="80"/>
              <w:ind w:left="530" w:hanging="192"/>
              <w:rPr>
                <w:color w:val="0070C0"/>
              </w:rPr>
            </w:pPr>
            <w:r w:rsidRPr="009705AB">
              <w:rPr>
                <w:color w:val="0070C0"/>
                <w:lang w:bidi="es-ES"/>
              </w:rPr>
              <w:t>2.7 Denuncia de casos de fraude</w:t>
            </w:r>
          </w:p>
        </w:tc>
      </w:tr>
      <w:tr w:rsidR="00F07B47" w14:paraId="7F2ACC5E" w14:textId="77777777" w:rsidTr="004504EB">
        <w:trPr>
          <w:trHeight w:val="428"/>
        </w:trPr>
        <w:tc>
          <w:tcPr>
            <w:tcW w:w="6868" w:type="dxa"/>
            <w:gridSpan w:val="2"/>
            <w:shd w:val="clear" w:color="auto" w:fill="F4AF83"/>
          </w:tcPr>
          <w:p w14:paraId="1BC08D44" w14:textId="11397AAD" w:rsidR="00F07B47" w:rsidRPr="009705AB" w:rsidRDefault="00167F1C" w:rsidP="00597ABD">
            <w:pPr>
              <w:pStyle w:val="TableParagraph"/>
              <w:spacing w:before="80"/>
              <w:ind w:left="470" w:hanging="363"/>
              <w:rPr>
                <w:color w:val="0070C0"/>
              </w:rPr>
            </w:pPr>
            <w:r w:rsidRPr="009705AB">
              <w:rPr>
                <w:color w:val="0070C0"/>
                <w:lang w:bidi="es-ES"/>
              </w:rPr>
              <w:t>2.8 Mitigación de los riesgos asociados al blanqueo de dinero y a la financiación del terrorismo</w:t>
            </w:r>
          </w:p>
        </w:tc>
        <w:tc>
          <w:tcPr>
            <w:tcW w:w="3022" w:type="dxa"/>
            <w:shd w:val="clear" w:color="auto" w:fill="C5DFB3"/>
          </w:tcPr>
          <w:p w14:paraId="44F82831" w14:textId="33D3E242" w:rsidR="00F07B47" w:rsidRPr="009705AB" w:rsidRDefault="00F07B47" w:rsidP="009705AB">
            <w:pPr>
              <w:pStyle w:val="TableParagraph"/>
              <w:spacing w:before="80"/>
              <w:ind w:left="530" w:hanging="192"/>
              <w:rPr>
                <w:color w:val="0070C0"/>
              </w:rPr>
            </w:pPr>
            <w:r w:rsidRPr="009705AB">
              <w:rPr>
                <w:color w:val="0070C0"/>
                <w:lang w:bidi="es-ES"/>
              </w:rPr>
              <w:t>2.9 Rendición de cuentas del personal</w:t>
            </w:r>
          </w:p>
        </w:tc>
      </w:tr>
    </w:tbl>
    <w:p w14:paraId="27ABBB8F" w14:textId="77777777" w:rsidR="00F07B47" w:rsidRDefault="00F07B47"/>
    <w:p w14:paraId="21243E80" w14:textId="77777777" w:rsidR="00FF3375" w:rsidRDefault="00647415">
      <w:pPr>
        <w:pStyle w:val="Heading2"/>
        <w:numPr>
          <w:ilvl w:val="1"/>
          <w:numId w:val="126"/>
        </w:numPr>
        <w:tabs>
          <w:tab w:val="left" w:pos="777"/>
        </w:tabs>
        <w:ind w:left="567" w:hanging="451"/>
      </w:pPr>
      <w:bookmarkStart w:id="4" w:name="2.1_Minimum_segregation_of_duties"/>
      <w:bookmarkStart w:id="5" w:name="_Toc156289876"/>
      <w:bookmarkEnd w:id="4"/>
      <w:r>
        <w:rPr>
          <w:color w:val="2E5395"/>
          <w:lang w:bidi="es-ES"/>
        </w:rPr>
        <w:t>Separación mínima de funciones</w:t>
      </w:r>
      <w:bookmarkEnd w:id="5"/>
    </w:p>
    <w:p w14:paraId="067E75B1" w14:textId="2715F5EC" w:rsidR="00FF3375" w:rsidRDefault="00647415" w:rsidP="00086B46">
      <w:pPr>
        <w:pStyle w:val="BodyText"/>
        <w:spacing w:before="119"/>
        <w:ind w:left="567" w:right="574"/>
        <w:jc w:val="both"/>
      </w:pPr>
      <w:r w:rsidRPr="00BB3C56">
        <w:rPr>
          <w:lang w:bidi="es-ES"/>
        </w:rPr>
        <w:t>La separación de funciones</w:t>
      </w:r>
      <w:r w:rsidRPr="00BB3C56">
        <w:rPr>
          <w:b/>
          <w:lang w:bidi="es-ES"/>
        </w:rPr>
        <w:t xml:space="preserve"> </w:t>
      </w:r>
      <w:r w:rsidRPr="00BB3C56">
        <w:rPr>
          <w:lang w:bidi="es-ES"/>
        </w:rPr>
        <w:t>se basa en el reglamento financiero 20.02 del PNUD y es un control clave que ayuda al PNUD a salvaguardar sus activos y a mitigar el riesgo de fraude y error. La separación de funciones se basa en garantizar que ningún miembro del personal pueda i) tener la custodia de los activos; ii) autorizar y aprobar el uso de los activos; y iii) registrar y reportar los activos. La separación de funciones también resulta fundamental para minimizar el riesgo de dependencia y parcialidad: el personal del PNUD no debe verse influenciado pues ha de desempeñar sus funciones de manera independiente y objetiva. En las relaciones fiduciarias, una persona asume una posición de autoridad con respecto a otra, como es el caso de un supervisor frente a un subordinado; tal relación puede repercutir en su independencia y objetividad a la hora de desempeñar sus funciones. Con el fin de minimizar el riesgo de error o fraude y ayudar a detectar errores, también han de tenerse en cuenta los conflictos de interés y la separación de funciones con respecto, aunque no únicamente, a las juntas de los proyectos, los comités de adquisiciones (la presidencia del Comité de Contratos, Activos y Adquisiciones, los comités de proveedores), las delegaciones de autoridad, etc.</w:t>
      </w:r>
    </w:p>
    <w:p w14:paraId="3C75BBD3" w14:textId="77777777" w:rsidR="00FF3375" w:rsidRDefault="00FF3375" w:rsidP="00896A39">
      <w:pPr>
        <w:pStyle w:val="BodyText"/>
        <w:spacing w:before="1"/>
        <w:ind w:left="567" w:right="91"/>
      </w:pPr>
    </w:p>
    <w:p w14:paraId="0BB37428" w14:textId="78BAF210" w:rsidR="00FF3375" w:rsidRPr="0000751C" w:rsidRDefault="00647415" w:rsidP="00086B46">
      <w:pPr>
        <w:pStyle w:val="BodyText"/>
        <w:ind w:left="567" w:right="574"/>
        <w:jc w:val="both"/>
      </w:pPr>
      <w:r w:rsidRPr="0000751C">
        <w:rPr>
          <w:lang w:bidi="es-ES"/>
        </w:rPr>
        <w:t xml:space="preserve">Hay ocho esferas en las que ha de establecerse y aplicarse la segregación de funciones, </w:t>
      </w:r>
      <w:r w:rsidRPr="0000751C">
        <w:rPr>
          <w:b/>
          <w:lang w:bidi="es-ES"/>
        </w:rPr>
        <w:t>salvo excepción autorizada por escrito por el Oficial Jefe de Finanzas</w:t>
      </w:r>
      <w:r w:rsidRPr="0000751C">
        <w:rPr>
          <w:lang w:bidi="es-ES"/>
        </w:rPr>
        <w:t>, durante un período determinado, en unas condiciones concretas y basándose en la aplicación de controles compensatorios (según la regla 120.04), tal como se expone a continuación en la tabla 1.</w:t>
      </w:r>
    </w:p>
    <w:p w14:paraId="7E7BE896" w14:textId="77777777" w:rsidR="00FF3375" w:rsidRDefault="00FF3375">
      <w:pPr>
        <w:pStyle w:val="BodyText"/>
        <w:spacing w:before="1"/>
      </w:pPr>
    </w:p>
    <w:p w14:paraId="7296BC53" w14:textId="77777777" w:rsidR="00FF3375" w:rsidRDefault="00647415" w:rsidP="00896A39">
      <w:pPr>
        <w:pStyle w:val="Heading4"/>
        <w:ind w:left="567"/>
      </w:pPr>
      <w:r>
        <w:rPr>
          <w:lang w:bidi="es-ES"/>
        </w:rPr>
        <w:t>Tabla 1. Segregación de funciones mínima exigida en todas las oficinas</w:t>
      </w:r>
    </w:p>
    <w:tbl>
      <w:tblPr>
        <w:tblW w:w="963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5"/>
        <w:gridCol w:w="7094"/>
      </w:tblGrid>
      <w:tr w:rsidR="00FF3375" w14:paraId="70292B7E" w14:textId="77777777" w:rsidTr="584F38B5">
        <w:trPr>
          <w:trHeight w:val="268"/>
          <w:tblHeader/>
        </w:trPr>
        <w:tc>
          <w:tcPr>
            <w:tcW w:w="2545" w:type="dxa"/>
            <w:shd w:val="clear" w:color="auto" w:fill="FFD966"/>
          </w:tcPr>
          <w:p w14:paraId="1BC3A37B" w14:textId="77777777" w:rsidR="00FF3375" w:rsidRDefault="00647415">
            <w:pPr>
              <w:pStyle w:val="TableParagraph"/>
              <w:spacing w:line="248" w:lineRule="exact"/>
              <w:rPr>
                <w:b/>
              </w:rPr>
            </w:pPr>
            <w:r>
              <w:rPr>
                <w:b/>
                <w:lang w:bidi="es-ES"/>
              </w:rPr>
              <w:t>Esfera</w:t>
            </w:r>
          </w:p>
        </w:tc>
        <w:tc>
          <w:tcPr>
            <w:tcW w:w="7094" w:type="dxa"/>
            <w:shd w:val="clear" w:color="auto" w:fill="FFD966"/>
          </w:tcPr>
          <w:p w14:paraId="3B636BBE" w14:textId="77777777" w:rsidR="00FF3375" w:rsidRDefault="00647415">
            <w:pPr>
              <w:pStyle w:val="TableParagraph"/>
              <w:spacing w:line="248" w:lineRule="exact"/>
              <w:ind w:left="108"/>
              <w:rPr>
                <w:b/>
              </w:rPr>
            </w:pPr>
            <w:r>
              <w:rPr>
                <w:b/>
                <w:lang w:bidi="es-ES"/>
              </w:rPr>
              <w:t>Requisitos mínimos de la segregación de funciones</w:t>
            </w:r>
          </w:p>
        </w:tc>
      </w:tr>
      <w:tr w:rsidR="00FF3375" w14:paraId="12C31BA1" w14:textId="77777777" w:rsidTr="00211B34">
        <w:trPr>
          <w:trHeight w:val="338"/>
        </w:trPr>
        <w:tc>
          <w:tcPr>
            <w:tcW w:w="2545" w:type="dxa"/>
            <w:vMerge w:val="restart"/>
            <w:shd w:val="clear" w:color="auto" w:fill="FFF1CC"/>
          </w:tcPr>
          <w:p w14:paraId="767667F2" w14:textId="1E6A76FE" w:rsidR="00FF3375" w:rsidRDefault="00647415">
            <w:pPr>
              <w:pStyle w:val="TableParagraph"/>
              <w:numPr>
                <w:ilvl w:val="0"/>
                <w:numId w:val="127"/>
              </w:numPr>
              <w:ind w:left="443" w:right="249" w:hanging="284"/>
              <w:rPr>
                <w:b/>
              </w:rPr>
            </w:pPr>
            <w:r>
              <w:rPr>
                <w:b/>
                <w:lang w:bidi="es-ES"/>
              </w:rPr>
              <w:t>Autoridades primera, segunda y tercera</w:t>
            </w:r>
          </w:p>
        </w:tc>
        <w:tc>
          <w:tcPr>
            <w:tcW w:w="7094" w:type="dxa"/>
          </w:tcPr>
          <w:p w14:paraId="377EB3C3" w14:textId="53761510" w:rsidR="00A96290" w:rsidRDefault="00647415" w:rsidP="004504EB">
            <w:pPr>
              <w:pStyle w:val="TableParagraph"/>
              <w:ind w:left="108" w:right="210"/>
              <w:jc w:val="both"/>
            </w:pPr>
            <w:r>
              <w:rPr>
                <w:lang w:bidi="es-ES"/>
              </w:rPr>
              <w:t>Deben separarse las tres autoridades en i) las adquisiciones, los compromisos, los gastos y los desembolsos, así como en ii) las transacciones relacionadas con las nóminas. También deben separarse adecuadamente cuando los funcionarios de las oficinas en los países procesen las transacciones de emergencia que el CMSC no puede realizar a tiempo</w:t>
            </w:r>
            <w:r w:rsidR="00614D53">
              <w:rPr>
                <w:rStyle w:val="FootnoteReference"/>
                <w:lang w:bidi="es-ES"/>
              </w:rPr>
              <w:footnoteReference w:id="3"/>
            </w:r>
            <w:r>
              <w:rPr>
                <w:lang w:bidi="es-ES"/>
              </w:rPr>
              <w:t>.</w:t>
            </w:r>
          </w:p>
        </w:tc>
      </w:tr>
      <w:tr w:rsidR="00FF3375" w14:paraId="4836D145" w14:textId="77777777" w:rsidTr="584F38B5">
        <w:trPr>
          <w:trHeight w:val="806"/>
        </w:trPr>
        <w:tc>
          <w:tcPr>
            <w:tcW w:w="2545" w:type="dxa"/>
            <w:vMerge/>
          </w:tcPr>
          <w:p w14:paraId="6207B685" w14:textId="77777777" w:rsidR="00FF3375" w:rsidRDefault="00FF3375">
            <w:pPr>
              <w:rPr>
                <w:sz w:val="2"/>
                <w:szCs w:val="2"/>
              </w:rPr>
            </w:pPr>
          </w:p>
        </w:tc>
        <w:tc>
          <w:tcPr>
            <w:tcW w:w="7094" w:type="dxa"/>
            <w:shd w:val="clear" w:color="auto" w:fill="E1EED9"/>
          </w:tcPr>
          <w:p w14:paraId="14272DFF" w14:textId="77777777" w:rsidR="004504EB" w:rsidRDefault="004504EB" w:rsidP="00A96290">
            <w:pPr>
              <w:pStyle w:val="TableParagraph"/>
              <w:ind w:left="108" w:right="210"/>
              <w:jc w:val="both"/>
              <w:rPr>
                <w:b/>
                <w:u w:val="single"/>
              </w:rPr>
            </w:pPr>
          </w:p>
          <w:p w14:paraId="7ACE8409" w14:textId="7412E6A5" w:rsidR="00FF3375" w:rsidRDefault="00647415" w:rsidP="00A96290">
            <w:pPr>
              <w:pStyle w:val="TableParagraph"/>
              <w:ind w:left="108" w:right="210"/>
              <w:jc w:val="both"/>
            </w:pPr>
            <w:r>
              <w:rPr>
                <w:b/>
                <w:u w:val="single"/>
                <w:lang w:bidi="es-ES"/>
              </w:rPr>
              <w:t>Excepciones:</w:t>
            </w:r>
            <w:r>
              <w:rPr>
                <w:lang w:bidi="es-ES"/>
              </w:rPr>
              <w:t xml:space="preserve"> El Contralor puede aprobar excepciones para las oficinas pequeñas o en condiciones especiales mediante el establecimiento de controles compensatorios apropiados. En la tabla siguiente puede encontrarse más información.</w:t>
            </w:r>
          </w:p>
          <w:p w14:paraId="5CF1EDA6" w14:textId="5689AD69" w:rsidR="00A96290" w:rsidRDefault="00A96290">
            <w:pPr>
              <w:pStyle w:val="TableParagraph"/>
              <w:ind w:left="108" w:right="440"/>
            </w:pPr>
          </w:p>
        </w:tc>
      </w:tr>
      <w:tr w:rsidR="00FF3375" w14:paraId="053F6E42" w14:textId="77777777" w:rsidTr="584F38B5">
        <w:trPr>
          <w:trHeight w:val="1072"/>
        </w:trPr>
        <w:tc>
          <w:tcPr>
            <w:tcW w:w="2545" w:type="dxa"/>
            <w:vMerge w:val="restart"/>
            <w:shd w:val="clear" w:color="auto" w:fill="FFF1CC"/>
          </w:tcPr>
          <w:p w14:paraId="7A072758" w14:textId="65A68558" w:rsidR="00FF3375" w:rsidRPr="005911B9" w:rsidRDefault="00647415">
            <w:pPr>
              <w:pStyle w:val="TableParagraph"/>
              <w:numPr>
                <w:ilvl w:val="0"/>
                <w:numId w:val="127"/>
              </w:numPr>
              <w:ind w:left="443" w:right="395" w:hanging="284"/>
              <w:rPr>
                <w:b/>
              </w:rPr>
            </w:pPr>
            <w:r>
              <w:rPr>
                <w:b/>
                <w:lang w:bidi="es-ES"/>
              </w:rPr>
              <w:t>Los funcionarios deben contar con un perfil de usuario de Quantum en IDAM</w:t>
            </w:r>
          </w:p>
        </w:tc>
        <w:tc>
          <w:tcPr>
            <w:tcW w:w="7094" w:type="dxa"/>
          </w:tcPr>
          <w:p w14:paraId="6F27F815" w14:textId="77777777" w:rsidR="00FF3375" w:rsidRDefault="00647415" w:rsidP="00503BBA">
            <w:pPr>
              <w:pStyle w:val="TableParagraph"/>
              <w:ind w:left="108" w:right="232"/>
              <w:jc w:val="both"/>
            </w:pPr>
            <w:r>
              <w:rPr>
                <w:lang w:bidi="es-ES"/>
              </w:rPr>
              <w:t xml:space="preserve">Los perfiles de usuario estándar de IDAM se han diseñado para separar las funciones. </w:t>
            </w:r>
            <w:r>
              <w:rPr>
                <w:b/>
                <w:lang w:bidi="es-ES"/>
              </w:rPr>
              <w:t xml:space="preserve">Como resultado, cada miembro del personal debe tener un único perfil de usuario de Quantum en IDAM que corresponda a su función. </w:t>
            </w:r>
            <w:r>
              <w:rPr>
                <w:lang w:bidi="es-ES"/>
              </w:rPr>
              <w:t>Los anexos 1 y 2 ofrecen información sobre el modo en que Quantum e IDAM contribuyen a la segregación de funciones.</w:t>
            </w:r>
          </w:p>
          <w:p w14:paraId="7F7D4EA8" w14:textId="5FAC46E0" w:rsidR="00A96290" w:rsidRDefault="00A96290" w:rsidP="00503BBA">
            <w:pPr>
              <w:pStyle w:val="TableParagraph"/>
              <w:ind w:left="108" w:right="232"/>
              <w:jc w:val="both"/>
            </w:pPr>
          </w:p>
        </w:tc>
      </w:tr>
      <w:tr w:rsidR="00FF3375" w14:paraId="5FE2174E" w14:textId="77777777" w:rsidTr="584F38B5">
        <w:trPr>
          <w:trHeight w:val="2419"/>
        </w:trPr>
        <w:tc>
          <w:tcPr>
            <w:tcW w:w="2545" w:type="dxa"/>
            <w:vMerge/>
          </w:tcPr>
          <w:p w14:paraId="6D758AC1" w14:textId="77777777" w:rsidR="00FF3375" w:rsidRDefault="00FF3375">
            <w:pPr>
              <w:rPr>
                <w:sz w:val="2"/>
                <w:szCs w:val="2"/>
              </w:rPr>
            </w:pPr>
          </w:p>
        </w:tc>
        <w:tc>
          <w:tcPr>
            <w:tcW w:w="7094" w:type="dxa"/>
            <w:shd w:val="clear" w:color="auto" w:fill="E1EED9"/>
          </w:tcPr>
          <w:p w14:paraId="557181AA" w14:textId="77777777" w:rsidR="00A96290" w:rsidRDefault="00647415" w:rsidP="00A96290">
            <w:pPr>
              <w:pStyle w:val="TableParagraph"/>
              <w:spacing w:line="268" w:lineRule="exact"/>
              <w:ind w:left="108" w:right="210"/>
              <w:jc w:val="both"/>
              <w:rPr>
                <w:b/>
              </w:rPr>
            </w:pPr>
            <w:r>
              <w:rPr>
                <w:b/>
                <w:u w:val="single"/>
                <w:lang w:bidi="es-ES"/>
              </w:rPr>
              <w:t>Excepciones a la asignación de un único perfil de usuario de Quantum en IDAM:</w:t>
            </w:r>
            <w:r>
              <w:rPr>
                <w:lang w:bidi="es-ES"/>
              </w:rPr>
              <w:t xml:space="preserve"> El personal que se enumera a continuación puede tener más de un perfil de usuario de Quantum en IDAM siempre que se respete la separación de funciones. El Jefe de Oficina, el Representante Residente Adjunto y el Director de Operaciones pueden necesitar perfiles de Director de Proyecto y de Responsable de Aprobaciones si ejercen de Director de Proyecto en algunas transacciones y de Responsable de Aprobaciones en otras. En tales casos, el Jefe de Oficina, el Representante Residente Adjunto y el Director de Operaciones (Director Superior, Director de Nivel 1 y Director de Nivel 2, según los perfiles de IDAM) pueden seleccionarse como Director de Proyecto en el módulo de gestión de portafolios de proyectos. Con todo, </w:t>
            </w:r>
            <w:r>
              <w:rPr>
                <w:b/>
                <w:u w:val="single"/>
                <w:lang w:bidi="es-ES"/>
              </w:rPr>
              <w:t>no deben</w:t>
            </w:r>
            <w:r>
              <w:rPr>
                <w:lang w:bidi="es-ES"/>
              </w:rPr>
              <w:t xml:space="preserve"> i) aprobar un pedido ni la orden de compra conexa (para evitarlo Quantum dispone de controles en las transacciones), ni ii) ejercer de Responsable de Aprobaciones en las transacciones con cargo a sus propios proyectos. La BMS supervisa el uso y las vulneraciones de los perfiles.</w:t>
            </w:r>
          </w:p>
          <w:p w14:paraId="48EE3891" w14:textId="77777777" w:rsidR="00A96290" w:rsidRDefault="00A96290" w:rsidP="00A96290">
            <w:pPr>
              <w:pStyle w:val="TableParagraph"/>
              <w:spacing w:line="268" w:lineRule="exact"/>
              <w:ind w:left="108"/>
              <w:rPr>
                <w:rFonts w:asciiTheme="minorHAnsi" w:hAnsiTheme="minorHAnsi" w:cstheme="minorHAnsi"/>
              </w:rPr>
            </w:pPr>
          </w:p>
          <w:p w14:paraId="0177E7BC" w14:textId="70851712" w:rsidR="00A96290" w:rsidRDefault="00533673" w:rsidP="00A96290">
            <w:pPr>
              <w:pStyle w:val="TableParagraph"/>
              <w:spacing w:line="268" w:lineRule="exact"/>
              <w:ind w:left="108" w:right="210"/>
              <w:jc w:val="both"/>
              <w:rPr>
                <w:spacing w:val="1"/>
              </w:rPr>
            </w:pPr>
            <w:r w:rsidRPr="00884FDD">
              <w:rPr>
                <w:lang w:bidi="es-ES"/>
              </w:rPr>
              <w:t xml:space="preserve">La excepción mencionada solo está permitida para las funciones de Responsable de Aprobaciones y Director de Proyecto en los casos que se indican más arriba. Nota: Es posible contar con diversos perfiles de recursos </w:t>
            </w:r>
            <w:r w:rsidRPr="00884FDD">
              <w:rPr>
                <w:lang w:bidi="es-ES"/>
              </w:rPr>
              <w:lastRenderedPageBreak/>
              <w:t xml:space="preserve">humanos, excepto en el caso del Director de Recursos Humanos, el Director del Servicio Mundial de Nóminas y el Funcionario de Desembolsos (herramienta de validación de nóminas), ya que estas funciones han de separarse. Quantum dispone de controles automáticos para evitar que se vulnere el marco de control interno, </w:t>
            </w:r>
          </w:p>
          <w:p w14:paraId="0FFADD89" w14:textId="77777777" w:rsidR="00A96290" w:rsidRDefault="00A96290" w:rsidP="00A96290">
            <w:pPr>
              <w:pStyle w:val="TableParagraph"/>
              <w:spacing w:line="268" w:lineRule="exact"/>
              <w:ind w:left="108"/>
              <w:rPr>
                <w:spacing w:val="1"/>
              </w:rPr>
            </w:pPr>
          </w:p>
          <w:p w14:paraId="0C5290CD" w14:textId="513F6A50" w:rsidR="00D7128F" w:rsidRDefault="00F727B7" w:rsidP="00A96290">
            <w:pPr>
              <w:pStyle w:val="TableParagraph"/>
              <w:spacing w:line="268" w:lineRule="exact"/>
              <w:ind w:left="108" w:right="210"/>
              <w:jc w:val="both"/>
            </w:pPr>
            <w:r>
              <w:rPr>
                <w:lang w:bidi="es-ES"/>
              </w:rPr>
              <w:t>los cuales simplifican y racionalizan el MCI de modo que no se puedan otorgar derechos contradictorios desde un principio. Si un funcionario de una oficina regional, oficina en el país u oficina central solicita una excepción basada en las circunstancias locales, el Oficial Jefe de Finanzas deberá ser quien la conceda. Esta aprobación excepcional deberá incluirse en la documentación de apoyo adjunta a la solicitud de acceso de IDAM.</w:t>
            </w:r>
          </w:p>
          <w:p w14:paraId="5C345D09" w14:textId="26119A20" w:rsidR="00A96290" w:rsidRPr="00A96290" w:rsidRDefault="00A96290" w:rsidP="00A96290">
            <w:pPr>
              <w:pStyle w:val="TableParagraph"/>
              <w:spacing w:line="268" w:lineRule="exact"/>
              <w:ind w:left="108"/>
              <w:rPr>
                <w:b/>
              </w:rPr>
            </w:pPr>
          </w:p>
        </w:tc>
      </w:tr>
      <w:tr w:rsidR="00C85A34" w14:paraId="1A201864" w14:textId="77777777" w:rsidTr="001206B3">
        <w:trPr>
          <w:trHeight w:val="10418"/>
        </w:trPr>
        <w:tc>
          <w:tcPr>
            <w:tcW w:w="2545" w:type="dxa"/>
            <w:shd w:val="clear" w:color="auto" w:fill="auto"/>
          </w:tcPr>
          <w:p w14:paraId="48CA18DF" w14:textId="7D3E0732" w:rsidR="00C85A34" w:rsidRDefault="00C85A34">
            <w:pPr>
              <w:pStyle w:val="TableParagraph"/>
              <w:numPr>
                <w:ilvl w:val="0"/>
                <w:numId w:val="127"/>
              </w:numPr>
              <w:ind w:left="330" w:hanging="270"/>
              <w:rPr>
                <w:b/>
              </w:rPr>
            </w:pPr>
            <w:r w:rsidRPr="4DEF7E91">
              <w:rPr>
                <w:b/>
                <w:lang w:bidi="es-ES"/>
              </w:rPr>
              <w:lastRenderedPageBreak/>
              <w:t>Responsables de la Aprobación de Proveedores (lo cual incluye las funciones complementarias de Mantenimiento de Proveedores [nivel 1] y Aprobación de Proveedores [nivel 2])</w:t>
            </w:r>
          </w:p>
        </w:tc>
        <w:tc>
          <w:tcPr>
            <w:tcW w:w="7094" w:type="dxa"/>
            <w:shd w:val="clear" w:color="auto" w:fill="E1EED9"/>
          </w:tcPr>
          <w:p w14:paraId="0EA50406" w14:textId="77D11056" w:rsidR="00C85A34" w:rsidRPr="00474DFD" w:rsidRDefault="00C85A34" w:rsidP="0041692D">
            <w:pPr>
              <w:pStyle w:val="TableParagraph"/>
              <w:ind w:left="108" w:right="232"/>
              <w:jc w:val="both"/>
            </w:pPr>
            <w:r>
              <w:rPr>
                <w:lang w:bidi="es-ES"/>
              </w:rPr>
              <w:t>La creación de proveedores la realiza la oficina en el país o la oficina de la sede, según proceda. Los Compradores pueden registrar a los proveedores en Quantum, pero no pueden aprobarlos. Los responsables del Mantenimiento de Proveedores pueden crear un proveedor y conceder una aprobación de nivel 1.</w:t>
            </w:r>
          </w:p>
          <w:p w14:paraId="595BC097" w14:textId="77777777" w:rsidR="00C85A34" w:rsidRPr="00474DFD" w:rsidRDefault="00C85A34" w:rsidP="0041692D">
            <w:pPr>
              <w:pStyle w:val="TableParagraph"/>
              <w:ind w:left="108" w:right="232"/>
              <w:jc w:val="both"/>
            </w:pPr>
          </w:p>
          <w:p w14:paraId="11C392C6" w14:textId="0C1BBA1F" w:rsidR="00C85A34" w:rsidRPr="00474DFD" w:rsidRDefault="00C85A34" w:rsidP="0041692D">
            <w:pPr>
              <w:pStyle w:val="TableParagraph"/>
              <w:ind w:left="108" w:right="232"/>
              <w:jc w:val="both"/>
            </w:pPr>
            <w:r w:rsidRPr="00663DFF">
              <w:rPr>
                <w:lang w:bidi="es-ES"/>
              </w:rPr>
              <w:t xml:space="preserve">En las oficinas en los países y de la sede, tienen acceso a los datos bancarios de los proveedores y control sobre ellos. Se trata, por tanto, de una función que requiere una gran delicadeza y que ha de ejecutar un funcionario con diligencia y atención; de lo contrario, pueden producirse errores en los pagos o posibles pérdidas económicas para la organización (como fraudes). No es necesario que un Representante Residente Adjunto o un Director de Operaciones desempeñe esta función; no obstante, a la hora de designar a alguien para este puesto, el Representante Residente o el Jefe de Oficina deberán tener en cuenta los aspectos relacionados con la gestión de riesgos que se han mencionado y justificar su decisión documentalmente. El funcionario responsable del Mantenimiento de Proveedores no debe crear facturas. </w:t>
            </w:r>
          </w:p>
          <w:p w14:paraId="16E27DF0" w14:textId="77777777" w:rsidR="00C85A34" w:rsidRPr="00474DFD" w:rsidRDefault="00C85A34" w:rsidP="0041692D">
            <w:pPr>
              <w:pStyle w:val="TableParagraph"/>
              <w:ind w:left="108" w:right="232"/>
              <w:jc w:val="both"/>
            </w:pPr>
          </w:p>
          <w:p w14:paraId="0A062905" w14:textId="1C3FB8E8" w:rsidR="00C85A34" w:rsidRPr="00474DFD" w:rsidRDefault="00C85A34" w:rsidP="0041692D">
            <w:pPr>
              <w:pStyle w:val="TableParagraph"/>
              <w:ind w:left="108" w:right="232"/>
              <w:jc w:val="both"/>
            </w:pPr>
            <w:r w:rsidRPr="37A7637C">
              <w:rPr>
                <w:lang w:bidi="es-ES"/>
              </w:rPr>
              <w:t>Las oficinas de gran tamaño cuyos programas superen los 50 millones de dólares anuales pueden asignar la función de Mantenimiento de Proveedores a 3 funcionarios, mientas que las oficinas más pequeñas que no alcancen los 50 millones de dólares al año no deben asignársela a más de 2. El Tesorero deberá aprobar las excepciones a estos límites previa solicitud plenamente justificada. Esta aprobación se adjuntará como documentación de apoyo a la solicitud de acceso a IDAM.</w:t>
            </w:r>
          </w:p>
          <w:p w14:paraId="53A560EA" w14:textId="0A380A4B" w:rsidR="00C85A34" w:rsidRPr="00474DFD" w:rsidRDefault="00C85A34" w:rsidP="0041692D">
            <w:pPr>
              <w:pStyle w:val="TableParagraph"/>
              <w:ind w:left="108" w:right="232"/>
              <w:jc w:val="both"/>
            </w:pPr>
          </w:p>
          <w:p w14:paraId="00DB5F4B" w14:textId="09EEA531" w:rsidR="00C85A34" w:rsidRPr="00474DFD" w:rsidRDefault="00C85A34" w:rsidP="00EA0B1D">
            <w:pPr>
              <w:pStyle w:val="TableParagraph"/>
              <w:ind w:left="108" w:right="232"/>
              <w:jc w:val="both"/>
            </w:pPr>
            <w:r>
              <w:rPr>
                <w:lang w:bidi="es-ES"/>
              </w:rPr>
              <w:t xml:space="preserve">El CMSC asume la función de Aprobación de Proveedores (nivel 2) en todas las oficinas en los países, y es también el responsable de su aprobación final en el portal de proveedores de Quantum. </w:t>
            </w:r>
          </w:p>
          <w:p w14:paraId="237DCD09" w14:textId="77777777" w:rsidR="00C85A34" w:rsidRPr="00C85A34" w:rsidRDefault="00C85A34" w:rsidP="0041692D">
            <w:pPr>
              <w:pStyle w:val="TableParagraph"/>
              <w:spacing w:line="268" w:lineRule="exact"/>
              <w:ind w:left="108" w:right="232"/>
              <w:jc w:val="both"/>
              <w:rPr>
                <w:b/>
                <w:bCs/>
                <w:u w:val="single"/>
              </w:rPr>
            </w:pPr>
          </w:p>
          <w:p w14:paraId="2C2F99C1" w14:textId="77777777" w:rsidR="00C85A34" w:rsidRPr="00474DFD" w:rsidRDefault="00C85A34" w:rsidP="0041692D">
            <w:pPr>
              <w:pStyle w:val="TableParagraph"/>
              <w:ind w:left="108" w:right="232"/>
              <w:jc w:val="both"/>
              <w:rPr>
                <w:b/>
                <w:bCs/>
              </w:rPr>
            </w:pPr>
            <w:r w:rsidRPr="00C85A34">
              <w:rPr>
                <w:b/>
                <w:lang w:bidi="es-ES"/>
              </w:rPr>
              <w:t>Para las oficinas de la sede:</w:t>
            </w:r>
          </w:p>
          <w:p w14:paraId="0245DBC8" w14:textId="77777777" w:rsidR="00C85A34" w:rsidRDefault="00C85A34" w:rsidP="0041692D">
            <w:pPr>
              <w:pStyle w:val="TableParagraph"/>
              <w:ind w:left="108" w:right="232"/>
              <w:jc w:val="both"/>
            </w:pPr>
            <w:r>
              <w:rPr>
                <w:lang w:bidi="es-ES"/>
              </w:rPr>
              <w:t xml:space="preserve">Las oficinas de la sede crean proveedores y conceden aprobaciones de nivel 1 y 2 sin la implicación del CMSC de la BMS. Las oficinas de la sede no deben designar a más de dos responsables del Mantenimiento de Proveedores y dos responsables de la Aprobación de Proveedores entre los funcionarios de sus oficinas. </w:t>
            </w:r>
          </w:p>
          <w:p w14:paraId="1B5F4D72" w14:textId="77777777" w:rsidR="00C85A34" w:rsidRDefault="00C85A34" w:rsidP="0041692D">
            <w:pPr>
              <w:pStyle w:val="TableParagraph"/>
              <w:ind w:left="108" w:right="232"/>
              <w:jc w:val="both"/>
            </w:pPr>
          </w:p>
          <w:p w14:paraId="392A3F87" w14:textId="0200C324" w:rsidR="00C85A34" w:rsidRDefault="00C85A34" w:rsidP="0041692D">
            <w:pPr>
              <w:pStyle w:val="TableParagraph"/>
              <w:ind w:left="108" w:right="232"/>
              <w:jc w:val="both"/>
            </w:pPr>
            <w:r>
              <w:rPr>
                <w:lang w:bidi="es-ES"/>
              </w:rPr>
              <w:t>Los responsables de la Aprobación de Proveedores también deben mostrar diligencia y atención cuando aprueben a los proveedores y sus datos bancarios en Quantum, con el fin de evitar que el PNUD se exponga a riesgos indebidos.</w:t>
            </w:r>
          </w:p>
          <w:p w14:paraId="24D403A6" w14:textId="77777777" w:rsidR="00C85A34" w:rsidRDefault="00C85A34" w:rsidP="0041692D">
            <w:pPr>
              <w:pStyle w:val="TableParagraph"/>
              <w:ind w:left="108" w:right="232"/>
              <w:jc w:val="both"/>
            </w:pPr>
          </w:p>
          <w:p w14:paraId="749CB677" w14:textId="79D6FDC8" w:rsidR="00C85A34" w:rsidRPr="00474DFD" w:rsidRDefault="00C85A34" w:rsidP="0041692D">
            <w:pPr>
              <w:pStyle w:val="TableParagraph"/>
              <w:ind w:left="108" w:right="232"/>
              <w:jc w:val="both"/>
            </w:pPr>
            <w:r>
              <w:rPr>
                <w:lang w:bidi="es-ES"/>
              </w:rPr>
              <w:t>En todos los casos, los funcionarios que ejerzan las funciones de Mantenimiento de Proveedores y Aprobación de Proveedores no deben i) crear proveedores, órdenes de compra ni facturas; ii) preparar conciliaciones bancarias, ni iii) ser los únicos signatarios de una cuenta bancaria.</w:t>
            </w:r>
          </w:p>
          <w:p w14:paraId="0C28F3DD" w14:textId="018A412E" w:rsidR="00C85A34" w:rsidRPr="00474DFD" w:rsidRDefault="00C85A34" w:rsidP="00C317AC">
            <w:pPr>
              <w:tabs>
                <w:tab w:val="left" w:pos="2735"/>
              </w:tabs>
            </w:pPr>
            <w:r>
              <w:rPr>
                <w:lang w:bidi="es-ES"/>
              </w:rPr>
              <w:tab/>
            </w:r>
          </w:p>
        </w:tc>
      </w:tr>
      <w:tr w:rsidR="00503BBA" w14:paraId="39619187" w14:textId="77777777" w:rsidTr="584F38B5">
        <w:trPr>
          <w:trHeight w:val="472"/>
        </w:trPr>
        <w:tc>
          <w:tcPr>
            <w:tcW w:w="2545" w:type="dxa"/>
          </w:tcPr>
          <w:p w14:paraId="5D983820" w14:textId="6E6E5EFC" w:rsidR="00503BBA" w:rsidRPr="00503BBA" w:rsidRDefault="00310F67">
            <w:pPr>
              <w:pStyle w:val="ListParagraph"/>
              <w:numPr>
                <w:ilvl w:val="0"/>
                <w:numId w:val="127"/>
              </w:numPr>
              <w:ind w:left="420" w:hanging="270"/>
              <w:rPr>
                <w:b/>
              </w:rPr>
            </w:pPr>
            <w:r>
              <w:rPr>
                <w:b/>
                <w:lang w:bidi="es-ES"/>
              </w:rPr>
              <w:lastRenderedPageBreak/>
              <w:t>Compradores</w:t>
            </w:r>
          </w:p>
          <w:p w14:paraId="72CC4583" w14:textId="39BE88F0" w:rsidR="00503BBA" w:rsidRPr="00503BBA" w:rsidRDefault="00503BBA">
            <w:pPr>
              <w:pStyle w:val="ListParagraph"/>
              <w:numPr>
                <w:ilvl w:val="0"/>
                <w:numId w:val="127"/>
              </w:numPr>
              <w:rPr>
                <w:sz w:val="2"/>
                <w:szCs w:val="2"/>
              </w:rPr>
            </w:pPr>
          </w:p>
        </w:tc>
        <w:tc>
          <w:tcPr>
            <w:tcW w:w="7094" w:type="dxa"/>
            <w:shd w:val="clear" w:color="auto" w:fill="E1EED9"/>
          </w:tcPr>
          <w:p w14:paraId="7547E9BF" w14:textId="35CD3209" w:rsidR="00310F67" w:rsidRDefault="00310F67" w:rsidP="00503BBA">
            <w:pPr>
              <w:pStyle w:val="TableParagraph"/>
              <w:spacing w:line="268" w:lineRule="exact"/>
              <w:ind w:left="108" w:right="232"/>
              <w:jc w:val="both"/>
            </w:pPr>
            <w:r>
              <w:rPr>
                <w:lang w:bidi="es-ES"/>
              </w:rPr>
              <w:t>Los Compradores pueden registrar proveedores en Quantum, pero no aprobarlos.</w:t>
            </w:r>
          </w:p>
          <w:p w14:paraId="4132832D" w14:textId="6D3EE39E" w:rsidR="00D2705C" w:rsidRDefault="00310F67" w:rsidP="00503BBA">
            <w:pPr>
              <w:pStyle w:val="TableParagraph"/>
              <w:spacing w:line="268" w:lineRule="exact"/>
              <w:ind w:left="108" w:right="232"/>
              <w:jc w:val="both"/>
            </w:pPr>
            <w:r>
              <w:rPr>
                <w:lang w:bidi="es-ES"/>
              </w:rPr>
              <w:t xml:space="preserve">No deben recibir bienes, servicios ni obras. </w:t>
            </w:r>
          </w:p>
          <w:p w14:paraId="7E917C69" w14:textId="77777777" w:rsidR="00503BBA" w:rsidRDefault="00310F67" w:rsidP="00503BBA">
            <w:pPr>
              <w:pStyle w:val="TableParagraph"/>
              <w:spacing w:line="268" w:lineRule="exact"/>
              <w:ind w:left="108" w:right="232"/>
              <w:jc w:val="both"/>
            </w:pPr>
            <w:r>
              <w:rPr>
                <w:lang w:bidi="es-ES"/>
              </w:rPr>
              <w:t>Los Compradores no pueden procesar pagos ni aprobar facturas (control preventivo de IDAM y Quantum).</w:t>
            </w:r>
          </w:p>
          <w:p w14:paraId="2193AD06" w14:textId="30E5E511" w:rsidR="00C85A34" w:rsidDel="008A0E19" w:rsidRDefault="00C85A34" w:rsidP="00503BBA">
            <w:pPr>
              <w:pStyle w:val="TableParagraph"/>
              <w:spacing w:line="268" w:lineRule="exact"/>
              <w:ind w:left="108" w:right="232"/>
              <w:jc w:val="both"/>
              <w:rPr>
                <w:b/>
                <w:u w:val="single"/>
              </w:rPr>
            </w:pPr>
          </w:p>
        </w:tc>
      </w:tr>
      <w:tr w:rsidR="00503BBA" w14:paraId="45F0CC7F" w14:textId="77777777" w:rsidTr="584F38B5">
        <w:trPr>
          <w:trHeight w:val="976"/>
        </w:trPr>
        <w:tc>
          <w:tcPr>
            <w:tcW w:w="2545" w:type="dxa"/>
          </w:tcPr>
          <w:p w14:paraId="278992F5" w14:textId="46A9BE80" w:rsidR="00503BBA" w:rsidRPr="00503BBA" w:rsidRDefault="00503BBA">
            <w:pPr>
              <w:pStyle w:val="ListParagraph"/>
              <w:numPr>
                <w:ilvl w:val="0"/>
                <w:numId w:val="132"/>
              </w:numPr>
              <w:ind w:left="443"/>
              <w:rPr>
                <w:b/>
              </w:rPr>
            </w:pPr>
            <w:r w:rsidRPr="00503BBA">
              <w:rPr>
                <w:b/>
                <w:lang w:bidi="es-ES"/>
              </w:rPr>
              <w:t>Encargados de las conciliaciones bancarias</w:t>
            </w:r>
          </w:p>
          <w:p w14:paraId="6F18B36B" w14:textId="55DA01F2" w:rsidR="00503BBA" w:rsidRPr="00503BBA" w:rsidRDefault="00503BBA">
            <w:pPr>
              <w:pStyle w:val="ListParagraph"/>
              <w:numPr>
                <w:ilvl w:val="0"/>
                <w:numId w:val="132"/>
              </w:numPr>
              <w:rPr>
                <w:sz w:val="2"/>
                <w:szCs w:val="2"/>
              </w:rPr>
            </w:pPr>
          </w:p>
        </w:tc>
        <w:tc>
          <w:tcPr>
            <w:tcW w:w="7094" w:type="dxa"/>
            <w:shd w:val="clear" w:color="auto" w:fill="E1EED9"/>
          </w:tcPr>
          <w:p w14:paraId="21A805BC" w14:textId="745BF41C" w:rsidR="00503BBA" w:rsidDel="008A0E19" w:rsidRDefault="00503BBA" w:rsidP="00503BBA">
            <w:pPr>
              <w:pStyle w:val="TableParagraph"/>
              <w:spacing w:line="268" w:lineRule="exact"/>
              <w:ind w:left="108" w:right="232"/>
              <w:jc w:val="both"/>
              <w:rPr>
                <w:b/>
                <w:u w:val="single"/>
              </w:rPr>
            </w:pPr>
            <w:r>
              <w:rPr>
                <w:lang w:bidi="es-ES"/>
              </w:rPr>
              <w:t>Los encargados de las conciliaciones bancarias no deben ser signatarios bancarios ni aprobar facturas o proveedores.</w:t>
            </w:r>
          </w:p>
        </w:tc>
      </w:tr>
      <w:tr w:rsidR="00503BBA" w14:paraId="252E3016" w14:textId="77777777" w:rsidTr="584F38B5">
        <w:trPr>
          <w:trHeight w:val="976"/>
        </w:trPr>
        <w:tc>
          <w:tcPr>
            <w:tcW w:w="2545" w:type="dxa"/>
          </w:tcPr>
          <w:p w14:paraId="1D5090C3" w14:textId="346F7977" w:rsidR="00503BBA" w:rsidRDefault="00503BBA">
            <w:pPr>
              <w:pStyle w:val="ListParagraph"/>
              <w:numPr>
                <w:ilvl w:val="0"/>
                <w:numId w:val="131"/>
              </w:numPr>
              <w:ind w:left="443"/>
              <w:rPr>
                <w:b/>
              </w:rPr>
            </w:pPr>
            <w:r>
              <w:rPr>
                <w:b/>
                <w:lang w:bidi="es-ES"/>
              </w:rPr>
              <w:t>Signatarios de cuentas bancarias</w:t>
            </w:r>
          </w:p>
        </w:tc>
        <w:tc>
          <w:tcPr>
            <w:tcW w:w="7094" w:type="dxa"/>
            <w:shd w:val="clear" w:color="auto" w:fill="E1EED9"/>
          </w:tcPr>
          <w:p w14:paraId="36CE58B7" w14:textId="2DFD322F" w:rsidR="00503BBA" w:rsidRDefault="00503BBA" w:rsidP="00503BBA">
            <w:pPr>
              <w:pStyle w:val="TableParagraph"/>
              <w:spacing w:line="268" w:lineRule="exact"/>
              <w:ind w:left="108" w:right="232"/>
              <w:jc w:val="both"/>
            </w:pPr>
            <w:r>
              <w:rPr>
                <w:lang w:bidi="es-ES"/>
              </w:rPr>
              <w:t>Los signatarios de cuentas bancarias no deben encargarse de las conciliaciones bancarias ni crear depósitos o facturas de cuentas por pagar. Cuando sean el único signatario de una cuenta bancaria, si así lo aprueba el Tesorero, no deben aprobar proveedores.</w:t>
            </w:r>
          </w:p>
        </w:tc>
      </w:tr>
      <w:tr w:rsidR="00503BBA" w14:paraId="3F530C95" w14:textId="77777777" w:rsidTr="584F38B5">
        <w:trPr>
          <w:trHeight w:val="976"/>
        </w:trPr>
        <w:tc>
          <w:tcPr>
            <w:tcW w:w="2545" w:type="dxa"/>
          </w:tcPr>
          <w:p w14:paraId="0C55B729" w14:textId="4949BBD6" w:rsidR="00503BBA" w:rsidRDefault="00503BBA">
            <w:pPr>
              <w:pStyle w:val="TableParagraph"/>
              <w:numPr>
                <w:ilvl w:val="0"/>
                <w:numId w:val="131"/>
              </w:numPr>
              <w:spacing w:line="268" w:lineRule="exact"/>
              <w:ind w:left="443" w:hanging="284"/>
              <w:rPr>
                <w:b/>
              </w:rPr>
            </w:pPr>
            <w:r>
              <w:rPr>
                <w:b/>
                <w:lang w:bidi="es-ES"/>
              </w:rPr>
              <w:t>Registro y</w:t>
            </w:r>
          </w:p>
          <w:p w14:paraId="6F585F0F" w14:textId="77777777" w:rsidR="00503BBA" w:rsidRDefault="00503BBA" w:rsidP="00503BBA">
            <w:pPr>
              <w:pStyle w:val="ListParagraph"/>
              <w:ind w:left="443" w:firstLine="0"/>
              <w:rPr>
                <w:b/>
              </w:rPr>
            </w:pPr>
            <w:r>
              <w:rPr>
                <w:b/>
                <w:lang w:bidi="es-ES"/>
              </w:rPr>
              <w:t>recuento de inventario y activos</w:t>
            </w:r>
          </w:p>
          <w:p w14:paraId="0410DCE5" w14:textId="504B2F09" w:rsidR="00503BBA" w:rsidRDefault="00503BBA" w:rsidP="00503BBA">
            <w:pPr>
              <w:pStyle w:val="ListParagraph"/>
              <w:ind w:left="443" w:hanging="284"/>
              <w:rPr>
                <w:b/>
              </w:rPr>
            </w:pPr>
          </w:p>
        </w:tc>
        <w:tc>
          <w:tcPr>
            <w:tcW w:w="7094" w:type="dxa"/>
            <w:shd w:val="clear" w:color="auto" w:fill="E1EED9"/>
          </w:tcPr>
          <w:p w14:paraId="4FA920CC" w14:textId="77777777" w:rsidR="00503BBA" w:rsidRDefault="00503BBA" w:rsidP="00503BBA">
            <w:pPr>
              <w:pStyle w:val="TableParagraph"/>
              <w:spacing w:line="268" w:lineRule="exact"/>
              <w:ind w:left="108" w:right="232"/>
              <w:jc w:val="both"/>
            </w:pPr>
            <w:r>
              <w:rPr>
                <w:lang w:bidi="es-ES"/>
              </w:rPr>
              <w:t>El Punto Focal de Activos que comunica al CMSC los cambios en los activos no debe ser responsable del recuento físico de los activos fijos ni participar en él (es decir, no debe ser el Coordinador de Verificación de Activos ni miembro del equipo de recuento). Asimismo, el Punto Focal de Inventario que registre el inventario e informe al CMSC al respecto no debe ser el responsable del recuento físico del inventario ni participar en él (es decir, no debe ser el Coordinador del Recuento Físico del Inventario ni miembro del equipo de recuento).</w:t>
            </w:r>
          </w:p>
          <w:p w14:paraId="15F6FCF5" w14:textId="3D9D1E88" w:rsidR="00C85A34" w:rsidRDefault="00C85A34" w:rsidP="00503BBA">
            <w:pPr>
              <w:pStyle w:val="TableParagraph"/>
              <w:spacing w:line="268" w:lineRule="exact"/>
              <w:ind w:left="108" w:right="232"/>
              <w:jc w:val="both"/>
            </w:pPr>
          </w:p>
        </w:tc>
      </w:tr>
      <w:tr w:rsidR="00503BBA" w14:paraId="45032A37" w14:textId="77777777" w:rsidTr="584F38B5">
        <w:trPr>
          <w:trHeight w:val="976"/>
        </w:trPr>
        <w:tc>
          <w:tcPr>
            <w:tcW w:w="2545" w:type="dxa"/>
          </w:tcPr>
          <w:p w14:paraId="4FCAE91C" w14:textId="0650C3CE" w:rsidR="00503BBA" w:rsidRDefault="00503BBA">
            <w:pPr>
              <w:pStyle w:val="ListParagraph"/>
              <w:numPr>
                <w:ilvl w:val="0"/>
                <w:numId w:val="131"/>
              </w:numPr>
              <w:ind w:left="443" w:hanging="284"/>
              <w:rPr>
                <w:b/>
              </w:rPr>
            </w:pPr>
            <w:r w:rsidRPr="0000751C">
              <w:rPr>
                <w:b/>
                <w:lang w:bidi="es-ES"/>
              </w:rPr>
              <w:t>Transacciones de emergencia</w:t>
            </w:r>
          </w:p>
        </w:tc>
        <w:tc>
          <w:tcPr>
            <w:tcW w:w="7094" w:type="dxa"/>
            <w:shd w:val="clear" w:color="auto" w:fill="E1EED9"/>
          </w:tcPr>
          <w:p w14:paraId="36C66EE4" w14:textId="4FFE0233" w:rsidR="00935A90" w:rsidRDefault="00503BBA" w:rsidP="00C85A34">
            <w:pPr>
              <w:pStyle w:val="TableParagraph"/>
              <w:spacing w:line="268" w:lineRule="exact"/>
              <w:ind w:left="108" w:right="232"/>
              <w:jc w:val="both"/>
              <w:rPr>
                <w:rFonts w:ascii="Segoe UI" w:hAnsi="Segoe UI" w:cs="Segoe UI"/>
                <w:color w:val="333333"/>
                <w:sz w:val="20"/>
                <w:szCs w:val="20"/>
                <w:u w:val="single"/>
              </w:rPr>
            </w:pPr>
            <w:r w:rsidRPr="0000751C">
              <w:rPr>
                <w:lang w:bidi="es-ES"/>
              </w:rPr>
              <w:t>Las autoridades primera, segunda y tercera deben estar separadas adecuadamente en el caso del personal de las oficinas en los países cuando estas procesen transacciones de emergencia debido a que el CMSC no puede realizarlas a tiempo</w:t>
            </w:r>
            <w:r w:rsidRPr="00B95A9F">
              <w:rPr>
                <w:lang w:bidi="es-ES"/>
              </w:rPr>
              <w:t xml:space="preserve">. </w:t>
            </w:r>
            <w:r w:rsidR="007C3F7B" w:rsidRPr="00B95A9F">
              <w:rPr>
                <w:color w:val="333333"/>
                <w:lang w:bidi="es-ES"/>
              </w:rPr>
              <w:t xml:space="preserve">Véase el </w:t>
            </w:r>
            <w:hyperlink r:id="rId16" w:history="1">
              <w:r w:rsidR="007C3F7B" w:rsidRPr="00B95A9F">
                <w:rPr>
                  <w:color w:val="333333"/>
                  <w:u w:val="single"/>
                  <w:lang w:bidi="es-ES"/>
                </w:rPr>
                <w:t>procedimiento operativo estándar del CMSC relativo a las transacciones esenciales y urgentes para clientes</w:t>
              </w:r>
            </w:hyperlink>
            <w:r w:rsidR="00181E82">
              <w:rPr>
                <w:color w:val="333333"/>
                <w:u w:val="single"/>
                <w:lang w:bidi="es-ES"/>
              </w:rPr>
              <w:t xml:space="preserve"> (en inglés)</w:t>
            </w:r>
            <w:r w:rsidR="00C85A34" w:rsidRPr="00B95A9F">
              <w:rPr>
                <w:color w:val="333333"/>
                <w:u w:val="single"/>
                <w:lang w:bidi="es-ES"/>
              </w:rPr>
              <w:t>.</w:t>
            </w:r>
          </w:p>
          <w:p w14:paraId="365DBC07" w14:textId="3D63BFEB" w:rsidR="00C85A34" w:rsidRDefault="00C85A34" w:rsidP="00C85A34">
            <w:pPr>
              <w:pStyle w:val="TableParagraph"/>
              <w:spacing w:line="268" w:lineRule="exact"/>
              <w:ind w:left="108" w:right="232"/>
              <w:jc w:val="both"/>
            </w:pPr>
          </w:p>
        </w:tc>
      </w:tr>
    </w:tbl>
    <w:p w14:paraId="3A0A078F" w14:textId="34CF669C" w:rsidR="60A642F7" w:rsidRDefault="60A642F7"/>
    <w:p w14:paraId="406B754E" w14:textId="77777777" w:rsidR="00FF3375" w:rsidRPr="0000751C" w:rsidRDefault="00FF3375" w:rsidP="00896A39">
      <w:pPr>
        <w:pStyle w:val="BodyText"/>
        <w:spacing w:before="9"/>
        <w:ind w:left="567"/>
        <w:rPr>
          <w:b/>
          <w:i/>
          <w:sz w:val="21"/>
        </w:rPr>
      </w:pPr>
    </w:p>
    <w:p w14:paraId="1E005C9A" w14:textId="724AE1D7" w:rsidR="00310F67" w:rsidRDefault="00647415" w:rsidP="00086B46">
      <w:pPr>
        <w:ind w:left="567" w:right="574"/>
        <w:jc w:val="both"/>
        <w:rPr>
          <w:color w:val="002060"/>
          <w:sz w:val="21"/>
          <w:szCs w:val="21"/>
        </w:rPr>
      </w:pPr>
      <w:r w:rsidRPr="0000751C">
        <w:rPr>
          <w:b/>
          <w:lang w:bidi="es-ES"/>
        </w:rPr>
        <w:t xml:space="preserve">La separación de autoridades en las oficinas de menor tamaño o con carencias prolongadas de personal encargado de las principales funciones de control interno (como las de los responsables de aprobaciones). </w:t>
      </w:r>
      <w:r w:rsidRPr="0000751C">
        <w:rPr>
          <w:lang w:bidi="es-ES"/>
        </w:rPr>
        <w:t xml:space="preserve">En determinadas circunstancias, sobre todo en las oficinas pequeñas (entre ellas, las oficinas en los países, las oficinas de proyectos o las oficinas de representación) o debido a carencias prolongadas, es posible que no haya personal suficiente para desempeñar las principales funciones de control interno (como las de los responsables de la aprobación). En tales casos, las oficinas en los países o las dependencias de la sede solicitarán la asistencia de un centro regional, una oficina regional de apoyo o una oficina central para que asuma las funciones de aprobación necesarias (autoridades segunda y tercera). </w:t>
      </w:r>
      <w:r w:rsidR="00EE3526" w:rsidRPr="00E97B76">
        <w:rPr>
          <w:sz w:val="21"/>
          <w:lang w:bidi="es-ES"/>
        </w:rPr>
        <w:t>IDAM puede admitir que el mismo perfil de una dependencia institucional se extienda a otra dependencia. Por ejemplo, el punto focal de IDAM de una oficina en el país puede solicitar que un usuario con un perfil de Director de Nivel 1 de un centro regional tenga acceso a la oficina en el país para permitir que las oficinas regionales desempeñen la función de aprobación para dicha oficina. IDAM procesará de manera automática todos los derechos de acceso a los datos y de aprobación.</w:t>
      </w:r>
    </w:p>
    <w:p w14:paraId="293A2224" w14:textId="78A5BDDC" w:rsidR="00EE3526" w:rsidRDefault="00EE3526" w:rsidP="00086B46">
      <w:pPr>
        <w:ind w:left="567" w:right="574"/>
        <w:jc w:val="both"/>
        <w:rPr>
          <w:rFonts w:eastAsiaTheme="minorHAnsi"/>
          <w:color w:val="002060"/>
          <w:sz w:val="21"/>
          <w:szCs w:val="21"/>
        </w:rPr>
      </w:pPr>
    </w:p>
    <w:p w14:paraId="75F34A8A" w14:textId="1A243C27" w:rsidR="00942FB0" w:rsidRDefault="00647415" w:rsidP="00086B46">
      <w:pPr>
        <w:ind w:left="567" w:right="574"/>
        <w:jc w:val="both"/>
      </w:pPr>
      <w:r>
        <w:rPr>
          <w:lang w:bidi="es-ES"/>
        </w:rPr>
        <w:t xml:space="preserve">Cuando resulte necesario, se enviarán por vía electrónica documentos de apoyo a la oficina en el país y las dependencias de la sede que lleven a cabo funciones de aprobación (que posteriormente los firmarán). En tales casos, la estrategia de aplicación del MCI en la respectiva oficina se discutirá con la oficina competente en consulta directa con la Oficina de Gestión Financiera de la BMS. </w:t>
      </w:r>
    </w:p>
    <w:p w14:paraId="7B246CC5" w14:textId="77777777" w:rsidR="00F3159A" w:rsidRDefault="00F3159A" w:rsidP="00086B46">
      <w:pPr>
        <w:ind w:left="567" w:right="574"/>
        <w:jc w:val="both"/>
      </w:pPr>
    </w:p>
    <w:p w14:paraId="62DCFF75" w14:textId="27281FFA" w:rsidR="000526E6" w:rsidRDefault="5F7AA72A" w:rsidP="00086B46">
      <w:pPr>
        <w:ind w:left="567" w:right="574"/>
        <w:jc w:val="both"/>
      </w:pPr>
      <w:r w:rsidRPr="37A7637C">
        <w:rPr>
          <w:lang w:bidi="es-ES"/>
        </w:rPr>
        <w:t xml:space="preserve">La regla financiera 120.04 del PNUD establece lo siguiente: a) el Interventor aprobará todas las excepciones a la separación de funciones; b) se necesitarán al menos dos firmantes para autorizar el gasto de fondos; c) la excepción se concederá por un máximo de 30 días naturales; y d) la excepción se concederá sobre la base de los controles compensatorios propuestos por la oficina nacional o las oficinas regionales o centrales, incluida la revisión </w:t>
      </w:r>
      <w:r w:rsidRPr="37A7637C">
        <w:rPr>
          <w:i/>
          <w:lang w:bidi="es-ES"/>
        </w:rPr>
        <w:t>a posteriori</w:t>
      </w:r>
      <w:r w:rsidRPr="37A7637C">
        <w:rPr>
          <w:lang w:bidi="es-ES"/>
        </w:rPr>
        <w:t xml:space="preserve"> por parte de otra unidad de todas las transacciones realizadas durante el periodo de separación de funciones renunciado. Además, las oficinas también pueden contemplar la aplicación de otras buenas prácticas para reforzar los controles de la separación de funciones, como una política de vacaciones obligatorias, la rotación periódica de funciones y exámenes analíticos.</w:t>
      </w:r>
    </w:p>
    <w:p w14:paraId="5270C053" w14:textId="241E2F43" w:rsidR="00894753" w:rsidRDefault="00894753" w:rsidP="00086B46">
      <w:pPr>
        <w:ind w:left="567" w:right="574"/>
        <w:jc w:val="both"/>
      </w:pPr>
    </w:p>
    <w:p w14:paraId="4BBA9A5C" w14:textId="3DC6E3ED" w:rsidR="000411D6" w:rsidRDefault="00F3159A" w:rsidP="00F3159A">
      <w:pPr>
        <w:ind w:left="567" w:right="574"/>
        <w:jc w:val="both"/>
      </w:pPr>
      <w:r w:rsidRPr="0A795F56">
        <w:rPr>
          <w:b/>
          <w:lang w:bidi="es-ES"/>
        </w:rPr>
        <w:t xml:space="preserve">Las dependencias operativas pueden solicitar al Oficial Jefe de Finanzas la aprobación excepcional de exenciones temporales al MCI relacionadas con la separación o atribución de las funciones que han de asumir funcionarios (tal como se expone en la sección 2.3 de la presente guía). </w:t>
      </w:r>
      <w:r w:rsidRPr="0A795F56">
        <w:rPr>
          <w:lang w:bidi="es-ES"/>
        </w:rPr>
        <w:t>Entre ellas se incluyen las excepciones relativas a las funciones transaccionales de recursos humanos que implican un riesgo financiero de control interno, como el Director de Recursos Humanos (primera autoridad), el Director del Servicio Mundial de Nóminas (segunda autoridad), el Oficial de Desembolsos —herramienta de validación de nóminas— (tercera autoridad) y el Administrador de Puestos. Las solicitudes de excepción de las demás funciones relacionadas con los recursos humanos puede aprobarlas el Director de la Oficina de Recursos Humanos (OHR) de la BMS.</w:t>
      </w:r>
    </w:p>
    <w:p w14:paraId="43FE98A9" w14:textId="77777777" w:rsidR="002D7ED1" w:rsidRDefault="002D7ED1" w:rsidP="00F3159A">
      <w:pPr>
        <w:ind w:right="574"/>
        <w:jc w:val="both"/>
      </w:pPr>
    </w:p>
    <w:p w14:paraId="2790EB1A" w14:textId="44300460" w:rsidR="00F963F1" w:rsidRDefault="00894753" w:rsidP="00C85A34">
      <w:pPr>
        <w:ind w:left="567" w:right="574"/>
        <w:jc w:val="both"/>
      </w:pPr>
      <w:r>
        <w:rPr>
          <w:lang w:bidi="es-ES"/>
        </w:rPr>
        <w:t xml:space="preserve">Las solicitudes de excepciones relativas a las funciones financieras y de transacciones relacionadas con los recursos humanos mencionadas las presentará el Punto Focal del MCI de la oficina central o la oficina regional ante el Oficial Jefe de Finanzas (con copia a los Asesores de Cuestiones Financieras </w:t>
      </w:r>
      <w:hyperlink r:id="rId17" w:history="1">
        <w:r w:rsidR="00267518" w:rsidRPr="0A795F56">
          <w:rPr>
            <w:rStyle w:val="Hyperlink"/>
            <w:lang w:bidi="es-ES"/>
          </w:rPr>
          <w:t>fba.all@undp.org</w:t>
        </w:r>
      </w:hyperlink>
      <w:r>
        <w:rPr>
          <w:lang w:bidi="es-ES"/>
        </w:rPr>
        <w:t>). La aprobación del Oficial Jefe de Finanzas se adjuntará como documento de apoyo a las solicitudes especiales de acceso a IDAM. Las solicitudes de excepción correspondientes al resto de funciones relacionadas con los recursos humanos se enviarán a la Dirección General de la Oficina de Recursos Humanos de la BMS. Su aprobación se adjuntará como documento de apoyo a las solicitudes especiales de acceso a IDAM.</w:t>
      </w:r>
    </w:p>
    <w:p w14:paraId="75800FE4" w14:textId="2DE7A6BD" w:rsidR="00FF3375" w:rsidRDefault="00FF3375" w:rsidP="00E97B76">
      <w:pPr>
        <w:ind w:left="567" w:right="574"/>
        <w:jc w:val="both"/>
      </w:pPr>
    </w:p>
    <w:p w14:paraId="46AFAC69" w14:textId="0CDF5E4C" w:rsidR="00FF3375" w:rsidRPr="00C85A34" w:rsidRDefault="0088138D" w:rsidP="00C85A34">
      <w:pPr>
        <w:ind w:left="567" w:right="610"/>
        <w:jc w:val="both"/>
      </w:pPr>
      <w:r w:rsidRPr="2F448F7D">
        <w:rPr>
          <w:b/>
          <w:lang w:bidi="es-ES"/>
        </w:rPr>
        <w:t>Separación de funciones en el CMSC de la BMS:</w:t>
      </w:r>
      <w:r w:rsidRPr="2F448F7D">
        <w:rPr>
          <w:lang w:bidi="es-ES"/>
        </w:rPr>
        <w:t xml:space="preserve"> El CMSC de la BMS es responsable de garantizar que sus equipos respeten la separación de funciones y la asignación de algunas de ellas únicamente a funcionarios en el ejercicio de sus funciones de prestación de servicios, salvo que </w:t>
      </w:r>
      <w:r w:rsidR="00E11105">
        <w:rPr>
          <w:lang w:bidi="es-ES"/>
        </w:rPr>
        <w:t>el</w:t>
      </w:r>
      <w:r w:rsidRPr="2F448F7D">
        <w:rPr>
          <w:lang w:bidi="es-ES"/>
        </w:rPr>
        <w:t xml:space="preserve"> Director de la BMS o el Oficial Jefe de Finanzas hayan concedido una exención al respecto.</w:t>
      </w:r>
    </w:p>
    <w:p w14:paraId="0C44ED54" w14:textId="77777777" w:rsidR="00C85A34" w:rsidRPr="00C85A34" w:rsidRDefault="00C85A34" w:rsidP="00C85A34">
      <w:pPr>
        <w:ind w:left="567" w:right="574"/>
        <w:jc w:val="both"/>
        <w:rPr>
          <w:rFonts w:asciiTheme="minorHAnsi" w:hAnsiTheme="minorHAnsi" w:cstheme="minorHAnsi"/>
        </w:rPr>
      </w:pPr>
    </w:p>
    <w:p w14:paraId="5C762251" w14:textId="77777777" w:rsidR="00FF3375" w:rsidRPr="00E436AB" w:rsidRDefault="00647415">
      <w:pPr>
        <w:pStyle w:val="Heading2"/>
        <w:numPr>
          <w:ilvl w:val="1"/>
          <w:numId w:val="126"/>
        </w:numPr>
        <w:tabs>
          <w:tab w:val="left" w:pos="777"/>
        </w:tabs>
        <w:ind w:left="567" w:hanging="451"/>
        <w:rPr>
          <w:color w:val="2E5395"/>
        </w:rPr>
      </w:pPr>
      <w:bookmarkStart w:id="6" w:name="2.2_Identification_&amp;_management_of_confl"/>
      <w:bookmarkStart w:id="7" w:name="_Toc156289877"/>
      <w:bookmarkEnd w:id="6"/>
      <w:r>
        <w:rPr>
          <w:color w:val="2E5395"/>
          <w:lang w:bidi="es-ES"/>
        </w:rPr>
        <w:t>Detección y gestión de conflictos de interés</w:t>
      </w:r>
      <w:bookmarkEnd w:id="7"/>
    </w:p>
    <w:p w14:paraId="3B0F6607" w14:textId="4FA7B7AB" w:rsidR="00FF3375" w:rsidRDefault="00647415" w:rsidP="00896A39">
      <w:pPr>
        <w:pStyle w:val="BodyText"/>
        <w:spacing w:before="126" w:line="259" w:lineRule="auto"/>
        <w:ind w:left="567" w:right="574"/>
        <w:jc w:val="both"/>
      </w:pPr>
      <w:r>
        <w:rPr>
          <w:b/>
          <w:lang w:bidi="es-ES"/>
        </w:rPr>
        <w:t xml:space="preserve">Conflictos entre los intereses del PNUD y los intereses personales: </w:t>
      </w:r>
      <w:r>
        <w:rPr>
          <w:lang w:bidi="es-ES"/>
        </w:rPr>
        <w:t>El párrafo g) de la cláusula 1.2 del Reglamento del Personal establece que los funcionarios del PNUD no aprovecharán los conocimientos adquiridos en el desempeño de sus funciones oficiales para obtener beneficios personales, sean financieros o de otro tipo, ni para beneficiar a terceros, como familiares, amigos y personas a quienes deseen favorecer. Pueden darse situaciones en las que una persona que represente al PNUD se enfrente a un posible conflicto entre los intereses del PNUD y los suyos propios. Si bien la cláusula 1.2 m) del Estatuto del Personal establece que, cuando surja un conflicto de intereses efectivo o posible, el funcionario tiene la obligación positiva de comunicárselo al jefe de su oficina, de modo que pueda resolverse a favor de los intereses de la Organización, también es necesario aplicar controles y procedimientos internos en todas las oficinas con el fin de detectar y gestionar los posibles conflictos, y garantizar así que los intereses del PNUD se protejan en todo momento. A continuación se exponen algunos ejemplos de conflictos de intereses.</w:t>
      </w:r>
    </w:p>
    <w:p w14:paraId="58C9E3E6" w14:textId="161740BF" w:rsidR="00FF3375" w:rsidRDefault="00647415">
      <w:pPr>
        <w:pStyle w:val="ListParagraph"/>
        <w:numPr>
          <w:ilvl w:val="0"/>
          <w:numId w:val="125"/>
        </w:numPr>
        <w:spacing w:before="158" w:line="259" w:lineRule="auto"/>
        <w:ind w:left="851" w:right="574"/>
        <w:jc w:val="both"/>
      </w:pPr>
      <w:r>
        <w:rPr>
          <w:b/>
          <w:lang w:bidi="es-ES"/>
        </w:rPr>
        <w:t xml:space="preserve">Pagos a personas: </w:t>
      </w:r>
      <w:r>
        <w:rPr>
          <w:lang w:bidi="es-ES"/>
        </w:rPr>
        <w:t xml:space="preserve">creación o aprobación de transacciones relacionadas con personas o entidades en las que el individuo que actúa en nombre del PNUD tenga algún interés —como un pago a sí mismo, a un </w:t>
      </w:r>
      <w:r>
        <w:rPr>
          <w:lang w:bidi="es-ES"/>
        </w:rPr>
        <w:lastRenderedPageBreak/>
        <w:t xml:space="preserve">familiar, un amigo o una empresa en la que tengan intereses financieros—, o una </w:t>
      </w:r>
      <w:r>
        <w:rPr>
          <w:b/>
          <w:lang w:bidi="es-ES"/>
        </w:rPr>
        <w:t>autorización de viaje</w:t>
      </w:r>
      <w:r>
        <w:rPr>
          <w:lang w:bidi="es-ES"/>
        </w:rPr>
        <w:t xml:space="preserve"> para uno mismo, un familiar o un amigo.</w:t>
      </w:r>
    </w:p>
    <w:p w14:paraId="5438C1B9" w14:textId="77777777" w:rsidR="00FF3375" w:rsidRDefault="00FF3375" w:rsidP="00896A39">
      <w:pPr>
        <w:pStyle w:val="BodyText"/>
        <w:spacing w:before="9"/>
        <w:ind w:left="851" w:right="574"/>
        <w:jc w:val="both"/>
        <w:rPr>
          <w:sz w:val="23"/>
        </w:rPr>
      </w:pPr>
    </w:p>
    <w:p w14:paraId="206CC7E0" w14:textId="554BA287" w:rsidR="00FF3375" w:rsidRDefault="00647415">
      <w:pPr>
        <w:pStyle w:val="ListParagraph"/>
        <w:numPr>
          <w:ilvl w:val="0"/>
          <w:numId w:val="125"/>
        </w:numPr>
        <w:spacing w:line="256" w:lineRule="auto"/>
        <w:ind w:left="851" w:right="574"/>
        <w:jc w:val="both"/>
      </w:pPr>
      <w:r>
        <w:rPr>
          <w:b/>
          <w:lang w:bidi="es-ES"/>
        </w:rPr>
        <w:t xml:space="preserve">Gestión de proyectos: </w:t>
      </w:r>
      <w:r>
        <w:rPr>
          <w:lang w:bidi="es-ES"/>
        </w:rPr>
        <w:t>cuando un funcionario ejerce como Director de Proyecto y como Responsable de Aprobaciones, no debe aprobar las órdenes de compra, facturas sin orden de compra ni facturas prepagadas de sus proyectos.</w:t>
      </w:r>
    </w:p>
    <w:p w14:paraId="4EF738EE" w14:textId="77777777" w:rsidR="009A7450" w:rsidRDefault="009A7450" w:rsidP="00896A39">
      <w:pPr>
        <w:pStyle w:val="ListParagraph"/>
        <w:ind w:left="851" w:right="574"/>
        <w:jc w:val="both"/>
        <w:rPr>
          <w:b/>
        </w:rPr>
      </w:pPr>
    </w:p>
    <w:p w14:paraId="5672DC5C" w14:textId="1DA68FC8" w:rsidR="00FF3375" w:rsidRDefault="00647415" w:rsidP="00701C8A">
      <w:pPr>
        <w:pStyle w:val="BodyText"/>
        <w:spacing w:before="165" w:line="259" w:lineRule="auto"/>
        <w:ind w:left="567" w:right="574"/>
        <w:jc w:val="both"/>
      </w:pPr>
      <w:r>
        <w:rPr>
          <w:b/>
          <w:lang w:bidi="es-ES"/>
        </w:rPr>
        <w:t xml:space="preserve">Medidas necesarias: </w:t>
      </w:r>
      <w:r>
        <w:rPr>
          <w:lang w:bidi="es-ES"/>
        </w:rPr>
        <w:t>En caso de que surja un posible conflicto, la persona en cuestión ha de informar a la dirección del PNUD, abstenerse de procesar la transacción y delegarla en otro responsable. Cuando esto se produzca de manera sistemática, se deberá discutir con el responsable jerárquico la posibilidad de recusar o excusar a esa persona formalmente por escrito, y remitir el caso al Jefe de la Oficina. Como parte de su responsabilidad general, el Jefe de la Oficina determinará, según su mejor criterio, si tal conflicto de interés supone un riesgo operativo para la oficina.</w:t>
      </w:r>
    </w:p>
    <w:p w14:paraId="0F7CAA8A" w14:textId="77777777" w:rsidR="00FF3375" w:rsidRDefault="00FF3375">
      <w:pPr>
        <w:pStyle w:val="BodyText"/>
        <w:spacing w:before="8"/>
        <w:rPr>
          <w:sz w:val="30"/>
        </w:rPr>
      </w:pPr>
    </w:p>
    <w:p w14:paraId="3CA71FF0" w14:textId="77777777" w:rsidR="00FF3375" w:rsidRPr="00E436AB" w:rsidRDefault="00647415">
      <w:pPr>
        <w:pStyle w:val="Heading2"/>
        <w:numPr>
          <w:ilvl w:val="1"/>
          <w:numId w:val="126"/>
        </w:numPr>
        <w:tabs>
          <w:tab w:val="left" w:pos="777"/>
        </w:tabs>
        <w:ind w:left="567" w:hanging="451"/>
        <w:rPr>
          <w:color w:val="2E5395"/>
        </w:rPr>
      </w:pPr>
      <w:bookmarkStart w:id="8" w:name="2.3_Minimum_control_functions_that_must_"/>
      <w:bookmarkStart w:id="9" w:name="_Toc156289878"/>
      <w:bookmarkEnd w:id="8"/>
      <w:r>
        <w:rPr>
          <w:color w:val="2E5395"/>
          <w:lang w:bidi="es-ES"/>
        </w:rPr>
        <w:t>Funciones de control mínimas que han de desempeñar funcionarios del PNUD</w:t>
      </w:r>
      <w:bookmarkEnd w:id="9"/>
    </w:p>
    <w:p w14:paraId="72810FAE" w14:textId="5C9BCCDE" w:rsidR="00FF3375" w:rsidRDefault="00647415" w:rsidP="00896A39">
      <w:pPr>
        <w:pStyle w:val="BodyText"/>
        <w:spacing w:before="119"/>
        <w:ind w:left="567" w:right="543"/>
        <w:jc w:val="both"/>
      </w:pPr>
      <w:r>
        <w:rPr>
          <w:color w:val="0D0D0D"/>
          <w:lang w:bidi="es-ES"/>
        </w:rPr>
        <w:t xml:space="preserve">Ciertas funciones deben desempeñarlas funcionarios del PNUD con cartas de nombramiento regidas por el Estatuto y Reglamento del Personal de las Naciones Unidas (nombramientos de plazo fijo, continuos o permanentes, y nombramientos temporales), </w:t>
      </w:r>
      <w:r w:rsidRPr="0000751C">
        <w:rPr>
          <w:b/>
          <w:lang w:bidi="es-ES"/>
        </w:rPr>
        <w:t>a excepción</w:t>
      </w:r>
      <w:r w:rsidRPr="0000751C">
        <w:rPr>
          <w:lang w:bidi="es-ES"/>
        </w:rPr>
        <w:t xml:space="preserve"> del personal sujeto a contratos nacionales o internacionales de servicios profesionales (NPAS e IPAS, respectivamente, por sus siglas en inglés), acuerdos de préstamos reembolsables o no reembolsables de entidades que no pertenecen a las Naciones Unidas, Voluntarios de las Naciones Unidas, contratistas individuales y pasantes. Los funcionarios de otros organismos de las Naciones Unidas destinados en el PNUD pueden ejercer ciertas funciones de control interno tal como se describe más adelante en el punto “Situación especial”. Las funciones que han de desempeñar funcionarios son las siguientes:</w:t>
      </w:r>
    </w:p>
    <w:p w14:paraId="5C4369B7" w14:textId="77777777" w:rsidR="00FF3375" w:rsidRDefault="00FF3375">
      <w:pPr>
        <w:pStyle w:val="BodyText"/>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4"/>
        <w:gridCol w:w="4675"/>
      </w:tblGrid>
      <w:tr w:rsidR="00FF3375" w14:paraId="00D2EBFB" w14:textId="77777777" w:rsidTr="3BF36D77">
        <w:trPr>
          <w:trHeight w:val="292"/>
        </w:trPr>
        <w:tc>
          <w:tcPr>
            <w:tcW w:w="9639" w:type="dxa"/>
            <w:gridSpan w:val="2"/>
            <w:tcBorders>
              <w:bottom w:val="single" w:sz="6" w:space="0" w:color="000000" w:themeColor="text1"/>
            </w:tcBorders>
            <w:shd w:val="clear" w:color="auto" w:fill="FFF1CC"/>
          </w:tcPr>
          <w:p w14:paraId="213B73B7" w14:textId="77777777" w:rsidR="00FF3375" w:rsidRDefault="00647415">
            <w:pPr>
              <w:pStyle w:val="TableParagraph"/>
              <w:spacing w:before="1" w:line="271" w:lineRule="exact"/>
              <w:ind w:left="297" w:right="289"/>
              <w:jc w:val="center"/>
              <w:rPr>
                <w:b/>
                <w:sz w:val="24"/>
              </w:rPr>
            </w:pPr>
            <w:r>
              <w:rPr>
                <w:b/>
                <w:sz w:val="24"/>
                <w:lang w:bidi="es-ES"/>
              </w:rPr>
              <w:t>Funciones de control mínimas que han de desempeñar funcionarios</w:t>
            </w:r>
          </w:p>
        </w:tc>
      </w:tr>
      <w:tr w:rsidR="00FF3375" w14:paraId="53A32F6F" w14:textId="77777777" w:rsidTr="3BF36D77">
        <w:trPr>
          <w:trHeight w:val="266"/>
        </w:trPr>
        <w:tc>
          <w:tcPr>
            <w:tcW w:w="4964" w:type="dxa"/>
            <w:tcBorders>
              <w:top w:val="single" w:sz="6" w:space="0" w:color="000000" w:themeColor="text1"/>
            </w:tcBorders>
            <w:shd w:val="clear" w:color="auto" w:fill="DBDBDB"/>
          </w:tcPr>
          <w:p w14:paraId="36B3AE03" w14:textId="77777777" w:rsidR="00FF3375" w:rsidRDefault="00647415">
            <w:pPr>
              <w:pStyle w:val="TableParagraph"/>
              <w:spacing w:line="246" w:lineRule="exact"/>
              <w:rPr>
                <w:b/>
              </w:rPr>
            </w:pPr>
            <w:r>
              <w:rPr>
                <w:b/>
                <w:lang w:bidi="es-ES"/>
              </w:rPr>
              <w:t>Finanzas y adquisiciones</w:t>
            </w:r>
          </w:p>
        </w:tc>
        <w:tc>
          <w:tcPr>
            <w:tcW w:w="4675" w:type="dxa"/>
            <w:tcBorders>
              <w:top w:val="single" w:sz="6" w:space="0" w:color="000000" w:themeColor="text1"/>
            </w:tcBorders>
            <w:shd w:val="clear" w:color="auto" w:fill="D9E1F3"/>
          </w:tcPr>
          <w:p w14:paraId="26277AEA" w14:textId="77777777" w:rsidR="00FF3375" w:rsidRDefault="00647415">
            <w:pPr>
              <w:pStyle w:val="TableParagraph"/>
              <w:spacing w:line="246" w:lineRule="exact"/>
              <w:rPr>
                <w:b/>
              </w:rPr>
            </w:pPr>
            <w:r>
              <w:rPr>
                <w:b/>
                <w:lang w:bidi="es-ES"/>
              </w:rPr>
              <w:t>Recursos humanos</w:t>
            </w:r>
          </w:p>
        </w:tc>
      </w:tr>
      <w:tr w:rsidR="00FF3375" w14:paraId="2C48D1E2" w14:textId="77777777" w:rsidTr="3BF36D77">
        <w:trPr>
          <w:trHeight w:val="3806"/>
        </w:trPr>
        <w:tc>
          <w:tcPr>
            <w:tcW w:w="4964" w:type="dxa"/>
          </w:tcPr>
          <w:p w14:paraId="365F99A7" w14:textId="27F57C1F" w:rsidR="00FF3375" w:rsidRDefault="00647415">
            <w:pPr>
              <w:pStyle w:val="TableParagraph"/>
              <w:numPr>
                <w:ilvl w:val="0"/>
                <w:numId w:val="124"/>
              </w:numPr>
              <w:tabs>
                <w:tab w:val="left" w:pos="468"/>
                <w:tab w:val="left" w:pos="469"/>
              </w:tabs>
              <w:spacing w:line="268" w:lineRule="exact"/>
              <w:ind w:hanging="362"/>
              <w:rPr>
                <w:rFonts w:ascii="Wingdings" w:hAnsi="Wingdings"/>
              </w:rPr>
            </w:pPr>
            <w:r>
              <w:rPr>
                <w:lang w:bidi="es-ES"/>
              </w:rPr>
              <w:t>2ª autoridad: Responsables de Aprobaciones (entre ellas, la aprobación de transacciones de viaje)</w:t>
            </w:r>
          </w:p>
          <w:p w14:paraId="0C967DD4" w14:textId="77777777" w:rsidR="00FF3375" w:rsidRDefault="00647415">
            <w:pPr>
              <w:pStyle w:val="TableParagraph"/>
              <w:numPr>
                <w:ilvl w:val="0"/>
                <w:numId w:val="124"/>
              </w:numPr>
              <w:tabs>
                <w:tab w:val="left" w:pos="468"/>
                <w:tab w:val="left" w:pos="469"/>
              </w:tabs>
              <w:ind w:hanging="362"/>
              <w:rPr>
                <w:rFonts w:ascii="Wingdings" w:hAnsi="Wingdings"/>
              </w:rPr>
            </w:pPr>
            <w:r>
              <w:rPr>
                <w:lang w:bidi="es-ES"/>
              </w:rPr>
              <w:t>3ª autoridad: Oficial de Desembolsos</w:t>
            </w:r>
          </w:p>
          <w:p w14:paraId="533DB3CF" w14:textId="77777777" w:rsidR="00FF3375" w:rsidRDefault="00647415">
            <w:pPr>
              <w:pStyle w:val="TableParagraph"/>
              <w:numPr>
                <w:ilvl w:val="0"/>
                <w:numId w:val="124"/>
              </w:numPr>
              <w:tabs>
                <w:tab w:val="left" w:pos="468"/>
                <w:tab w:val="left" w:pos="469"/>
              </w:tabs>
              <w:spacing w:line="267" w:lineRule="exact"/>
              <w:ind w:hanging="362"/>
              <w:rPr>
                <w:rFonts w:ascii="Wingdings" w:hAnsi="Wingdings"/>
              </w:rPr>
            </w:pPr>
            <w:r>
              <w:rPr>
                <w:lang w:bidi="es-ES"/>
              </w:rPr>
              <w:t>Signatario de Cuentas Bancarias</w:t>
            </w:r>
          </w:p>
          <w:p w14:paraId="0127DDA7" w14:textId="02D0076B" w:rsidR="00FF3375" w:rsidRDefault="00647415">
            <w:pPr>
              <w:pStyle w:val="TableParagraph"/>
              <w:numPr>
                <w:ilvl w:val="0"/>
                <w:numId w:val="124"/>
              </w:numPr>
              <w:tabs>
                <w:tab w:val="left" w:pos="468"/>
                <w:tab w:val="left" w:pos="469"/>
              </w:tabs>
              <w:spacing w:line="267" w:lineRule="exact"/>
              <w:ind w:hanging="362"/>
              <w:rPr>
                <w:rFonts w:ascii="Wingdings" w:hAnsi="Wingdings"/>
              </w:rPr>
            </w:pPr>
            <w:r>
              <w:rPr>
                <w:lang w:bidi="es-ES"/>
              </w:rPr>
              <w:t>Responsable de la aprobación de conciliaciones bancarias</w:t>
            </w:r>
          </w:p>
          <w:p w14:paraId="47A538F9" w14:textId="77777777" w:rsidR="00FF3375" w:rsidRDefault="00647415">
            <w:pPr>
              <w:pStyle w:val="TableParagraph"/>
              <w:numPr>
                <w:ilvl w:val="0"/>
                <w:numId w:val="124"/>
              </w:numPr>
              <w:tabs>
                <w:tab w:val="left" w:pos="468"/>
                <w:tab w:val="left" w:pos="469"/>
              </w:tabs>
              <w:ind w:hanging="362"/>
              <w:rPr>
                <w:rFonts w:ascii="Wingdings" w:hAnsi="Wingdings"/>
              </w:rPr>
            </w:pPr>
            <w:r>
              <w:rPr>
                <w:lang w:bidi="es-ES"/>
              </w:rPr>
              <w:t>Gerente del Fondo Fiduciario</w:t>
            </w:r>
          </w:p>
          <w:p w14:paraId="28877EB4" w14:textId="77777777" w:rsidR="00FF3375" w:rsidRDefault="00647415">
            <w:pPr>
              <w:pStyle w:val="TableParagraph"/>
              <w:numPr>
                <w:ilvl w:val="0"/>
                <w:numId w:val="124"/>
              </w:numPr>
              <w:tabs>
                <w:tab w:val="left" w:pos="468"/>
                <w:tab w:val="left" w:pos="469"/>
              </w:tabs>
              <w:ind w:hanging="362"/>
              <w:rPr>
                <w:rFonts w:ascii="Wingdings" w:hAnsi="Wingdings"/>
              </w:rPr>
            </w:pPr>
            <w:r>
              <w:rPr>
                <w:lang w:bidi="es-ES"/>
              </w:rPr>
              <w:t>Custodio de la caja fuerte</w:t>
            </w:r>
          </w:p>
          <w:p w14:paraId="7114757C" w14:textId="77777777" w:rsidR="00FF3375" w:rsidRDefault="00647415">
            <w:pPr>
              <w:pStyle w:val="TableParagraph"/>
              <w:numPr>
                <w:ilvl w:val="0"/>
                <w:numId w:val="124"/>
              </w:numPr>
              <w:tabs>
                <w:tab w:val="left" w:pos="468"/>
                <w:tab w:val="left" w:pos="469"/>
              </w:tabs>
              <w:ind w:hanging="362"/>
              <w:rPr>
                <w:rFonts w:ascii="Wingdings" w:hAnsi="Wingdings"/>
              </w:rPr>
            </w:pPr>
            <w:r>
              <w:rPr>
                <w:lang w:bidi="es-ES"/>
              </w:rPr>
              <w:t>Custodio de la caja chica</w:t>
            </w:r>
          </w:p>
          <w:p w14:paraId="38EC1BCB" w14:textId="79B02C00" w:rsidR="00FF3375" w:rsidRDefault="00647415">
            <w:pPr>
              <w:pStyle w:val="TableParagraph"/>
              <w:numPr>
                <w:ilvl w:val="0"/>
                <w:numId w:val="124"/>
              </w:numPr>
              <w:tabs>
                <w:tab w:val="left" w:pos="468"/>
                <w:tab w:val="left" w:pos="469"/>
              </w:tabs>
              <w:spacing w:before="1"/>
              <w:ind w:hanging="362"/>
              <w:rPr>
                <w:rFonts w:ascii="Wingdings" w:hAnsi="Wingdings"/>
              </w:rPr>
            </w:pPr>
            <w:r>
              <w:rPr>
                <w:lang w:bidi="es-ES"/>
              </w:rPr>
              <w:t>Funciones complementarias de Quantum:</w:t>
            </w:r>
          </w:p>
          <w:p w14:paraId="3A0C30F1" w14:textId="4EE489B8" w:rsidR="00FF3375" w:rsidRDefault="00AC7037">
            <w:pPr>
              <w:pStyle w:val="TableParagraph"/>
              <w:numPr>
                <w:ilvl w:val="1"/>
                <w:numId w:val="124"/>
              </w:numPr>
              <w:tabs>
                <w:tab w:val="left" w:pos="649"/>
              </w:tabs>
              <w:spacing w:line="280" w:lineRule="exact"/>
              <w:ind w:hanging="181"/>
            </w:pPr>
            <w:r>
              <w:rPr>
                <w:lang w:bidi="es-ES"/>
              </w:rPr>
              <w:t xml:space="preserve">Mantenimiento de Proveedores </w:t>
            </w:r>
          </w:p>
          <w:p w14:paraId="54F31D6D" w14:textId="16DDD195" w:rsidR="00FF3375" w:rsidRDefault="575411B4">
            <w:pPr>
              <w:pStyle w:val="TableParagraph"/>
              <w:numPr>
                <w:ilvl w:val="1"/>
                <w:numId w:val="124"/>
              </w:numPr>
              <w:tabs>
                <w:tab w:val="left" w:pos="649"/>
              </w:tabs>
              <w:spacing w:line="280" w:lineRule="exact"/>
              <w:ind w:hanging="181"/>
            </w:pPr>
            <w:r>
              <w:rPr>
                <w:lang w:bidi="es-ES"/>
              </w:rPr>
              <w:t>Aprobación de Proveedores</w:t>
            </w:r>
          </w:p>
          <w:p w14:paraId="0DBCC0E8" w14:textId="77777777" w:rsidR="00FF3375" w:rsidRDefault="00647415">
            <w:pPr>
              <w:pStyle w:val="TableParagraph"/>
              <w:numPr>
                <w:ilvl w:val="1"/>
                <w:numId w:val="124"/>
              </w:numPr>
              <w:tabs>
                <w:tab w:val="left" w:pos="649"/>
              </w:tabs>
              <w:spacing w:line="280" w:lineRule="exact"/>
              <w:ind w:hanging="181"/>
            </w:pPr>
            <w:r>
              <w:rPr>
                <w:lang w:bidi="es-ES"/>
              </w:rPr>
              <w:t>Anulación de las excepciones de conciliación</w:t>
            </w:r>
          </w:p>
          <w:p w14:paraId="1D4143BF" w14:textId="77777777" w:rsidR="00FF3375" w:rsidRDefault="00647415">
            <w:pPr>
              <w:pStyle w:val="TableParagraph"/>
              <w:numPr>
                <w:ilvl w:val="1"/>
                <w:numId w:val="124"/>
              </w:numPr>
              <w:tabs>
                <w:tab w:val="left" w:pos="649"/>
              </w:tabs>
              <w:spacing w:before="1"/>
              <w:ind w:hanging="181"/>
            </w:pPr>
            <w:r>
              <w:rPr>
                <w:lang w:bidi="es-ES"/>
              </w:rPr>
              <w:t>Administrador de fondos</w:t>
            </w:r>
          </w:p>
          <w:p w14:paraId="6BD0CA74" w14:textId="77777777" w:rsidR="00FF3375" w:rsidRDefault="00647415">
            <w:pPr>
              <w:pStyle w:val="TableParagraph"/>
              <w:numPr>
                <w:ilvl w:val="1"/>
                <w:numId w:val="124"/>
              </w:numPr>
              <w:tabs>
                <w:tab w:val="left" w:pos="649"/>
              </w:tabs>
              <w:spacing w:line="261" w:lineRule="exact"/>
              <w:ind w:hanging="181"/>
            </w:pPr>
            <w:r>
              <w:rPr>
                <w:lang w:bidi="es-ES"/>
              </w:rPr>
              <w:t>Baja de activos</w:t>
            </w:r>
          </w:p>
        </w:tc>
        <w:tc>
          <w:tcPr>
            <w:tcW w:w="4675" w:type="dxa"/>
          </w:tcPr>
          <w:p w14:paraId="43F3BCB3" w14:textId="30843043" w:rsidR="00FF3375" w:rsidRPr="002D28CE" w:rsidRDefault="00647415">
            <w:pPr>
              <w:pStyle w:val="TableParagraph"/>
              <w:numPr>
                <w:ilvl w:val="0"/>
                <w:numId w:val="123"/>
              </w:numPr>
              <w:tabs>
                <w:tab w:val="left" w:pos="468"/>
                <w:tab w:val="left" w:pos="469"/>
              </w:tabs>
              <w:spacing w:line="268" w:lineRule="exact"/>
              <w:ind w:hanging="362"/>
            </w:pPr>
            <w:r w:rsidRPr="002D28CE">
              <w:rPr>
                <w:lang w:bidi="es-ES"/>
              </w:rPr>
              <w:t>1ª autoridad: Director de Recursos Humanos</w:t>
            </w:r>
          </w:p>
          <w:p w14:paraId="789B02E7" w14:textId="76358321" w:rsidR="00FF3375" w:rsidRPr="002D28CE" w:rsidRDefault="00647415">
            <w:pPr>
              <w:pStyle w:val="TableParagraph"/>
              <w:numPr>
                <w:ilvl w:val="0"/>
                <w:numId w:val="123"/>
              </w:numPr>
              <w:tabs>
                <w:tab w:val="left" w:pos="468"/>
                <w:tab w:val="left" w:pos="469"/>
              </w:tabs>
              <w:spacing w:before="17"/>
              <w:ind w:hanging="362"/>
            </w:pPr>
            <w:r w:rsidRPr="002D28CE">
              <w:rPr>
                <w:lang w:bidi="es-ES"/>
              </w:rPr>
              <w:t>2ª autoridad: Director del Servicio Mundial de Nóminas</w:t>
            </w:r>
          </w:p>
          <w:p w14:paraId="6DCB5CFD" w14:textId="7DF4793A" w:rsidR="00FF3375" w:rsidRPr="002D28CE" w:rsidRDefault="00647415">
            <w:pPr>
              <w:pStyle w:val="TableParagraph"/>
              <w:numPr>
                <w:ilvl w:val="0"/>
                <w:numId w:val="123"/>
              </w:numPr>
              <w:tabs>
                <w:tab w:val="left" w:pos="468"/>
                <w:tab w:val="left" w:pos="469"/>
              </w:tabs>
              <w:spacing w:before="19"/>
              <w:ind w:left="0" w:firstLine="106"/>
            </w:pPr>
            <w:r w:rsidRPr="002D28CE">
              <w:rPr>
                <w:lang w:bidi="es-ES"/>
              </w:rPr>
              <w:t>3ª autoridad: Oficial de Desembolsos (herramienta de validación de nóminas)</w:t>
            </w:r>
          </w:p>
          <w:p w14:paraId="2DBB4687" w14:textId="77777777" w:rsidR="00FF3375" w:rsidRPr="002D28CE" w:rsidRDefault="00647415">
            <w:pPr>
              <w:pStyle w:val="TableParagraph"/>
              <w:numPr>
                <w:ilvl w:val="0"/>
                <w:numId w:val="123"/>
              </w:numPr>
              <w:tabs>
                <w:tab w:val="left" w:pos="468"/>
                <w:tab w:val="left" w:pos="469"/>
              </w:tabs>
              <w:spacing w:before="17"/>
              <w:ind w:hanging="362"/>
            </w:pPr>
            <w:r w:rsidRPr="002D28CE">
              <w:rPr>
                <w:lang w:bidi="es-ES"/>
              </w:rPr>
              <w:t>Administrador de Puestos:</w:t>
            </w:r>
          </w:p>
          <w:p w14:paraId="048D8330" w14:textId="77777777" w:rsidR="00FF3375" w:rsidRPr="0000751C" w:rsidRDefault="00FF3375">
            <w:pPr>
              <w:pStyle w:val="TableParagraph"/>
              <w:spacing w:before="2"/>
              <w:ind w:left="0"/>
              <w:rPr>
                <w:sz w:val="25"/>
              </w:rPr>
            </w:pPr>
          </w:p>
          <w:p w14:paraId="43EE6942" w14:textId="73E4BACF" w:rsidR="00FF3375" w:rsidRDefault="00647415">
            <w:pPr>
              <w:pStyle w:val="TableParagraph"/>
              <w:spacing w:line="256" w:lineRule="auto"/>
              <w:rPr>
                <w:i/>
                <w:sz w:val="20"/>
                <w:szCs w:val="20"/>
              </w:rPr>
            </w:pPr>
            <w:r w:rsidRPr="37A7637C">
              <w:rPr>
                <w:i/>
                <w:sz w:val="20"/>
                <w:lang w:bidi="es-ES"/>
              </w:rPr>
              <w:t xml:space="preserve">*El 5 de febrero de 2021, el Director de la BMS aprobó una excepción que permite asignar la función de Administrador de Recursos Humanos (denominación anterior del Director de Recursos Humanos) y las funciones de asociado de recursos humanos a titulares de contratos de servicios profesionales del CMSC de la BMS, en el marco de los Servicios de Prestaciones y Derechos locales y la Contratación del CMSC de la BMS para que puedan realizar transacciones en estos ámbitos. </w:t>
            </w:r>
          </w:p>
        </w:tc>
      </w:tr>
    </w:tbl>
    <w:p w14:paraId="00A89AD4" w14:textId="77777777" w:rsidR="00FF3375" w:rsidRDefault="00FF3375">
      <w:pPr>
        <w:pStyle w:val="BodyText"/>
      </w:pPr>
    </w:p>
    <w:p w14:paraId="5F4874AE" w14:textId="41AEB3B8" w:rsidR="00FF3375" w:rsidRPr="0000751C" w:rsidRDefault="00647415" w:rsidP="00B53A3B">
      <w:pPr>
        <w:pStyle w:val="BodyText"/>
        <w:ind w:left="567" w:right="574"/>
        <w:jc w:val="both"/>
      </w:pPr>
      <w:r w:rsidRPr="0000751C">
        <w:rPr>
          <w:lang w:bidi="es-ES"/>
        </w:rPr>
        <w:t xml:space="preserve">Debe tenerse en cuenta que esta lista de funciones de control interno que han de desempeñar funcionarios no incluye las funciones de primera autoridad, salvo la de Director de Recursos Humanos, que debe asumir </w:t>
      </w:r>
      <w:r w:rsidRPr="0000751C">
        <w:rPr>
          <w:lang w:bidi="es-ES"/>
        </w:rPr>
        <w:lastRenderedPageBreak/>
        <w:t>un funcionario a no ser que el Director de la BMS apruebe lo contrario. Es importante tener esto en cuenta, sobre todo porque los Directores de Proyectos están sujetos a distintas modalidades de contratación, entre ellas contratos nacionales e internacionales de servicios profesionales. No obstante, aun cuando la función de Director de Proyecto se asigne en Quantum a personal externo mediante acceso externo a los proyectos, las oficinas en los países deben evaluar detenidamente la asignación de la función de primera autoridad a personal que no es de plantilla, dado que esta se suele asignar a Oficiales de Programas. En el caso de los fondos verticales, las oficinas en los países también deben velar por que se separen las responsabilidades de ejecución y de supervisión.</w:t>
      </w:r>
    </w:p>
    <w:p w14:paraId="79B123DB" w14:textId="77777777" w:rsidR="00FF3375" w:rsidRDefault="00FF3375" w:rsidP="00B53A3B">
      <w:pPr>
        <w:pStyle w:val="BodyText"/>
        <w:spacing w:before="11"/>
        <w:ind w:left="567" w:right="574"/>
        <w:jc w:val="both"/>
        <w:rPr>
          <w:sz w:val="21"/>
        </w:rPr>
      </w:pPr>
    </w:p>
    <w:p w14:paraId="1BB97C66" w14:textId="2D3F2891" w:rsidR="00FF3375" w:rsidRPr="0000751C" w:rsidRDefault="00647415" w:rsidP="00B53A3B">
      <w:pPr>
        <w:pStyle w:val="BodyText"/>
        <w:spacing w:before="1"/>
        <w:ind w:left="567" w:right="574"/>
        <w:jc w:val="both"/>
      </w:pPr>
      <w:r>
        <w:rPr>
          <w:b/>
          <w:i/>
          <w:color w:val="4471C4"/>
          <w:lang w:bidi="es-ES"/>
        </w:rPr>
        <w:t xml:space="preserve">Situación especial: </w:t>
      </w:r>
      <w:r w:rsidRPr="0000751C">
        <w:rPr>
          <w:lang w:bidi="es-ES"/>
        </w:rPr>
        <w:t>Puede haber situaciones en las que un funcionario de otra entidad de las Naciones Unidas se postule para un puesto en el PNUD y lo ocupe en virtud de un nombramiento de plazo fijo o temporal, y que, a instrucción de la Oficina de Recursos Humanos de la BMS, dicho funcionario sea asignado mediante un préstamo de personal reembolsable o no durante el primer año del nombramiento (más que en régimen de adscripción) debido a un derecho sobre el puesto que ostenta el organismo que lo transfiere. En tales casos, los funcionarios objeto de un préstamo de personal reembolsable o no por parte de otras entidades de las Naciones Unidas deben considerarse funcionarios del PNUD en lo que respecta al MCI, en función de la delegación y otras responsabilidades establecidas en el acuerdo de préstamo de personal.</w:t>
      </w:r>
    </w:p>
    <w:p w14:paraId="35E62800" w14:textId="6829ABAD" w:rsidR="00FF3375" w:rsidRDefault="00FF3375">
      <w:pPr>
        <w:pStyle w:val="BodyText"/>
        <w:spacing w:before="9"/>
        <w:rPr>
          <w:sz w:val="23"/>
          <w:szCs w:val="23"/>
        </w:rPr>
      </w:pPr>
    </w:p>
    <w:p w14:paraId="599964C3" w14:textId="77777777" w:rsidR="00FF3375" w:rsidRDefault="00647415">
      <w:pPr>
        <w:pStyle w:val="Heading3"/>
        <w:numPr>
          <w:ilvl w:val="2"/>
          <w:numId w:val="126"/>
        </w:numPr>
        <w:ind w:left="567" w:hanging="567"/>
      </w:pPr>
      <w:bookmarkStart w:id="10" w:name="2.3.1_Roles_that_can_be_performed_by_non"/>
      <w:bookmarkStart w:id="11" w:name="_Toc156289879"/>
      <w:bookmarkEnd w:id="10"/>
      <w:r>
        <w:rPr>
          <w:color w:val="4471C4"/>
          <w:lang w:bidi="es-ES"/>
        </w:rPr>
        <w:t>Funciones que puede desempeñar el personal que no es de plantilla</w:t>
      </w:r>
      <w:bookmarkEnd w:id="11"/>
    </w:p>
    <w:p w14:paraId="0CEC4AA1" w14:textId="2AA16677" w:rsidR="00E97B76" w:rsidRPr="0000751C" w:rsidRDefault="00647415" w:rsidP="00E97B76">
      <w:pPr>
        <w:pStyle w:val="BodyText"/>
        <w:spacing w:before="105"/>
        <w:ind w:left="567" w:right="573"/>
        <w:jc w:val="both"/>
      </w:pPr>
      <w:r w:rsidRPr="0000751C">
        <w:rPr>
          <w:lang w:bidi="es-ES"/>
        </w:rPr>
        <w:t>El PNUD contrata a personal que no es de plantilla en varias categorías, en particular, titulares de contratos nacionales o internacionales de servicios profesionales, acuerdos de préstamo no reembolsable con entidades que no pertenecen a las Naciones Unidas, pasantes y Voluntarios de las Naciones Unidas. En principio, el personal que no es de plantilla no puede desempeñar funciones “inherentes” a las Naciones Unidas, como a) comprometer al PNUD a tomar ciertas medidas por contrato (asumir compromisos jurídicos o financieros); b) ejercer el control último sobre la adquisición, el uso o la cesión de bienes de las Naciones Unidas; c) establecer políticas o procedimientos de recaudación, control o desembolso de fondos; o d) actuar como custodio del control interno de la organización.</w:t>
      </w:r>
    </w:p>
    <w:p w14:paraId="55E6353F" w14:textId="77777777" w:rsidR="00FF3375" w:rsidRPr="0000751C" w:rsidRDefault="00FF3375" w:rsidP="00E97B76">
      <w:pPr>
        <w:pStyle w:val="BodyText"/>
        <w:spacing w:before="2"/>
        <w:ind w:right="573"/>
        <w:jc w:val="both"/>
      </w:pPr>
    </w:p>
    <w:p w14:paraId="7B958E1F" w14:textId="0CE4B821" w:rsidR="00FF3375" w:rsidRPr="0000751C" w:rsidRDefault="00647415" w:rsidP="00B53A3B">
      <w:pPr>
        <w:pStyle w:val="BodyText"/>
        <w:ind w:left="567" w:right="573"/>
        <w:jc w:val="both"/>
      </w:pPr>
      <w:r w:rsidRPr="0000751C">
        <w:rPr>
          <w:lang w:bidi="es-ES"/>
        </w:rPr>
        <w:t>Por tanto, este tipo de personal no puede ejercer funciones de control que abarquen esas esferas, como la aprobación de transacciones (primera y segunda autoridad) o la responsabilidad de salvaguardar o enajenar bienes (como se refleja en las funciones que solo deben desempeñar funcionarios del PNUD que se han descrito). En este contexto, y salvo las funciones que solo pueden asumir funcionarios del PNUD, los Jefes de Oficina deben asignar con criterio el resto de funciones que se especifican en esta guía operativa según las circunstancias y los riesgos específicos del contexto operativo local y las capacidades de la oficina en cuestión.</w:t>
      </w:r>
    </w:p>
    <w:p w14:paraId="337A2C1B" w14:textId="77777777" w:rsidR="00FF3375" w:rsidRDefault="00FF3375" w:rsidP="00B53A3B">
      <w:pPr>
        <w:pStyle w:val="BodyText"/>
        <w:spacing w:before="2"/>
        <w:ind w:left="567" w:right="573"/>
        <w:jc w:val="both"/>
      </w:pPr>
    </w:p>
    <w:p w14:paraId="70FAD090" w14:textId="7785505A" w:rsidR="00FF3375" w:rsidRDefault="00647415" w:rsidP="00B53A3B">
      <w:pPr>
        <w:pStyle w:val="BodyText"/>
        <w:ind w:left="567" w:right="573"/>
        <w:jc w:val="both"/>
      </w:pPr>
      <w:r>
        <w:rPr>
          <w:lang w:bidi="es-ES"/>
        </w:rPr>
        <w:t>Tal como se indica en las secciones correspondientes de la presente guía, al personal que no es de plantilla, como el sujeto a contratos nacionales o internacionales de servicios profesionales y los contratistas individuales, se le asigna un perfil de usuario financiero de Quantum en IDAM para que lleve a cabo tareas de esta índole, ya que las funciones de control que solían formar parte de sus responsabilidades las asume ahora el CMSC de la BMS. El personal que no es de plantilla puede desempeñar las funciones siguientes:</w:t>
      </w:r>
    </w:p>
    <w:p w14:paraId="61200C76" w14:textId="77777777" w:rsidR="00FF3375" w:rsidRDefault="00FF3375">
      <w:pPr>
        <w:pStyle w:val="BodyText"/>
        <w:spacing w:before="2"/>
        <w:rPr>
          <w:sz w:val="13"/>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8"/>
        <w:gridCol w:w="2970"/>
      </w:tblGrid>
      <w:tr w:rsidR="00FF3375" w14:paraId="43ADCD6C" w14:textId="77777777" w:rsidTr="00884FDD">
        <w:trPr>
          <w:trHeight w:val="537"/>
          <w:tblHeader/>
        </w:trPr>
        <w:tc>
          <w:tcPr>
            <w:tcW w:w="6748" w:type="dxa"/>
            <w:shd w:val="clear" w:color="auto" w:fill="FFE499"/>
          </w:tcPr>
          <w:p w14:paraId="258AF74A" w14:textId="77777777" w:rsidR="00FF3375" w:rsidRDefault="00647415">
            <w:pPr>
              <w:pStyle w:val="TableParagraph"/>
              <w:spacing w:line="268" w:lineRule="exact"/>
              <w:ind w:left="108"/>
              <w:rPr>
                <w:b/>
              </w:rPr>
            </w:pPr>
            <w:r>
              <w:rPr>
                <w:b/>
                <w:lang w:bidi="es-ES"/>
              </w:rPr>
              <w:t>Funciones operativas que puede desempeñar el personal que no es de plantilla</w:t>
            </w:r>
          </w:p>
        </w:tc>
        <w:tc>
          <w:tcPr>
            <w:tcW w:w="2970" w:type="dxa"/>
            <w:shd w:val="clear" w:color="auto" w:fill="FFE499"/>
          </w:tcPr>
          <w:p w14:paraId="5F3DA55A" w14:textId="77777777" w:rsidR="00FF3375" w:rsidRDefault="00647415">
            <w:pPr>
              <w:pStyle w:val="TableParagraph"/>
              <w:spacing w:line="268" w:lineRule="exact"/>
              <w:rPr>
                <w:b/>
              </w:rPr>
            </w:pPr>
            <w:r>
              <w:rPr>
                <w:b/>
                <w:lang w:bidi="es-ES"/>
              </w:rPr>
              <w:t>Más información al respecto en esta</w:t>
            </w:r>
          </w:p>
          <w:p w14:paraId="5AFD54DF" w14:textId="77777777" w:rsidR="00FF3375" w:rsidRDefault="00647415">
            <w:pPr>
              <w:pStyle w:val="TableParagraph"/>
              <w:spacing w:line="249" w:lineRule="exact"/>
              <w:rPr>
                <w:b/>
              </w:rPr>
            </w:pPr>
            <w:r>
              <w:rPr>
                <w:b/>
                <w:lang w:bidi="es-ES"/>
              </w:rPr>
              <w:t>guía</w:t>
            </w:r>
          </w:p>
        </w:tc>
      </w:tr>
      <w:tr w:rsidR="00FF3375" w14:paraId="7A599460" w14:textId="77777777" w:rsidTr="00B53A3B">
        <w:trPr>
          <w:trHeight w:val="268"/>
        </w:trPr>
        <w:tc>
          <w:tcPr>
            <w:tcW w:w="6748" w:type="dxa"/>
          </w:tcPr>
          <w:p w14:paraId="7DAE7CFA" w14:textId="147D8B7D" w:rsidR="00FF3375" w:rsidRDefault="009A7450">
            <w:pPr>
              <w:pStyle w:val="TableParagraph"/>
              <w:numPr>
                <w:ilvl w:val="0"/>
                <w:numId w:val="122"/>
              </w:numPr>
              <w:tabs>
                <w:tab w:val="left" w:pos="468"/>
                <w:tab w:val="left" w:pos="469"/>
              </w:tabs>
              <w:spacing w:line="248" w:lineRule="exact"/>
              <w:ind w:hanging="362"/>
            </w:pPr>
            <w:r>
              <w:rPr>
                <w:lang w:bidi="es-ES"/>
              </w:rPr>
              <w:t>Comprador</w:t>
            </w:r>
          </w:p>
        </w:tc>
        <w:tc>
          <w:tcPr>
            <w:tcW w:w="2970" w:type="dxa"/>
          </w:tcPr>
          <w:p w14:paraId="29FD6D5F" w14:textId="5F6E85DA" w:rsidR="00FF3375" w:rsidRDefault="00000000">
            <w:pPr>
              <w:pStyle w:val="TableParagraph"/>
              <w:spacing w:line="248" w:lineRule="exact"/>
            </w:pPr>
            <w:hyperlink w:anchor="_Comprador" w:history="1">
              <w:r w:rsidR="00647415">
                <w:rPr>
                  <w:color w:val="0462C1"/>
                  <w:u w:val="single" w:color="0462C1"/>
                  <w:lang w:bidi="es-ES"/>
                </w:rPr>
                <w:t>Sección 5.1</w:t>
              </w:r>
            </w:hyperlink>
          </w:p>
        </w:tc>
      </w:tr>
      <w:tr w:rsidR="00FF3375" w14:paraId="66CEEF1A" w14:textId="77777777" w:rsidTr="00B53A3B">
        <w:trPr>
          <w:trHeight w:val="268"/>
        </w:trPr>
        <w:tc>
          <w:tcPr>
            <w:tcW w:w="6748" w:type="dxa"/>
          </w:tcPr>
          <w:p w14:paraId="599E0FEC" w14:textId="77777777" w:rsidR="00FF3375" w:rsidRDefault="00647415">
            <w:pPr>
              <w:pStyle w:val="TableParagraph"/>
              <w:numPr>
                <w:ilvl w:val="0"/>
                <w:numId w:val="121"/>
              </w:numPr>
              <w:tabs>
                <w:tab w:val="left" w:pos="468"/>
                <w:tab w:val="left" w:pos="469"/>
              </w:tabs>
              <w:spacing w:line="248" w:lineRule="exact"/>
              <w:ind w:hanging="362"/>
            </w:pPr>
            <w:r>
              <w:rPr>
                <w:lang w:bidi="es-ES"/>
              </w:rPr>
              <w:t>Procesador de viajes</w:t>
            </w:r>
          </w:p>
        </w:tc>
        <w:tc>
          <w:tcPr>
            <w:tcW w:w="2970" w:type="dxa"/>
          </w:tcPr>
          <w:p w14:paraId="1FD5C40D" w14:textId="23D8B6CA" w:rsidR="00FF3375" w:rsidRDefault="00000000">
            <w:pPr>
              <w:pStyle w:val="TableParagraph"/>
              <w:spacing w:line="248" w:lineRule="exact"/>
            </w:pPr>
            <w:hyperlink w:anchor="6.2_Travel_Approver" w:history="1">
              <w:r w:rsidR="00647415">
                <w:rPr>
                  <w:color w:val="0462C1"/>
                  <w:u w:val="single" w:color="0462C1"/>
                  <w:lang w:bidi="es-ES"/>
                </w:rPr>
                <w:t>Sección 6.2</w:t>
              </w:r>
            </w:hyperlink>
          </w:p>
        </w:tc>
      </w:tr>
      <w:tr w:rsidR="00FF3375" w14:paraId="1C36551E" w14:textId="77777777" w:rsidTr="00B53A3B">
        <w:trPr>
          <w:trHeight w:val="537"/>
        </w:trPr>
        <w:tc>
          <w:tcPr>
            <w:tcW w:w="6748" w:type="dxa"/>
          </w:tcPr>
          <w:p w14:paraId="3F1FED6A" w14:textId="629259AD" w:rsidR="00FF3375" w:rsidRDefault="2BE9E881">
            <w:pPr>
              <w:pStyle w:val="TableParagraph"/>
              <w:spacing w:line="249" w:lineRule="exact"/>
              <w:ind w:left="468"/>
            </w:pPr>
            <w:r>
              <w:rPr>
                <w:lang w:bidi="es-ES"/>
              </w:rPr>
              <w:t xml:space="preserve">Responsable de adelantos de caja chica en proyectos de desarrollo (sujeto a la política </w:t>
            </w:r>
            <w:hyperlink r:id="rId18" w:history="1">
              <w:r w:rsidR="1F322531">
                <w:rPr>
                  <w:spacing w:val="-3"/>
                  <w:lang w:bidi="es-ES"/>
                </w:rPr>
                <w:t>“Gestión de la caja chica</w:t>
              </w:r>
              <w:r w:rsidR="1F322531" w:rsidRPr="00C85A34">
                <w:rPr>
                  <w:rStyle w:val="Hyperlink"/>
                  <w:color w:val="auto"/>
                  <w:u w:val="none"/>
                  <w:lang w:bidi="es-ES"/>
                </w:rPr>
                <w:t>”</w:t>
              </w:r>
            </w:hyperlink>
            <w:r>
              <w:rPr>
                <w:lang w:bidi="es-ES"/>
              </w:rPr>
              <w:t>)</w:t>
            </w:r>
          </w:p>
        </w:tc>
        <w:tc>
          <w:tcPr>
            <w:tcW w:w="2970" w:type="dxa"/>
          </w:tcPr>
          <w:p w14:paraId="79890BD4" w14:textId="794CCD88" w:rsidR="00FF3375" w:rsidRPr="0029147B" w:rsidRDefault="00000000" w:rsidP="0029147B">
            <w:pPr>
              <w:pStyle w:val="TableParagraph"/>
              <w:spacing w:line="268" w:lineRule="exact"/>
              <w:rPr>
                <w:color w:val="0462C1"/>
                <w:u w:val="single" w:color="0462C1"/>
                <w:lang w:bidi="es-ES"/>
              </w:rPr>
            </w:pPr>
            <w:hyperlink w:anchor="8.1_Finance_Staff" w:history="1">
              <w:r w:rsidR="00647415">
                <w:rPr>
                  <w:color w:val="0462C1"/>
                  <w:u w:val="single" w:color="0462C1"/>
                  <w:lang w:bidi="es-ES"/>
                </w:rPr>
                <w:t>Punto 3 (“Reconciliación de la caja chica”)</w:t>
              </w:r>
            </w:hyperlink>
            <w:r w:rsidR="0029147B" w:rsidRPr="0029147B">
              <w:rPr>
                <w:color w:val="0462C1"/>
                <w:u w:val="single" w:color="0462C1"/>
                <w:lang w:bidi="es-ES"/>
              </w:rPr>
              <w:t xml:space="preserve"> </w:t>
            </w:r>
            <w:hyperlink w:anchor="8.1_Finance_Staff" w:history="1">
              <w:r w:rsidR="2BE9E881">
                <w:rPr>
                  <w:color w:val="0462C1"/>
                  <w:u w:val="single" w:color="0462C1"/>
                  <w:lang w:bidi="es-ES"/>
                </w:rPr>
                <w:t>de la sección 8.1 “Personal de finanzas”</w:t>
              </w:r>
            </w:hyperlink>
          </w:p>
          <w:p w14:paraId="2A29AF49" w14:textId="28D54854" w:rsidR="00FF3375" w:rsidRDefault="00000000" w:rsidP="00C13F3F">
            <w:pPr>
              <w:pStyle w:val="TableParagraph"/>
              <w:spacing w:line="248" w:lineRule="exact"/>
              <w:rPr>
                <w:color w:val="0462C1"/>
                <w:u w:val="single"/>
              </w:rPr>
            </w:pPr>
            <w:hyperlink r:id="rId19" w:history="1">
              <w:r w:rsidR="4D2F48BF" w:rsidRPr="00C13F3F">
                <w:rPr>
                  <w:color w:val="0462C1"/>
                  <w:u w:color="0462C1"/>
                </w:rPr>
                <w:t>Políticas y Procedimientos de Operaciones y Programas: Gestión de la caja chica</w:t>
              </w:r>
            </w:hyperlink>
          </w:p>
        </w:tc>
      </w:tr>
      <w:tr w:rsidR="00FF3375" w14:paraId="28ACE017" w14:textId="77777777" w:rsidTr="00F048B6">
        <w:trPr>
          <w:trHeight w:val="401"/>
        </w:trPr>
        <w:tc>
          <w:tcPr>
            <w:tcW w:w="6748" w:type="dxa"/>
          </w:tcPr>
          <w:p w14:paraId="30D34623" w14:textId="1C6DC714" w:rsidR="00FF3375" w:rsidRDefault="00647415">
            <w:pPr>
              <w:pStyle w:val="TableParagraph"/>
              <w:numPr>
                <w:ilvl w:val="0"/>
                <w:numId w:val="120"/>
              </w:numPr>
              <w:tabs>
                <w:tab w:val="left" w:pos="468"/>
                <w:tab w:val="left" w:pos="469"/>
              </w:tabs>
              <w:spacing w:line="268" w:lineRule="exact"/>
              <w:ind w:hanging="362"/>
            </w:pPr>
            <w:r>
              <w:rPr>
                <w:lang w:bidi="es-ES"/>
              </w:rPr>
              <w:lastRenderedPageBreak/>
              <w:t>Director de Proyecto (primera autoridad)</w:t>
            </w:r>
          </w:p>
        </w:tc>
        <w:tc>
          <w:tcPr>
            <w:tcW w:w="2970" w:type="dxa"/>
          </w:tcPr>
          <w:p w14:paraId="3436782B" w14:textId="60C43412" w:rsidR="00FF3375" w:rsidRDefault="00000000" w:rsidP="00C13F3F">
            <w:pPr>
              <w:pStyle w:val="TableParagraph"/>
              <w:spacing w:line="248" w:lineRule="exact"/>
            </w:pPr>
            <w:hyperlink w:anchor="4.1_Project_Manager_(first_authority,_co" w:history="1">
              <w:r w:rsidR="00647415" w:rsidRPr="00C13F3F">
                <w:rPr>
                  <w:color w:val="0462C1"/>
                  <w:u w:color="0462C1"/>
                </w:rPr>
                <w:t>Sección 4.1 Director de Proyecto</w:t>
              </w:r>
            </w:hyperlink>
          </w:p>
        </w:tc>
      </w:tr>
      <w:tr w:rsidR="006C3B51" w14:paraId="7BD55DF2" w14:textId="77777777" w:rsidTr="00F048B6">
        <w:trPr>
          <w:trHeight w:val="392"/>
        </w:trPr>
        <w:tc>
          <w:tcPr>
            <w:tcW w:w="6748" w:type="dxa"/>
          </w:tcPr>
          <w:p w14:paraId="498EA141" w14:textId="1EFEB339" w:rsidR="006C3B51" w:rsidRPr="0000751C" w:rsidRDefault="006C3B51">
            <w:pPr>
              <w:pStyle w:val="TableParagraph"/>
              <w:numPr>
                <w:ilvl w:val="0"/>
                <w:numId w:val="119"/>
              </w:numPr>
              <w:tabs>
                <w:tab w:val="left" w:pos="468"/>
                <w:tab w:val="left" w:pos="469"/>
              </w:tabs>
              <w:ind w:right="106"/>
            </w:pPr>
            <w:r>
              <w:rPr>
                <w:lang w:bidi="es-ES"/>
              </w:rPr>
              <w:t>Usuario financiero</w:t>
            </w:r>
          </w:p>
        </w:tc>
        <w:tc>
          <w:tcPr>
            <w:tcW w:w="2970" w:type="dxa"/>
          </w:tcPr>
          <w:p w14:paraId="7FCD236F" w14:textId="2BEE0DA4" w:rsidR="006C3B51" w:rsidRPr="0000751C" w:rsidRDefault="00CD3DF3">
            <w:pPr>
              <w:pStyle w:val="TableParagraph"/>
              <w:ind w:right="215"/>
            </w:pPr>
            <w:r>
              <w:rPr>
                <w:lang w:bidi="es-ES"/>
              </w:rPr>
              <w:t xml:space="preserve">Sección </w:t>
            </w:r>
            <w:hyperlink w:anchor="8.1_Finance_Staff" w:history="1">
              <w:r w:rsidR="003F21FD" w:rsidRPr="00C13F3F">
                <w:rPr>
                  <w:color w:val="0462C1"/>
                  <w:u w:color="0462C1"/>
                </w:rPr>
                <w:t>8.1</w:t>
              </w:r>
              <w:r w:rsidR="00C13F3F">
                <w:rPr>
                  <w:color w:val="0462C1"/>
                  <w:u w:color="0462C1"/>
                </w:rPr>
                <w:t xml:space="preserve"> </w:t>
              </w:r>
              <w:r w:rsidR="003F21FD" w:rsidRPr="00C13F3F">
                <w:rPr>
                  <w:color w:val="0462C1"/>
                  <w:u w:color="0462C1"/>
                </w:rPr>
                <w:t>Personal</w:t>
              </w:r>
              <w:r w:rsidR="00C13F3F">
                <w:rPr>
                  <w:color w:val="0462C1"/>
                  <w:u w:color="0462C1"/>
                </w:rPr>
                <w:t xml:space="preserve"> </w:t>
              </w:r>
              <w:r w:rsidR="003F21FD" w:rsidRPr="00C13F3F">
                <w:rPr>
                  <w:color w:val="0462C1"/>
                  <w:u w:color="0462C1"/>
                </w:rPr>
                <w:t>de</w:t>
              </w:r>
              <w:r w:rsidR="00C13F3F">
                <w:rPr>
                  <w:color w:val="0462C1"/>
                  <w:u w:color="0462C1"/>
                </w:rPr>
                <w:t xml:space="preserve"> </w:t>
              </w:r>
              <w:r w:rsidR="003F21FD" w:rsidRPr="00C13F3F">
                <w:rPr>
                  <w:color w:val="0462C1"/>
                  <w:u w:color="0462C1"/>
                </w:rPr>
                <w:t>finanzas</w:t>
              </w:r>
            </w:hyperlink>
          </w:p>
        </w:tc>
      </w:tr>
      <w:tr w:rsidR="00FF3375" w14:paraId="7478A06D" w14:textId="77777777" w:rsidTr="00B53A3B">
        <w:trPr>
          <w:trHeight w:val="1072"/>
        </w:trPr>
        <w:tc>
          <w:tcPr>
            <w:tcW w:w="6748" w:type="dxa"/>
          </w:tcPr>
          <w:p w14:paraId="0B1D9D5D" w14:textId="16424F28" w:rsidR="00FF3375" w:rsidRPr="0000751C" w:rsidRDefault="00647415">
            <w:pPr>
              <w:pStyle w:val="TableParagraph"/>
              <w:numPr>
                <w:ilvl w:val="0"/>
                <w:numId w:val="119"/>
              </w:numPr>
              <w:tabs>
                <w:tab w:val="left" w:pos="468"/>
                <w:tab w:val="left" w:pos="469"/>
              </w:tabs>
              <w:ind w:right="106"/>
            </w:pPr>
            <w:r w:rsidRPr="0000751C">
              <w:rPr>
                <w:lang w:bidi="es-ES"/>
              </w:rPr>
              <w:t>Los titulares de contratos de servicios profesionales pueden formar parte de los comités institucionales si así lo permite su mandato; sin embargo, no pueden ocupar la presidencia o la presidencia alterna ni constituir la mayoría de miembros con derecho a voto</w:t>
            </w:r>
          </w:p>
          <w:p w14:paraId="0A2AA572" w14:textId="77777777" w:rsidR="00FF3375" w:rsidRPr="0000751C" w:rsidRDefault="00647415">
            <w:pPr>
              <w:pStyle w:val="TableParagraph"/>
              <w:spacing w:line="248" w:lineRule="exact"/>
              <w:ind w:left="468"/>
            </w:pPr>
            <w:r w:rsidRPr="0000751C">
              <w:rPr>
                <w:lang w:bidi="es-ES"/>
              </w:rPr>
              <w:t>de un comité institucional.</w:t>
            </w:r>
          </w:p>
        </w:tc>
        <w:tc>
          <w:tcPr>
            <w:tcW w:w="2970" w:type="dxa"/>
            <w:vMerge w:val="restart"/>
          </w:tcPr>
          <w:p w14:paraId="2119C3C8" w14:textId="4C6FF38F" w:rsidR="00FF3375" w:rsidRDefault="00647415">
            <w:pPr>
              <w:pStyle w:val="TableParagraph"/>
              <w:ind w:right="215"/>
            </w:pPr>
            <w:r w:rsidRPr="0000751C">
              <w:rPr>
                <w:lang w:bidi="es-ES"/>
              </w:rPr>
              <w:t xml:space="preserve">Para obtener más información sobre las acciones permitidas para el personal que no es de plantilla, consúltense las </w:t>
            </w:r>
            <w:hyperlink r:id="rId20">
              <w:r w:rsidRPr="00CA02C4">
                <w:rPr>
                  <w:color w:val="0462C1"/>
                  <w:u w:val="single" w:color="0462C1"/>
                  <w:lang w:bidi="es-ES"/>
                </w:rPr>
                <w:t>Políticas y Procedimientos de Operaciones y Programas</w:t>
              </w:r>
            </w:hyperlink>
            <w:r w:rsidRPr="00CA02C4">
              <w:rPr>
                <w:color w:val="0462C1"/>
                <w:u w:val="single" w:color="0462C1"/>
                <w:lang w:bidi="es-ES"/>
              </w:rPr>
              <w:t xml:space="preserve"> </w:t>
            </w:r>
            <w:hyperlink r:id="rId21">
              <w:r w:rsidRPr="00CA02C4">
                <w:rPr>
                  <w:color w:val="0462C1"/>
                  <w:u w:val="single" w:color="0462C1"/>
                  <w:lang w:bidi="es-ES"/>
                </w:rPr>
                <w:t>sobre la Gestión de Recursos Humanos</w:t>
              </w:r>
            </w:hyperlink>
            <w:r w:rsidRPr="00CA02C4">
              <w:rPr>
                <w:color w:val="0462C1"/>
                <w:u w:val="single" w:color="0462C1"/>
                <w:lang w:bidi="es-ES"/>
              </w:rPr>
              <w:t xml:space="preserve"> </w:t>
            </w:r>
            <w:hyperlink r:id="rId22">
              <w:r w:rsidRPr="00CA02C4">
                <w:rPr>
                  <w:color w:val="0462C1"/>
                  <w:u w:val="single" w:color="0462C1"/>
                  <w:lang w:bidi="es-ES"/>
                </w:rPr>
                <w:t>aplicable al personal que no es de plantilla</w:t>
              </w:r>
            </w:hyperlink>
            <w:r w:rsidRPr="00CA02C4">
              <w:rPr>
                <w:color w:val="0462C1"/>
                <w:u w:val="single" w:color="0462C1"/>
                <w:lang w:bidi="es-ES"/>
              </w:rPr>
              <w:t>.</w:t>
            </w:r>
          </w:p>
        </w:tc>
      </w:tr>
      <w:tr w:rsidR="00FF3375" w14:paraId="0BD2D42E" w14:textId="77777777" w:rsidTr="00B53A3B">
        <w:trPr>
          <w:trHeight w:val="1612"/>
        </w:trPr>
        <w:tc>
          <w:tcPr>
            <w:tcW w:w="6748" w:type="dxa"/>
          </w:tcPr>
          <w:p w14:paraId="52AF6E75" w14:textId="35D164C8" w:rsidR="00FF3375" w:rsidRPr="0000751C" w:rsidRDefault="00647415">
            <w:pPr>
              <w:pStyle w:val="TableParagraph"/>
              <w:numPr>
                <w:ilvl w:val="0"/>
                <w:numId w:val="118"/>
              </w:numPr>
              <w:tabs>
                <w:tab w:val="left" w:pos="468"/>
                <w:tab w:val="left" w:pos="469"/>
              </w:tabs>
              <w:spacing w:before="1"/>
              <w:ind w:right="102"/>
            </w:pPr>
            <w:r w:rsidRPr="0000751C">
              <w:rPr>
                <w:lang w:bidi="es-ES"/>
              </w:rPr>
              <w:t>Los titulares de contratos de servicios profesionales también pueden administrar o gestionar un proceso de selección de conformidad con las políticas normalizadas y procesos establecidos del PNUD, dado que no se considera una “función inherente”. Sin embargo, decidir qué reglas han de incluirse en los manuales y políticas institucionales o conceder</w:t>
            </w:r>
          </w:p>
          <w:p w14:paraId="2F2D57E5" w14:textId="77777777" w:rsidR="00FF3375" w:rsidRPr="0000751C" w:rsidRDefault="00647415">
            <w:pPr>
              <w:pStyle w:val="TableParagraph"/>
              <w:spacing w:line="267" w:lineRule="exact"/>
              <w:ind w:left="468"/>
            </w:pPr>
            <w:r w:rsidRPr="0000751C">
              <w:rPr>
                <w:lang w:bidi="es-ES"/>
              </w:rPr>
              <w:t>excepciones a tales políticas en el interés de las Naciones Unidas constituye una “función</w:t>
            </w:r>
          </w:p>
          <w:p w14:paraId="7991BA6A" w14:textId="3D142586" w:rsidR="00FF3375" w:rsidRPr="0000751C" w:rsidRDefault="00647415">
            <w:pPr>
              <w:pStyle w:val="TableParagraph"/>
              <w:spacing w:line="249" w:lineRule="exact"/>
              <w:ind w:left="468"/>
            </w:pPr>
            <w:r w:rsidRPr="0000751C">
              <w:rPr>
                <w:lang w:bidi="es-ES"/>
              </w:rPr>
              <w:t>inherente”, por lo que no puede ser ejercida por el titular de un contrato de servicios profesionales.</w:t>
            </w:r>
          </w:p>
        </w:tc>
        <w:tc>
          <w:tcPr>
            <w:tcW w:w="2970" w:type="dxa"/>
            <w:vMerge/>
          </w:tcPr>
          <w:p w14:paraId="66A9669F" w14:textId="77777777" w:rsidR="00FF3375" w:rsidRDefault="00FF3375">
            <w:pPr>
              <w:rPr>
                <w:sz w:val="2"/>
                <w:szCs w:val="2"/>
              </w:rPr>
            </w:pPr>
          </w:p>
        </w:tc>
      </w:tr>
    </w:tbl>
    <w:p w14:paraId="3222AA33" w14:textId="77777777" w:rsidR="00FF3375" w:rsidRDefault="00FF3375">
      <w:pPr>
        <w:pStyle w:val="BodyText"/>
      </w:pPr>
    </w:p>
    <w:p w14:paraId="76E836EC" w14:textId="0C051911" w:rsidR="00FF3375" w:rsidRPr="00F048B6" w:rsidRDefault="00DD3B5B">
      <w:pPr>
        <w:pStyle w:val="Heading2"/>
        <w:numPr>
          <w:ilvl w:val="1"/>
          <w:numId w:val="126"/>
        </w:numPr>
        <w:tabs>
          <w:tab w:val="left" w:pos="777"/>
        </w:tabs>
        <w:ind w:left="567" w:hanging="451"/>
        <w:rPr>
          <w:color w:val="2E5395"/>
        </w:rPr>
      </w:pPr>
      <w:bookmarkStart w:id="12" w:name="2.4_Common_actions_or_exceptions_that_mu"/>
      <w:bookmarkStart w:id="13" w:name="_Toc156289880"/>
      <w:bookmarkEnd w:id="12"/>
      <w:r>
        <w:rPr>
          <w:color w:val="2E5395"/>
          <w:lang w:bidi="es-ES"/>
        </w:rPr>
        <w:t>Medidas o excepciones que han de ser aprobadas por la autoridad responsable</w:t>
      </w:r>
      <w:bookmarkEnd w:id="13"/>
    </w:p>
    <w:p w14:paraId="458FF81E" w14:textId="49472358" w:rsidR="00FF3375" w:rsidRPr="0000751C" w:rsidRDefault="00647415" w:rsidP="00B53A3B">
      <w:pPr>
        <w:pStyle w:val="BodyText"/>
        <w:spacing w:before="119"/>
        <w:ind w:left="567" w:right="506"/>
        <w:jc w:val="both"/>
      </w:pPr>
      <w:r w:rsidRPr="0000751C">
        <w:rPr>
          <w:lang w:bidi="es-ES"/>
        </w:rPr>
        <w:t xml:space="preserve">De conformidad con la Política de Delegación de Autoridades y las secciones correspondientes de las Políticas y Procedimientos de Operaciones y Programas, ciertas acciones requieren la aprobación de la autoridad responsable en la materia. Puede obtenerse más información en el anexo A de la </w:t>
      </w:r>
      <w:hyperlink r:id="rId23">
        <w:r w:rsidRPr="0000751C">
          <w:rPr>
            <w:u w:val="single" w:color="FF0000"/>
            <w:lang w:bidi="es-ES"/>
          </w:rPr>
          <w:t>Política de Delegación de Autoridades</w:t>
        </w:r>
        <w:r w:rsidRPr="0000751C">
          <w:rPr>
            <w:lang w:bidi="es-ES"/>
          </w:rPr>
          <w:t xml:space="preserve"> </w:t>
        </w:r>
      </w:hyperlink>
      <w:r w:rsidRPr="0000751C">
        <w:rPr>
          <w:lang w:bidi="es-ES"/>
        </w:rPr>
        <w:t>de las Políticas y Procedimientos de Operaciones y Programas, así como en las secciones pertinentes de esta guía.</w:t>
      </w:r>
    </w:p>
    <w:p w14:paraId="61AE2CE2" w14:textId="77777777" w:rsidR="00FF3375" w:rsidRDefault="00FF3375">
      <w:pPr>
        <w:pStyle w:val="BodyText"/>
        <w:spacing w:before="12"/>
        <w:rPr>
          <w:b/>
          <w:i/>
          <w:sz w:val="29"/>
        </w:rPr>
      </w:pPr>
    </w:p>
    <w:p w14:paraId="71FCD2A9" w14:textId="77777777" w:rsidR="00FF3375" w:rsidRPr="00E436AB" w:rsidRDefault="00647415">
      <w:pPr>
        <w:pStyle w:val="Heading2"/>
        <w:numPr>
          <w:ilvl w:val="1"/>
          <w:numId w:val="126"/>
        </w:numPr>
        <w:tabs>
          <w:tab w:val="left" w:pos="777"/>
        </w:tabs>
        <w:ind w:left="567" w:hanging="451"/>
        <w:rPr>
          <w:color w:val="2E5395"/>
        </w:rPr>
      </w:pPr>
      <w:bookmarkStart w:id="14" w:name="2.5_Documenting_the_Office’s_Local_ICF"/>
      <w:bookmarkStart w:id="15" w:name="_bookmark7"/>
      <w:bookmarkStart w:id="16" w:name="_Toc156289881"/>
      <w:bookmarkEnd w:id="14"/>
      <w:bookmarkEnd w:id="15"/>
      <w:r>
        <w:rPr>
          <w:color w:val="2E5395"/>
          <w:lang w:bidi="es-ES"/>
        </w:rPr>
        <w:t>Documentación del MCI local de la oficina</w:t>
      </w:r>
      <w:bookmarkEnd w:id="16"/>
    </w:p>
    <w:p w14:paraId="0B2A8134" w14:textId="60A6DF48" w:rsidR="00FF3375" w:rsidRPr="003D0450" w:rsidRDefault="00647415" w:rsidP="00B53A3B">
      <w:pPr>
        <w:pStyle w:val="BodyText"/>
        <w:spacing w:before="128" w:line="259" w:lineRule="auto"/>
        <w:ind w:left="567" w:right="574"/>
        <w:jc w:val="both"/>
      </w:pPr>
      <w:r>
        <w:rPr>
          <w:color w:val="0D0D0D"/>
          <w:lang w:bidi="es-ES"/>
        </w:rPr>
        <w:t xml:space="preserve">Cada Jefe de Oficina o Dependencia tiene la responsabilidad general de establecer y mantener controles internos adecuados en su oficina o dependencia, y de garantizar que todos los procedimientos de control interno de la oficina se documenten de conformidad con lo dispuesto en esta guía. De forma periódica, al menos una vez al año, el Jefe de Oficina debe examinar, actualizar y aprobar el marco de control interno documentado y cargarlo en el </w:t>
      </w:r>
      <w:hyperlink r:id="rId24" w:history="1">
        <w:r w:rsidR="006A7240" w:rsidRPr="00065382">
          <w:rPr>
            <w:rStyle w:val="Hyperlink"/>
            <w:lang w:bidi="es-ES"/>
          </w:rPr>
          <w:t>Repositorio del MCI local de la sede</w:t>
        </w:r>
      </w:hyperlink>
      <w:r w:rsidR="00487C85">
        <w:rPr>
          <w:rStyle w:val="Hyperlink"/>
          <w:lang w:bidi="es-ES"/>
        </w:rPr>
        <w:t xml:space="preserve"> (en inglés)</w:t>
      </w:r>
      <w:r w:rsidR="00D7191D" w:rsidRPr="792E139F">
        <w:rPr>
          <w:color w:val="0462C1"/>
          <w:u w:val="single"/>
          <w:lang w:bidi="es-ES"/>
        </w:rPr>
        <w:t xml:space="preserve"> </w:t>
      </w:r>
      <w:r>
        <w:rPr>
          <w:lang w:bidi="es-ES"/>
        </w:rPr>
        <w:t>para futuras referencias y auditorías. EL MCI local documentado ha de incluir, como mínimo, los elementos clave siguientes: i) la distribución de funciones; ii) las delegaciones de autoridad; iii) la política de anulación presupuestaria; y iv) el cuadro organizativo de la oficina.</w:t>
      </w:r>
      <w:r w:rsidR="00815EAA">
        <w:rPr>
          <w:i/>
          <w:sz w:val="20"/>
          <w:lang w:bidi="es-ES"/>
        </w:rPr>
        <w:t xml:space="preserve"> (Nota: </w:t>
      </w:r>
      <w:r>
        <w:rPr>
          <w:i/>
          <w:lang w:bidi="es-ES"/>
        </w:rPr>
        <w:t>La funcionalidad de anulación presupuestaria aún se está configurando en Quantum).</w:t>
      </w:r>
    </w:p>
    <w:p w14:paraId="69DAC80C" w14:textId="1DB036B8" w:rsidR="792E139F" w:rsidRDefault="792E139F" w:rsidP="00B53A3B">
      <w:pPr>
        <w:ind w:left="567" w:right="574"/>
        <w:jc w:val="both"/>
        <w:rPr>
          <w:rFonts w:ascii="Segoe UI" w:eastAsia="Segoe UI" w:hAnsi="Segoe UI" w:cs="Segoe UI"/>
          <w:sz w:val="18"/>
          <w:szCs w:val="18"/>
        </w:rPr>
      </w:pPr>
    </w:p>
    <w:p w14:paraId="5F813E24" w14:textId="6CA72DAE" w:rsidR="792E139F" w:rsidRPr="00884FDD" w:rsidRDefault="5B22C7EC" w:rsidP="00884FDD">
      <w:pPr>
        <w:ind w:left="567" w:right="574"/>
        <w:jc w:val="both"/>
        <w:rPr>
          <w:rFonts w:ascii="Segoe UI" w:eastAsia="Segoe UI" w:hAnsi="Segoe UI" w:cs="Segoe UI"/>
          <w:strike/>
        </w:rPr>
      </w:pPr>
      <w:r w:rsidRPr="000D44C8">
        <w:rPr>
          <w:lang w:bidi="es-ES"/>
        </w:rPr>
        <w:t xml:space="preserve">Las oficinas pueden servirse de herramientas locales o regionales para gestionar y emitir delegaciones de autoridad. No obstante, todas han de cargar igualmente la información requerida sobre su MCI local en el </w:t>
      </w:r>
      <w:hyperlink r:id="rId25" w:history="1">
        <w:r w:rsidR="006A7240" w:rsidRPr="00065382">
          <w:rPr>
            <w:rStyle w:val="Hyperlink"/>
            <w:lang w:bidi="es-ES"/>
          </w:rPr>
          <w:t>Repositorio del MCI local de la sede</w:t>
        </w:r>
      </w:hyperlink>
      <w:r w:rsidR="00BF0506">
        <w:rPr>
          <w:rStyle w:val="Hyperlink"/>
          <w:lang w:bidi="es-ES"/>
        </w:rPr>
        <w:t xml:space="preserve"> (en inglés)</w:t>
      </w:r>
      <w:r w:rsidRPr="000D44C8">
        <w:rPr>
          <w:lang w:bidi="es-ES"/>
        </w:rPr>
        <w:t xml:space="preserve">. En los casos en que las oficinas utilicen una herramienta concreta para la delegación de autoridades, seguirán teniendo que cargar la información requerida sobre su </w:t>
      </w:r>
      <w:r w:rsidRPr="000D44C8">
        <w:rPr>
          <w:lang w:bidi="es-ES"/>
        </w:rPr>
        <w:lastRenderedPageBreak/>
        <w:t>MCI local, que podrá incluir un enlace a la herramienta en la que se almacena la información respectiva. El MCI local debe incluir todas las delegaciones que se hagan al personal, incluso aquellas ajenas al marco de planificación de los recursos institucionales.</w:t>
      </w:r>
    </w:p>
    <w:p w14:paraId="78AB5944" w14:textId="631FA658" w:rsidR="00FF3375" w:rsidRPr="003D0450" w:rsidRDefault="00647415" w:rsidP="00B53A3B">
      <w:pPr>
        <w:pStyle w:val="BodyText"/>
        <w:spacing w:before="160"/>
        <w:ind w:left="567" w:right="574"/>
        <w:jc w:val="both"/>
      </w:pPr>
      <w:r w:rsidRPr="003D0450">
        <w:rPr>
          <w:lang w:bidi="es-ES"/>
        </w:rPr>
        <w:t xml:space="preserve">En el MCI local de las oficinas en los países cuyas operaciones se ejecuten a través del CMSC de la BMS, debe indicarse qué procesos se le han transferido y a quién ha designado el Jefe de Oficina como oficial autorizado a presentar solicitudes de servicios al CMSC. La presentación de una solicitud de servicio por parte de las oficinas en los países o la sede constituye toda la autorización necesaria para que el CMSC de la BMS realice la transacción en su totalidad en nombre de la oficina que presenta la solicitud. </w:t>
      </w:r>
    </w:p>
    <w:p w14:paraId="6B0E6E7F" w14:textId="77777777" w:rsidR="00FF3375" w:rsidRDefault="00FF3375">
      <w:pPr>
        <w:pStyle w:val="BodyText"/>
        <w:spacing w:before="2"/>
        <w:rPr>
          <w:b/>
          <w:i/>
          <w:sz w:val="15"/>
        </w:rPr>
      </w:pPr>
    </w:p>
    <w:p w14:paraId="23B1FDE4" w14:textId="7E0CB175" w:rsidR="00FF3375" w:rsidRPr="003D0450" w:rsidRDefault="00647415" w:rsidP="00B53A3B">
      <w:pPr>
        <w:pStyle w:val="BodyText"/>
        <w:ind w:left="567" w:right="563"/>
        <w:jc w:val="both"/>
      </w:pPr>
      <w:r w:rsidRPr="003D0450">
        <w:rPr>
          <w:lang w:bidi="es-ES"/>
        </w:rPr>
        <w:t>Entre los servicios que presta mensualmente el CMSC de la BMS sin previa solicitud se incluyen las conciliaciones bancarias (B2B), la presentación de informes sobre cuentas por cobrar, la tramitación y el examen de otros efectos por cobrar, la elaboración de informes inventariales y la presentación de solicitudes de procesamiento de pagos. Las oficinas deben velar por el respeto de la separación de funciones al asignar aquellas relacionadas con la presentación de solicitudes de servicios al CMSC de la BMS.</w:t>
      </w:r>
    </w:p>
    <w:p w14:paraId="7E65E220" w14:textId="2A66D7A3" w:rsidR="00FF3375" w:rsidRDefault="00647415" w:rsidP="00B53A3B">
      <w:pPr>
        <w:pStyle w:val="BodyText"/>
        <w:spacing w:before="160"/>
        <w:ind w:left="567" w:right="563"/>
        <w:jc w:val="both"/>
      </w:pPr>
      <w:r>
        <w:rPr>
          <w:lang w:bidi="es-ES"/>
        </w:rPr>
        <w:t>En el curso regular de las actividades, los funcionarios pueden detectar puntos débiles en el MCI de la oficina o incumplimientos en ciertas esferas. El Jefe de la Oficina debe establecer procedimientos que faciliten la recepción de informes sobre las debilidades o los incumplimientos de conformidad con la regla 102.02. El Jefe de la Oficina es responsable de adoptar medidas correctivas cuando, a su criterio, los incumplimientos supongan un riesgo operativo para la oficina.</w:t>
      </w:r>
    </w:p>
    <w:p w14:paraId="25A0DEB6" w14:textId="77777777" w:rsidR="00FF3375" w:rsidRDefault="00FF3375">
      <w:pPr>
        <w:pStyle w:val="BodyText"/>
        <w:spacing w:before="5"/>
        <w:rPr>
          <w:sz w:val="25"/>
        </w:rPr>
      </w:pPr>
    </w:p>
    <w:p w14:paraId="278CB3FA" w14:textId="77777777" w:rsidR="00FF3375" w:rsidRPr="00E436AB" w:rsidRDefault="00647415">
      <w:pPr>
        <w:pStyle w:val="Heading2"/>
        <w:numPr>
          <w:ilvl w:val="1"/>
          <w:numId w:val="126"/>
        </w:numPr>
        <w:tabs>
          <w:tab w:val="left" w:pos="777"/>
        </w:tabs>
        <w:ind w:left="567" w:hanging="451"/>
        <w:rPr>
          <w:color w:val="2E5395"/>
        </w:rPr>
      </w:pPr>
      <w:bookmarkStart w:id="17" w:name="2.6_Monitoring_&amp;_reporting_on_risk_manag"/>
      <w:bookmarkStart w:id="18" w:name="_Toc156289882"/>
      <w:bookmarkEnd w:id="17"/>
      <w:r>
        <w:rPr>
          <w:color w:val="2E5395"/>
          <w:lang w:bidi="es-ES"/>
        </w:rPr>
        <w:t>Seguimiento y presentación de informes sobre la gestión de riesgos</w:t>
      </w:r>
      <w:bookmarkEnd w:id="18"/>
    </w:p>
    <w:p w14:paraId="5BE138B6" w14:textId="60024271" w:rsidR="00FF3375" w:rsidRDefault="00647415" w:rsidP="00B53A3B">
      <w:pPr>
        <w:pStyle w:val="BodyText"/>
        <w:spacing w:before="121"/>
        <w:ind w:left="567" w:right="574"/>
        <w:jc w:val="both"/>
      </w:pPr>
      <w:r w:rsidRPr="003D0450">
        <w:rPr>
          <w:lang w:bidi="es-ES"/>
        </w:rPr>
        <w:t xml:space="preserve">La gestión de riesgos es un componente integral del Marco de Control Interno del PNUD. Los resultados del seguimiento y el examen de los riesgos deben registrarse y comunicarse de manera adecuada con el fin de aportar información regular en la que fundamentar las decisiones de gestión de los proyectos y programas, las auditorías y el desempeño de la organización. Además, en el caso de los riesgos de nivel moderado, sustancial y alto, es necesario supervisar el estado y la eficacia de las medidas de tratamiento, e incluirlas en los planes y presupuestos de seguimiento de la gestión de los programas y proyectos. Para obtener más información, consúltense las </w:t>
      </w:r>
      <w:hyperlink r:id="rId26">
        <w:r>
          <w:rPr>
            <w:color w:val="0462C1"/>
            <w:u w:val="single" w:color="0462C1"/>
            <w:lang w:bidi="es-ES"/>
          </w:rPr>
          <w:t>Políticas y Procedimientos de Operaciones y Programas relativos a la gestión de los riesgos institucionales</w:t>
        </w:r>
      </w:hyperlink>
      <w:r>
        <w:rPr>
          <w:color w:val="FF0000"/>
          <w:lang w:bidi="es-ES"/>
        </w:rPr>
        <w:t>.</w:t>
      </w:r>
    </w:p>
    <w:p w14:paraId="6A49957A" w14:textId="77777777" w:rsidR="00FF3375" w:rsidRDefault="00FF3375">
      <w:pPr>
        <w:pStyle w:val="BodyText"/>
        <w:spacing w:before="6"/>
        <w:rPr>
          <w:sz w:val="21"/>
        </w:rPr>
      </w:pPr>
    </w:p>
    <w:p w14:paraId="6B2E9721" w14:textId="7568C94B" w:rsidR="00CA025B" w:rsidRDefault="00CA025B">
      <w:pPr>
        <w:pStyle w:val="BodyText"/>
        <w:spacing w:before="5"/>
        <w:rPr>
          <w:sz w:val="25"/>
        </w:rPr>
      </w:pPr>
      <w:bookmarkStart w:id="19" w:name="2.7_Monitoring_and_addressing_ERP_ICF_vi"/>
      <w:bookmarkEnd w:id="19"/>
    </w:p>
    <w:p w14:paraId="00C141C2" w14:textId="77777777" w:rsidR="00FF3375" w:rsidRPr="00E436AB" w:rsidRDefault="00647415">
      <w:pPr>
        <w:pStyle w:val="Heading2"/>
        <w:numPr>
          <w:ilvl w:val="1"/>
          <w:numId w:val="126"/>
        </w:numPr>
        <w:tabs>
          <w:tab w:val="left" w:pos="777"/>
        </w:tabs>
        <w:ind w:left="567" w:hanging="451"/>
        <w:rPr>
          <w:color w:val="2E5395"/>
        </w:rPr>
      </w:pPr>
      <w:bookmarkStart w:id="20" w:name="2.8_Reporting_Fraud"/>
      <w:bookmarkStart w:id="21" w:name="_Reporting_Fraud"/>
      <w:bookmarkStart w:id="22" w:name="_Toc156289883"/>
      <w:bookmarkEnd w:id="20"/>
      <w:bookmarkEnd w:id="21"/>
      <w:r>
        <w:rPr>
          <w:color w:val="2E5395"/>
          <w:lang w:bidi="es-ES"/>
        </w:rPr>
        <w:t>Presentación de informes sobre fraude</w:t>
      </w:r>
      <w:bookmarkEnd w:id="22"/>
    </w:p>
    <w:p w14:paraId="110456E4" w14:textId="77777777" w:rsidR="00FF3375" w:rsidRPr="003D0450" w:rsidRDefault="00647415" w:rsidP="00B53A3B">
      <w:pPr>
        <w:pStyle w:val="BodyText"/>
        <w:spacing w:before="131" w:line="256" w:lineRule="auto"/>
        <w:ind w:left="567" w:right="574"/>
        <w:jc w:val="both"/>
      </w:pPr>
      <w:r w:rsidRPr="003D0450">
        <w:rPr>
          <w:lang w:bidi="es-ES"/>
        </w:rPr>
        <w:t>Cualquier acto de fraude y corrupción en las actividades del PNUD agota los fondos, los activos y otros recursos necesarios para cumplir con el mandato del PNUD. Las prácticas fraudulentas y corruptas también pueden dañar seriamente la reputación del PNUD y</w:t>
      </w:r>
    </w:p>
    <w:p w14:paraId="7603F906" w14:textId="2A1D9C5F" w:rsidR="00FF3375" w:rsidRPr="003D0450" w:rsidRDefault="00647415" w:rsidP="00B53A3B">
      <w:pPr>
        <w:pStyle w:val="BodyText"/>
        <w:spacing w:before="3"/>
        <w:ind w:left="567" w:right="574"/>
        <w:jc w:val="both"/>
      </w:pPr>
      <w:r w:rsidRPr="003D0450">
        <w:rPr>
          <w:lang w:bidi="es-ES"/>
        </w:rPr>
        <w:t>reducir la confianza de los donantes, asociados y beneficiarios en su capacidad para brindar resultados de una manera responsable y transparente. Más aún, puede afectar la efectividad, la motivación y la moral del personal, y afectar la capacidad de la Organización para atraer y retener una fuerza de trabajo talentosa. El PNUD tiene tolerancia cero para el fraude y la corrupción, lo cual significa que los miembros del personal del PNUD, el personal que no es de plantilla, los proveedores, los asociados en la ejecución y las partes responsables no deben participar en fraude o corrupción.</w:t>
      </w:r>
    </w:p>
    <w:p w14:paraId="662B2BFA" w14:textId="31A094A0" w:rsidR="00CA02C4" w:rsidRDefault="00647415" w:rsidP="00B53A3B">
      <w:pPr>
        <w:pStyle w:val="BodyText"/>
        <w:spacing w:before="160" w:line="259" w:lineRule="auto"/>
        <w:ind w:left="567" w:right="574"/>
        <w:jc w:val="both"/>
        <w:rPr>
          <w:color w:val="0462C1"/>
          <w:u w:val="single" w:color="0462C1"/>
        </w:rPr>
      </w:pPr>
      <w:r w:rsidRPr="003D0450">
        <w:rPr>
          <w:lang w:bidi="es-ES"/>
        </w:rPr>
        <w:t xml:space="preserve">Debe informarse de inmediato sobre todos los incidentes de fraude y corrupción con el fin de aumentar las oportunidades de recuperar los fondos o recursos. Se evaluarán y, según sea apropiado, se investigarán de conformidad con las directrices de investigación de la Oficina de Auditoría e Investigaciones (OAI) del PNUD y con el Marco Jurídico para Casos de Incumplimiento de las Normas de Conducta de las Naciones Unidas del PNUD (el “Marco Jurídico del PNUD”), cuando corresponda. Para obtener más información, consúltese la </w:t>
      </w:r>
      <w:hyperlink r:id="rId27" w:history="1">
        <w:r w:rsidR="00CA02C4" w:rsidRPr="00CA02C4">
          <w:rPr>
            <w:color w:val="0462C1"/>
            <w:u w:val="single" w:color="0462C1"/>
            <w:lang w:bidi="es-ES"/>
          </w:rPr>
          <w:t>Política del PNUD contra el Fraude y otras Prácticas Corruptas en las Políticas y Procedimientos de Operaciones y Programas</w:t>
        </w:r>
      </w:hyperlink>
      <w:r w:rsidR="00CA02C4" w:rsidRPr="00CA02C4">
        <w:rPr>
          <w:color w:val="0462C1"/>
          <w:u w:val="single" w:color="0462C1"/>
          <w:lang w:bidi="es-ES"/>
        </w:rPr>
        <w:t>.</w:t>
      </w:r>
    </w:p>
    <w:p w14:paraId="46D78ABA" w14:textId="77777777" w:rsidR="00CA025B" w:rsidRDefault="00CA025B">
      <w:pPr>
        <w:pStyle w:val="BodyText"/>
        <w:spacing w:before="160" w:line="259" w:lineRule="auto"/>
        <w:ind w:left="392" w:right="500"/>
        <w:rPr>
          <w:color w:val="0462C1"/>
          <w:u w:val="single" w:color="0462C1"/>
        </w:rPr>
      </w:pPr>
    </w:p>
    <w:p w14:paraId="75C1A799" w14:textId="1B554E3D" w:rsidR="00CA025B" w:rsidRPr="00CA025B" w:rsidRDefault="00CA025B">
      <w:pPr>
        <w:pStyle w:val="Heading2"/>
        <w:numPr>
          <w:ilvl w:val="1"/>
          <w:numId w:val="126"/>
        </w:numPr>
        <w:tabs>
          <w:tab w:val="left" w:pos="777"/>
        </w:tabs>
        <w:ind w:left="567" w:hanging="451"/>
        <w:rPr>
          <w:color w:val="2E5395"/>
        </w:rPr>
      </w:pPr>
      <w:bookmarkStart w:id="23" w:name="_Toc156289884"/>
      <w:bookmarkStart w:id="24" w:name="_Hlk115436647"/>
      <w:r w:rsidRPr="00CA025B">
        <w:rPr>
          <w:color w:val="2E5395"/>
          <w:lang w:bidi="es-ES"/>
        </w:rPr>
        <w:t>Mitigación de riesgos relacionados con el blanqueo de dinero y la financiación del terrorismo</w:t>
      </w:r>
      <w:bookmarkEnd w:id="23"/>
    </w:p>
    <w:bookmarkEnd w:id="24"/>
    <w:p w14:paraId="214794E4" w14:textId="77777777" w:rsidR="00CA025B" w:rsidRDefault="00CA025B" w:rsidP="00B53A3B">
      <w:pPr>
        <w:pStyle w:val="BodyText"/>
        <w:spacing w:before="131" w:line="256" w:lineRule="auto"/>
        <w:ind w:left="567" w:right="682"/>
        <w:jc w:val="both"/>
      </w:pPr>
      <w:r>
        <w:rPr>
          <w:lang w:bidi="es-ES"/>
        </w:rPr>
        <w:t xml:space="preserve">El PNUD se ha comprometido a adherirse a las normas éticas más estrictas y no permitirá que los recursos que se le han confiado sean malversados mediante el blanqueo de dinero o la financiación del terrorismo. Del mismo modo, el PNUD no colaborará con entidades que permitan que los recursos sean malversados a través del blanqueo de dinero o la financiación del terrorismo. En la Política de Lucha contra el Blanqueo de Dinero y la Financiación del Terrorismo del Programa de las Naciones Unidas para el Desarrollo (2022) se recogen los requisitos contemplados por el PNUD a la hora de i) establecer normas y principios rectores básicos en relación con la lucha contra el blanqueo de dinero y la financiación del terrorismo, según lo plasmado en los diversos controles y procedimientos del marco normativo y procedimental del Programa; y ii) definir las funciones y responsabilidades de la gestión y el personal en este ámbito. </w:t>
      </w:r>
    </w:p>
    <w:p w14:paraId="5227AF7E" w14:textId="0D716FAE" w:rsidR="00CA025B" w:rsidRDefault="00CA025B" w:rsidP="00B53A3B">
      <w:pPr>
        <w:pStyle w:val="BodyText"/>
        <w:spacing w:before="131" w:line="256" w:lineRule="auto"/>
        <w:ind w:left="567" w:right="682"/>
        <w:jc w:val="both"/>
      </w:pPr>
      <w:r>
        <w:rPr>
          <w:lang w:bidi="es-ES"/>
        </w:rPr>
        <w:t xml:space="preserve">La Política ofrece orientaciones sobre cómo actuar con la diligencia debida y basada en riesgos cuando resulta obligatorio (aplicando criterios de clasificación de riesgos y análisis de los procesos ordinarios y mejorados); sobre el establecimiento y terminación de acuerdos contractuales; sobre la denuncia y gestión de actividades sospechosas; y sobre la protección aplicable contra las represalias. </w:t>
      </w:r>
    </w:p>
    <w:p w14:paraId="4A63E7D5" w14:textId="03346D47" w:rsidR="00CA025B" w:rsidRDefault="00CA025B" w:rsidP="00F048B6">
      <w:pPr>
        <w:pStyle w:val="BodyText"/>
        <w:spacing w:before="131" w:line="256" w:lineRule="auto"/>
        <w:ind w:left="567" w:right="682"/>
        <w:jc w:val="both"/>
      </w:pPr>
      <w:r w:rsidRPr="00CA025B">
        <w:rPr>
          <w:lang w:bidi="es-ES"/>
        </w:rPr>
        <w:t xml:space="preserve">En los centros o las oficinas en los países, se designará como Punto Focal de lucha contra el blanqueo de dinero y la financiación del terrorismo a un funcionario del PNUD con la experiencia, independencia y antigüedad suficientes para respaldar la aplicación de la Política de Lucha contra el Blanqueo de Dinero y la Financiación del Terrorismo y los procesos de gestión de riesgos en el centro u oficina en el país correspondiente. A fin de evitar conflictos de interés, el Punto Focal no será responsable de establecer o mantener relaciones con las contrapartes. Los directores de operaciones de las oficinas en los países, los oficiales de finanzas o los oficiales encargados constituyen algunos ejemplos de funcionarios del PNUD que pueden desempeñar esta función. Puede obtenerse más información en la </w:t>
      </w:r>
      <w:hyperlink r:id="rId28" w:history="1">
        <w:r w:rsidRPr="00FF132C">
          <w:rPr>
            <w:rStyle w:val="Hyperlink"/>
            <w:lang w:bidi="es-ES"/>
          </w:rPr>
          <w:t>Política de Lucha contra el Blanqueo de Dinero y la Financiación del Terrorismo</w:t>
        </w:r>
      </w:hyperlink>
      <w:r w:rsidRPr="00CA025B">
        <w:rPr>
          <w:lang w:bidi="es-ES"/>
        </w:rPr>
        <w:t>.</w:t>
      </w:r>
      <w:bookmarkStart w:id="25" w:name="2.9_Personal_accountability"/>
      <w:bookmarkEnd w:id="25"/>
    </w:p>
    <w:p w14:paraId="374EB4C2" w14:textId="77777777" w:rsidR="00F048B6" w:rsidRPr="00F048B6" w:rsidRDefault="00F048B6" w:rsidP="00F048B6">
      <w:pPr>
        <w:pStyle w:val="BodyText"/>
        <w:spacing w:before="131" w:line="256" w:lineRule="auto"/>
        <w:ind w:left="567" w:right="682"/>
        <w:jc w:val="both"/>
      </w:pPr>
    </w:p>
    <w:p w14:paraId="5F9E4092" w14:textId="77777777" w:rsidR="00FF3375" w:rsidRPr="00E436AB" w:rsidRDefault="00647415">
      <w:pPr>
        <w:pStyle w:val="Heading2"/>
        <w:numPr>
          <w:ilvl w:val="1"/>
          <w:numId w:val="126"/>
        </w:numPr>
        <w:tabs>
          <w:tab w:val="left" w:pos="777"/>
        </w:tabs>
        <w:ind w:left="567" w:hanging="451"/>
        <w:rPr>
          <w:color w:val="2E5395"/>
        </w:rPr>
      </w:pPr>
      <w:bookmarkStart w:id="26" w:name="_Toc156289885"/>
      <w:r>
        <w:rPr>
          <w:color w:val="2E5395"/>
          <w:lang w:bidi="es-ES"/>
        </w:rPr>
        <w:t>Rendición de cuentas del personal</w:t>
      </w:r>
      <w:bookmarkEnd w:id="26"/>
    </w:p>
    <w:p w14:paraId="1E27094F" w14:textId="61794440" w:rsidR="00FF3375" w:rsidRDefault="00647415" w:rsidP="00F048B6">
      <w:pPr>
        <w:pStyle w:val="BodyText"/>
        <w:spacing w:before="129" w:line="259" w:lineRule="auto"/>
        <w:ind w:left="567" w:right="574"/>
        <w:jc w:val="both"/>
      </w:pPr>
      <w:r>
        <w:rPr>
          <w:lang w:bidi="es-ES"/>
        </w:rPr>
        <w:t xml:space="preserve">La regla financiera 102.02 del Reglamento Financiero y Reglamentación Financiera del PNUD establece lo siguiente: “Todo el personal del PNUD es responsable ante el Administrador de la regularidad de las acciones que realice en el ejercicio de sus funciones oficiales. El personal que realice cualquier acción contraria a la presente Reglamentación Financiera o a las instrucciones que puedan dictarse en relación con la misma podrá ser considerado </w:t>
      </w:r>
      <w:r>
        <w:rPr>
          <w:b/>
          <w:lang w:bidi="es-ES"/>
        </w:rPr>
        <w:t>personalmente responsable y responder económicamente</w:t>
      </w:r>
      <w:r>
        <w:rPr>
          <w:lang w:bidi="es-ES"/>
        </w:rPr>
        <w:t xml:space="preserve"> de las consecuencias de dicha acción”.</w:t>
      </w:r>
    </w:p>
    <w:p w14:paraId="043C39EC" w14:textId="77777777" w:rsidR="00F048B6" w:rsidRDefault="00F048B6" w:rsidP="00F048B6">
      <w:pPr>
        <w:pStyle w:val="BodyText"/>
        <w:spacing w:before="129" w:line="259" w:lineRule="auto"/>
        <w:ind w:left="567" w:right="574"/>
        <w:jc w:val="both"/>
      </w:pPr>
    </w:p>
    <w:p w14:paraId="3C1640B0" w14:textId="77777777" w:rsidR="00FF3375" w:rsidRDefault="00FF3375">
      <w:pPr>
        <w:pStyle w:val="BodyText"/>
        <w:spacing w:before="5"/>
        <w:rPr>
          <w:b/>
          <w:i/>
          <w:sz w:val="15"/>
        </w:rPr>
      </w:pPr>
    </w:p>
    <w:p w14:paraId="3CBC6A91" w14:textId="1AAEDE82" w:rsidR="00FF3375" w:rsidRPr="00E436AB" w:rsidRDefault="00813DEE">
      <w:pPr>
        <w:pStyle w:val="Heading2"/>
        <w:numPr>
          <w:ilvl w:val="1"/>
          <w:numId w:val="126"/>
        </w:numPr>
        <w:tabs>
          <w:tab w:val="left" w:pos="777"/>
        </w:tabs>
        <w:ind w:left="567" w:hanging="451"/>
        <w:rPr>
          <w:color w:val="2E5395"/>
        </w:rPr>
      </w:pPr>
      <w:bookmarkStart w:id="27" w:name="2.10_Overview_of_Required_Segregation_of"/>
      <w:bookmarkStart w:id="28" w:name="_Toc156289886"/>
      <w:bookmarkEnd w:id="27"/>
      <w:r>
        <w:rPr>
          <w:color w:val="2E5395"/>
          <w:lang w:bidi="es-ES"/>
        </w:rPr>
        <w:t xml:space="preserve"> </w:t>
      </w:r>
      <w:r w:rsidR="00647415">
        <w:rPr>
          <w:color w:val="2E5395"/>
          <w:lang w:bidi="es-ES"/>
        </w:rPr>
        <w:t>Resumen de la separación de funciones exigida</w:t>
      </w:r>
      <w:bookmarkEnd w:id="28"/>
    </w:p>
    <w:tbl>
      <w:tblPr>
        <w:tblW w:w="0" w:type="auto"/>
        <w:tblInd w:w="5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3147"/>
        <w:gridCol w:w="6652"/>
      </w:tblGrid>
      <w:tr w:rsidR="00FF3375" w14:paraId="785B1D50" w14:textId="77777777" w:rsidTr="00F048B6">
        <w:trPr>
          <w:trHeight w:val="244"/>
          <w:tblHeader/>
        </w:trPr>
        <w:tc>
          <w:tcPr>
            <w:tcW w:w="9799" w:type="dxa"/>
            <w:gridSpan w:val="2"/>
            <w:shd w:val="clear" w:color="auto" w:fill="1F4E79"/>
          </w:tcPr>
          <w:p w14:paraId="23511338" w14:textId="77777777" w:rsidR="00FF3375" w:rsidRDefault="00647415">
            <w:pPr>
              <w:pStyle w:val="TableParagraph"/>
              <w:spacing w:before="1" w:line="223" w:lineRule="exact"/>
              <w:rPr>
                <w:b/>
                <w:sz w:val="20"/>
              </w:rPr>
            </w:pPr>
            <w:r>
              <w:rPr>
                <w:b/>
                <w:color w:val="FFFFFF"/>
                <w:sz w:val="20"/>
                <w:lang w:bidi="es-ES"/>
              </w:rPr>
              <w:t>Funciones de los perfiles financieros</w:t>
            </w:r>
          </w:p>
        </w:tc>
      </w:tr>
      <w:tr w:rsidR="00FF3375" w14:paraId="6474A819" w14:textId="77777777" w:rsidTr="00F048B6">
        <w:trPr>
          <w:trHeight w:val="242"/>
          <w:tblHeader/>
        </w:trPr>
        <w:tc>
          <w:tcPr>
            <w:tcW w:w="3147" w:type="dxa"/>
          </w:tcPr>
          <w:p w14:paraId="5A807B53" w14:textId="77777777" w:rsidR="00FF3375" w:rsidRDefault="00647415">
            <w:pPr>
              <w:pStyle w:val="TableParagraph"/>
              <w:spacing w:line="222" w:lineRule="exact"/>
              <w:rPr>
                <w:b/>
                <w:sz w:val="20"/>
              </w:rPr>
            </w:pPr>
            <w:r>
              <w:rPr>
                <w:b/>
                <w:color w:val="006FC0"/>
                <w:sz w:val="20"/>
                <w:lang w:bidi="es-ES"/>
              </w:rPr>
              <w:t>Puesto</w:t>
            </w:r>
          </w:p>
        </w:tc>
        <w:tc>
          <w:tcPr>
            <w:tcW w:w="6652" w:type="dxa"/>
          </w:tcPr>
          <w:p w14:paraId="0E080356" w14:textId="77777777" w:rsidR="00FF3375" w:rsidRDefault="00647415">
            <w:pPr>
              <w:pStyle w:val="TableParagraph"/>
              <w:spacing w:line="222" w:lineRule="exact"/>
              <w:ind w:left="108"/>
              <w:rPr>
                <w:b/>
                <w:sz w:val="20"/>
              </w:rPr>
            </w:pPr>
            <w:r>
              <w:rPr>
                <w:b/>
                <w:color w:val="006FC0"/>
                <w:sz w:val="20"/>
                <w:lang w:bidi="es-ES"/>
              </w:rPr>
              <w:t xml:space="preserve">Disposiciones (funciones que </w:t>
            </w:r>
            <w:r>
              <w:rPr>
                <w:b/>
                <w:sz w:val="20"/>
                <w:lang w:bidi="es-ES"/>
              </w:rPr>
              <w:t>NO PUEDE</w:t>
            </w:r>
            <w:r>
              <w:rPr>
                <w:b/>
                <w:color w:val="006FC0"/>
                <w:sz w:val="20"/>
                <w:lang w:bidi="es-ES"/>
              </w:rPr>
              <w:t xml:space="preserve"> desempeñar este puesto...)</w:t>
            </w:r>
          </w:p>
        </w:tc>
      </w:tr>
      <w:tr w:rsidR="00FF3375" w14:paraId="220E4E5E" w14:textId="77777777" w:rsidTr="691775CF">
        <w:trPr>
          <w:trHeight w:val="510"/>
        </w:trPr>
        <w:tc>
          <w:tcPr>
            <w:tcW w:w="3147" w:type="dxa"/>
          </w:tcPr>
          <w:p w14:paraId="6A61A736" w14:textId="77777777" w:rsidR="00FF3375" w:rsidRPr="006557A8" w:rsidRDefault="00647415">
            <w:pPr>
              <w:pStyle w:val="TableParagraph"/>
              <w:spacing w:before="1"/>
              <w:rPr>
                <w:b/>
                <w:sz w:val="20"/>
              </w:rPr>
            </w:pPr>
            <w:r w:rsidRPr="006557A8">
              <w:rPr>
                <w:b/>
                <w:sz w:val="20"/>
                <w:lang w:bidi="es-ES"/>
              </w:rPr>
              <w:t>Director de Proyecto</w:t>
            </w:r>
          </w:p>
          <w:p w14:paraId="3F58C48B" w14:textId="77777777" w:rsidR="00FF3375" w:rsidRPr="006557A8" w:rsidRDefault="00647415">
            <w:pPr>
              <w:pStyle w:val="TableParagraph"/>
              <w:spacing w:before="1"/>
              <w:rPr>
                <w:b/>
                <w:sz w:val="18"/>
              </w:rPr>
            </w:pPr>
            <w:r w:rsidRPr="006557A8">
              <w:rPr>
                <w:b/>
                <w:sz w:val="18"/>
                <w:lang w:bidi="es-ES"/>
              </w:rPr>
              <w:t>(1</w:t>
            </w:r>
            <w:r w:rsidRPr="006557A8">
              <w:rPr>
                <w:b/>
                <w:position w:val="5"/>
                <w:sz w:val="12"/>
                <w:lang w:bidi="es-ES"/>
              </w:rPr>
              <w:t>a</w:t>
            </w:r>
            <w:r w:rsidRPr="006557A8">
              <w:rPr>
                <w:b/>
                <w:sz w:val="18"/>
                <w:lang w:bidi="es-ES"/>
              </w:rPr>
              <w:t xml:space="preserve"> autoridad)</w:t>
            </w:r>
          </w:p>
        </w:tc>
        <w:tc>
          <w:tcPr>
            <w:tcW w:w="6652" w:type="dxa"/>
          </w:tcPr>
          <w:p w14:paraId="4B78E0FC" w14:textId="77777777" w:rsidR="00FF3375" w:rsidRPr="003D0450" w:rsidRDefault="00647415">
            <w:pPr>
              <w:pStyle w:val="TableParagraph"/>
              <w:numPr>
                <w:ilvl w:val="0"/>
                <w:numId w:val="117"/>
              </w:numPr>
              <w:tabs>
                <w:tab w:val="left" w:pos="828"/>
                <w:tab w:val="left" w:pos="829"/>
              </w:tabs>
              <w:spacing w:before="2" w:line="255" w:lineRule="exact"/>
              <w:ind w:hanging="361"/>
              <w:rPr>
                <w:sz w:val="20"/>
              </w:rPr>
            </w:pPr>
            <w:r w:rsidRPr="003D0450">
              <w:rPr>
                <w:sz w:val="20"/>
                <w:lang w:bidi="es-ES"/>
              </w:rPr>
              <w:t>Ser la 2ª autoridad</w:t>
            </w:r>
          </w:p>
          <w:p w14:paraId="775C113D" w14:textId="77777777" w:rsidR="00FF3375" w:rsidRPr="003D0450" w:rsidRDefault="00647415">
            <w:pPr>
              <w:pStyle w:val="TableParagraph"/>
              <w:numPr>
                <w:ilvl w:val="0"/>
                <w:numId w:val="117"/>
              </w:numPr>
              <w:tabs>
                <w:tab w:val="left" w:pos="828"/>
                <w:tab w:val="left" w:pos="829"/>
              </w:tabs>
              <w:spacing w:line="233" w:lineRule="exact"/>
              <w:ind w:hanging="361"/>
              <w:rPr>
                <w:sz w:val="20"/>
              </w:rPr>
            </w:pPr>
            <w:r w:rsidRPr="003D0450">
              <w:rPr>
                <w:sz w:val="20"/>
                <w:lang w:bidi="es-ES"/>
              </w:rPr>
              <w:t>Ser la 3ª autoridad</w:t>
            </w:r>
          </w:p>
        </w:tc>
      </w:tr>
      <w:tr w:rsidR="00FF3375" w14:paraId="093CD717" w14:textId="77777777" w:rsidTr="691775CF">
        <w:trPr>
          <w:trHeight w:val="659"/>
        </w:trPr>
        <w:tc>
          <w:tcPr>
            <w:tcW w:w="3147" w:type="dxa"/>
          </w:tcPr>
          <w:p w14:paraId="19E133B5" w14:textId="77777777" w:rsidR="00FF3375" w:rsidRPr="006557A8" w:rsidRDefault="00647415">
            <w:pPr>
              <w:pStyle w:val="TableParagraph"/>
              <w:spacing w:before="3" w:line="237" w:lineRule="auto"/>
              <w:ind w:right="87"/>
              <w:rPr>
                <w:b/>
                <w:i/>
                <w:sz w:val="16"/>
              </w:rPr>
            </w:pPr>
            <w:r w:rsidRPr="006557A8">
              <w:rPr>
                <w:b/>
                <w:sz w:val="20"/>
                <w:lang w:bidi="es-ES"/>
              </w:rPr>
              <w:t xml:space="preserve">Responsable de Aprobaciones </w:t>
            </w:r>
            <w:r w:rsidRPr="006557A8">
              <w:rPr>
                <w:b/>
                <w:i/>
                <w:sz w:val="16"/>
                <w:lang w:bidi="es-ES"/>
              </w:rPr>
              <w:t>(incluye Director de Nivel 1 y 2 y Director Superior)</w:t>
            </w:r>
          </w:p>
          <w:p w14:paraId="6F896C23" w14:textId="77777777" w:rsidR="00FF3375" w:rsidRPr="006557A8" w:rsidRDefault="00647415">
            <w:pPr>
              <w:pStyle w:val="TableParagraph"/>
              <w:spacing w:before="2" w:line="199" w:lineRule="exact"/>
              <w:rPr>
                <w:b/>
                <w:sz w:val="18"/>
              </w:rPr>
            </w:pPr>
            <w:r w:rsidRPr="006557A8">
              <w:rPr>
                <w:b/>
                <w:sz w:val="18"/>
                <w:lang w:bidi="es-ES"/>
              </w:rPr>
              <w:t>(2</w:t>
            </w:r>
            <w:r w:rsidRPr="006557A8">
              <w:rPr>
                <w:b/>
                <w:position w:val="5"/>
                <w:sz w:val="12"/>
                <w:lang w:bidi="es-ES"/>
              </w:rPr>
              <w:t>a</w:t>
            </w:r>
            <w:r w:rsidRPr="006557A8">
              <w:rPr>
                <w:b/>
                <w:sz w:val="18"/>
                <w:lang w:bidi="es-ES"/>
              </w:rPr>
              <w:t xml:space="preserve"> autoridad)</w:t>
            </w:r>
          </w:p>
        </w:tc>
        <w:tc>
          <w:tcPr>
            <w:tcW w:w="6652" w:type="dxa"/>
          </w:tcPr>
          <w:p w14:paraId="06065C33" w14:textId="77777777" w:rsidR="00FF3375" w:rsidRPr="003D0450" w:rsidRDefault="00647415">
            <w:pPr>
              <w:pStyle w:val="TableParagraph"/>
              <w:numPr>
                <w:ilvl w:val="0"/>
                <w:numId w:val="116"/>
              </w:numPr>
              <w:tabs>
                <w:tab w:val="left" w:pos="828"/>
                <w:tab w:val="left" w:pos="829"/>
              </w:tabs>
              <w:spacing w:line="255" w:lineRule="exact"/>
              <w:ind w:hanging="361"/>
              <w:rPr>
                <w:sz w:val="20"/>
              </w:rPr>
            </w:pPr>
            <w:r w:rsidRPr="003D0450">
              <w:rPr>
                <w:sz w:val="20"/>
                <w:lang w:bidi="es-ES"/>
              </w:rPr>
              <w:t>Ser la 1ª autoridad</w:t>
            </w:r>
          </w:p>
          <w:p w14:paraId="19F7D4FA" w14:textId="77777777" w:rsidR="00FF3375" w:rsidRPr="003D0450" w:rsidRDefault="00647415">
            <w:pPr>
              <w:pStyle w:val="TableParagraph"/>
              <w:numPr>
                <w:ilvl w:val="0"/>
                <w:numId w:val="116"/>
              </w:numPr>
              <w:tabs>
                <w:tab w:val="left" w:pos="828"/>
                <w:tab w:val="left" w:pos="829"/>
              </w:tabs>
              <w:ind w:hanging="361"/>
              <w:rPr>
                <w:sz w:val="20"/>
                <w:szCs w:val="20"/>
              </w:rPr>
            </w:pPr>
            <w:r w:rsidRPr="4058EF2A">
              <w:rPr>
                <w:sz w:val="20"/>
                <w:lang w:bidi="es-ES"/>
              </w:rPr>
              <w:t>Ser la 3ª autoridad</w:t>
            </w:r>
          </w:p>
          <w:p w14:paraId="3D0BD024" w14:textId="70C767D5" w:rsidR="00FF3375" w:rsidRPr="003D0450" w:rsidRDefault="375817FE" w:rsidP="00701C8A">
            <w:pPr>
              <w:pStyle w:val="TableParagraph"/>
              <w:tabs>
                <w:tab w:val="left" w:pos="828"/>
                <w:tab w:val="left" w:pos="829"/>
              </w:tabs>
              <w:ind w:left="0"/>
              <w:rPr>
                <w:sz w:val="20"/>
                <w:szCs w:val="20"/>
              </w:rPr>
            </w:pPr>
            <w:r w:rsidRPr="4058EF2A">
              <w:rPr>
                <w:sz w:val="20"/>
                <w:lang w:bidi="es-ES"/>
              </w:rPr>
              <w:t>(véanse las excepciones descritas en la esfera 2 de la tabla 1 para los</w:t>
            </w:r>
            <w:r w:rsidR="006D68B2">
              <w:rPr>
                <w:sz w:val="20"/>
                <w:lang w:bidi="es-ES"/>
              </w:rPr>
              <w:t xml:space="preserve"> </w:t>
            </w:r>
            <w:r w:rsidRPr="4058EF2A">
              <w:rPr>
                <w:sz w:val="20"/>
                <w:lang w:bidi="es-ES"/>
              </w:rPr>
              <w:lastRenderedPageBreak/>
              <w:t>Representantes Residentes, Representantes Residentes Adjuntos y Directores de Operaciones)</w:t>
            </w:r>
          </w:p>
        </w:tc>
      </w:tr>
      <w:tr w:rsidR="00FF3375" w14:paraId="116D694D" w14:textId="77777777" w:rsidTr="691775CF">
        <w:trPr>
          <w:trHeight w:val="508"/>
        </w:trPr>
        <w:tc>
          <w:tcPr>
            <w:tcW w:w="3147" w:type="dxa"/>
          </w:tcPr>
          <w:p w14:paraId="7E1430F1" w14:textId="77777777" w:rsidR="00FF3375" w:rsidRPr="006557A8" w:rsidRDefault="00647415">
            <w:pPr>
              <w:pStyle w:val="TableParagraph"/>
              <w:spacing w:before="1" w:line="243" w:lineRule="exact"/>
              <w:rPr>
                <w:b/>
                <w:sz w:val="20"/>
              </w:rPr>
            </w:pPr>
            <w:r w:rsidRPr="006557A8">
              <w:rPr>
                <w:b/>
                <w:sz w:val="20"/>
                <w:lang w:bidi="es-ES"/>
              </w:rPr>
              <w:lastRenderedPageBreak/>
              <w:t>Oficial de Desembolsos</w:t>
            </w:r>
          </w:p>
          <w:p w14:paraId="67A69877" w14:textId="77777777" w:rsidR="00FF3375" w:rsidRPr="006557A8" w:rsidRDefault="00647415">
            <w:pPr>
              <w:pStyle w:val="TableParagraph"/>
              <w:spacing w:line="219" w:lineRule="exact"/>
              <w:rPr>
                <w:b/>
                <w:sz w:val="18"/>
              </w:rPr>
            </w:pPr>
            <w:r w:rsidRPr="006557A8">
              <w:rPr>
                <w:b/>
                <w:sz w:val="18"/>
                <w:lang w:bidi="es-ES"/>
              </w:rPr>
              <w:t>(3</w:t>
            </w:r>
            <w:r w:rsidRPr="006557A8">
              <w:rPr>
                <w:b/>
                <w:position w:val="5"/>
                <w:sz w:val="12"/>
                <w:lang w:bidi="es-ES"/>
              </w:rPr>
              <w:t>a</w:t>
            </w:r>
            <w:r w:rsidRPr="006557A8">
              <w:rPr>
                <w:b/>
                <w:sz w:val="18"/>
                <w:lang w:bidi="es-ES"/>
              </w:rPr>
              <w:t xml:space="preserve"> autoridad)</w:t>
            </w:r>
          </w:p>
        </w:tc>
        <w:tc>
          <w:tcPr>
            <w:tcW w:w="6652" w:type="dxa"/>
          </w:tcPr>
          <w:p w14:paraId="7D340470" w14:textId="77777777" w:rsidR="00FF3375" w:rsidRPr="003D0450" w:rsidRDefault="00647415">
            <w:pPr>
              <w:pStyle w:val="TableParagraph"/>
              <w:numPr>
                <w:ilvl w:val="0"/>
                <w:numId w:val="115"/>
              </w:numPr>
              <w:tabs>
                <w:tab w:val="left" w:pos="828"/>
                <w:tab w:val="left" w:pos="829"/>
              </w:tabs>
              <w:spacing w:line="255" w:lineRule="exact"/>
              <w:ind w:hanging="361"/>
              <w:rPr>
                <w:sz w:val="20"/>
              </w:rPr>
            </w:pPr>
            <w:r w:rsidRPr="003D0450">
              <w:rPr>
                <w:sz w:val="20"/>
                <w:lang w:bidi="es-ES"/>
              </w:rPr>
              <w:t>Ser la 1ª autoridad</w:t>
            </w:r>
          </w:p>
          <w:p w14:paraId="4F9B3C84" w14:textId="77777777" w:rsidR="00FF3375" w:rsidRPr="003D0450" w:rsidRDefault="00647415">
            <w:pPr>
              <w:pStyle w:val="TableParagraph"/>
              <w:numPr>
                <w:ilvl w:val="0"/>
                <w:numId w:val="115"/>
              </w:numPr>
              <w:tabs>
                <w:tab w:val="left" w:pos="828"/>
                <w:tab w:val="left" w:pos="829"/>
              </w:tabs>
              <w:spacing w:line="233" w:lineRule="exact"/>
              <w:ind w:hanging="361"/>
              <w:rPr>
                <w:sz w:val="20"/>
              </w:rPr>
            </w:pPr>
            <w:r w:rsidRPr="003D0450">
              <w:rPr>
                <w:sz w:val="20"/>
                <w:lang w:bidi="es-ES"/>
              </w:rPr>
              <w:t>Ser la 2ª autoridad</w:t>
            </w:r>
          </w:p>
        </w:tc>
      </w:tr>
      <w:tr w:rsidR="00FF3375" w14:paraId="0F4DFF8E" w14:textId="77777777" w:rsidTr="691775CF">
        <w:trPr>
          <w:trHeight w:val="510"/>
        </w:trPr>
        <w:tc>
          <w:tcPr>
            <w:tcW w:w="3147" w:type="dxa"/>
          </w:tcPr>
          <w:p w14:paraId="2D6D5E2E" w14:textId="77777777" w:rsidR="00FF3375" w:rsidRDefault="00647415">
            <w:pPr>
              <w:pStyle w:val="TableParagraph"/>
              <w:spacing w:before="1"/>
              <w:rPr>
                <w:sz w:val="20"/>
              </w:rPr>
            </w:pPr>
            <w:r>
              <w:rPr>
                <w:sz w:val="20"/>
                <w:lang w:bidi="es-ES"/>
              </w:rPr>
              <w:t>Jefe de Oficina</w:t>
            </w:r>
          </w:p>
          <w:p w14:paraId="57C2CED2" w14:textId="77777777" w:rsidR="00FF3375" w:rsidRDefault="00647415">
            <w:pPr>
              <w:pStyle w:val="TableParagraph"/>
              <w:spacing w:before="1"/>
              <w:rPr>
                <w:sz w:val="18"/>
              </w:rPr>
            </w:pPr>
            <w:r>
              <w:rPr>
                <w:sz w:val="18"/>
                <w:lang w:bidi="es-ES"/>
              </w:rPr>
              <w:t>(2</w:t>
            </w:r>
            <w:r>
              <w:rPr>
                <w:position w:val="5"/>
                <w:sz w:val="12"/>
                <w:lang w:bidi="es-ES"/>
              </w:rPr>
              <w:t xml:space="preserve">a </w:t>
            </w:r>
            <w:r>
              <w:rPr>
                <w:sz w:val="18"/>
                <w:lang w:bidi="es-ES"/>
              </w:rPr>
              <w:t>autoridad)</w:t>
            </w:r>
          </w:p>
        </w:tc>
        <w:tc>
          <w:tcPr>
            <w:tcW w:w="6652" w:type="dxa"/>
          </w:tcPr>
          <w:p w14:paraId="67852C66" w14:textId="38F475F0" w:rsidR="00FF3375" w:rsidRPr="00F048B6" w:rsidRDefault="4C03D7B4">
            <w:pPr>
              <w:pStyle w:val="TableParagraph"/>
              <w:numPr>
                <w:ilvl w:val="0"/>
                <w:numId w:val="114"/>
              </w:numPr>
              <w:tabs>
                <w:tab w:val="left" w:pos="828"/>
                <w:tab w:val="left" w:pos="829"/>
              </w:tabs>
              <w:ind w:hanging="361"/>
              <w:rPr>
                <w:sz w:val="20"/>
                <w:szCs w:val="20"/>
              </w:rPr>
            </w:pPr>
            <w:r w:rsidRPr="00F048B6">
              <w:rPr>
                <w:sz w:val="20"/>
                <w:lang w:bidi="es-ES"/>
              </w:rPr>
              <w:t>Firmar acuerdos de fondos fiduciarios a menos que el Administrador Asociado lo autorice.</w:t>
            </w:r>
          </w:p>
          <w:p w14:paraId="7B052449" w14:textId="77777777" w:rsidR="00FF3375" w:rsidRPr="003D0450" w:rsidRDefault="00647415">
            <w:pPr>
              <w:pStyle w:val="TableParagraph"/>
              <w:numPr>
                <w:ilvl w:val="0"/>
                <w:numId w:val="114"/>
              </w:numPr>
              <w:tabs>
                <w:tab w:val="left" w:pos="828"/>
                <w:tab w:val="left" w:pos="829"/>
              </w:tabs>
              <w:spacing w:before="2" w:line="234" w:lineRule="exact"/>
              <w:ind w:hanging="361"/>
              <w:rPr>
                <w:sz w:val="20"/>
              </w:rPr>
            </w:pPr>
            <w:r w:rsidRPr="003D0450">
              <w:rPr>
                <w:sz w:val="20"/>
                <w:lang w:bidi="es-ES"/>
              </w:rPr>
              <w:t>Abrir o cerrar cuentas bancarias</w:t>
            </w:r>
          </w:p>
        </w:tc>
      </w:tr>
      <w:tr w:rsidR="00FF3375" w14:paraId="0C7DD679" w14:textId="77777777" w:rsidTr="691775CF">
        <w:trPr>
          <w:trHeight w:val="762"/>
        </w:trPr>
        <w:tc>
          <w:tcPr>
            <w:tcW w:w="3147" w:type="dxa"/>
          </w:tcPr>
          <w:p w14:paraId="3E51A7F4" w14:textId="77777777" w:rsidR="00FF3375" w:rsidRDefault="00647415">
            <w:pPr>
              <w:pStyle w:val="TableParagraph"/>
              <w:spacing w:before="1"/>
              <w:rPr>
                <w:sz w:val="20"/>
              </w:rPr>
            </w:pPr>
            <w:r>
              <w:rPr>
                <w:sz w:val="20"/>
                <w:lang w:bidi="es-ES"/>
              </w:rPr>
              <w:t>Comprador</w:t>
            </w:r>
          </w:p>
        </w:tc>
        <w:tc>
          <w:tcPr>
            <w:tcW w:w="6652" w:type="dxa"/>
          </w:tcPr>
          <w:p w14:paraId="5DA50C69" w14:textId="47D50892" w:rsidR="00FF3375" w:rsidRPr="003D0450" w:rsidRDefault="138694EA">
            <w:pPr>
              <w:pStyle w:val="TableParagraph"/>
              <w:numPr>
                <w:ilvl w:val="0"/>
                <w:numId w:val="113"/>
              </w:numPr>
              <w:tabs>
                <w:tab w:val="left" w:pos="828"/>
                <w:tab w:val="left" w:pos="829"/>
              </w:tabs>
              <w:spacing w:line="255" w:lineRule="exact"/>
              <w:ind w:hanging="361"/>
              <w:rPr>
                <w:sz w:val="20"/>
                <w:szCs w:val="20"/>
              </w:rPr>
            </w:pPr>
            <w:r w:rsidRPr="4058EF2A">
              <w:rPr>
                <w:sz w:val="20"/>
                <w:lang w:bidi="es-ES"/>
              </w:rPr>
              <w:t>Asumir las funciones de Aprobación de Proveedores y Mantenimiento de Proveedores</w:t>
            </w:r>
          </w:p>
          <w:p w14:paraId="1FDA1102" w14:textId="77777777" w:rsidR="00FF3375" w:rsidRPr="003D0450" w:rsidRDefault="00647415">
            <w:pPr>
              <w:pStyle w:val="TableParagraph"/>
              <w:numPr>
                <w:ilvl w:val="0"/>
                <w:numId w:val="113"/>
              </w:numPr>
              <w:tabs>
                <w:tab w:val="left" w:pos="828"/>
                <w:tab w:val="left" w:pos="829"/>
              </w:tabs>
              <w:spacing w:line="254" w:lineRule="exact"/>
              <w:ind w:hanging="361"/>
              <w:rPr>
                <w:sz w:val="20"/>
              </w:rPr>
            </w:pPr>
            <w:r w:rsidRPr="003D0450">
              <w:rPr>
                <w:sz w:val="20"/>
                <w:lang w:bidi="es-ES"/>
              </w:rPr>
              <w:t>Aprobar órdenes de compra</w:t>
            </w:r>
          </w:p>
          <w:p w14:paraId="693D0187" w14:textId="77777777" w:rsidR="00B12D81" w:rsidRDefault="00647415">
            <w:pPr>
              <w:pStyle w:val="TableParagraph"/>
              <w:numPr>
                <w:ilvl w:val="0"/>
                <w:numId w:val="113"/>
              </w:numPr>
              <w:tabs>
                <w:tab w:val="left" w:pos="828"/>
                <w:tab w:val="left" w:pos="829"/>
              </w:tabs>
              <w:spacing w:line="233" w:lineRule="exact"/>
              <w:ind w:hanging="361"/>
              <w:rPr>
                <w:sz w:val="20"/>
              </w:rPr>
            </w:pPr>
            <w:r w:rsidRPr="003D0450">
              <w:rPr>
                <w:sz w:val="20"/>
                <w:lang w:bidi="es-ES"/>
              </w:rPr>
              <w:t>Recibir bienes, servicios y obras</w:t>
            </w:r>
          </w:p>
          <w:p w14:paraId="0A07826D" w14:textId="77777777" w:rsidR="009E324E" w:rsidRDefault="00846513">
            <w:pPr>
              <w:pStyle w:val="TableParagraph"/>
              <w:numPr>
                <w:ilvl w:val="0"/>
                <w:numId w:val="113"/>
              </w:numPr>
              <w:tabs>
                <w:tab w:val="left" w:pos="828"/>
                <w:tab w:val="left" w:pos="829"/>
              </w:tabs>
              <w:spacing w:line="233" w:lineRule="exact"/>
              <w:ind w:hanging="361"/>
              <w:rPr>
                <w:sz w:val="20"/>
              </w:rPr>
            </w:pPr>
            <w:r>
              <w:rPr>
                <w:sz w:val="20"/>
                <w:lang w:bidi="es-ES"/>
              </w:rPr>
              <w:t xml:space="preserve">Aprobar pagos </w:t>
            </w:r>
          </w:p>
          <w:p w14:paraId="0BCB2CAE" w14:textId="38C79F30" w:rsidR="00846513" w:rsidRPr="00B622EA" w:rsidRDefault="00846513">
            <w:pPr>
              <w:pStyle w:val="TableParagraph"/>
              <w:numPr>
                <w:ilvl w:val="0"/>
                <w:numId w:val="113"/>
              </w:numPr>
              <w:tabs>
                <w:tab w:val="left" w:pos="828"/>
                <w:tab w:val="left" w:pos="829"/>
              </w:tabs>
              <w:spacing w:line="233" w:lineRule="exact"/>
              <w:ind w:hanging="361"/>
              <w:rPr>
                <w:sz w:val="20"/>
              </w:rPr>
            </w:pPr>
            <w:r w:rsidRPr="5B79DD5D">
              <w:rPr>
                <w:sz w:val="20"/>
                <w:lang w:bidi="es-ES"/>
              </w:rPr>
              <w:t>Procesar facturas</w:t>
            </w:r>
          </w:p>
        </w:tc>
      </w:tr>
      <w:tr w:rsidR="00FF3375" w14:paraId="65231427" w14:textId="77777777" w:rsidTr="691775CF">
        <w:trPr>
          <w:trHeight w:val="1020"/>
        </w:trPr>
        <w:tc>
          <w:tcPr>
            <w:tcW w:w="3147" w:type="dxa"/>
          </w:tcPr>
          <w:p w14:paraId="52998977" w14:textId="77777777" w:rsidR="00FF3375" w:rsidRDefault="00647415">
            <w:pPr>
              <w:pStyle w:val="TableParagraph"/>
              <w:spacing w:before="2"/>
              <w:rPr>
                <w:sz w:val="20"/>
              </w:rPr>
            </w:pPr>
            <w:r>
              <w:rPr>
                <w:sz w:val="20"/>
                <w:lang w:bidi="es-ES"/>
              </w:rPr>
              <w:t>Signatario de Cuentas Bancarias</w:t>
            </w:r>
          </w:p>
        </w:tc>
        <w:tc>
          <w:tcPr>
            <w:tcW w:w="6652" w:type="dxa"/>
          </w:tcPr>
          <w:p w14:paraId="673B8C32" w14:textId="77777777" w:rsidR="00FF3375" w:rsidRPr="003D0450" w:rsidRDefault="00647415">
            <w:pPr>
              <w:pStyle w:val="TableParagraph"/>
              <w:numPr>
                <w:ilvl w:val="0"/>
                <w:numId w:val="112"/>
              </w:numPr>
              <w:tabs>
                <w:tab w:val="left" w:pos="828"/>
                <w:tab w:val="left" w:pos="829"/>
              </w:tabs>
              <w:spacing w:before="3" w:line="255" w:lineRule="exact"/>
              <w:ind w:hanging="361"/>
              <w:rPr>
                <w:sz w:val="20"/>
              </w:rPr>
            </w:pPr>
            <w:r w:rsidRPr="003D0450">
              <w:rPr>
                <w:sz w:val="20"/>
                <w:lang w:bidi="es-ES"/>
              </w:rPr>
              <w:t>Realizar conciliaciones bancarias</w:t>
            </w:r>
          </w:p>
          <w:p w14:paraId="727E3E91" w14:textId="40C29A87" w:rsidR="00FF3375" w:rsidRPr="003D0450" w:rsidRDefault="00647415">
            <w:pPr>
              <w:pStyle w:val="TableParagraph"/>
              <w:numPr>
                <w:ilvl w:val="0"/>
                <w:numId w:val="112"/>
              </w:numPr>
              <w:tabs>
                <w:tab w:val="left" w:pos="828"/>
                <w:tab w:val="left" w:pos="829"/>
              </w:tabs>
              <w:spacing w:line="254" w:lineRule="exact"/>
              <w:ind w:hanging="361"/>
              <w:rPr>
                <w:sz w:val="20"/>
              </w:rPr>
            </w:pPr>
            <w:r w:rsidRPr="003D0450">
              <w:rPr>
                <w:sz w:val="20"/>
                <w:lang w:bidi="es-ES"/>
              </w:rPr>
              <w:t>Crear facturas de pago</w:t>
            </w:r>
          </w:p>
          <w:p w14:paraId="703329CC" w14:textId="77777777" w:rsidR="00FF3375" w:rsidRPr="003D0450" w:rsidRDefault="00647415">
            <w:pPr>
              <w:pStyle w:val="TableParagraph"/>
              <w:numPr>
                <w:ilvl w:val="0"/>
                <w:numId w:val="112"/>
              </w:numPr>
              <w:tabs>
                <w:tab w:val="left" w:pos="828"/>
                <w:tab w:val="left" w:pos="829"/>
              </w:tabs>
              <w:spacing w:line="254" w:lineRule="exact"/>
              <w:ind w:hanging="361"/>
              <w:rPr>
                <w:sz w:val="20"/>
                <w:szCs w:val="20"/>
              </w:rPr>
            </w:pPr>
            <w:r w:rsidRPr="42DDE505">
              <w:rPr>
                <w:sz w:val="20"/>
                <w:lang w:bidi="es-ES"/>
              </w:rPr>
              <w:t>Crear depósitos</w:t>
            </w:r>
          </w:p>
          <w:p w14:paraId="76D45631" w14:textId="134E1DCB" w:rsidR="775AB2B5" w:rsidRDefault="775AB2B5">
            <w:pPr>
              <w:pStyle w:val="TableParagraph"/>
              <w:numPr>
                <w:ilvl w:val="0"/>
                <w:numId w:val="112"/>
              </w:numPr>
              <w:tabs>
                <w:tab w:val="left" w:pos="828"/>
                <w:tab w:val="left" w:pos="829"/>
              </w:tabs>
              <w:spacing w:line="254" w:lineRule="exact"/>
              <w:ind w:hanging="361"/>
              <w:rPr>
                <w:sz w:val="20"/>
                <w:szCs w:val="20"/>
              </w:rPr>
            </w:pPr>
            <w:r w:rsidRPr="42DDE505">
              <w:rPr>
                <w:sz w:val="20"/>
                <w:lang w:bidi="es-ES"/>
              </w:rPr>
              <w:t>Aprobar proveedores si el Tesorero le ha autorizado como el único signatario de la cuenta bancaria</w:t>
            </w:r>
          </w:p>
          <w:p w14:paraId="75D77151" w14:textId="77777777" w:rsidR="00FF3375" w:rsidRPr="003D0450" w:rsidRDefault="00647415">
            <w:pPr>
              <w:pStyle w:val="TableParagraph"/>
              <w:numPr>
                <w:ilvl w:val="0"/>
                <w:numId w:val="112"/>
              </w:numPr>
              <w:tabs>
                <w:tab w:val="left" w:pos="828"/>
                <w:tab w:val="left" w:pos="829"/>
              </w:tabs>
              <w:spacing w:line="233" w:lineRule="exact"/>
              <w:ind w:hanging="361"/>
              <w:rPr>
                <w:sz w:val="20"/>
              </w:rPr>
            </w:pPr>
            <w:r w:rsidRPr="4453D7FA">
              <w:rPr>
                <w:sz w:val="20"/>
                <w:lang w:bidi="es-ES"/>
              </w:rPr>
              <w:t>Ejercer como signatarios de cuentas para proyectos en la modalidad de ejecución nacional (NEX, por sus siglas en inglés) o de implementación nacional (NIM, por sus siglas en inglés) abiertas por asociados en la ejecución.</w:t>
            </w:r>
          </w:p>
        </w:tc>
      </w:tr>
      <w:tr w:rsidR="00FF3375" w14:paraId="778D5395" w14:textId="77777777" w:rsidTr="691775CF">
        <w:trPr>
          <w:trHeight w:val="256"/>
        </w:trPr>
        <w:tc>
          <w:tcPr>
            <w:tcW w:w="3147" w:type="dxa"/>
          </w:tcPr>
          <w:p w14:paraId="0DC91362" w14:textId="77777777" w:rsidR="00FF3375" w:rsidRDefault="00647415">
            <w:pPr>
              <w:pStyle w:val="TableParagraph"/>
              <w:spacing w:before="1" w:line="235" w:lineRule="exact"/>
              <w:rPr>
                <w:sz w:val="20"/>
              </w:rPr>
            </w:pPr>
            <w:r>
              <w:rPr>
                <w:sz w:val="20"/>
                <w:lang w:bidi="es-ES"/>
              </w:rPr>
              <w:t>Punto Focal de Activos</w:t>
            </w:r>
          </w:p>
        </w:tc>
        <w:tc>
          <w:tcPr>
            <w:tcW w:w="6652" w:type="dxa"/>
          </w:tcPr>
          <w:p w14:paraId="75F949B3" w14:textId="77777777" w:rsidR="00FF3375" w:rsidRPr="003D0450" w:rsidRDefault="00647415">
            <w:pPr>
              <w:pStyle w:val="TableParagraph"/>
              <w:numPr>
                <w:ilvl w:val="0"/>
                <w:numId w:val="111"/>
              </w:numPr>
              <w:tabs>
                <w:tab w:val="left" w:pos="828"/>
                <w:tab w:val="left" w:pos="829"/>
              </w:tabs>
              <w:spacing w:line="236" w:lineRule="exact"/>
              <w:ind w:hanging="361"/>
              <w:rPr>
                <w:sz w:val="20"/>
              </w:rPr>
            </w:pPr>
            <w:r w:rsidRPr="003D0450">
              <w:rPr>
                <w:sz w:val="20"/>
                <w:lang w:bidi="es-ES"/>
              </w:rPr>
              <w:t>Ser Coordinador de Verificación Física de Activos Fijos</w:t>
            </w:r>
          </w:p>
        </w:tc>
      </w:tr>
      <w:tr w:rsidR="00FF3375" w14:paraId="374CE9F1" w14:textId="77777777" w:rsidTr="691775CF">
        <w:trPr>
          <w:trHeight w:val="254"/>
        </w:trPr>
        <w:tc>
          <w:tcPr>
            <w:tcW w:w="3147" w:type="dxa"/>
          </w:tcPr>
          <w:p w14:paraId="03CC6934" w14:textId="77777777" w:rsidR="00FF3375" w:rsidRDefault="00647415">
            <w:pPr>
              <w:pStyle w:val="TableParagraph"/>
              <w:spacing w:line="234" w:lineRule="exact"/>
              <w:rPr>
                <w:sz w:val="20"/>
              </w:rPr>
            </w:pPr>
            <w:r>
              <w:rPr>
                <w:sz w:val="20"/>
                <w:lang w:bidi="es-ES"/>
              </w:rPr>
              <w:t>Coordinador de Activos Fijos</w:t>
            </w:r>
          </w:p>
        </w:tc>
        <w:tc>
          <w:tcPr>
            <w:tcW w:w="6652" w:type="dxa"/>
          </w:tcPr>
          <w:p w14:paraId="53EC9CEC" w14:textId="77777777" w:rsidR="00FF3375" w:rsidRPr="003D0450" w:rsidRDefault="00647415">
            <w:pPr>
              <w:pStyle w:val="TableParagraph"/>
              <w:numPr>
                <w:ilvl w:val="0"/>
                <w:numId w:val="110"/>
              </w:numPr>
              <w:tabs>
                <w:tab w:val="left" w:pos="828"/>
                <w:tab w:val="left" w:pos="829"/>
              </w:tabs>
              <w:spacing w:line="234" w:lineRule="exact"/>
              <w:ind w:hanging="361"/>
              <w:rPr>
                <w:sz w:val="20"/>
              </w:rPr>
            </w:pPr>
            <w:r w:rsidRPr="003D0450">
              <w:rPr>
                <w:sz w:val="20"/>
                <w:lang w:bidi="es-ES"/>
              </w:rPr>
              <w:t>Ser Punto Focal de Activos</w:t>
            </w:r>
          </w:p>
        </w:tc>
      </w:tr>
      <w:tr w:rsidR="00FF3375" w14:paraId="6CF1C112" w14:textId="77777777" w:rsidTr="691775CF">
        <w:trPr>
          <w:trHeight w:val="508"/>
        </w:trPr>
        <w:tc>
          <w:tcPr>
            <w:tcW w:w="3147" w:type="dxa"/>
          </w:tcPr>
          <w:p w14:paraId="1CB7A515" w14:textId="77777777" w:rsidR="00FF3375" w:rsidRDefault="00647415">
            <w:pPr>
              <w:pStyle w:val="TableParagraph"/>
              <w:spacing w:before="1"/>
              <w:rPr>
                <w:sz w:val="20"/>
              </w:rPr>
            </w:pPr>
            <w:r>
              <w:rPr>
                <w:sz w:val="20"/>
                <w:lang w:bidi="es-ES"/>
              </w:rPr>
              <w:t>Administrador de Inventarios</w:t>
            </w:r>
          </w:p>
        </w:tc>
        <w:tc>
          <w:tcPr>
            <w:tcW w:w="6652" w:type="dxa"/>
          </w:tcPr>
          <w:p w14:paraId="4C44EAFF" w14:textId="77777777" w:rsidR="00FF3375" w:rsidRPr="003D0450" w:rsidRDefault="00647415">
            <w:pPr>
              <w:pStyle w:val="TableParagraph"/>
              <w:numPr>
                <w:ilvl w:val="0"/>
                <w:numId w:val="109"/>
              </w:numPr>
              <w:tabs>
                <w:tab w:val="left" w:pos="828"/>
                <w:tab w:val="left" w:pos="829"/>
              </w:tabs>
              <w:spacing w:line="255" w:lineRule="exact"/>
              <w:ind w:hanging="361"/>
              <w:rPr>
                <w:sz w:val="20"/>
              </w:rPr>
            </w:pPr>
            <w:r w:rsidRPr="003D0450">
              <w:rPr>
                <w:sz w:val="20"/>
                <w:lang w:bidi="es-ES"/>
              </w:rPr>
              <w:t>Punto Focal de Inventarios</w:t>
            </w:r>
          </w:p>
          <w:p w14:paraId="0AF826B6" w14:textId="77777777" w:rsidR="00FF3375" w:rsidRPr="003D0450" w:rsidRDefault="00647415">
            <w:pPr>
              <w:pStyle w:val="TableParagraph"/>
              <w:numPr>
                <w:ilvl w:val="0"/>
                <w:numId w:val="109"/>
              </w:numPr>
              <w:tabs>
                <w:tab w:val="left" w:pos="828"/>
                <w:tab w:val="left" w:pos="829"/>
              </w:tabs>
              <w:spacing w:line="233" w:lineRule="exact"/>
              <w:ind w:hanging="361"/>
              <w:rPr>
                <w:sz w:val="20"/>
              </w:rPr>
            </w:pPr>
            <w:r w:rsidRPr="003D0450">
              <w:rPr>
                <w:sz w:val="20"/>
                <w:lang w:bidi="es-ES"/>
              </w:rPr>
              <w:t>Coordinador del Recuento Físico de Inventarios</w:t>
            </w:r>
          </w:p>
        </w:tc>
      </w:tr>
      <w:tr w:rsidR="00FF3375" w14:paraId="5E307FCC" w14:textId="77777777" w:rsidTr="691775CF">
        <w:trPr>
          <w:trHeight w:val="256"/>
        </w:trPr>
        <w:tc>
          <w:tcPr>
            <w:tcW w:w="3147" w:type="dxa"/>
          </w:tcPr>
          <w:p w14:paraId="1188CF25" w14:textId="77777777" w:rsidR="00FF3375" w:rsidRDefault="00647415">
            <w:pPr>
              <w:pStyle w:val="TableParagraph"/>
              <w:spacing w:before="1" w:line="235" w:lineRule="exact"/>
              <w:rPr>
                <w:sz w:val="20"/>
              </w:rPr>
            </w:pPr>
            <w:r>
              <w:rPr>
                <w:sz w:val="20"/>
                <w:lang w:bidi="es-ES"/>
              </w:rPr>
              <w:t>Punto Focal de Inventarios</w:t>
            </w:r>
          </w:p>
        </w:tc>
        <w:tc>
          <w:tcPr>
            <w:tcW w:w="6652" w:type="dxa"/>
          </w:tcPr>
          <w:p w14:paraId="487F7ECE" w14:textId="77777777" w:rsidR="00FF3375" w:rsidRPr="003D0450" w:rsidRDefault="00647415">
            <w:pPr>
              <w:pStyle w:val="TableParagraph"/>
              <w:numPr>
                <w:ilvl w:val="0"/>
                <w:numId w:val="108"/>
              </w:numPr>
              <w:tabs>
                <w:tab w:val="left" w:pos="828"/>
                <w:tab w:val="left" w:pos="829"/>
              </w:tabs>
              <w:spacing w:before="2" w:line="234" w:lineRule="exact"/>
              <w:ind w:hanging="361"/>
              <w:rPr>
                <w:sz w:val="20"/>
              </w:rPr>
            </w:pPr>
            <w:r w:rsidRPr="003D0450">
              <w:rPr>
                <w:sz w:val="20"/>
                <w:lang w:bidi="es-ES"/>
              </w:rPr>
              <w:t>Ser Coordinador del Recuento Físico de Inventarios</w:t>
            </w:r>
          </w:p>
        </w:tc>
      </w:tr>
      <w:tr w:rsidR="00FF3375" w14:paraId="506FF38C" w14:textId="77777777" w:rsidTr="691775CF">
        <w:trPr>
          <w:trHeight w:val="508"/>
        </w:trPr>
        <w:tc>
          <w:tcPr>
            <w:tcW w:w="3147" w:type="dxa"/>
          </w:tcPr>
          <w:p w14:paraId="05A3A295" w14:textId="77777777" w:rsidR="00FF3375" w:rsidRDefault="00647415">
            <w:pPr>
              <w:pStyle w:val="TableParagraph"/>
              <w:ind w:right="1009"/>
              <w:rPr>
                <w:sz w:val="20"/>
              </w:rPr>
            </w:pPr>
            <w:r>
              <w:rPr>
                <w:sz w:val="20"/>
                <w:lang w:bidi="es-ES"/>
              </w:rPr>
              <w:t>Coordinador del Recuento Físico de Inventarios</w:t>
            </w:r>
          </w:p>
        </w:tc>
        <w:tc>
          <w:tcPr>
            <w:tcW w:w="6652" w:type="dxa"/>
          </w:tcPr>
          <w:p w14:paraId="71A0F010" w14:textId="77777777" w:rsidR="00FF3375" w:rsidRPr="003D0450" w:rsidRDefault="00647415">
            <w:pPr>
              <w:pStyle w:val="TableParagraph"/>
              <w:numPr>
                <w:ilvl w:val="0"/>
                <w:numId w:val="107"/>
              </w:numPr>
              <w:tabs>
                <w:tab w:val="left" w:pos="828"/>
                <w:tab w:val="left" w:pos="829"/>
              </w:tabs>
              <w:spacing w:line="255" w:lineRule="exact"/>
              <w:ind w:hanging="361"/>
              <w:rPr>
                <w:sz w:val="20"/>
              </w:rPr>
            </w:pPr>
            <w:r w:rsidRPr="003D0450">
              <w:rPr>
                <w:sz w:val="20"/>
                <w:lang w:bidi="es-ES"/>
              </w:rPr>
              <w:t>Mantener registros inventariales</w:t>
            </w:r>
          </w:p>
          <w:p w14:paraId="46269005" w14:textId="77777777" w:rsidR="00FF3375" w:rsidRPr="003D0450" w:rsidRDefault="00647415">
            <w:pPr>
              <w:pStyle w:val="TableParagraph"/>
              <w:numPr>
                <w:ilvl w:val="0"/>
                <w:numId w:val="107"/>
              </w:numPr>
              <w:tabs>
                <w:tab w:val="left" w:pos="828"/>
                <w:tab w:val="left" w:pos="829"/>
              </w:tabs>
              <w:spacing w:line="233" w:lineRule="exact"/>
              <w:ind w:hanging="361"/>
              <w:rPr>
                <w:sz w:val="20"/>
              </w:rPr>
            </w:pPr>
            <w:r w:rsidRPr="003D0450">
              <w:rPr>
                <w:sz w:val="20"/>
                <w:lang w:bidi="es-ES"/>
              </w:rPr>
              <w:t>Ser responsable de salvaguardar y contabilizar inventarios</w:t>
            </w:r>
          </w:p>
        </w:tc>
      </w:tr>
      <w:tr w:rsidR="00FF3375" w14:paraId="5D47374D" w14:textId="77777777" w:rsidTr="00701C8A">
        <w:trPr>
          <w:trHeight w:val="457"/>
        </w:trPr>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DF12A1" w14:textId="1FFB9708" w:rsidR="00FF3375" w:rsidRDefault="00AC7037">
            <w:pPr>
              <w:pStyle w:val="TableParagraph"/>
              <w:spacing w:before="1"/>
              <w:rPr>
                <w:sz w:val="20"/>
                <w:szCs w:val="20"/>
              </w:rPr>
            </w:pPr>
            <w:r w:rsidRPr="37A7637C">
              <w:rPr>
                <w:sz w:val="20"/>
                <w:lang w:bidi="es-ES"/>
              </w:rPr>
              <w:t xml:space="preserve">Aprobación de proveedores, incluidas las funciones de Mantenimiento de Proveedores (nivel 1) y Aprobación de Proveedores (nivel 2) </w:t>
            </w:r>
            <w:r w:rsidRPr="37A7637C">
              <w:rPr>
                <w:sz w:val="20"/>
                <w:lang w:bidi="es-ES"/>
              </w:rPr>
              <w:br/>
            </w:r>
            <w:r w:rsidR="0042200F" w:rsidRPr="00884FDD">
              <w:rPr>
                <w:i/>
                <w:sz w:val="18"/>
                <w:lang w:bidi="es-ES"/>
              </w:rPr>
              <w:t>(Nota: Las oficinas de la sede, cuyo proceso de aprobación de proveedores no se realiza de manera agrupada, designan responsables de aprobaciones de nivel 1 y 2, mientras que las oficinas en los países solo designan responsables de aprobaciones de nivel 1, dado que las aprobaciones de nivel 2 las realiza el CMSC de la BMS).</w:t>
            </w:r>
          </w:p>
        </w:tc>
        <w:tc>
          <w:tcPr>
            <w:tcW w:w="6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AA35A" w14:textId="7BC22B6D" w:rsidR="00FF3375" w:rsidRPr="003D0450" w:rsidRDefault="00647415">
            <w:pPr>
              <w:pStyle w:val="TableParagraph"/>
              <w:numPr>
                <w:ilvl w:val="0"/>
                <w:numId w:val="106"/>
              </w:numPr>
              <w:tabs>
                <w:tab w:val="left" w:pos="828"/>
                <w:tab w:val="left" w:pos="829"/>
              </w:tabs>
              <w:ind w:hanging="361"/>
              <w:rPr>
                <w:sz w:val="20"/>
                <w:szCs w:val="20"/>
              </w:rPr>
            </w:pPr>
            <w:r w:rsidRPr="0A795F56">
              <w:rPr>
                <w:sz w:val="20"/>
                <w:lang w:bidi="es-ES"/>
              </w:rPr>
              <w:t>Asignar esta función a más de 2 funcionarios de la oficina (si los programas de la oficina superan los 50 millones de dólares, pueden tener hasta 3).</w:t>
            </w:r>
          </w:p>
          <w:p w14:paraId="7FB966B8" w14:textId="3132E69F" w:rsidR="00FF3375" w:rsidRPr="003D0450" w:rsidRDefault="00647415">
            <w:pPr>
              <w:pStyle w:val="TableParagraph"/>
              <w:numPr>
                <w:ilvl w:val="0"/>
                <w:numId w:val="106"/>
              </w:numPr>
              <w:tabs>
                <w:tab w:val="left" w:pos="828"/>
                <w:tab w:val="left" w:pos="829"/>
              </w:tabs>
              <w:spacing w:before="2"/>
              <w:ind w:hanging="361"/>
              <w:rPr>
                <w:sz w:val="20"/>
              </w:rPr>
            </w:pPr>
            <w:r w:rsidRPr="003D0450">
              <w:rPr>
                <w:sz w:val="20"/>
                <w:lang w:bidi="es-ES"/>
              </w:rPr>
              <w:t>Crear proveedores</w:t>
            </w:r>
          </w:p>
          <w:p w14:paraId="06A69570" w14:textId="19AB7179" w:rsidR="00FF3375" w:rsidRPr="003D0450" w:rsidRDefault="00647415">
            <w:pPr>
              <w:pStyle w:val="TableParagraph"/>
              <w:numPr>
                <w:ilvl w:val="0"/>
                <w:numId w:val="106"/>
              </w:numPr>
              <w:tabs>
                <w:tab w:val="left" w:pos="828"/>
                <w:tab w:val="left" w:pos="829"/>
              </w:tabs>
              <w:spacing w:line="255" w:lineRule="exact"/>
              <w:ind w:hanging="361"/>
              <w:rPr>
                <w:sz w:val="20"/>
              </w:rPr>
            </w:pPr>
            <w:r w:rsidRPr="003D0450">
              <w:rPr>
                <w:sz w:val="20"/>
                <w:lang w:bidi="es-ES"/>
              </w:rPr>
              <w:t>Crear órdenes de compra</w:t>
            </w:r>
          </w:p>
          <w:p w14:paraId="3FBF8F14" w14:textId="05D00579" w:rsidR="00FF3375" w:rsidRPr="003D0450" w:rsidRDefault="00647415">
            <w:pPr>
              <w:pStyle w:val="TableParagraph"/>
              <w:numPr>
                <w:ilvl w:val="0"/>
                <w:numId w:val="106"/>
              </w:numPr>
              <w:tabs>
                <w:tab w:val="left" w:pos="828"/>
                <w:tab w:val="left" w:pos="829"/>
              </w:tabs>
              <w:spacing w:line="254" w:lineRule="exact"/>
              <w:ind w:hanging="361"/>
              <w:rPr>
                <w:sz w:val="20"/>
              </w:rPr>
            </w:pPr>
            <w:r w:rsidRPr="003D0450">
              <w:rPr>
                <w:sz w:val="20"/>
                <w:lang w:bidi="es-ES"/>
              </w:rPr>
              <w:t>Crear facturas</w:t>
            </w:r>
          </w:p>
          <w:p w14:paraId="32E0BE3E" w14:textId="242D2EA6" w:rsidR="00FF3375" w:rsidRPr="003D0450" w:rsidRDefault="00647415">
            <w:pPr>
              <w:pStyle w:val="TableParagraph"/>
              <w:numPr>
                <w:ilvl w:val="0"/>
                <w:numId w:val="106"/>
              </w:numPr>
              <w:tabs>
                <w:tab w:val="left" w:pos="828"/>
                <w:tab w:val="left" w:pos="829"/>
              </w:tabs>
              <w:spacing w:line="254" w:lineRule="exact"/>
              <w:ind w:hanging="361"/>
              <w:rPr>
                <w:sz w:val="20"/>
                <w:szCs w:val="20"/>
              </w:rPr>
            </w:pPr>
            <w:r w:rsidRPr="37A7637C">
              <w:rPr>
                <w:sz w:val="20"/>
                <w:lang w:bidi="es-ES"/>
              </w:rPr>
              <w:t>Realizar conciliaciones bancarias</w:t>
            </w:r>
          </w:p>
          <w:p w14:paraId="72EF3167" w14:textId="08C63C94" w:rsidR="00FF3375" w:rsidRPr="003D0450" w:rsidRDefault="00647415">
            <w:pPr>
              <w:pStyle w:val="TableParagraph"/>
              <w:numPr>
                <w:ilvl w:val="0"/>
                <w:numId w:val="106"/>
              </w:numPr>
              <w:tabs>
                <w:tab w:val="left" w:pos="828"/>
                <w:tab w:val="left" w:pos="829"/>
              </w:tabs>
              <w:spacing w:line="233" w:lineRule="exact"/>
              <w:ind w:hanging="361"/>
              <w:rPr>
                <w:sz w:val="20"/>
                <w:szCs w:val="20"/>
              </w:rPr>
            </w:pPr>
            <w:r w:rsidRPr="37A7637C">
              <w:rPr>
                <w:sz w:val="20"/>
                <w:lang w:bidi="es-ES"/>
              </w:rPr>
              <w:t>Ser el único signatario de una cuenta bancaria si así lo autoriza el banco</w:t>
            </w:r>
          </w:p>
        </w:tc>
      </w:tr>
      <w:tr w:rsidR="00FF3375" w14:paraId="71A441E8" w14:textId="77777777" w:rsidTr="00F048B6">
        <w:trPr>
          <w:trHeight w:val="1040"/>
        </w:trPr>
        <w:tc>
          <w:tcPr>
            <w:tcW w:w="3147" w:type="dxa"/>
          </w:tcPr>
          <w:p w14:paraId="10215A9E" w14:textId="77777777" w:rsidR="00FF3375" w:rsidRDefault="00647415">
            <w:pPr>
              <w:pStyle w:val="TableParagraph"/>
              <w:spacing w:before="1"/>
              <w:rPr>
                <w:sz w:val="20"/>
              </w:rPr>
            </w:pPr>
            <w:r>
              <w:rPr>
                <w:sz w:val="20"/>
                <w:lang w:bidi="es-ES"/>
              </w:rPr>
              <w:t>Encargado de las Conciliaciones Bancarias</w:t>
            </w:r>
          </w:p>
        </w:tc>
        <w:tc>
          <w:tcPr>
            <w:tcW w:w="6652" w:type="dxa"/>
          </w:tcPr>
          <w:p w14:paraId="6A9E2A79" w14:textId="77777777" w:rsidR="00FF3375" w:rsidRPr="003D0450" w:rsidRDefault="00647415">
            <w:pPr>
              <w:pStyle w:val="TableParagraph"/>
              <w:numPr>
                <w:ilvl w:val="0"/>
                <w:numId w:val="105"/>
              </w:numPr>
              <w:tabs>
                <w:tab w:val="left" w:pos="828"/>
                <w:tab w:val="left" w:pos="829"/>
              </w:tabs>
              <w:ind w:hanging="361"/>
              <w:rPr>
                <w:sz w:val="20"/>
              </w:rPr>
            </w:pPr>
            <w:r w:rsidRPr="003D0450">
              <w:rPr>
                <w:sz w:val="20"/>
                <w:lang w:bidi="es-ES"/>
              </w:rPr>
              <w:t>Ser Signatario de Cuentas Bancarias</w:t>
            </w:r>
          </w:p>
          <w:p w14:paraId="50D0644F" w14:textId="380EB2F0" w:rsidR="00FF3375" w:rsidRPr="003D0450" w:rsidRDefault="00647415">
            <w:pPr>
              <w:pStyle w:val="TableParagraph"/>
              <w:numPr>
                <w:ilvl w:val="0"/>
                <w:numId w:val="105"/>
              </w:numPr>
              <w:tabs>
                <w:tab w:val="left" w:pos="828"/>
                <w:tab w:val="left" w:pos="829"/>
              </w:tabs>
              <w:spacing w:before="2" w:line="255" w:lineRule="exact"/>
              <w:ind w:hanging="361"/>
              <w:rPr>
                <w:sz w:val="20"/>
              </w:rPr>
            </w:pPr>
            <w:r w:rsidRPr="003D0450">
              <w:rPr>
                <w:sz w:val="20"/>
                <w:lang w:bidi="es-ES"/>
              </w:rPr>
              <w:t>Aprobar facturas</w:t>
            </w:r>
          </w:p>
          <w:p w14:paraId="078949DA" w14:textId="757F7D68" w:rsidR="00FF3375" w:rsidRPr="003D0450" w:rsidRDefault="00647415">
            <w:pPr>
              <w:pStyle w:val="TableParagraph"/>
              <w:numPr>
                <w:ilvl w:val="0"/>
                <w:numId w:val="105"/>
              </w:numPr>
              <w:tabs>
                <w:tab w:val="left" w:pos="828"/>
                <w:tab w:val="left" w:pos="829"/>
              </w:tabs>
              <w:spacing w:line="254" w:lineRule="exact"/>
              <w:ind w:hanging="361"/>
              <w:rPr>
                <w:sz w:val="20"/>
              </w:rPr>
            </w:pPr>
            <w:r w:rsidRPr="003D0450">
              <w:rPr>
                <w:sz w:val="20"/>
                <w:lang w:bidi="es-ES"/>
              </w:rPr>
              <w:t>Crear facturas</w:t>
            </w:r>
          </w:p>
          <w:p w14:paraId="38E2D8CF" w14:textId="77777777" w:rsidR="00FF3375" w:rsidRPr="003D0450" w:rsidRDefault="00647415">
            <w:pPr>
              <w:pStyle w:val="TableParagraph"/>
              <w:numPr>
                <w:ilvl w:val="0"/>
                <w:numId w:val="105"/>
              </w:numPr>
              <w:tabs>
                <w:tab w:val="left" w:pos="828"/>
                <w:tab w:val="left" w:pos="829"/>
              </w:tabs>
              <w:spacing w:line="233" w:lineRule="exact"/>
              <w:ind w:hanging="361"/>
              <w:rPr>
                <w:sz w:val="20"/>
              </w:rPr>
            </w:pPr>
            <w:r w:rsidRPr="003D0450">
              <w:rPr>
                <w:sz w:val="20"/>
                <w:lang w:bidi="es-ES"/>
              </w:rPr>
              <w:t>Crear depósitos</w:t>
            </w:r>
          </w:p>
        </w:tc>
      </w:tr>
      <w:tr w:rsidR="00FF3375" w14:paraId="0590659F" w14:textId="77777777" w:rsidTr="691775CF">
        <w:trPr>
          <w:trHeight w:val="256"/>
        </w:trPr>
        <w:tc>
          <w:tcPr>
            <w:tcW w:w="3147" w:type="dxa"/>
          </w:tcPr>
          <w:p w14:paraId="458150C6" w14:textId="77777777" w:rsidR="00FF3375" w:rsidRDefault="00647415">
            <w:pPr>
              <w:pStyle w:val="TableParagraph"/>
              <w:spacing w:before="1" w:line="235" w:lineRule="exact"/>
              <w:rPr>
                <w:sz w:val="20"/>
              </w:rPr>
            </w:pPr>
            <w:r>
              <w:rPr>
                <w:sz w:val="20"/>
                <w:lang w:bidi="es-ES"/>
              </w:rPr>
              <w:t>Custodio de la Caja Fuerte</w:t>
            </w:r>
          </w:p>
        </w:tc>
        <w:tc>
          <w:tcPr>
            <w:tcW w:w="6652" w:type="dxa"/>
          </w:tcPr>
          <w:p w14:paraId="0D04A090" w14:textId="44D78AFB" w:rsidR="00FF3375" w:rsidRPr="003D0450" w:rsidRDefault="00647415">
            <w:pPr>
              <w:pStyle w:val="TableParagraph"/>
              <w:numPr>
                <w:ilvl w:val="0"/>
                <w:numId w:val="104"/>
              </w:numPr>
              <w:tabs>
                <w:tab w:val="left" w:pos="828"/>
                <w:tab w:val="left" w:pos="829"/>
              </w:tabs>
              <w:spacing w:line="236" w:lineRule="exact"/>
              <w:ind w:hanging="361"/>
              <w:rPr>
                <w:sz w:val="20"/>
                <w:szCs w:val="20"/>
              </w:rPr>
            </w:pPr>
            <w:r w:rsidRPr="4058EF2A">
              <w:rPr>
                <w:sz w:val="20"/>
                <w:lang w:bidi="es-ES"/>
              </w:rPr>
              <w:t>Tener un único funcionario por oficina con acceso a la caja fuerte. El Jefe de Oficina debe designar custodios de la caja fuerte suplentes.</w:t>
            </w:r>
          </w:p>
        </w:tc>
      </w:tr>
      <w:tr w:rsidR="00FF3375" w14:paraId="5302EAE9" w14:textId="77777777" w:rsidTr="00AF7975">
        <w:trPr>
          <w:trHeight w:val="1006"/>
        </w:trPr>
        <w:tc>
          <w:tcPr>
            <w:tcW w:w="3147" w:type="dxa"/>
          </w:tcPr>
          <w:p w14:paraId="0F9725CF" w14:textId="77777777" w:rsidR="00FF3375" w:rsidRDefault="00647415">
            <w:pPr>
              <w:pStyle w:val="TableParagraph"/>
              <w:spacing w:before="1"/>
              <w:rPr>
                <w:sz w:val="20"/>
                <w:szCs w:val="20"/>
              </w:rPr>
            </w:pPr>
            <w:r w:rsidRPr="37A7637C">
              <w:rPr>
                <w:sz w:val="20"/>
                <w:lang w:bidi="es-ES"/>
              </w:rPr>
              <w:lastRenderedPageBreak/>
              <w:t>Responsable de Aprobar la Anulación de Presupuestos</w:t>
            </w:r>
          </w:p>
        </w:tc>
        <w:tc>
          <w:tcPr>
            <w:tcW w:w="6652" w:type="dxa"/>
          </w:tcPr>
          <w:p w14:paraId="34922DA6" w14:textId="0994410E" w:rsidR="00FF3375" w:rsidRPr="003D0450" w:rsidRDefault="00647415">
            <w:pPr>
              <w:pStyle w:val="TableParagraph"/>
              <w:numPr>
                <w:ilvl w:val="0"/>
                <w:numId w:val="103"/>
              </w:numPr>
              <w:tabs>
                <w:tab w:val="left" w:pos="828"/>
                <w:tab w:val="left" w:pos="829"/>
              </w:tabs>
              <w:ind w:right="491"/>
              <w:rPr>
                <w:sz w:val="20"/>
              </w:rPr>
            </w:pPr>
            <w:r w:rsidRPr="003D0450">
              <w:rPr>
                <w:sz w:val="20"/>
                <w:lang w:bidi="es-ES"/>
              </w:rPr>
              <w:t>Aprobar anulaciones presupuestarias en Quantum cuando la oficina carezca de una política al respecto aprobada por el Oficial Jefe de Finanzas</w:t>
            </w:r>
          </w:p>
          <w:p w14:paraId="66EDFCAA" w14:textId="0673224A" w:rsidR="00FF3375" w:rsidRDefault="0AF5EBF1">
            <w:pPr>
              <w:pStyle w:val="TableParagraph"/>
              <w:numPr>
                <w:ilvl w:val="0"/>
                <w:numId w:val="103"/>
              </w:numPr>
              <w:tabs>
                <w:tab w:val="left" w:pos="828"/>
                <w:tab w:val="left" w:pos="829"/>
              </w:tabs>
              <w:spacing w:line="240" w:lineRule="atLeast"/>
              <w:ind w:right="972"/>
              <w:rPr>
                <w:sz w:val="20"/>
                <w:szCs w:val="20"/>
              </w:rPr>
            </w:pPr>
            <w:r w:rsidRPr="7080B10C">
              <w:rPr>
                <w:sz w:val="20"/>
                <w:lang w:bidi="es-ES"/>
              </w:rPr>
              <w:t xml:space="preserve">Aprobar la anulación de presupuestos que no sean conformes con las </w:t>
            </w:r>
            <w:hyperlink r:id="rId29">
              <w:r w:rsidR="4CC8D4D9" w:rsidRPr="008042EF">
                <w:rPr>
                  <w:color w:val="0462C1"/>
                  <w:sz w:val="20"/>
                  <w:szCs w:val="20"/>
                  <w:u w:val="single"/>
                  <w:lang w:bidi="es-ES"/>
                </w:rPr>
                <w:t>directrices sobre la gestión de riesgos</w:t>
              </w:r>
            </w:hyperlink>
            <w:r w:rsidRPr="7080B10C">
              <w:rPr>
                <w:sz w:val="20"/>
                <w:lang w:bidi="es-ES"/>
              </w:rPr>
              <w:t xml:space="preserve"> del PNUD</w:t>
            </w:r>
            <w:r w:rsidRPr="7080B10C">
              <w:rPr>
                <w:i/>
                <w:sz w:val="20"/>
                <w:lang w:bidi="es-ES"/>
              </w:rPr>
              <w:t xml:space="preserve"> (la funcionalidad de anulación presupuestaria aún se está configurando en Quantum)</w:t>
            </w:r>
          </w:p>
        </w:tc>
      </w:tr>
      <w:tr w:rsidR="00FF3375" w14:paraId="1D097035" w14:textId="77777777" w:rsidTr="691775CF">
        <w:trPr>
          <w:trHeight w:val="253"/>
        </w:trPr>
        <w:tc>
          <w:tcPr>
            <w:tcW w:w="3147" w:type="dxa"/>
          </w:tcPr>
          <w:p w14:paraId="31FACEBA" w14:textId="17907015" w:rsidR="00FF3375" w:rsidRDefault="00647415">
            <w:pPr>
              <w:pStyle w:val="TableParagraph"/>
              <w:spacing w:line="234" w:lineRule="exact"/>
              <w:rPr>
                <w:sz w:val="20"/>
              </w:rPr>
            </w:pPr>
            <w:r>
              <w:rPr>
                <w:sz w:val="20"/>
                <w:lang w:bidi="es-ES"/>
              </w:rPr>
              <w:t>Procesador de viajes</w:t>
            </w:r>
          </w:p>
        </w:tc>
        <w:tc>
          <w:tcPr>
            <w:tcW w:w="6652" w:type="dxa"/>
          </w:tcPr>
          <w:p w14:paraId="7DD9867D" w14:textId="77777777" w:rsidR="00FF3375" w:rsidRPr="003D0450" w:rsidRDefault="00647415">
            <w:pPr>
              <w:pStyle w:val="TableParagraph"/>
              <w:numPr>
                <w:ilvl w:val="0"/>
                <w:numId w:val="102"/>
              </w:numPr>
              <w:tabs>
                <w:tab w:val="left" w:pos="828"/>
                <w:tab w:val="left" w:pos="829"/>
              </w:tabs>
              <w:spacing w:line="234" w:lineRule="exact"/>
              <w:ind w:hanging="361"/>
              <w:rPr>
                <w:sz w:val="20"/>
                <w:szCs w:val="20"/>
              </w:rPr>
            </w:pPr>
            <w:r w:rsidRPr="428CF4BD">
              <w:rPr>
                <w:sz w:val="20"/>
                <w:lang w:bidi="es-ES"/>
              </w:rPr>
              <w:t>Autorizar y procesar sus propios viajes o solicitudes de viaje generando un conflicto de intereses</w:t>
            </w:r>
          </w:p>
        </w:tc>
      </w:tr>
      <w:tr w:rsidR="00FF3375" w14:paraId="5A8BA864" w14:textId="77777777" w:rsidTr="691775CF">
        <w:trPr>
          <w:trHeight w:val="244"/>
        </w:trPr>
        <w:tc>
          <w:tcPr>
            <w:tcW w:w="9799" w:type="dxa"/>
            <w:gridSpan w:val="2"/>
            <w:shd w:val="clear" w:color="auto" w:fill="1F4E79"/>
          </w:tcPr>
          <w:p w14:paraId="0E227268" w14:textId="77777777" w:rsidR="00FF3375" w:rsidRDefault="00647415">
            <w:pPr>
              <w:pStyle w:val="TableParagraph"/>
              <w:spacing w:before="1" w:line="223" w:lineRule="exact"/>
              <w:rPr>
                <w:b/>
                <w:sz w:val="20"/>
              </w:rPr>
            </w:pPr>
            <w:r>
              <w:rPr>
                <w:b/>
                <w:color w:val="FFFFFF"/>
                <w:sz w:val="20"/>
                <w:lang w:bidi="es-ES"/>
              </w:rPr>
              <w:t>Funciones de los perfiles de recursos humanos</w:t>
            </w:r>
          </w:p>
        </w:tc>
      </w:tr>
      <w:tr w:rsidR="00FF3375" w14:paraId="5F457BAC" w14:textId="77777777" w:rsidTr="691775CF">
        <w:trPr>
          <w:trHeight w:val="508"/>
        </w:trPr>
        <w:tc>
          <w:tcPr>
            <w:tcW w:w="3147" w:type="dxa"/>
          </w:tcPr>
          <w:p w14:paraId="3AC7EF67" w14:textId="4EEA7477" w:rsidR="00FF3375" w:rsidRDefault="00647415">
            <w:pPr>
              <w:pStyle w:val="TableParagraph"/>
              <w:spacing w:before="1" w:line="243" w:lineRule="exact"/>
              <w:rPr>
                <w:sz w:val="20"/>
              </w:rPr>
            </w:pPr>
            <w:r>
              <w:rPr>
                <w:sz w:val="20"/>
                <w:lang w:bidi="es-ES"/>
              </w:rPr>
              <w:t>Director de Recursos Humanos</w:t>
            </w:r>
          </w:p>
          <w:p w14:paraId="23380B8D" w14:textId="77777777" w:rsidR="00FF3375" w:rsidRDefault="00647415">
            <w:pPr>
              <w:pStyle w:val="TableParagraph"/>
              <w:spacing w:line="219" w:lineRule="exact"/>
              <w:rPr>
                <w:sz w:val="18"/>
              </w:rPr>
            </w:pPr>
            <w:r>
              <w:rPr>
                <w:sz w:val="18"/>
                <w:lang w:bidi="es-ES"/>
              </w:rPr>
              <w:t>(1</w:t>
            </w:r>
            <w:r>
              <w:rPr>
                <w:position w:val="5"/>
                <w:sz w:val="12"/>
                <w:lang w:bidi="es-ES"/>
              </w:rPr>
              <w:t>a</w:t>
            </w:r>
            <w:r>
              <w:rPr>
                <w:sz w:val="18"/>
                <w:lang w:bidi="es-ES"/>
              </w:rPr>
              <w:t xml:space="preserve"> autoridad)</w:t>
            </w:r>
          </w:p>
        </w:tc>
        <w:tc>
          <w:tcPr>
            <w:tcW w:w="6652" w:type="dxa"/>
          </w:tcPr>
          <w:p w14:paraId="381FDE7D" w14:textId="1D77E4BF" w:rsidR="00FF3375" w:rsidRPr="003D0450" w:rsidRDefault="00647415">
            <w:pPr>
              <w:pStyle w:val="TableParagraph"/>
              <w:numPr>
                <w:ilvl w:val="0"/>
                <w:numId w:val="101"/>
              </w:numPr>
              <w:tabs>
                <w:tab w:val="left" w:pos="828"/>
                <w:tab w:val="left" w:pos="829"/>
              </w:tabs>
              <w:spacing w:line="255" w:lineRule="exact"/>
              <w:ind w:hanging="361"/>
              <w:rPr>
                <w:sz w:val="20"/>
              </w:rPr>
            </w:pPr>
            <w:r w:rsidRPr="003D0450">
              <w:rPr>
                <w:sz w:val="20"/>
                <w:lang w:bidi="es-ES"/>
              </w:rPr>
              <w:t>Ser Director del Servicio Mundial de Nóminas</w:t>
            </w:r>
          </w:p>
          <w:p w14:paraId="39A73914" w14:textId="77777777" w:rsidR="00FF3375" w:rsidRPr="003D0450" w:rsidRDefault="00647415">
            <w:pPr>
              <w:pStyle w:val="TableParagraph"/>
              <w:numPr>
                <w:ilvl w:val="0"/>
                <w:numId w:val="101"/>
              </w:numPr>
              <w:tabs>
                <w:tab w:val="left" w:pos="828"/>
                <w:tab w:val="left" w:pos="829"/>
              </w:tabs>
              <w:spacing w:line="233" w:lineRule="exact"/>
              <w:ind w:hanging="361"/>
              <w:rPr>
                <w:sz w:val="20"/>
              </w:rPr>
            </w:pPr>
            <w:r w:rsidRPr="003D0450">
              <w:rPr>
                <w:sz w:val="20"/>
                <w:lang w:bidi="es-ES"/>
              </w:rPr>
              <w:t>Ser Oficial de Desembolsos</w:t>
            </w:r>
          </w:p>
        </w:tc>
      </w:tr>
      <w:tr w:rsidR="00FF3375" w14:paraId="04320D05" w14:textId="77777777" w:rsidTr="691775CF">
        <w:trPr>
          <w:trHeight w:val="510"/>
        </w:trPr>
        <w:tc>
          <w:tcPr>
            <w:tcW w:w="3147" w:type="dxa"/>
          </w:tcPr>
          <w:p w14:paraId="07A6534C" w14:textId="5AE7F20D" w:rsidR="00FF3375" w:rsidRDefault="00647415">
            <w:pPr>
              <w:pStyle w:val="TableParagraph"/>
              <w:spacing w:before="1"/>
              <w:rPr>
                <w:sz w:val="20"/>
              </w:rPr>
            </w:pPr>
            <w:r>
              <w:rPr>
                <w:sz w:val="20"/>
                <w:lang w:bidi="es-ES"/>
              </w:rPr>
              <w:t>Director del Servicio Mundial de Nóminas</w:t>
            </w:r>
          </w:p>
          <w:p w14:paraId="12D64DF9" w14:textId="77777777" w:rsidR="00FF3375" w:rsidRDefault="00647415">
            <w:pPr>
              <w:pStyle w:val="TableParagraph"/>
              <w:spacing w:before="1"/>
              <w:rPr>
                <w:sz w:val="18"/>
              </w:rPr>
            </w:pPr>
            <w:r>
              <w:rPr>
                <w:sz w:val="18"/>
                <w:lang w:bidi="es-ES"/>
              </w:rPr>
              <w:t>(2</w:t>
            </w:r>
            <w:r>
              <w:rPr>
                <w:position w:val="5"/>
                <w:sz w:val="12"/>
                <w:lang w:bidi="es-ES"/>
              </w:rPr>
              <w:t xml:space="preserve">a </w:t>
            </w:r>
            <w:r>
              <w:rPr>
                <w:sz w:val="18"/>
                <w:lang w:bidi="es-ES"/>
              </w:rPr>
              <w:t>autoridad)</w:t>
            </w:r>
          </w:p>
        </w:tc>
        <w:tc>
          <w:tcPr>
            <w:tcW w:w="6652" w:type="dxa"/>
          </w:tcPr>
          <w:p w14:paraId="427A083F" w14:textId="615F1517" w:rsidR="00FF3375" w:rsidRPr="003D0450" w:rsidRDefault="00647415">
            <w:pPr>
              <w:pStyle w:val="TableParagraph"/>
              <w:numPr>
                <w:ilvl w:val="0"/>
                <w:numId w:val="100"/>
              </w:numPr>
              <w:tabs>
                <w:tab w:val="left" w:pos="828"/>
                <w:tab w:val="left" w:pos="829"/>
              </w:tabs>
              <w:ind w:hanging="361"/>
              <w:rPr>
                <w:sz w:val="20"/>
              </w:rPr>
            </w:pPr>
            <w:r w:rsidRPr="003D0450">
              <w:rPr>
                <w:sz w:val="20"/>
                <w:lang w:bidi="es-ES"/>
              </w:rPr>
              <w:t>Ser Director de Recursos Humanos</w:t>
            </w:r>
          </w:p>
          <w:p w14:paraId="5E9B3AF7" w14:textId="77777777" w:rsidR="00FF3375" w:rsidRPr="003D0450" w:rsidRDefault="00647415">
            <w:pPr>
              <w:pStyle w:val="TableParagraph"/>
              <w:numPr>
                <w:ilvl w:val="0"/>
                <w:numId w:val="100"/>
              </w:numPr>
              <w:tabs>
                <w:tab w:val="left" w:pos="828"/>
                <w:tab w:val="left" w:pos="829"/>
              </w:tabs>
              <w:spacing w:before="2" w:line="234" w:lineRule="exact"/>
              <w:ind w:hanging="361"/>
              <w:rPr>
                <w:sz w:val="20"/>
              </w:rPr>
            </w:pPr>
            <w:r w:rsidRPr="003D0450">
              <w:rPr>
                <w:sz w:val="20"/>
                <w:lang w:bidi="es-ES"/>
              </w:rPr>
              <w:t>Ser Oficial de Desembolsos</w:t>
            </w:r>
          </w:p>
        </w:tc>
      </w:tr>
      <w:tr w:rsidR="00FF3375" w14:paraId="77BEAD66" w14:textId="77777777" w:rsidTr="691775CF">
        <w:trPr>
          <w:trHeight w:val="508"/>
        </w:trPr>
        <w:tc>
          <w:tcPr>
            <w:tcW w:w="3147" w:type="dxa"/>
          </w:tcPr>
          <w:p w14:paraId="0F2A32E4" w14:textId="22547529" w:rsidR="00FF3375" w:rsidRDefault="00647415">
            <w:pPr>
              <w:pStyle w:val="TableParagraph"/>
              <w:spacing w:before="1" w:line="243" w:lineRule="exact"/>
              <w:rPr>
                <w:sz w:val="20"/>
                <w:szCs w:val="20"/>
              </w:rPr>
            </w:pPr>
            <w:r w:rsidRPr="37A7637C">
              <w:rPr>
                <w:sz w:val="20"/>
                <w:lang w:bidi="es-ES"/>
              </w:rPr>
              <w:t>Oficial de Desembolsos (herramienta de validación de nóminas)</w:t>
            </w:r>
          </w:p>
          <w:p w14:paraId="60EEFF89" w14:textId="77777777" w:rsidR="00FF3375" w:rsidRDefault="00647415">
            <w:pPr>
              <w:pStyle w:val="TableParagraph"/>
              <w:spacing w:line="219" w:lineRule="exact"/>
              <w:rPr>
                <w:sz w:val="18"/>
              </w:rPr>
            </w:pPr>
            <w:r>
              <w:rPr>
                <w:sz w:val="18"/>
                <w:lang w:bidi="es-ES"/>
              </w:rPr>
              <w:t>(3</w:t>
            </w:r>
            <w:r>
              <w:rPr>
                <w:position w:val="5"/>
                <w:sz w:val="12"/>
                <w:lang w:bidi="es-ES"/>
              </w:rPr>
              <w:t xml:space="preserve">a </w:t>
            </w:r>
            <w:r>
              <w:rPr>
                <w:sz w:val="18"/>
                <w:lang w:bidi="es-ES"/>
              </w:rPr>
              <w:t>autoridad)</w:t>
            </w:r>
          </w:p>
        </w:tc>
        <w:tc>
          <w:tcPr>
            <w:tcW w:w="6652" w:type="dxa"/>
          </w:tcPr>
          <w:p w14:paraId="4BCE1923" w14:textId="2CAFA5FE" w:rsidR="00FF3375" w:rsidRPr="003D0450" w:rsidRDefault="00647415">
            <w:pPr>
              <w:pStyle w:val="TableParagraph"/>
              <w:numPr>
                <w:ilvl w:val="0"/>
                <w:numId w:val="99"/>
              </w:numPr>
              <w:tabs>
                <w:tab w:val="left" w:pos="828"/>
                <w:tab w:val="left" w:pos="829"/>
              </w:tabs>
              <w:spacing w:line="255" w:lineRule="exact"/>
              <w:ind w:hanging="361"/>
              <w:rPr>
                <w:sz w:val="20"/>
              </w:rPr>
            </w:pPr>
            <w:r w:rsidRPr="003D0450">
              <w:rPr>
                <w:sz w:val="20"/>
                <w:lang w:bidi="es-ES"/>
              </w:rPr>
              <w:t>Ser Director del Servicio Mundial de Nóminas</w:t>
            </w:r>
          </w:p>
          <w:p w14:paraId="3CA742E9" w14:textId="66DDD209" w:rsidR="00FF3375" w:rsidRPr="003D0450" w:rsidRDefault="00647415">
            <w:pPr>
              <w:pStyle w:val="TableParagraph"/>
              <w:numPr>
                <w:ilvl w:val="0"/>
                <w:numId w:val="99"/>
              </w:numPr>
              <w:tabs>
                <w:tab w:val="left" w:pos="828"/>
                <w:tab w:val="left" w:pos="829"/>
              </w:tabs>
              <w:spacing w:line="233" w:lineRule="exact"/>
              <w:ind w:hanging="361"/>
              <w:rPr>
                <w:sz w:val="20"/>
              </w:rPr>
            </w:pPr>
            <w:r w:rsidRPr="003D0450">
              <w:rPr>
                <w:sz w:val="20"/>
                <w:lang w:bidi="es-ES"/>
              </w:rPr>
              <w:t>Ser Director de Recursos Humanos</w:t>
            </w:r>
          </w:p>
        </w:tc>
      </w:tr>
    </w:tbl>
    <w:p w14:paraId="01075951" w14:textId="75C3CB89" w:rsidR="00FF3375" w:rsidRPr="00256826" w:rsidRDefault="00FF3375">
      <w:pPr>
        <w:spacing w:before="49"/>
        <w:ind w:left="2499"/>
        <w:rPr>
          <w:b/>
          <w:i/>
          <w:sz w:val="20"/>
        </w:rPr>
      </w:pPr>
    </w:p>
    <w:p w14:paraId="11FA2589" w14:textId="77777777" w:rsidR="00FF3375" w:rsidRDefault="00FF3375">
      <w:pPr>
        <w:pStyle w:val="BodyText"/>
        <w:spacing w:before="3"/>
        <w:rPr>
          <w:b/>
          <w:i/>
          <w:sz w:val="15"/>
        </w:rPr>
      </w:pPr>
    </w:p>
    <w:p w14:paraId="28A57EBB" w14:textId="77777777" w:rsidR="00556404" w:rsidRDefault="00556404">
      <w:pPr>
        <w:rPr>
          <w:rFonts w:ascii="Calibri Light" w:eastAsia="Calibri Light" w:hAnsi="Calibri Light" w:cs="Calibri Light"/>
          <w:color w:val="2E5395"/>
          <w:sz w:val="32"/>
          <w:szCs w:val="32"/>
        </w:rPr>
      </w:pPr>
      <w:bookmarkStart w:id="29" w:name="3._Overview_of_Key_Internal_Control_Role"/>
      <w:bookmarkEnd w:id="29"/>
      <w:r>
        <w:rPr>
          <w:color w:val="2E5395"/>
          <w:lang w:bidi="es-ES"/>
        </w:rPr>
        <w:br w:type="page"/>
      </w:r>
    </w:p>
    <w:p w14:paraId="447EB995" w14:textId="79540DE2" w:rsidR="00FF3375" w:rsidRDefault="00647415">
      <w:pPr>
        <w:pStyle w:val="Heading1"/>
        <w:numPr>
          <w:ilvl w:val="0"/>
          <w:numId w:val="125"/>
        </w:numPr>
        <w:tabs>
          <w:tab w:val="left" w:pos="705"/>
        </w:tabs>
        <w:ind w:left="704" w:hanging="313"/>
        <w:rPr>
          <w:color w:val="2E5395"/>
        </w:rPr>
      </w:pPr>
      <w:bookmarkStart w:id="30" w:name="_Toc156289887"/>
      <w:r>
        <w:rPr>
          <w:color w:val="2E5395"/>
          <w:lang w:bidi="es-ES"/>
        </w:rPr>
        <w:lastRenderedPageBreak/>
        <w:t>Resumen de las principales funciones de control interno</w:t>
      </w:r>
      <w:bookmarkEnd w:id="30"/>
    </w:p>
    <w:p w14:paraId="6F99BE5B" w14:textId="23CB481F" w:rsidR="00C40107" w:rsidRDefault="00647415" w:rsidP="00A831F7">
      <w:pPr>
        <w:pStyle w:val="BodyText"/>
        <w:spacing w:before="135"/>
        <w:ind w:left="567" w:right="574"/>
        <w:jc w:val="both"/>
      </w:pPr>
      <w:r w:rsidRPr="00256826">
        <w:rPr>
          <w:lang w:bidi="es-ES"/>
        </w:rPr>
        <w:t xml:space="preserve">Desde la implantación de los servicios compartidos, algunos elementos de las funciones de control interno las desempeñan directamente las oficinas en los países, mientras que otros los asume el CMSC de la BMS en nombre de la oficina en el país. En el caso de las oficinas de la sede que siguen llevando a cabo estos procesos directamente, todas las funciones de control interno complementarias las desempeña la oficina, excepto las siguientes: </w:t>
      </w:r>
    </w:p>
    <w:p w14:paraId="2B825319" w14:textId="03C0C11C" w:rsidR="00C40107" w:rsidRDefault="00AD5739">
      <w:pPr>
        <w:pStyle w:val="BodyText"/>
        <w:numPr>
          <w:ilvl w:val="0"/>
          <w:numId w:val="135"/>
        </w:numPr>
        <w:spacing w:before="135"/>
        <w:ind w:right="574"/>
        <w:jc w:val="both"/>
      </w:pPr>
      <w:r>
        <w:rPr>
          <w:lang w:bidi="es-ES"/>
        </w:rPr>
        <w:t xml:space="preserve">gestión de ingresos y contribuciones, contabilidad general, contabilidad de los proyectos y algunos servicios pagaderos que lleva a cabo el CMSC; </w:t>
      </w:r>
    </w:p>
    <w:p w14:paraId="416DD025" w14:textId="0D277929" w:rsidR="00C40107" w:rsidRDefault="00E77B05">
      <w:pPr>
        <w:pStyle w:val="BodyText"/>
        <w:numPr>
          <w:ilvl w:val="0"/>
          <w:numId w:val="135"/>
        </w:numPr>
        <w:spacing w:before="135"/>
        <w:ind w:right="574"/>
        <w:jc w:val="both"/>
      </w:pPr>
      <w:r>
        <w:rPr>
          <w:lang w:bidi="es-ES"/>
        </w:rPr>
        <w:t xml:space="preserve">servicios mundiales de nóminas, de prestaciones y derechos, de contratación, de transición del personal que presta el CMSC de la BMS (excepto para el personal destacado en las ubicaciones de la sede); y </w:t>
      </w:r>
    </w:p>
    <w:p w14:paraId="6BC4DDA8" w14:textId="27EE1167" w:rsidR="00556404" w:rsidRDefault="00647415">
      <w:pPr>
        <w:pStyle w:val="BodyText"/>
        <w:numPr>
          <w:ilvl w:val="0"/>
          <w:numId w:val="135"/>
        </w:numPr>
        <w:spacing w:before="135"/>
        <w:ind w:right="574"/>
        <w:jc w:val="both"/>
      </w:pPr>
      <w:r w:rsidRPr="00256826">
        <w:rPr>
          <w:lang w:bidi="es-ES"/>
        </w:rPr>
        <w:t>autorización de desembolsos (tercera autoridad) y función de signatarios bancarios en las cuentas de la sede, lo cual lleva a cabo la BMS, la Oficina de Gestión Financiera o la Tesorería.</w:t>
      </w:r>
    </w:p>
    <w:p w14:paraId="12946F3B" w14:textId="77777777" w:rsidR="00556404" w:rsidRDefault="00556404" w:rsidP="006025A1">
      <w:pPr>
        <w:pStyle w:val="ListParagraph"/>
        <w:widowControl/>
        <w:autoSpaceDE/>
        <w:autoSpaceDN/>
        <w:ind w:left="567" w:right="509" w:firstLine="0"/>
        <w:jc w:val="both"/>
      </w:pPr>
    </w:p>
    <w:p w14:paraId="2D998947" w14:textId="09B57D4B" w:rsidR="00F446E3" w:rsidRDefault="00F446E3" w:rsidP="006025A1">
      <w:pPr>
        <w:pStyle w:val="ListParagraph"/>
        <w:widowControl/>
        <w:autoSpaceDE/>
        <w:autoSpaceDN/>
        <w:ind w:left="567" w:right="509" w:firstLine="0"/>
        <w:jc w:val="both"/>
        <w:rPr>
          <w:rFonts w:eastAsia="Times New Roman"/>
        </w:rPr>
      </w:pPr>
      <w:r w:rsidRPr="00C36F26">
        <w:rPr>
          <w:b/>
          <w:lang w:bidi="es-ES"/>
        </w:rPr>
        <w:t xml:space="preserve">La dependencia de Programas de Adquisición de Talentos y Personal de la Oficina de Recursos Humanos de la BMS desempeña funciones </w:t>
      </w:r>
      <w:r w:rsidRPr="00C36F26">
        <w:rPr>
          <w:lang w:bidi="es-ES"/>
        </w:rPr>
        <w:t>para los servicios del Programa de Funcionarios Subalternos del Cuadro Orgánico:</w:t>
      </w:r>
    </w:p>
    <w:p w14:paraId="763444A7" w14:textId="3F0875AD" w:rsidR="00F446E3" w:rsidRDefault="00F446E3">
      <w:pPr>
        <w:pStyle w:val="ListParagraph"/>
        <w:widowControl/>
        <w:numPr>
          <w:ilvl w:val="1"/>
          <w:numId w:val="136"/>
        </w:numPr>
        <w:autoSpaceDE/>
        <w:autoSpaceDN/>
        <w:ind w:right="509"/>
        <w:jc w:val="both"/>
        <w:rPr>
          <w:rFonts w:eastAsia="Times New Roman"/>
        </w:rPr>
      </w:pPr>
      <w:r>
        <w:rPr>
          <w:lang w:bidi="es-ES"/>
        </w:rPr>
        <w:t>Finanzas: 1) mantenimiento y aprobación de proveedores, 2) creación y aprobación de órdenes de compra y facturas, y 3) gestión de contratos e ingresos.</w:t>
      </w:r>
    </w:p>
    <w:p w14:paraId="4E3AAF08" w14:textId="35E18548" w:rsidR="00F446E3" w:rsidRDefault="00F446E3">
      <w:pPr>
        <w:pStyle w:val="ListParagraph"/>
        <w:widowControl/>
        <w:numPr>
          <w:ilvl w:val="1"/>
          <w:numId w:val="136"/>
        </w:numPr>
        <w:autoSpaceDE/>
        <w:autoSpaceDN/>
        <w:ind w:right="509"/>
        <w:jc w:val="both"/>
        <w:rPr>
          <w:rFonts w:eastAsia="Times New Roman"/>
        </w:rPr>
      </w:pPr>
      <w:r>
        <w:rPr>
          <w:lang w:bidi="es-ES"/>
        </w:rPr>
        <w:t>Gestión de recursos humanos: 1) gestión de puestos, 2) administración de prestaciones y derechos, y 3) contratación.</w:t>
      </w:r>
    </w:p>
    <w:p w14:paraId="27C2EE7A" w14:textId="369DDE9C" w:rsidR="00B43221" w:rsidRDefault="00B43221" w:rsidP="00B43221">
      <w:pPr>
        <w:widowControl/>
        <w:autoSpaceDE/>
        <w:autoSpaceDN/>
        <w:ind w:right="509"/>
        <w:jc w:val="both"/>
        <w:rPr>
          <w:rFonts w:eastAsia="Times New Roman"/>
        </w:rPr>
      </w:pPr>
    </w:p>
    <w:p w14:paraId="006F7CB3" w14:textId="50A517EF" w:rsidR="00B43221" w:rsidRPr="00256826" w:rsidRDefault="00B43221" w:rsidP="00B43221">
      <w:pPr>
        <w:pStyle w:val="BodyText"/>
        <w:spacing w:before="160"/>
        <w:ind w:left="567" w:right="572"/>
        <w:jc w:val="both"/>
      </w:pPr>
      <w:r w:rsidRPr="00256826">
        <w:rPr>
          <w:lang w:bidi="es-ES"/>
        </w:rPr>
        <w:t>Las secciones 4 a 11 de la presente guía describen las funciones, responsabilidades y rendición de cuentas de los principales roles de control interno en el seno del PNUD, así como quién desempeña cada función cuando los procesos están agrupados en el CMSC de la BMS o los lleva a cabo una oficina directamente.</w:t>
      </w:r>
    </w:p>
    <w:p w14:paraId="6171DB6A" w14:textId="77777777" w:rsidR="00B43221" w:rsidRPr="00B43221" w:rsidRDefault="00B43221" w:rsidP="00B43221">
      <w:pPr>
        <w:widowControl/>
        <w:autoSpaceDE/>
        <w:autoSpaceDN/>
        <w:ind w:right="509"/>
        <w:jc w:val="both"/>
        <w:rPr>
          <w:rFonts w:eastAsia="Times New Roman"/>
        </w:rPr>
      </w:pPr>
    </w:p>
    <w:p w14:paraId="179FC626" w14:textId="77777777" w:rsidR="00556404" w:rsidRDefault="00556404">
      <w:r>
        <w:rPr>
          <w:lang w:bidi="es-ES"/>
        </w:rPr>
        <w:br w:type="page"/>
      </w:r>
    </w:p>
    <w:p w14:paraId="796BA334" w14:textId="6BA11D00" w:rsidR="00FF3375" w:rsidRDefault="00DE4935">
      <w:pPr>
        <w:pStyle w:val="BodyText"/>
        <w:spacing w:before="1"/>
        <w:rPr>
          <w:sz w:val="14"/>
        </w:rPr>
      </w:pPr>
      <w:r>
        <w:rPr>
          <w:noProof/>
          <w:lang w:bidi="es-ES"/>
        </w:rPr>
        <w:lastRenderedPageBreak/>
        <mc:AlternateContent>
          <mc:Choice Requires="wps">
            <w:drawing>
              <wp:anchor distT="0" distB="0" distL="0" distR="0" simplePos="0" relativeHeight="251658257" behindDoc="1" locked="0" layoutInCell="1" allowOverlap="1" wp14:anchorId="4D85AB5B" wp14:editId="5825181F">
                <wp:simplePos x="0" y="0"/>
                <wp:positionH relativeFrom="page">
                  <wp:posOffset>727710</wp:posOffset>
                </wp:positionH>
                <wp:positionV relativeFrom="paragraph">
                  <wp:posOffset>131445</wp:posOffset>
                </wp:positionV>
                <wp:extent cx="6268085" cy="258445"/>
                <wp:effectExtent l="0" t="0" r="0" b="0"/>
                <wp:wrapTopAndBottom/>
                <wp:docPr id="510"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258445"/>
                        </a:xfrm>
                        <a:prstGeom prst="rect">
                          <a:avLst/>
                        </a:prstGeom>
                        <a:solidFill>
                          <a:srgbClr val="FFF1CC"/>
                        </a:solidFill>
                        <a:ln w="12700">
                          <a:solidFill>
                            <a:srgbClr val="BE9000"/>
                          </a:solidFill>
                          <a:prstDash val="solid"/>
                          <a:miter lim="800000"/>
                          <a:headEnd/>
                          <a:tailEnd/>
                        </a:ln>
                      </wps:spPr>
                      <wps:txbx>
                        <w:txbxContent>
                          <w:p w14:paraId="255A2ABE" w14:textId="77777777" w:rsidR="00485900" w:rsidRDefault="00485900" w:rsidP="005B7527">
                            <w:pPr>
                              <w:spacing w:before="73"/>
                              <w:ind w:left="1474" w:right="1474"/>
                              <w:jc w:val="center"/>
                              <w:rPr>
                                <w:b/>
                                <w:color w:val="000000"/>
                                <w:sz w:val="20"/>
                              </w:rPr>
                            </w:pPr>
                            <w:r>
                              <w:rPr>
                                <w:b/>
                                <w:sz w:val="20"/>
                                <w:lang w:bidi="es-ES"/>
                              </w:rPr>
                              <w:t>Resumen de las funciones de control interno cotidianas que se incluyen en la guía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AB5B" id="_x0000_t202" coordsize="21600,21600" o:spt="202" path="m,l,21600r21600,l21600,xe">
                <v:stroke joinstyle="miter"/>
                <v:path gradientshapeok="t" o:connecttype="rect"/>
              </v:shapetype>
              <v:shape id="Text Box 510" o:spid="_x0000_s1026" type="#_x0000_t202" style="position:absolute;margin-left:57.3pt;margin-top:10.35pt;width:493.55pt;height:20.35pt;z-index:-25165822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" fillcolor="#fff1cc" strokecolor="#be9000" strokeweight="1pt">
                <v:textbox inset="0,0,0,0">
                  <w:txbxContent>
                    <w:p w14:paraId="255A2ABE" w14:textId="77777777" w:rsidR="00485900" w:rsidRDefault="00485900" w:rsidP="005B7527">
                      <w:pPr>
                        <w:spacing w:before="73"/>
                        <w:ind w:left="1474" w:right="1474"/>
                        <w:jc w:val="center"/>
                        <w:rPr>
                          <w:b/>
                          <w:color w:val="000000"/>
                          <w:sz w:val="20"/>
                        </w:rPr>
                      </w:pPr>
                      <w:r>
                        <w:rPr>
                          <w:b/>
                          <w:sz w:val="20"/>
                          <w:lang w:bidi="es-ES"/>
                        </w:rPr>
                        <w:t>Resumen de las funciones de control interno cotidianas que se incluyen en la guía</w:t>
                      </w:r>
                    </w:p>
                  </w:txbxContent>
                </v:textbox>
                <w10:wrap type="topAndBottom" anchorx="page"/>
              </v:shape>
            </w:pict>
          </mc:Fallback>
        </mc:AlternateContent>
      </w:r>
    </w:p>
    <w:p w14:paraId="3160E8FE" w14:textId="144F2E0E" w:rsidR="00FF3375" w:rsidRDefault="00701C8A">
      <w:pPr>
        <w:pStyle w:val="BodyText"/>
        <w:rPr>
          <w:sz w:val="20"/>
        </w:rPr>
      </w:pPr>
      <w:r w:rsidRPr="00256826">
        <w:rPr>
          <w:noProof/>
          <w:lang w:bidi="es-ES"/>
        </w:rPr>
        <mc:AlternateContent>
          <mc:Choice Requires="wps">
            <w:drawing>
              <wp:anchor distT="0" distB="0" distL="114300" distR="114300" simplePos="0" relativeHeight="251646464" behindDoc="0" locked="0" layoutInCell="1" allowOverlap="1" wp14:anchorId="51B556C6" wp14:editId="33E49DC3">
                <wp:simplePos x="0" y="0"/>
                <wp:positionH relativeFrom="page">
                  <wp:posOffset>2401294</wp:posOffset>
                </wp:positionH>
                <wp:positionV relativeFrom="paragraph">
                  <wp:posOffset>435803</wp:posOffset>
                </wp:positionV>
                <wp:extent cx="1586535" cy="3912042"/>
                <wp:effectExtent l="0" t="0" r="13970" b="12700"/>
                <wp:wrapNone/>
                <wp:docPr id="513"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535" cy="3912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2E528F"/>
                                <w:left w:val="single" w:sz="8" w:space="0" w:color="2E528F"/>
                                <w:bottom w:val="single" w:sz="8" w:space="0" w:color="2E528F"/>
                                <w:right w:val="single" w:sz="8" w:space="0" w:color="2E528F"/>
                                <w:insideH w:val="single" w:sz="8" w:space="0" w:color="2E528F"/>
                                <w:insideV w:val="single" w:sz="8" w:space="0" w:color="2E528F"/>
                              </w:tblBorders>
                              <w:tblLayout w:type="fixed"/>
                              <w:tblCellMar>
                                <w:left w:w="0" w:type="dxa"/>
                                <w:right w:w="0" w:type="dxa"/>
                              </w:tblCellMar>
                              <w:tblLook w:val="01E0" w:firstRow="1" w:lastRow="1" w:firstColumn="1" w:lastColumn="1" w:noHBand="0" w:noVBand="0"/>
                            </w:tblPr>
                            <w:tblGrid>
                              <w:gridCol w:w="2413"/>
                            </w:tblGrid>
                            <w:tr w:rsidR="00485900" w14:paraId="03270F39" w14:textId="77777777">
                              <w:trPr>
                                <w:trHeight w:val="679"/>
                              </w:trPr>
                              <w:tc>
                                <w:tcPr>
                                  <w:tcW w:w="2413" w:type="dxa"/>
                                  <w:tcBorders>
                                    <w:bottom w:val="single" w:sz="12" w:space="0" w:color="2E528F"/>
                                  </w:tcBorders>
                                  <w:shd w:val="clear" w:color="auto" w:fill="DAE2F3"/>
                                </w:tcPr>
                                <w:p w14:paraId="3D0EFDB0" w14:textId="77777777" w:rsidR="00485900" w:rsidRDefault="00000000">
                                  <w:pPr>
                                    <w:pStyle w:val="TableParagraph"/>
                                    <w:spacing w:before="74" w:line="242" w:lineRule="auto"/>
                                    <w:ind w:left="573" w:right="543" w:firstLine="194"/>
                                  </w:pPr>
                                  <w:hyperlink w:anchor="_bookmark19" w:history="1">
                                    <w:r w:rsidR="00485900">
                                      <w:rPr>
                                        <w:color w:val="0462C1"/>
                                        <w:u w:val="single" w:color="0462C1"/>
                                        <w:lang w:bidi="es-ES"/>
                                      </w:rPr>
                                      <w:t>Sección 5:</w:t>
                                    </w:r>
                                  </w:hyperlink>
                                  <w:r w:rsidR="00485900">
                                    <w:rPr>
                                      <w:color w:val="0462C1"/>
                                      <w:spacing w:val="1"/>
                                      <w:lang w:bidi="es-ES"/>
                                    </w:rPr>
                                    <w:t xml:space="preserve"> </w:t>
                                  </w:r>
                                  <w:hyperlink w:anchor="_bookmark19" w:history="1">
                                    <w:r w:rsidR="00485900">
                                      <w:rPr>
                                        <w:color w:val="0462C1"/>
                                        <w:u w:val="single" w:color="0462C1"/>
                                        <w:lang w:bidi="es-ES"/>
                                      </w:rPr>
                                      <w:t>Adquisición y pago</w:t>
                                    </w:r>
                                  </w:hyperlink>
                                </w:p>
                              </w:tc>
                            </w:tr>
                            <w:tr w:rsidR="00485900" w14:paraId="1BEAD0A9" w14:textId="77777777" w:rsidTr="00B36B67">
                              <w:trPr>
                                <w:trHeight w:val="384"/>
                              </w:trPr>
                              <w:tc>
                                <w:tcPr>
                                  <w:tcW w:w="2413" w:type="dxa"/>
                                  <w:tcBorders>
                                    <w:top w:val="single" w:sz="12" w:space="0" w:color="2E528F"/>
                                    <w:left w:val="single" w:sz="8" w:space="0" w:color="BE9000"/>
                                    <w:bottom w:val="single" w:sz="12" w:space="0" w:color="1F3863"/>
                                    <w:right w:val="single" w:sz="8" w:space="0" w:color="BE9000"/>
                                  </w:tcBorders>
                                  <w:shd w:val="clear" w:color="auto" w:fill="FFCC00"/>
                                </w:tcPr>
                                <w:p w14:paraId="0C7FBFB9" w14:textId="596A3C8E" w:rsidR="00485900" w:rsidRDefault="007C52EE">
                                  <w:pPr>
                                    <w:pStyle w:val="TableParagraph"/>
                                    <w:spacing w:before="70"/>
                                    <w:ind w:left="226" w:right="203"/>
                                    <w:jc w:val="center"/>
                                    <w:rPr>
                                      <w:sz w:val="20"/>
                                    </w:rPr>
                                  </w:pPr>
                                  <w:r>
                                    <w:rPr>
                                      <w:sz w:val="20"/>
                                      <w:lang w:bidi="es-ES"/>
                                    </w:rPr>
                                    <w:t>Comprador</w:t>
                                  </w:r>
                                </w:p>
                              </w:tc>
                            </w:tr>
                            <w:tr w:rsidR="00485900" w14:paraId="181C4D2E" w14:textId="77777777" w:rsidTr="00764268">
                              <w:trPr>
                                <w:trHeight w:val="362"/>
                              </w:trPr>
                              <w:tc>
                                <w:tcPr>
                                  <w:tcW w:w="2413" w:type="dxa"/>
                                  <w:tcBorders>
                                    <w:top w:val="single" w:sz="12" w:space="0" w:color="1F3863"/>
                                    <w:left w:val="single" w:sz="8" w:space="0" w:color="1F3863"/>
                                    <w:bottom w:val="single" w:sz="12" w:space="0" w:color="767070"/>
                                    <w:right w:val="single" w:sz="8" w:space="0" w:color="1F3863"/>
                                  </w:tcBorders>
                                  <w:shd w:val="clear" w:color="auto" w:fill="95B3D7" w:themeFill="accent1" w:themeFillTint="99"/>
                                </w:tcPr>
                                <w:p w14:paraId="1A53B390" w14:textId="68245E3B" w:rsidR="00485900" w:rsidRDefault="007C52EE">
                                  <w:pPr>
                                    <w:pStyle w:val="TableParagraph"/>
                                    <w:spacing w:before="71"/>
                                    <w:ind w:left="226" w:right="206"/>
                                    <w:jc w:val="center"/>
                                    <w:rPr>
                                      <w:sz w:val="20"/>
                                    </w:rPr>
                                  </w:pPr>
                                  <w:r>
                                    <w:rPr>
                                      <w:sz w:val="20"/>
                                      <w:lang w:bidi="es-ES"/>
                                    </w:rPr>
                                    <w:t>Responsable de la Aprobación de Proveedores</w:t>
                                  </w:r>
                                </w:p>
                              </w:tc>
                            </w:tr>
                            <w:tr w:rsidR="00154775" w14:paraId="178889C2" w14:textId="77777777" w:rsidTr="00B36B67">
                              <w:trPr>
                                <w:trHeight w:val="362"/>
                              </w:trPr>
                              <w:tc>
                                <w:tcPr>
                                  <w:tcW w:w="2413" w:type="dxa"/>
                                  <w:tcBorders>
                                    <w:top w:val="single" w:sz="12" w:space="0" w:color="1F3863"/>
                                    <w:left w:val="single" w:sz="8" w:space="0" w:color="1F3863"/>
                                    <w:bottom w:val="single" w:sz="12" w:space="0" w:color="767070"/>
                                    <w:right w:val="single" w:sz="8" w:space="0" w:color="1F3863"/>
                                  </w:tcBorders>
                                  <w:shd w:val="clear" w:color="auto" w:fill="FFCC00"/>
                                </w:tcPr>
                                <w:p w14:paraId="718BB415" w14:textId="71A181F9" w:rsidR="00154775" w:rsidDel="007C52EE" w:rsidRDefault="00154775">
                                  <w:pPr>
                                    <w:pStyle w:val="TableParagraph"/>
                                    <w:spacing w:before="71"/>
                                    <w:ind w:left="226" w:right="206"/>
                                    <w:jc w:val="center"/>
                                    <w:rPr>
                                      <w:sz w:val="20"/>
                                    </w:rPr>
                                  </w:pPr>
                                  <w:r>
                                    <w:rPr>
                                      <w:sz w:val="20"/>
                                      <w:lang w:bidi="es-ES"/>
                                    </w:rPr>
                                    <w:t>Responsable del Mantenimiento de Proveedores</w:t>
                                  </w:r>
                                </w:p>
                              </w:tc>
                            </w:tr>
                            <w:tr w:rsidR="00485900" w14:paraId="2205A6D4" w14:textId="77777777">
                              <w:trPr>
                                <w:trHeight w:val="821"/>
                              </w:trPr>
                              <w:tc>
                                <w:tcPr>
                                  <w:tcW w:w="2413" w:type="dxa"/>
                                  <w:tcBorders>
                                    <w:top w:val="single" w:sz="12" w:space="0" w:color="767070"/>
                                    <w:left w:val="single" w:sz="8" w:space="0" w:color="767070"/>
                                    <w:bottom w:val="single" w:sz="12" w:space="0" w:color="767070"/>
                                    <w:right w:val="single" w:sz="8" w:space="0" w:color="767070"/>
                                  </w:tcBorders>
                                  <w:shd w:val="clear" w:color="auto" w:fill="D0CECE"/>
                                </w:tcPr>
                                <w:p w14:paraId="10C99FD7" w14:textId="77777777" w:rsidR="00485900" w:rsidRDefault="00485900">
                                  <w:pPr>
                                    <w:pStyle w:val="TableParagraph"/>
                                    <w:spacing w:before="67"/>
                                    <w:ind w:left="226" w:right="200"/>
                                    <w:jc w:val="center"/>
                                    <w:rPr>
                                      <w:sz w:val="20"/>
                                    </w:rPr>
                                  </w:pPr>
                                  <w:r>
                                    <w:rPr>
                                      <w:spacing w:val="-1"/>
                                      <w:sz w:val="20"/>
                                      <w:lang w:bidi="es-ES"/>
                                    </w:rPr>
                                    <w:t>Responsable de Aprobaciones (segunda autoridad, funcionario verificador)</w:t>
                                  </w:r>
                                </w:p>
                              </w:tc>
                            </w:tr>
                            <w:tr w:rsidR="00485900" w14:paraId="52E1D12D" w14:textId="77777777">
                              <w:trPr>
                                <w:trHeight w:val="858"/>
                              </w:trPr>
                              <w:tc>
                                <w:tcPr>
                                  <w:tcW w:w="2413" w:type="dxa"/>
                                  <w:tcBorders>
                                    <w:top w:val="single" w:sz="12" w:space="0" w:color="767070"/>
                                    <w:left w:val="single" w:sz="8" w:space="0" w:color="385622"/>
                                    <w:bottom w:val="single" w:sz="12" w:space="0" w:color="385622"/>
                                    <w:right w:val="single" w:sz="8" w:space="0" w:color="385622"/>
                                  </w:tcBorders>
                                  <w:shd w:val="clear" w:color="auto" w:fill="A9D18E"/>
                                </w:tcPr>
                                <w:p w14:paraId="4DDDD92F" w14:textId="77777777" w:rsidR="00485900" w:rsidRPr="00E46D53" w:rsidRDefault="00485900">
                                  <w:pPr>
                                    <w:pStyle w:val="TableParagraph"/>
                                    <w:spacing w:before="68"/>
                                    <w:ind w:left="331" w:right="311" w:firstLine="5"/>
                                    <w:jc w:val="center"/>
                                    <w:rPr>
                                      <w:sz w:val="20"/>
                                    </w:rPr>
                                  </w:pPr>
                                  <w:r w:rsidRPr="00E46D53">
                                    <w:rPr>
                                      <w:sz w:val="20"/>
                                      <w:lang w:bidi="es-ES"/>
                                    </w:rPr>
                                    <w:t>Oficial de Desembolsos (tercera autoridad, funcionario de desembolsos)</w:t>
                                  </w:r>
                                </w:p>
                              </w:tc>
                            </w:tr>
                            <w:tr w:rsidR="00485900" w14:paraId="174D46B8" w14:textId="77777777">
                              <w:trPr>
                                <w:trHeight w:val="395"/>
                              </w:trPr>
                              <w:tc>
                                <w:tcPr>
                                  <w:tcW w:w="2413" w:type="dxa"/>
                                  <w:tcBorders>
                                    <w:top w:val="single" w:sz="12" w:space="0" w:color="385622"/>
                                    <w:left w:val="single" w:sz="8" w:space="0" w:color="385622"/>
                                    <w:bottom w:val="single" w:sz="8" w:space="0" w:color="385622"/>
                                    <w:right w:val="single" w:sz="8" w:space="0" w:color="385622"/>
                                  </w:tcBorders>
                                  <w:shd w:val="clear" w:color="auto" w:fill="A9D18E"/>
                                </w:tcPr>
                                <w:p w14:paraId="3C229F7D" w14:textId="77777777" w:rsidR="00485900" w:rsidRDefault="00485900">
                                  <w:pPr>
                                    <w:pStyle w:val="TableParagraph"/>
                                    <w:spacing w:before="68"/>
                                    <w:ind w:left="226" w:right="208"/>
                                    <w:jc w:val="center"/>
                                    <w:rPr>
                                      <w:sz w:val="20"/>
                                    </w:rPr>
                                  </w:pPr>
                                  <w:r>
                                    <w:rPr>
                                      <w:sz w:val="20"/>
                                      <w:lang w:bidi="es-ES"/>
                                    </w:rPr>
                                    <w:t>Signatario de Cuentas Bancarias</w:t>
                                  </w:r>
                                </w:p>
                              </w:tc>
                            </w:tr>
                          </w:tbl>
                          <w:p w14:paraId="0A9EBF30" w14:textId="77777777" w:rsidR="00485900" w:rsidRDefault="0048590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556C6" id="Text Box 513" o:spid="_x0000_s1027" type="#_x0000_t202" style="position:absolute;margin-left:189.1pt;margin-top:34.3pt;width:124.9pt;height:308.0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" filled="f" stroked="f">
                <v:textbox inset="0,0,0,0">
                  <w:txbxContent>
                    <w:tbl>
                      <w:tblPr>
                        <w:tblW w:w="0" w:type="auto"/>
                        <w:tblInd w:w="10" w:type="dxa"/>
                        <w:tblBorders>
                          <w:top w:val="single" w:sz="8" w:space="0" w:color="2E528F"/>
                          <w:left w:val="single" w:sz="8" w:space="0" w:color="2E528F"/>
                          <w:bottom w:val="single" w:sz="8" w:space="0" w:color="2E528F"/>
                          <w:right w:val="single" w:sz="8" w:space="0" w:color="2E528F"/>
                          <w:insideH w:val="single" w:sz="8" w:space="0" w:color="2E528F"/>
                          <w:insideV w:val="single" w:sz="8" w:space="0" w:color="2E528F"/>
                        </w:tblBorders>
                        <w:tblLayout w:type="fixed"/>
                        <w:tblCellMar>
                          <w:left w:w="0" w:type="dxa"/>
                          <w:right w:w="0" w:type="dxa"/>
                        </w:tblCellMar>
                        <w:tblLook w:val="01E0" w:firstRow="1" w:lastRow="1" w:firstColumn="1" w:lastColumn="1" w:noHBand="0" w:noVBand="0"/>
                      </w:tblPr>
                      <w:tblGrid>
                        <w:gridCol w:w="2413"/>
                      </w:tblGrid>
                      <w:tr w:rsidR="00485900" w14:paraId="03270F39" w14:textId="77777777">
                        <w:trPr>
                          <w:trHeight w:val="679"/>
                        </w:trPr>
                        <w:tc>
                          <w:tcPr>
                            <w:tcW w:w="2413" w:type="dxa"/>
                            <w:tcBorders>
                              <w:bottom w:val="single" w:sz="12" w:space="0" w:color="2E528F"/>
                            </w:tcBorders>
                            <w:shd w:val="clear" w:color="auto" w:fill="DAE2F3"/>
                          </w:tcPr>
                          <w:p w14:paraId="3D0EFDB0" w14:textId="77777777" w:rsidR="00485900" w:rsidRDefault="00000000">
                            <w:pPr>
                              <w:pStyle w:val="TableParagraph"/>
                              <w:spacing w:before="74" w:line="242" w:lineRule="auto"/>
                              <w:ind w:left="573" w:right="543" w:firstLine="194"/>
                            </w:pPr>
                            <w:hyperlink w:anchor="_bookmark19" w:history="1">
                              <w:r w:rsidR="00485900">
                                <w:rPr>
                                  <w:color w:val="0462C1"/>
                                  <w:u w:val="single" w:color="0462C1"/>
                                  <w:lang w:bidi="es-ES"/>
                                </w:rPr>
                                <w:t>Sección 5:</w:t>
                              </w:r>
                            </w:hyperlink>
                            <w:r w:rsidR="00485900">
                              <w:rPr>
                                <w:color w:val="0462C1"/>
                                <w:spacing w:val="1"/>
                                <w:lang w:bidi="es-ES"/>
                              </w:rPr>
                              <w:t xml:space="preserve"> </w:t>
                            </w:r>
                            <w:hyperlink w:anchor="_bookmark19" w:history="1">
                              <w:r w:rsidR="00485900">
                                <w:rPr>
                                  <w:color w:val="0462C1"/>
                                  <w:u w:val="single" w:color="0462C1"/>
                                  <w:lang w:bidi="es-ES"/>
                                </w:rPr>
                                <w:t>Adquisición y pago</w:t>
                              </w:r>
                            </w:hyperlink>
                          </w:p>
                        </w:tc>
                      </w:tr>
                      <w:tr w:rsidR="00485900" w14:paraId="1BEAD0A9" w14:textId="77777777" w:rsidTr="00B36B67">
                        <w:trPr>
                          <w:trHeight w:val="384"/>
                        </w:trPr>
                        <w:tc>
                          <w:tcPr>
                            <w:tcW w:w="2413" w:type="dxa"/>
                            <w:tcBorders>
                              <w:top w:val="single" w:sz="12" w:space="0" w:color="2E528F"/>
                              <w:left w:val="single" w:sz="8" w:space="0" w:color="BE9000"/>
                              <w:bottom w:val="single" w:sz="12" w:space="0" w:color="1F3863"/>
                              <w:right w:val="single" w:sz="8" w:space="0" w:color="BE9000"/>
                            </w:tcBorders>
                            <w:shd w:val="clear" w:color="auto" w:fill="FFCC00"/>
                          </w:tcPr>
                          <w:p w14:paraId="0C7FBFB9" w14:textId="596A3C8E" w:rsidR="00485900" w:rsidRDefault="007C52EE">
                            <w:pPr>
                              <w:pStyle w:val="TableParagraph"/>
                              <w:spacing w:before="70"/>
                              <w:ind w:left="226" w:right="203"/>
                              <w:jc w:val="center"/>
                              <w:rPr>
                                <w:sz w:val="20"/>
                              </w:rPr>
                            </w:pPr>
                            <w:r>
                              <w:rPr>
                                <w:sz w:val="20"/>
                                <w:lang w:bidi="es-ES"/>
                              </w:rPr>
                              <w:t>Comprador</w:t>
                            </w:r>
                          </w:p>
                        </w:tc>
                      </w:tr>
                      <w:tr w:rsidR="00485900" w14:paraId="181C4D2E" w14:textId="77777777" w:rsidTr="00764268">
                        <w:trPr>
                          <w:trHeight w:val="362"/>
                        </w:trPr>
                        <w:tc>
                          <w:tcPr>
                            <w:tcW w:w="2413" w:type="dxa"/>
                            <w:tcBorders>
                              <w:top w:val="single" w:sz="12" w:space="0" w:color="1F3863"/>
                              <w:left w:val="single" w:sz="8" w:space="0" w:color="1F3863"/>
                              <w:bottom w:val="single" w:sz="12" w:space="0" w:color="767070"/>
                              <w:right w:val="single" w:sz="8" w:space="0" w:color="1F3863"/>
                            </w:tcBorders>
                            <w:shd w:val="clear" w:color="auto" w:fill="95B3D7" w:themeFill="accent1" w:themeFillTint="99"/>
                          </w:tcPr>
                          <w:p w14:paraId="1A53B390" w14:textId="68245E3B" w:rsidR="00485900" w:rsidRDefault="007C52EE">
                            <w:pPr>
                              <w:pStyle w:val="TableParagraph"/>
                              <w:spacing w:before="71"/>
                              <w:ind w:left="226" w:right="206"/>
                              <w:jc w:val="center"/>
                              <w:rPr>
                                <w:sz w:val="20"/>
                              </w:rPr>
                            </w:pPr>
                            <w:r>
                              <w:rPr>
                                <w:sz w:val="20"/>
                                <w:lang w:bidi="es-ES"/>
                              </w:rPr>
                              <w:t>Responsable de la Aprobación de Proveedores</w:t>
                            </w:r>
                          </w:p>
                        </w:tc>
                      </w:tr>
                      <w:tr w:rsidR="00154775" w14:paraId="178889C2" w14:textId="77777777" w:rsidTr="00B36B67">
                        <w:trPr>
                          <w:trHeight w:val="362"/>
                        </w:trPr>
                        <w:tc>
                          <w:tcPr>
                            <w:tcW w:w="2413" w:type="dxa"/>
                            <w:tcBorders>
                              <w:top w:val="single" w:sz="12" w:space="0" w:color="1F3863"/>
                              <w:left w:val="single" w:sz="8" w:space="0" w:color="1F3863"/>
                              <w:bottom w:val="single" w:sz="12" w:space="0" w:color="767070"/>
                              <w:right w:val="single" w:sz="8" w:space="0" w:color="1F3863"/>
                            </w:tcBorders>
                            <w:shd w:val="clear" w:color="auto" w:fill="FFCC00"/>
                          </w:tcPr>
                          <w:p w14:paraId="718BB415" w14:textId="71A181F9" w:rsidR="00154775" w:rsidDel="007C52EE" w:rsidRDefault="00154775">
                            <w:pPr>
                              <w:pStyle w:val="TableParagraph"/>
                              <w:spacing w:before="71"/>
                              <w:ind w:left="226" w:right="206"/>
                              <w:jc w:val="center"/>
                              <w:rPr>
                                <w:sz w:val="20"/>
                              </w:rPr>
                            </w:pPr>
                            <w:r>
                              <w:rPr>
                                <w:sz w:val="20"/>
                                <w:lang w:bidi="es-ES"/>
                              </w:rPr>
                              <w:t>Responsable del Mantenimiento de Proveedores</w:t>
                            </w:r>
                          </w:p>
                        </w:tc>
                      </w:tr>
                      <w:tr w:rsidR="00485900" w14:paraId="2205A6D4" w14:textId="77777777">
                        <w:trPr>
                          <w:trHeight w:val="821"/>
                        </w:trPr>
                        <w:tc>
                          <w:tcPr>
                            <w:tcW w:w="2413" w:type="dxa"/>
                            <w:tcBorders>
                              <w:top w:val="single" w:sz="12" w:space="0" w:color="767070"/>
                              <w:left w:val="single" w:sz="8" w:space="0" w:color="767070"/>
                              <w:bottom w:val="single" w:sz="12" w:space="0" w:color="767070"/>
                              <w:right w:val="single" w:sz="8" w:space="0" w:color="767070"/>
                            </w:tcBorders>
                            <w:shd w:val="clear" w:color="auto" w:fill="D0CECE"/>
                          </w:tcPr>
                          <w:p w14:paraId="10C99FD7" w14:textId="77777777" w:rsidR="00485900" w:rsidRDefault="00485900">
                            <w:pPr>
                              <w:pStyle w:val="TableParagraph"/>
                              <w:spacing w:before="67"/>
                              <w:ind w:left="226" w:right="200"/>
                              <w:jc w:val="center"/>
                              <w:rPr>
                                <w:sz w:val="20"/>
                              </w:rPr>
                            </w:pPr>
                            <w:r>
                              <w:rPr>
                                <w:spacing w:val="-1"/>
                                <w:sz w:val="20"/>
                                <w:lang w:bidi="es-ES"/>
                              </w:rPr>
                              <w:t>Responsable de Aprobaciones (segunda autoridad, funcionario verificador)</w:t>
                            </w:r>
                          </w:p>
                        </w:tc>
                      </w:tr>
                      <w:tr w:rsidR="00485900" w14:paraId="52E1D12D" w14:textId="77777777">
                        <w:trPr>
                          <w:trHeight w:val="858"/>
                        </w:trPr>
                        <w:tc>
                          <w:tcPr>
                            <w:tcW w:w="2413" w:type="dxa"/>
                            <w:tcBorders>
                              <w:top w:val="single" w:sz="12" w:space="0" w:color="767070"/>
                              <w:left w:val="single" w:sz="8" w:space="0" w:color="385622"/>
                              <w:bottom w:val="single" w:sz="12" w:space="0" w:color="385622"/>
                              <w:right w:val="single" w:sz="8" w:space="0" w:color="385622"/>
                            </w:tcBorders>
                            <w:shd w:val="clear" w:color="auto" w:fill="A9D18E"/>
                          </w:tcPr>
                          <w:p w14:paraId="4DDDD92F" w14:textId="77777777" w:rsidR="00485900" w:rsidRPr="00E46D53" w:rsidRDefault="00485900">
                            <w:pPr>
                              <w:pStyle w:val="TableParagraph"/>
                              <w:spacing w:before="68"/>
                              <w:ind w:left="331" w:right="311" w:firstLine="5"/>
                              <w:jc w:val="center"/>
                              <w:rPr>
                                <w:sz w:val="20"/>
                              </w:rPr>
                            </w:pPr>
                            <w:r w:rsidRPr="00E46D53">
                              <w:rPr>
                                <w:sz w:val="20"/>
                                <w:lang w:bidi="es-ES"/>
                              </w:rPr>
                              <w:t>Oficial de Desembolsos (tercera autoridad, funcionario de desembolsos)</w:t>
                            </w:r>
                          </w:p>
                        </w:tc>
                      </w:tr>
                      <w:tr w:rsidR="00485900" w14:paraId="174D46B8" w14:textId="77777777">
                        <w:trPr>
                          <w:trHeight w:val="395"/>
                        </w:trPr>
                        <w:tc>
                          <w:tcPr>
                            <w:tcW w:w="2413" w:type="dxa"/>
                            <w:tcBorders>
                              <w:top w:val="single" w:sz="12" w:space="0" w:color="385622"/>
                              <w:left w:val="single" w:sz="8" w:space="0" w:color="385622"/>
                              <w:bottom w:val="single" w:sz="8" w:space="0" w:color="385622"/>
                              <w:right w:val="single" w:sz="8" w:space="0" w:color="385622"/>
                            </w:tcBorders>
                            <w:shd w:val="clear" w:color="auto" w:fill="A9D18E"/>
                          </w:tcPr>
                          <w:p w14:paraId="3C229F7D" w14:textId="77777777" w:rsidR="00485900" w:rsidRDefault="00485900">
                            <w:pPr>
                              <w:pStyle w:val="TableParagraph"/>
                              <w:spacing w:before="68"/>
                              <w:ind w:left="226" w:right="208"/>
                              <w:jc w:val="center"/>
                              <w:rPr>
                                <w:sz w:val="20"/>
                              </w:rPr>
                            </w:pPr>
                            <w:r>
                              <w:rPr>
                                <w:sz w:val="20"/>
                                <w:lang w:bidi="es-ES"/>
                              </w:rPr>
                              <w:t>Signatario de Cuentas Bancarias</w:t>
                            </w:r>
                          </w:p>
                        </w:tc>
                      </w:tr>
                    </w:tbl>
                    <w:p w14:paraId="0A9EBF30" w14:textId="77777777" w:rsidR="00485900" w:rsidRDefault="00485900">
                      <w:pPr>
                        <w:pStyle w:val="BodyText"/>
                      </w:pPr>
                    </w:p>
                  </w:txbxContent>
                </v:textbox>
                <w10:wrap anchorx="page"/>
              </v:shape>
            </w:pict>
          </mc:Fallback>
        </mc:AlternateContent>
      </w:r>
    </w:p>
    <w:p w14:paraId="6DD72FB6" w14:textId="67A0E6CD" w:rsidR="00FF3375" w:rsidRDefault="005B7527">
      <w:pPr>
        <w:pStyle w:val="BodyText"/>
        <w:rPr>
          <w:sz w:val="20"/>
        </w:rPr>
      </w:pPr>
      <w:r w:rsidRPr="00256826">
        <w:rPr>
          <w:noProof/>
          <w:lang w:bidi="es-ES"/>
        </w:rPr>
        <mc:AlternateContent>
          <mc:Choice Requires="wps">
            <w:drawing>
              <wp:anchor distT="0" distB="0" distL="114300" distR="114300" simplePos="0" relativeHeight="251662848" behindDoc="0" locked="0" layoutInCell="1" allowOverlap="1" wp14:anchorId="7D80B3FB" wp14:editId="63111702">
                <wp:simplePos x="0" y="0"/>
                <wp:positionH relativeFrom="page">
                  <wp:posOffset>5208104</wp:posOffset>
                </wp:positionH>
                <wp:positionV relativeFrom="paragraph">
                  <wp:posOffset>7510</wp:posOffset>
                </wp:positionV>
                <wp:extent cx="1485265" cy="3442914"/>
                <wp:effectExtent l="0" t="0" r="635" b="5715"/>
                <wp:wrapNone/>
                <wp:docPr id="511"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3442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2E528F"/>
                                <w:left w:val="single" w:sz="8" w:space="0" w:color="2E528F"/>
                                <w:bottom w:val="single" w:sz="8" w:space="0" w:color="2E528F"/>
                                <w:right w:val="single" w:sz="8" w:space="0" w:color="2E528F"/>
                                <w:insideH w:val="single" w:sz="8" w:space="0" w:color="2E528F"/>
                                <w:insideV w:val="single" w:sz="8" w:space="0" w:color="2E528F"/>
                              </w:tblBorders>
                              <w:tblLayout w:type="fixed"/>
                              <w:tblCellMar>
                                <w:left w:w="0" w:type="dxa"/>
                                <w:right w:w="0" w:type="dxa"/>
                              </w:tblCellMar>
                              <w:tblLook w:val="01E0" w:firstRow="1" w:lastRow="1" w:firstColumn="1" w:lastColumn="1" w:noHBand="0" w:noVBand="0"/>
                            </w:tblPr>
                            <w:tblGrid>
                              <w:gridCol w:w="2309"/>
                            </w:tblGrid>
                            <w:tr w:rsidR="00485900" w14:paraId="5E721025" w14:textId="77777777">
                              <w:trPr>
                                <w:trHeight w:val="981"/>
                              </w:trPr>
                              <w:tc>
                                <w:tcPr>
                                  <w:tcW w:w="2309" w:type="dxa"/>
                                  <w:tcBorders>
                                    <w:bottom w:val="single" w:sz="12" w:space="0" w:color="2E528F"/>
                                  </w:tcBorders>
                                  <w:shd w:val="clear" w:color="auto" w:fill="DAE2F3"/>
                                </w:tcPr>
                                <w:p w14:paraId="561AD534" w14:textId="48EBBEDF" w:rsidR="00485900" w:rsidRDefault="00000000" w:rsidP="005B7527">
                                  <w:pPr>
                                    <w:pStyle w:val="TableParagraph"/>
                                    <w:spacing w:before="89"/>
                                    <w:ind w:left="357" w:right="331" w:firstLine="357"/>
                                  </w:pPr>
                                  <w:hyperlink w:anchor="_bookmark28" w:history="1">
                                    <w:r w:rsidR="00485900">
                                      <w:rPr>
                                        <w:color w:val="0462C1"/>
                                        <w:u w:val="single" w:color="0462C1"/>
                                        <w:lang w:bidi="es-ES"/>
                                      </w:rPr>
                                      <w:t>Sección 7:</w:t>
                                    </w:r>
                                  </w:hyperlink>
                                  <w:r w:rsidR="00485900">
                                    <w:rPr>
                                      <w:color w:val="0462C1"/>
                                      <w:spacing w:val="1"/>
                                      <w:lang w:bidi="es-ES"/>
                                    </w:rPr>
                                    <w:t xml:space="preserve"> </w:t>
                                  </w:r>
                                  <w:hyperlink w:anchor="_bookmark28" w:history="1">
                                    <w:r w:rsidR="005B7527">
                                      <w:rPr>
                                        <w:color w:val="0462C1"/>
                                        <w:u w:val="single" w:color="0462C1"/>
                                        <w:lang w:bidi="es-ES"/>
                                      </w:rPr>
                                      <w:t>Gestión de a</w:t>
                                    </w:r>
                                    <w:r w:rsidR="00485900">
                                      <w:rPr>
                                        <w:color w:val="0462C1"/>
                                        <w:u w:val="single" w:color="0462C1"/>
                                        <w:lang w:bidi="es-ES"/>
                                      </w:rPr>
                                      <w:t>ctivos e inventario</w:t>
                                    </w:r>
                                  </w:hyperlink>
                                </w:p>
                              </w:tc>
                            </w:tr>
                            <w:tr w:rsidR="00485900" w14:paraId="79569A7F" w14:textId="77777777">
                              <w:trPr>
                                <w:trHeight w:val="365"/>
                              </w:trPr>
                              <w:tc>
                                <w:tcPr>
                                  <w:tcW w:w="2309" w:type="dxa"/>
                                  <w:tcBorders>
                                    <w:top w:val="single" w:sz="12" w:space="0" w:color="2E528F"/>
                                    <w:left w:val="single" w:sz="8" w:space="0" w:color="767070"/>
                                    <w:bottom w:val="single" w:sz="12" w:space="0" w:color="BE9000"/>
                                    <w:right w:val="single" w:sz="8" w:space="0" w:color="767070"/>
                                  </w:tcBorders>
                                  <w:shd w:val="clear" w:color="auto" w:fill="D0CECE"/>
                                </w:tcPr>
                                <w:p w14:paraId="58E236A1" w14:textId="77777777" w:rsidR="00485900" w:rsidRDefault="00485900">
                                  <w:pPr>
                                    <w:pStyle w:val="TableParagraph"/>
                                    <w:spacing w:before="69"/>
                                    <w:ind w:left="274" w:right="253"/>
                                    <w:jc w:val="center"/>
                                    <w:rPr>
                                      <w:sz w:val="20"/>
                                    </w:rPr>
                                  </w:pPr>
                                  <w:r>
                                    <w:rPr>
                                      <w:sz w:val="20"/>
                                      <w:lang w:bidi="es-ES"/>
                                    </w:rPr>
                                    <w:t>Administrador de activos</w:t>
                                  </w:r>
                                </w:p>
                              </w:tc>
                            </w:tr>
                            <w:tr w:rsidR="00485900" w14:paraId="51EE29BB" w14:textId="77777777" w:rsidTr="00B36B67">
                              <w:trPr>
                                <w:trHeight w:val="364"/>
                              </w:trPr>
                              <w:tc>
                                <w:tcPr>
                                  <w:tcW w:w="2309" w:type="dxa"/>
                                  <w:tcBorders>
                                    <w:top w:val="single" w:sz="12" w:space="0" w:color="BE9000"/>
                                    <w:left w:val="single" w:sz="8" w:space="0" w:color="BE9000"/>
                                    <w:bottom w:val="single" w:sz="12" w:space="0" w:color="BE9000"/>
                                    <w:right w:val="single" w:sz="8" w:space="0" w:color="BE9000"/>
                                  </w:tcBorders>
                                  <w:shd w:val="clear" w:color="auto" w:fill="FFCC00"/>
                                </w:tcPr>
                                <w:p w14:paraId="0A71FC71" w14:textId="77777777" w:rsidR="00485900" w:rsidRDefault="00485900">
                                  <w:pPr>
                                    <w:pStyle w:val="TableParagraph"/>
                                    <w:spacing w:before="69"/>
                                    <w:ind w:left="273" w:right="255"/>
                                    <w:jc w:val="center"/>
                                    <w:rPr>
                                      <w:sz w:val="20"/>
                                    </w:rPr>
                                  </w:pPr>
                                  <w:r>
                                    <w:rPr>
                                      <w:sz w:val="20"/>
                                      <w:lang w:bidi="es-ES"/>
                                    </w:rPr>
                                    <w:t>Punto Focal de Activos</w:t>
                                  </w:r>
                                </w:p>
                              </w:tc>
                            </w:tr>
                            <w:tr w:rsidR="00485900" w14:paraId="4A4F46DE" w14:textId="77777777" w:rsidTr="00B36B67">
                              <w:trPr>
                                <w:trHeight w:val="654"/>
                              </w:trPr>
                              <w:tc>
                                <w:tcPr>
                                  <w:tcW w:w="2309" w:type="dxa"/>
                                  <w:tcBorders>
                                    <w:top w:val="single" w:sz="12" w:space="0" w:color="BE9000"/>
                                    <w:left w:val="single" w:sz="8" w:space="0" w:color="BE9000"/>
                                    <w:bottom w:val="single" w:sz="12" w:space="0" w:color="767070"/>
                                    <w:right w:val="single" w:sz="8" w:space="0" w:color="BE9000"/>
                                  </w:tcBorders>
                                  <w:shd w:val="clear" w:color="auto" w:fill="FFCC00"/>
                                </w:tcPr>
                                <w:p w14:paraId="38C3CAFE" w14:textId="77777777" w:rsidR="00485900" w:rsidRDefault="00485900">
                                  <w:pPr>
                                    <w:pStyle w:val="TableParagraph"/>
                                    <w:spacing w:before="85"/>
                                    <w:ind w:left="172" w:right="148" w:firstLine="180"/>
                                    <w:rPr>
                                      <w:sz w:val="20"/>
                                    </w:rPr>
                                  </w:pPr>
                                  <w:r>
                                    <w:rPr>
                                      <w:sz w:val="20"/>
                                      <w:lang w:bidi="es-ES"/>
                                    </w:rPr>
                                    <w:t>Coordinador de Verificación Física de Activos Fijos</w:t>
                                  </w:r>
                                </w:p>
                              </w:tc>
                            </w:tr>
                            <w:tr w:rsidR="00485900" w14:paraId="6CAAC44B" w14:textId="77777777">
                              <w:trPr>
                                <w:trHeight w:val="363"/>
                              </w:trPr>
                              <w:tc>
                                <w:tcPr>
                                  <w:tcW w:w="2309" w:type="dxa"/>
                                  <w:tcBorders>
                                    <w:top w:val="single" w:sz="12" w:space="0" w:color="767070"/>
                                    <w:left w:val="single" w:sz="8" w:space="0" w:color="767070"/>
                                    <w:bottom w:val="single" w:sz="12" w:space="0" w:color="BE9000"/>
                                    <w:right w:val="single" w:sz="8" w:space="0" w:color="767070"/>
                                  </w:tcBorders>
                                  <w:shd w:val="clear" w:color="auto" w:fill="D0CECE"/>
                                </w:tcPr>
                                <w:p w14:paraId="5E5E8F42" w14:textId="77777777" w:rsidR="00485900" w:rsidRDefault="00485900">
                                  <w:pPr>
                                    <w:pStyle w:val="TableParagraph"/>
                                    <w:spacing w:before="68"/>
                                    <w:ind w:left="271" w:right="255"/>
                                    <w:jc w:val="center"/>
                                    <w:rPr>
                                      <w:sz w:val="20"/>
                                    </w:rPr>
                                  </w:pPr>
                                  <w:r>
                                    <w:rPr>
                                      <w:sz w:val="20"/>
                                      <w:lang w:bidi="es-ES"/>
                                    </w:rPr>
                                    <w:t>Administrador de Inventarios</w:t>
                                  </w:r>
                                </w:p>
                              </w:tc>
                            </w:tr>
                            <w:tr w:rsidR="00485900" w14:paraId="2CD639B2" w14:textId="77777777" w:rsidTr="00B36B67">
                              <w:trPr>
                                <w:trHeight w:val="363"/>
                              </w:trPr>
                              <w:tc>
                                <w:tcPr>
                                  <w:tcW w:w="2309" w:type="dxa"/>
                                  <w:tcBorders>
                                    <w:top w:val="single" w:sz="12" w:space="0" w:color="BE9000"/>
                                    <w:left w:val="single" w:sz="8" w:space="0" w:color="BE9000"/>
                                    <w:bottom w:val="single" w:sz="12" w:space="0" w:color="BE9000"/>
                                    <w:right w:val="single" w:sz="8" w:space="0" w:color="BE9000"/>
                                  </w:tcBorders>
                                  <w:shd w:val="clear" w:color="auto" w:fill="FFCC00"/>
                                </w:tcPr>
                                <w:p w14:paraId="6E3971F8" w14:textId="77777777" w:rsidR="00485900" w:rsidRDefault="00485900">
                                  <w:pPr>
                                    <w:pStyle w:val="TableParagraph"/>
                                    <w:spacing w:before="70"/>
                                    <w:ind w:left="274" w:right="255"/>
                                    <w:jc w:val="center"/>
                                    <w:rPr>
                                      <w:sz w:val="20"/>
                                    </w:rPr>
                                  </w:pPr>
                                  <w:r>
                                    <w:rPr>
                                      <w:sz w:val="20"/>
                                      <w:lang w:bidi="es-ES"/>
                                    </w:rPr>
                                    <w:t>Punto Focal de Inventarios</w:t>
                                  </w:r>
                                </w:p>
                              </w:tc>
                            </w:tr>
                            <w:tr w:rsidR="00485900" w14:paraId="375D2FEB" w14:textId="77777777" w:rsidTr="00B36B67">
                              <w:trPr>
                                <w:trHeight w:val="646"/>
                              </w:trPr>
                              <w:tc>
                                <w:tcPr>
                                  <w:tcW w:w="2309" w:type="dxa"/>
                                  <w:tcBorders>
                                    <w:top w:val="single" w:sz="12" w:space="0" w:color="BE9000"/>
                                    <w:left w:val="single" w:sz="8" w:space="0" w:color="BE9000"/>
                                    <w:bottom w:val="single" w:sz="8" w:space="0" w:color="BE9000"/>
                                    <w:right w:val="single" w:sz="8" w:space="0" w:color="BE9000"/>
                                  </w:tcBorders>
                                  <w:shd w:val="clear" w:color="auto" w:fill="FFCC00"/>
                                </w:tcPr>
                                <w:p w14:paraId="31702C38" w14:textId="77777777" w:rsidR="00485900" w:rsidRDefault="00485900">
                                  <w:pPr>
                                    <w:pStyle w:val="TableParagraph"/>
                                    <w:spacing w:before="70" w:line="259" w:lineRule="auto"/>
                                    <w:ind w:left="398" w:right="363" w:firstLine="19"/>
                                    <w:rPr>
                                      <w:sz w:val="20"/>
                                    </w:rPr>
                                  </w:pPr>
                                  <w:r>
                                    <w:rPr>
                                      <w:sz w:val="20"/>
                                      <w:lang w:bidi="es-ES"/>
                                    </w:rPr>
                                    <w:t>Coordinador del Recuento Físico de Inventarios</w:t>
                                  </w:r>
                                </w:p>
                              </w:tc>
                            </w:tr>
                          </w:tbl>
                          <w:p w14:paraId="0D042078" w14:textId="77777777" w:rsidR="00485900" w:rsidRDefault="0048590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0B3FB" id="Text Box 511" o:spid="_x0000_s1028" type="#_x0000_t202" style="position:absolute;margin-left:410.1pt;margin-top:.6pt;width:116.95pt;height:271.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" filled="f" stroked="f">
                <v:textbox inset="0,0,0,0">
                  <w:txbxContent>
                    <w:tbl>
                      <w:tblPr>
                        <w:tblW w:w="0" w:type="auto"/>
                        <w:tblInd w:w="10" w:type="dxa"/>
                        <w:tblBorders>
                          <w:top w:val="single" w:sz="8" w:space="0" w:color="2E528F"/>
                          <w:left w:val="single" w:sz="8" w:space="0" w:color="2E528F"/>
                          <w:bottom w:val="single" w:sz="8" w:space="0" w:color="2E528F"/>
                          <w:right w:val="single" w:sz="8" w:space="0" w:color="2E528F"/>
                          <w:insideH w:val="single" w:sz="8" w:space="0" w:color="2E528F"/>
                          <w:insideV w:val="single" w:sz="8" w:space="0" w:color="2E528F"/>
                        </w:tblBorders>
                        <w:tblLayout w:type="fixed"/>
                        <w:tblCellMar>
                          <w:left w:w="0" w:type="dxa"/>
                          <w:right w:w="0" w:type="dxa"/>
                        </w:tblCellMar>
                        <w:tblLook w:val="01E0" w:firstRow="1" w:lastRow="1" w:firstColumn="1" w:lastColumn="1" w:noHBand="0" w:noVBand="0"/>
                      </w:tblPr>
                      <w:tblGrid>
                        <w:gridCol w:w="2309"/>
                      </w:tblGrid>
                      <w:tr w:rsidR="00485900" w14:paraId="5E721025" w14:textId="77777777">
                        <w:trPr>
                          <w:trHeight w:val="981"/>
                        </w:trPr>
                        <w:tc>
                          <w:tcPr>
                            <w:tcW w:w="2309" w:type="dxa"/>
                            <w:tcBorders>
                              <w:bottom w:val="single" w:sz="12" w:space="0" w:color="2E528F"/>
                            </w:tcBorders>
                            <w:shd w:val="clear" w:color="auto" w:fill="DAE2F3"/>
                          </w:tcPr>
                          <w:p w14:paraId="561AD534" w14:textId="48EBBEDF" w:rsidR="00485900" w:rsidRDefault="00000000" w:rsidP="005B7527">
                            <w:pPr>
                              <w:pStyle w:val="TableParagraph"/>
                              <w:spacing w:before="89"/>
                              <w:ind w:left="357" w:right="331" w:firstLine="357"/>
                            </w:pPr>
                            <w:hyperlink w:anchor="_bookmark28" w:history="1">
                              <w:r w:rsidR="00485900">
                                <w:rPr>
                                  <w:color w:val="0462C1"/>
                                  <w:u w:val="single" w:color="0462C1"/>
                                  <w:lang w:bidi="es-ES"/>
                                </w:rPr>
                                <w:t>Sección 7:</w:t>
                              </w:r>
                            </w:hyperlink>
                            <w:r w:rsidR="00485900">
                              <w:rPr>
                                <w:color w:val="0462C1"/>
                                <w:spacing w:val="1"/>
                                <w:lang w:bidi="es-ES"/>
                              </w:rPr>
                              <w:t xml:space="preserve"> </w:t>
                            </w:r>
                            <w:hyperlink w:anchor="_bookmark28" w:history="1">
                              <w:r w:rsidR="005B7527">
                                <w:rPr>
                                  <w:color w:val="0462C1"/>
                                  <w:u w:val="single" w:color="0462C1"/>
                                  <w:lang w:bidi="es-ES"/>
                                </w:rPr>
                                <w:t>Gestión de a</w:t>
                              </w:r>
                              <w:r w:rsidR="00485900">
                                <w:rPr>
                                  <w:color w:val="0462C1"/>
                                  <w:u w:val="single" w:color="0462C1"/>
                                  <w:lang w:bidi="es-ES"/>
                                </w:rPr>
                                <w:t>ctivos e inventario</w:t>
                              </w:r>
                            </w:hyperlink>
                          </w:p>
                        </w:tc>
                      </w:tr>
                      <w:tr w:rsidR="00485900" w14:paraId="79569A7F" w14:textId="77777777">
                        <w:trPr>
                          <w:trHeight w:val="365"/>
                        </w:trPr>
                        <w:tc>
                          <w:tcPr>
                            <w:tcW w:w="2309" w:type="dxa"/>
                            <w:tcBorders>
                              <w:top w:val="single" w:sz="12" w:space="0" w:color="2E528F"/>
                              <w:left w:val="single" w:sz="8" w:space="0" w:color="767070"/>
                              <w:bottom w:val="single" w:sz="12" w:space="0" w:color="BE9000"/>
                              <w:right w:val="single" w:sz="8" w:space="0" w:color="767070"/>
                            </w:tcBorders>
                            <w:shd w:val="clear" w:color="auto" w:fill="D0CECE"/>
                          </w:tcPr>
                          <w:p w14:paraId="58E236A1" w14:textId="77777777" w:rsidR="00485900" w:rsidRDefault="00485900">
                            <w:pPr>
                              <w:pStyle w:val="TableParagraph"/>
                              <w:spacing w:before="69"/>
                              <w:ind w:left="274" w:right="253"/>
                              <w:jc w:val="center"/>
                              <w:rPr>
                                <w:sz w:val="20"/>
                              </w:rPr>
                            </w:pPr>
                            <w:r>
                              <w:rPr>
                                <w:sz w:val="20"/>
                                <w:lang w:bidi="es-ES"/>
                              </w:rPr>
                              <w:t>Administrador de activos</w:t>
                            </w:r>
                          </w:p>
                        </w:tc>
                      </w:tr>
                      <w:tr w:rsidR="00485900" w14:paraId="51EE29BB" w14:textId="77777777" w:rsidTr="00B36B67">
                        <w:trPr>
                          <w:trHeight w:val="364"/>
                        </w:trPr>
                        <w:tc>
                          <w:tcPr>
                            <w:tcW w:w="2309" w:type="dxa"/>
                            <w:tcBorders>
                              <w:top w:val="single" w:sz="12" w:space="0" w:color="BE9000"/>
                              <w:left w:val="single" w:sz="8" w:space="0" w:color="BE9000"/>
                              <w:bottom w:val="single" w:sz="12" w:space="0" w:color="BE9000"/>
                              <w:right w:val="single" w:sz="8" w:space="0" w:color="BE9000"/>
                            </w:tcBorders>
                            <w:shd w:val="clear" w:color="auto" w:fill="FFCC00"/>
                          </w:tcPr>
                          <w:p w14:paraId="0A71FC71" w14:textId="77777777" w:rsidR="00485900" w:rsidRDefault="00485900">
                            <w:pPr>
                              <w:pStyle w:val="TableParagraph"/>
                              <w:spacing w:before="69"/>
                              <w:ind w:left="273" w:right="255"/>
                              <w:jc w:val="center"/>
                              <w:rPr>
                                <w:sz w:val="20"/>
                              </w:rPr>
                            </w:pPr>
                            <w:r>
                              <w:rPr>
                                <w:sz w:val="20"/>
                                <w:lang w:bidi="es-ES"/>
                              </w:rPr>
                              <w:t>Punto Focal de Activos</w:t>
                            </w:r>
                          </w:p>
                        </w:tc>
                      </w:tr>
                      <w:tr w:rsidR="00485900" w14:paraId="4A4F46DE" w14:textId="77777777" w:rsidTr="00B36B67">
                        <w:trPr>
                          <w:trHeight w:val="654"/>
                        </w:trPr>
                        <w:tc>
                          <w:tcPr>
                            <w:tcW w:w="2309" w:type="dxa"/>
                            <w:tcBorders>
                              <w:top w:val="single" w:sz="12" w:space="0" w:color="BE9000"/>
                              <w:left w:val="single" w:sz="8" w:space="0" w:color="BE9000"/>
                              <w:bottom w:val="single" w:sz="12" w:space="0" w:color="767070"/>
                              <w:right w:val="single" w:sz="8" w:space="0" w:color="BE9000"/>
                            </w:tcBorders>
                            <w:shd w:val="clear" w:color="auto" w:fill="FFCC00"/>
                          </w:tcPr>
                          <w:p w14:paraId="38C3CAFE" w14:textId="77777777" w:rsidR="00485900" w:rsidRDefault="00485900">
                            <w:pPr>
                              <w:pStyle w:val="TableParagraph"/>
                              <w:spacing w:before="85"/>
                              <w:ind w:left="172" w:right="148" w:firstLine="180"/>
                              <w:rPr>
                                <w:sz w:val="20"/>
                              </w:rPr>
                            </w:pPr>
                            <w:r>
                              <w:rPr>
                                <w:sz w:val="20"/>
                                <w:lang w:bidi="es-ES"/>
                              </w:rPr>
                              <w:t>Coordinador de Verificación Física de Activos Fijos</w:t>
                            </w:r>
                          </w:p>
                        </w:tc>
                      </w:tr>
                      <w:tr w:rsidR="00485900" w14:paraId="6CAAC44B" w14:textId="77777777">
                        <w:trPr>
                          <w:trHeight w:val="363"/>
                        </w:trPr>
                        <w:tc>
                          <w:tcPr>
                            <w:tcW w:w="2309" w:type="dxa"/>
                            <w:tcBorders>
                              <w:top w:val="single" w:sz="12" w:space="0" w:color="767070"/>
                              <w:left w:val="single" w:sz="8" w:space="0" w:color="767070"/>
                              <w:bottom w:val="single" w:sz="12" w:space="0" w:color="BE9000"/>
                              <w:right w:val="single" w:sz="8" w:space="0" w:color="767070"/>
                            </w:tcBorders>
                            <w:shd w:val="clear" w:color="auto" w:fill="D0CECE"/>
                          </w:tcPr>
                          <w:p w14:paraId="5E5E8F42" w14:textId="77777777" w:rsidR="00485900" w:rsidRDefault="00485900">
                            <w:pPr>
                              <w:pStyle w:val="TableParagraph"/>
                              <w:spacing w:before="68"/>
                              <w:ind w:left="271" w:right="255"/>
                              <w:jc w:val="center"/>
                              <w:rPr>
                                <w:sz w:val="20"/>
                              </w:rPr>
                            </w:pPr>
                            <w:r>
                              <w:rPr>
                                <w:sz w:val="20"/>
                                <w:lang w:bidi="es-ES"/>
                              </w:rPr>
                              <w:t>Administrador de Inventarios</w:t>
                            </w:r>
                          </w:p>
                        </w:tc>
                      </w:tr>
                      <w:tr w:rsidR="00485900" w14:paraId="2CD639B2" w14:textId="77777777" w:rsidTr="00B36B67">
                        <w:trPr>
                          <w:trHeight w:val="363"/>
                        </w:trPr>
                        <w:tc>
                          <w:tcPr>
                            <w:tcW w:w="2309" w:type="dxa"/>
                            <w:tcBorders>
                              <w:top w:val="single" w:sz="12" w:space="0" w:color="BE9000"/>
                              <w:left w:val="single" w:sz="8" w:space="0" w:color="BE9000"/>
                              <w:bottom w:val="single" w:sz="12" w:space="0" w:color="BE9000"/>
                              <w:right w:val="single" w:sz="8" w:space="0" w:color="BE9000"/>
                            </w:tcBorders>
                            <w:shd w:val="clear" w:color="auto" w:fill="FFCC00"/>
                          </w:tcPr>
                          <w:p w14:paraId="6E3971F8" w14:textId="77777777" w:rsidR="00485900" w:rsidRDefault="00485900">
                            <w:pPr>
                              <w:pStyle w:val="TableParagraph"/>
                              <w:spacing w:before="70"/>
                              <w:ind w:left="274" w:right="255"/>
                              <w:jc w:val="center"/>
                              <w:rPr>
                                <w:sz w:val="20"/>
                              </w:rPr>
                            </w:pPr>
                            <w:r>
                              <w:rPr>
                                <w:sz w:val="20"/>
                                <w:lang w:bidi="es-ES"/>
                              </w:rPr>
                              <w:t>Punto Focal de Inventarios</w:t>
                            </w:r>
                          </w:p>
                        </w:tc>
                      </w:tr>
                      <w:tr w:rsidR="00485900" w14:paraId="375D2FEB" w14:textId="77777777" w:rsidTr="00B36B67">
                        <w:trPr>
                          <w:trHeight w:val="646"/>
                        </w:trPr>
                        <w:tc>
                          <w:tcPr>
                            <w:tcW w:w="2309" w:type="dxa"/>
                            <w:tcBorders>
                              <w:top w:val="single" w:sz="12" w:space="0" w:color="BE9000"/>
                              <w:left w:val="single" w:sz="8" w:space="0" w:color="BE9000"/>
                              <w:bottom w:val="single" w:sz="8" w:space="0" w:color="BE9000"/>
                              <w:right w:val="single" w:sz="8" w:space="0" w:color="BE9000"/>
                            </w:tcBorders>
                            <w:shd w:val="clear" w:color="auto" w:fill="FFCC00"/>
                          </w:tcPr>
                          <w:p w14:paraId="31702C38" w14:textId="77777777" w:rsidR="00485900" w:rsidRDefault="00485900">
                            <w:pPr>
                              <w:pStyle w:val="TableParagraph"/>
                              <w:spacing w:before="70" w:line="259" w:lineRule="auto"/>
                              <w:ind w:left="398" w:right="363" w:firstLine="19"/>
                              <w:rPr>
                                <w:sz w:val="20"/>
                              </w:rPr>
                            </w:pPr>
                            <w:r>
                              <w:rPr>
                                <w:sz w:val="20"/>
                                <w:lang w:bidi="es-ES"/>
                              </w:rPr>
                              <w:t>Coordinador del Recuento Físico de Inventarios</w:t>
                            </w:r>
                          </w:p>
                        </w:tc>
                      </w:tr>
                    </w:tbl>
                    <w:p w14:paraId="0D042078" w14:textId="77777777" w:rsidR="00485900" w:rsidRDefault="00485900">
                      <w:pPr>
                        <w:pStyle w:val="BodyText"/>
                      </w:pPr>
                    </w:p>
                  </w:txbxContent>
                </v:textbox>
                <w10:wrap anchorx="page"/>
              </v:shape>
            </w:pict>
          </mc:Fallback>
        </mc:AlternateContent>
      </w:r>
      <w:r w:rsidRPr="00256826">
        <w:rPr>
          <w:noProof/>
          <w:lang w:bidi="es-ES"/>
        </w:rPr>
        <mc:AlternateContent>
          <mc:Choice Requires="wps">
            <w:drawing>
              <wp:anchor distT="0" distB="0" distL="114300" distR="114300" simplePos="0" relativeHeight="251656704" behindDoc="0" locked="0" layoutInCell="1" allowOverlap="1" wp14:anchorId="34CED2FB" wp14:editId="079306D6">
                <wp:simplePos x="0" y="0"/>
                <wp:positionH relativeFrom="page">
                  <wp:posOffset>4007457</wp:posOffset>
                </wp:positionH>
                <wp:positionV relativeFrom="paragraph">
                  <wp:posOffset>7510</wp:posOffset>
                </wp:positionV>
                <wp:extent cx="1105535" cy="1598212"/>
                <wp:effectExtent l="0" t="0" r="0" b="2540"/>
                <wp:wrapNone/>
                <wp:docPr id="512"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1598212"/>
                        </a:xfrm>
                        <a:prstGeom prst="rect">
                          <a:avLst/>
                        </a:prstGeom>
                        <a:solidFill>
                          <a:srgbClr val="FFC000"/>
                        </a:solidFill>
                        <a:ln>
                          <a:noFill/>
                        </a:ln>
                      </wps:spPr>
                      <wps:txbx>
                        <w:txbxContent>
                          <w:tbl>
                            <w:tblPr>
                              <w:tblW w:w="0" w:type="auto"/>
                              <w:tblInd w:w="10" w:type="dxa"/>
                              <w:tblBorders>
                                <w:top w:val="single" w:sz="8" w:space="0" w:color="2E528F"/>
                                <w:left w:val="single" w:sz="8" w:space="0" w:color="2E528F"/>
                                <w:bottom w:val="single" w:sz="8" w:space="0" w:color="2E528F"/>
                                <w:right w:val="single" w:sz="8" w:space="0" w:color="2E528F"/>
                                <w:insideH w:val="single" w:sz="8" w:space="0" w:color="2E528F"/>
                                <w:insideV w:val="single" w:sz="8" w:space="0" w:color="2E528F"/>
                              </w:tblBorders>
                              <w:tblLayout w:type="fixed"/>
                              <w:tblCellMar>
                                <w:left w:w="0" w:type="dxa"/>
                                <w:right w:w="0" w:type="dxa"/>
                              </w:tblCellMar>
                              <w:tblLook w:val="01E0" w:firstRow="1" w:lastRow="1" w:firstColumn="1" w:lastColumn="1" w:noHBand="0" w:noVBand="0"/>
                            </w:tblPr>
                            <w:tblGrid>
                              <w:gridCol w:w="1710"/>
                            </w:tblGrid>
                            <w:tr w:rsidR="00485900" w14:paraId="5DF63E9A" w14:textId="77777777">
                              <w:trPr>
                                <w:trHeight w:val="675"/>
                              </w:trPr>
                              <w:tc>
                                <w:tcPr>
                                  <w:tcW w:w="1710" w:type="dxa"/>
                                  <w:tcBorders>
                                    <w:bottom w:val="single" w:sz="12" w:space="0" w:color="2E528F"/>
                                  </w:tcBorders>
                                  <w:shd w:val="clear" w:color="auto" w:fill="DAE2F3"/>
                                </w:tcPr>
                                <w:p w14:paraId="70A0A566" w14:textId="77777777" w:rsidR="00485900" w:rsidRDefault="00000000">
                                  <w:pPr>
                                    <w:pStyle w:val="TableParagraph"/>
                                    <w:spacing w:before="73"/>
                                    <w:ind w:left="580" w:right="384" w:hanging="166"/>
                                  </w:pPr>
                                  <w:hyperlink w:anchor="_bookmark25" w:history="1">
                                    <w:r w:rsidR="00485900">
                                      <w:rPr>
                                        <w:color w:val="0462C1"/>
                                        <w:spacing w:val="-1"/>
                                        <w:u w:val="single" w:color="0462C1"/>
                                        <w:lang w:bidi="es-ES"/>
                                      </w:rPr>
                                      <w:t>Sección 6:</w:t>
                                    </w:r>
                                  </w:hyperlink>
                                  <w:r w:rsidR="00485900">
                                    <w:rPr>
                                      <w:color w:val="0462C1"/>
                                      <w:spacing w:val="-47"/>
                                      <w:lang w:bidi="es-ES"/>
                                    </w:rPr>
                                    <w:t xml:space="preserve"> </w:t>
                                  </w:r>
                                  <w:hyperlink w:anchor="_bookmark25" w:history="1">
                                    <w:r w:rsidR="00485900">
                                      <w:rPr>
                                        <w:color w:val="0462C1"/>
                                        <w:u w:val="single" w:color="0462C1"/>
                                        <w:lang w:bidi="es-ES"/>
                                      </w:rPr>
                                      <w:t>Viajes</w:t>
                                    </w:r>
                                  </w:hyperlink>
                                </w:p>
                              </w:tc>
                            </w:tr>
                            <w:tr w:rsidR="00485900" w14:paraId="225FE23A" w14:textId="77777777" w:rsidTr="00B36B67">
                              <w:trPr>
                                <w:trHeight w:val="366"/>
                              </w:trPr>
                              <w:tc>
                                <w:tcPr>
                                  <w:tcW w:w="1710" w:type="dxa"/>
                                  <w:tcBorders>
                                    <w:top w:val="single" w:sz="12" w:space="0" w:color="2E528F"/>
                                    <w:left w:val="single" w:sz="8" w:space="0" w:color="BE9000"/>
                                    <w:bottom w:val="single" w:sz="12" w:space="0" w:color="BE9000"/>
                                    <w:right w:val="single" w:sz="8" w:space="0" w:color="BE9000"/>
                                  </w:tcBorders>
                                  <w:shd w:val="clear" w:color="auto" w:fill="FFCC00"/>
                                </w:tcPr>
                                <w:p w14:paraId="4ACC8039" w14:textId="08109011" w:rsidR="00485900" w:rsidRDefault="00485900">
                                  <w:pPr>
                                    <w:pStyle w:val="TableParagraph"/>
                                    <w:spacing w:before="70"/>
                                    <w:ind w:left="166" w:right="147"/>
                                    <w:jc w:val="center"/>
                                    <w:rPr>
                                      <w:sz w:val="20"/>
                                    </w:rPr>
                                  </w:pPr>
                                  <w:r>
                                    <w:rPr>
                                      <w:sz w:val="20"/>
                                      <w:lang w:bidi="es-ES"/>
                                    </w:rPr>
                                    <w:t>Organizador de Viajes</w:t>
                                  </w:r>
                                </w:p>
                              </w:tc>
                            </w:tr>
                            <w:tr w:rsidR="00485900" w14:paraId="04C78830" w14:textId="77777777" w:rsidTr="00556404">
                              <w:trPr>
                                <w:trHeight w:val="376"/>
                              </w:trPr>
                              <w:tc>
                                <w:tcPr>
                                  <w:tcW w:w="1710" w:type="dxa"/>
                                  <w:tcBorders>
                                    <w:top w:val="single" w:sz="12" w:space="0" w:color="BE9000"/>
                                    <w:left w:val="single" w:sz="8" w:space="0" w:color="BE9000"/>
                                    <w:bottom w:val="single" w:sz="12" w:space="0" w:color="BE9000"/>
                                    <w:right w:val="single" w:sz="8" w:space="0" w:color="BE9000"/>
                                  </w:tcBorders>
                                  <w:shd w:val="clear" w:color="auto" w:fill="FFCC00"/>
                                </w:tcPr>
                                <w:p w14:paraId="5376848A" w14:textId="386A6DFB" w:rsidR="00485900" w:rsidRDefault="00485900">
                                  <w:pPr>
                                    <w:pStyle w:val="TableParagraph"/>
                                    <w:spacing w:before="72"/>
                                    <w:ind w:left="166" w:right="147"/>
                                    <w:jc w:val="center"/>
                                    <w:rPr>
                                      <w:sz w:val="20"/>
                                    </w:rPr>
                                  </w:pPr>
                                  <w:r>
                                    <w:rPr>
                                      <w:sz w:val="20"/>
                                      <w:lang w:bidi="es-ES"/>
                                    </w:rPr>
                                    <w:t>Procesador de Viajes</w:t>
                                  </w:r>
                                </w:p>
                              </w:tc>
                            </w:tr>
                          </w:tbl>
                          <w:p w14:paraId="75C05C0C" w14:textId="26383AA7" w:rsidR="00485900" w:rsidRPr="00556404" w:rsidRDefault="00556404" w:rsidP="00556404">
                            <w:pPr>
                              <w:pStyle w:val="BodyText"/>
                              <w:jc w:val="center"/>
                              <w:rPr>
                                <w:sz w:val="20"/>
                                <w:szCs w:val="20"/>
                              </w:rPr>
                            </w:pPr>
                            <w:r w:rsidRPr="00556404">
                              <w:rPr>
                                <w:sz w:val="20"/>
                                <w:lang w:bidi="es-ES"/>
                              </w:rPr>
                              <w:t>Responsable de la Aprobación de Viajes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ED2FB" id="Text Box 512" o:spid="_x0000_s1029" type="#_x0000_t202" style="position:absolute;margin-left:315.55pt;margin-top:.6pt;width:87.05pt;height:125.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" fillcolor="#ffc000" stroked="f">
                <v:textbox inset="0,0,0,0">
                  <w:txbxContent>
                    <w:tbl>
                      <w:tblPr>
                        <w:tblW w:w="0" w:type="auto"/>
                        <w:tblInd w:w="10" w:type="dxa"/>
                        <w:tblBorders>
                          <w:top w:val="single" w:sz="8" w:space="0" w:color="2E528F"/>
                          <w:left w:val="single" w:sz="8" w:space="0" w:color="2E528F"/>
                          <w:bottom w:val="single" w:sz="8" w:space="0" w:color="2E528F"/>
                          <w:right w:val="single" w:sz="8" w:space="0" w:color="2E528F"/>
                          <w:insideH w:val="single" w:sz="8" w:space="0" w:color="2E528F"/>
                          <w:insideV w:val="single" w:sz="8" w:space="0" w:color="2E528F"/>
                        </w:tblBorders>
                        <w:tblLayout w:type="fixed"/>
                        <w:tblCellMar>
                          <w:left w:w="0" w:type="dxa"/>
                          <w:right w:w="0" w:type="dxa"/>
                        </w:tblCellMar>
                        <w:tblLook w:val="01E0" w:firstRow="1" w:lastRow="1" w:firstColumn="1" w:lastColumn="1" w:noHBand="0" w:noVBand="0"/>
                      </w:tblPr>
                      <w:tblGrid>
                        <w:gridCol w:w="1710"/>
                      </w:tblGrid>
                      <w:tr w:rsidR="00485900" w14:paraId="5DF63E9A" w14:textId="77777777">
                        <w:trPr>
                          <w:trHeight w:val="675"/>
                        </w:trPr>
                        <w:tc>
                          <w:tcPr>
                            <w:tcW w:w="1710" w:type="dxa"/>
                            <w:tcBorders>
                              <w:bottom w:val="single" w:sz="12" w:space="0" w:color="2E528F"/>
                            </w:tcBorders>
                            <w:shd w:val="clear" w:color="auto" w:fill="DAE2F3"/>
                          </w:tcPr>
                          <w:p w14:paraId="70A0A566" w14:textId="77777777" w:rsidR="00485900" w:rsidRDefault="00000000">
                            <w:pPr>
                              <w:pStyle w:val="TableParagraph"/>
                              <w:spacing w:before="73"/>
                              <w:ind w:left="580" w:right="384" w:hanging="166"/>
                            </w:pPr>
                            <w:hyperlink w:anchor="_bookmark25" w:history="1">
                              <w:r w:rsidR="00485900">
                                <w:rPr>
                                  <w:color w:val="0462C1"/>
                                  <w:spacing w:val="-1"/>
                                  <w:u w:val="single" w:color="0462C1"/>
                                  <w:lang w:bidi="es-ES"/>
                                </w:rPr>
                                <w:t>Sección 6:</w:t>
                              </w:r>
                            </w:hyperlink>
                            <w:r w:rsidR="00485900">
                              <w:rPr>
                                <w:color w:val="0462C1"/>
                                <w:spacing w:val="-47"/>
                                <w:lang w:bidi="es-ES"/>
                              </w:rPr>
                              <w:t xml:space="preserve"> </w:t>
                            </w:r>
                            <w:hyperlink w:anchor="_bookmark25" w:history="1">
                              <w:r w:rsidR="00485900">
                                <w:rPr>
                                  <w:color w:val="0462C1"/>
                                  <w:u w:val="single" w:color="0462C1"/>
                                  <w:lang w:bidi="es-ES"/>
                                </w:rPr>
                                <w:t>Viajes</w:t>
                              </w:r>
                            </w:hyperlink>
                          </w:p>
                        </w:tc>
                      </w:tr>
                      <w:tr w:rsidR="00485900" w14:paraId="225FE23A" w14:textId="77777777" w:rsidTr="00B36B67">
                        <w:trPr>
                          <w:trHeight w:val="366"/>
                        </w:trPr>
                        <w:tc>
                          <w:tcPr>
                            <w:tcW w:w="1710" w:type="dxa"/>
                            <w:tcBorders>
                              <w:top w:val="single" w:sz="12" w:space="0" w:color="2E528F"/>
                              <w:left w:val="single" w:sz="8" w:space="0" w:color="BE9000"/>
                              <w:bottom w:val="single" w:sz="12" w:space="0" w:color="BE9000"/>
                              <w:right w:val="single" w:sz="8" w:space="0" w:color="BE9000"/>
                            </w:tcBorders>
                            <w:shd w:val="clear" w:color="auto" w:fill="FFCC00"/>
                          </w:tcPr>
                          <w:p w14:paraId="4ACC8039" w14:textId="08109011" w:rsidR="00485900" w:rsidRDefault="00485900">
                            <w:pPr>
                              <w:pStyle w:val="TableParagraph"/>
                              <w:spacing w:before="70"/>
                              <w:ind w:left="166" w:right="147"/>
                              <w:jc w:val="center"/>
                              <w:rPr>
                                <w:sz w:val="20"/>
                              </w:rPr>
                            </w:pPr>
                            <w:r>
                              <w:rPr>
                                <w:sz w:val="20"/>
                                <w:lang w:bidi="es-ES"/>
                              </w:rPr>
                              <w:t>Organizador de Viajes</w:t>
                            </w:r>
                          </w:p>
                        </w:tc>
                      </w:tr>
                      <w:tr w:rsidR="00485900" w14:paraId="04C78830" w14:textId="77777777" w:rsidTr="00556404">
                        <w:trPr>
                          <w:trHeight w:val="376"/>
                        </w:trPr>
                        <w:tc>
                          <w:tcPr>
                            <w:tcW w:w="1710" w:type="dxa"/>
                            <w:tcBorders>
                              <w:top w:val="single" w:sz="12" w:space="0" w:color="BE9000"/>
                              <w:left w:val="single" w:sz="8" w:space="0" w:color="BE9000"/>
                              <w:bottom w:val="single" w:sz="12" w:space="0" w:color="BE9000"/>
                              <w:right w:val="single" w:sz="8" w:space="0" w:color="BE9000"/>
                            </w:tcBorders>
                            <w:shd w:val="clear" w:color="auto" w:fill="FFCC00"/>
                          </w:tcPr>
                          <w:p w14:paraId="5376848A" w14:textId="386A6DFB" w:rsidR="00485900" w:rsidRDefault="00485900">
                            <w:pPr>
                              <w:pStyle w:val="TableParagraph"/>
                              <w:spacing w:before="72"/>
                              <w:ind w:left="166" w:right="147"/>
                              <w:jc w:val="center"/>
                              <w:rPr>
                                <w:sz w:val="20"/>
                              </w:rPr>
                            </w:pPr>
                            <w:r>
                              <w:rPr>
                                <w:sz w:val="20"/>
                                <w:lang w:bidi="es-ES"/>
                              </w:rPr>
                              <w:t>Procesador de Viajes</w:t>
                            </w:r>
                          </w:p>
                        </w:tc>
                      </w:tr>
                    </w:tbl>
                    <w:p w14:paraId="75C05C0C" w14:textId="26383AA7" w:rsidR="00485900" w:rsidRPr="00556404" w:rsidRDefault="00556404" w:rsidP="00556404">
                      <w:pPr>
                        <w:pStyle w:val="BodyText"/>
                        <w:jc w:val="center"/>
                        <w:rPr>
                          <w:sz w:val="20"/>
                          <w:szCs w:val="20"/>
                        </w:rPr>
                      </w:pPr>
                      <w:r w:rsidRPr="00556404">
                        <w:rPr>
                          <w:sz w:val="20"/>
                          <w:lang w:bidi="es-ES"/>
                        </w:rPr>
                        <w:t>Responsable de la Aprobación de Viajes</w:t>
                      </w:r>
                    </w:p>
                  </w:txbxContent>
                </v:textbox>
                <w10:wrap anchorx="page"/>
              </v:shape>
            </w:pict>
          </mc:Fallback>
        </mc:AlternateContent>
      </w:r>
      <w:r w:rsidRPr="00256826">
        <w:rPr>
          <w:noProof/>
          <w:lang w:bidi="es-ES"/>
        </w:rPr>
        <mc:AlternateContent>
          <mc:Choice Requires="wps">
            <w:drawing>
              <wp:anchor distT="0" distB="0" distL="114300" distR="114300" simplePos="0" relativeHeight="251650560" behindDoc="0" locked="0" layoutInCell="1" allowOverlap="1" wp14:anchorId="694686FC" wp14:editId="1DA763EF">
                <wp:simplePos x="0" y="0"/>
                <wp:positionH relativeFrom="page">
                  <wp:posOffset>715617</wp:posOffset>
                </wp:positionH>
                <wp:positionV relativeFrom="paragraph">
                  <wp:posOffset>23412</wp:posOffset>
                </wp:positionV>
                <wp:extent cx="1585595" cy="2218414"/>
                <wp:effectExtent l="0" t="0" r="14605" b="10795"/>
                <wp:wrapNone/>
                <wp:docPr id="514"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2218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2E528F"/>
                                <w:left w:val="single" w:sz="8" w:space="0" w:color="2E528F"/>
                                <w:bottom w:val="single" w:sz="8" w:space="0" w:color="2E528F"/>
                                <w:right w:val="single" w:sz="8" w:space="0" w:color="2E528F"/>
                                <w:insideH w:val="single" w:sz="8" w:space="0" w:color="2E528F"/>
                                <w:insideV w:val="single" w:sz="8" w:space="0" w:color="2E528F"/>
                              </w:tblBorders>
                              <w:tblLayout w:type="fixed"/>
                              <w:tblCellMar>
                                <w:left w:w="0" w:type="dxa"/>
                                <w:right w:w="0" w:type="dxa"/>
                              </w:tblCellMar>
                              <w:tblLook w:val="01E0" w:firstRow="1" w:lastRow="1" w:firstColumn="1" w:lastColumn="1" w:noHBand="0" w:noVBand="0"/>
                            </w:tblPr>
                            <w:tblGrid>
                              <w:gridCol w:w="2467"/>
                            </w:tblGrid>
                            <w:tr w:rsidR="00485900" w14:paraId="2524F4D7" w14:textId="77777777">
                              <w:trPr>
                                <w:trHeight w:val="968"/>
                              </w:trPr>
                              <w:tc>
                                <w:tcPr>
                                  <w:tcW w:w="2467" w:type="dxa"/>
                                  <w:shd w:val="clear" w:color="auto" w:fill="DAE2F3"/>
                                </w:tcPr>
                                <w:p w14:paraId="5AD12929" w14:textId="77777777" w:rsidR="00485900" w:rsidRDefault="00000000">
                                  <w:pPr>
                                    <w:pStyle w:val="TableParagraph"/>
                                    <w:spacing w:before="81" w:line="242" w:lineRule="auto"/>
                                    <w:ind w:left="265" w:right="242" w:firstLine="2"/>
                                    <w:jc w:val="center"/>
                                  </w:pPr>
                                  <w:hyperlink w:anchor="_bookmark14" w:history="1">
                                    <w:r w:rsidR="00485900">
                                      <w:rPr>
                                        <w:color w:val="0462C1"/>
                                        <w:u w:val="single" w:color="0462C1"/>
                                        <w:lang w:bidi="es-ES"/>
                                      </w:rPr>
                                      <w:t>Sección 4:</w:t>
                                    </w:r>
                                  </w:hyperlink>
                                  <w:r w:rsidR="00485900">
                                    <w:rPr>
                                      <w:color w:val="0462C1"/>
                                      <w:spacing w:val="1"/>
                                      <w:lang w:bidi="es-ES"/>
                                    </w:rPr>
                                    <w:t xml:space="preserve"> </w:t>
                                  </w:r>
                                  <w:hyperlink w:anchor="_bookmark14" w:history="1">
                                    <w:r w:rsidR="00485900">
                                      <w:rPr>
                                        <w:color w:val="0462C1"/>
                                        <w:u w:val="single" w:color="0462C1"/>
                                        <w:lang w:bidi="es-ES"/>
                                      </w:rPr>
                                      <w:t>Gestión de</w:t>
                                    </w:r>
                                  </w:hyperlink>
                                  <w:r w:rsidR="00485900">
                                    <w:rPr>
                                      <w:color w:val="0462C1"/>
                                      <w:spacing w:val="-48"/>
                                      <w:lang w:bidi="es-ES"/>
                                    </w:rPr>
                                    <w:t xml:space="preserve"> </w:t>
                                  </w:r>
                                  <w:hyperlink w:anchor="_bookmark14" w:history="1">
                                    <w:r w:rsidR="00485900">
                                      <w:rPr>
                                        <w:color w:val="0462C1"/>
                                        <w:u w:val="single" w:color="0462C1"/>
                                        <w:lang w:bidi="es-ES"/>
                                      </w:rPr>
                                      <w:t>programas y proyectos</w:t>
                                    </w:r>
                                  </w:hyperlink>
                                </w:p>
                              </w:tc>
                            </w:tr>
                            <w:tr w:rsidR="00485900" w14:paraId="23785910" w14:textId="77777777" w:rsidTr="00B36B67">
                              <w:trPr>
                                <w:trHeight w:val="827"/>
                              </w:trPr>
                              <w:tc>
                                <w:tcPr>
                                  <w:tcW w:w="2467" w:type="dxa"/>
                                  <w:tcBorders>
                                    <w:left w:val="single" w:sz="8" w:space="0" w:color="BE9000"/>
                                    <w:bottom w:val="single" w:sz="12" w:space="0" w:color="BE9000"/>
                                    <w:right w:val="single" w:sz="8" w:space="0" w:color="BE9000"/>
                                  </w:tcBorders>
                                  <w:shd w:val="clear" w:color="auto" w:fill="FFCC00"/>
                                </w:tcPr>
                                <w:p w14:paraId="15D18F6F" w14:textId="77777777" w:rsidR="00485900" w:rsidRDefault="00485900">
                                  <w:pPr>
                                    <w:pStyle w:val="TableParagraph"/>
                                    <w:spacing w:before="7" w:line="259" w:lineRule="auto"/>
                                    <w:ind w:left="450" w:right="429" w:firstLine="1"/>
                                    <w:jc w:val="center"/>
                                    <w:rPr>
                                      <w:sz w:val="20"/>
                                    </w:rPr>
                                  </w:pPr>
                                  <w:r>
                                    <w:rPr>
                                      <w:sz w:val="20"/>
                                      <w:lang w:bidi="es-ES"/>
                                    </w:rPr>
                                    <w:t>Director de Proyecto (primera autoridad, funcionario compromisario)</w:t>
                                  </w:r>
                                </w:p>
                              </w:tc>
                            </w:tr>
                            <w:tr w:rsidR="00485900" w14:paraId="48A7D11B" w14:textId="77777777" w:rsidTr="00B36B67">
                              <w:trPr>
                                <w:trHeight w:val="368"/>
                              </w:trPr>
                              <w:tc>
                                <w:tcPr>
                                  <w:tcW w:w="2467" w:type="dxa"/>
                                  <w:tcBorders>
                                    <w:top w:val="single" w:sz="12" w:space="0" w:color="BE9000"/>
                                    <w:left w:val="single" w:sz="8" w:space="0" w:color="BE9000"/>
                                    <w:bottom w:val="single" w:sz="12" w:space="0" w:color="BE9000"/>
                                    <w:right w:val="single" w:sz="8" w:space="0" w:color="BE9000"/>
                                  </w:tcBorders>
                                  <w:shd w:val="clear" w:color="auto" w:fill="FFCC00"/>
                                </w:tcPr>
                                <w:p w14:paraId="5AFD7614" w14:textId="77777777" w:rsidR="00485900" w:rsidRDefault="00485900">
                                  <w:pPr>
                                    <w:pStyle w:val="TableParagraph"/>
                                    <w:spacing w:before="74"/>
                                    <w:ind w:left="0" w:right="435"/>
                                    <w:jc w:val="right"/>
                                    <w:rPr>
                                      <w:sz w:val="20"/>
                                    </w:rPr>
                                  </w:pPr>
                                  <w:r>
                                    <w:rPr>
                                      <w:sz w:val="20"/>
                                      <w:lang w:bidi="es-ES"/>
                                    </w:rPr>
                                    <w:t>Oficial de Programas</w:t>
                                  </w:r>
                                </w:p>
                              </w:tc>
                            </w:tr>
                            <w:tr w:rsidR="00485900" w14:paraId="5148C822" w14:textId="77777777" w:rsidTr="00B36B67">
                              <w:trPr>
                                <w:trHeight w:val="370"/>
                              </w:trPr>
                              <w:tc>
                                <w:tcPr>
                                  <w:tcW w:w="2467" w:type="dxa"/>
                                  <w:tcBorders>
                                    <w:top w:val="single" w:sz="12" w:space="0" w:color="BE9000"/>
                                    <w:left w:val="single" w:sz="8" w:space="0" w:color="BE9000"/>
                                    <w:bottom w:val="single" w:sz="8" w:space="0" w:color="BE9000"/>
                                    <w:right w:val="single" w:sz="8" w:space="0" w:color="BE9000"/>
                                  </w:tcBorders>
                                  <w:shd w:val="clear" w:color="auto" w:fill="FFCC00"/>
                                </w:tcPr>
                                <w:p w14:paraId="690DCB9A" w14:textId="77777777" w:rsidR="00485900" w:rsidRDefault="00485900" w:rsidP="005B7527">
                                  <w:pPr>
                                    <w:pStyle w:val="TableParagraph"/>
                                    <w:spacing w:before="71"/>
                                    <w:ind w:left="0" w:right="389"/>
                                    <w:jc w:val="center"/>
                                    <w:rPr>
                                      <w:sz w:val="20"/>
                                    </w:rPr>
                                  </w:pPr>
                                  <w:r>
                                    <w:rPr>
                                      <w:sz w:val="20"/>
                                      <w:lang w:bidi="es-ES"/>
                                    </w:rPr>
                                    <w:t>Gerente del Fondo Fiduciario</w:t>
                                  </w:r>
                                </w:p>
                              </w:tc>
                            </w:tr>
                          </w:tbl>
                          <w:p w14:paraId="70329D7C" w14:textId="77777777" w:rsidR="00485900" w:rsidRDefault="0048590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686FC" id="Text Box 514" o:spid="_x0000_s1030" type="#_x0000_t202" style="position:absolute;margin-left:56.35pt;margin-top:1.85pt;width:124.85pt;height:174.7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" filled="f" stroked="f">
                <v:textbox inset="0,0,0,0">
                  <w:txbxContent>
                    <w:tbl>
                      <w:tblPr>
                        <w:tblW w:w="0" w:type="auto"/>
                        <w:tblInd w:w="10" w:type="dxa"/>
                        <w:tblBorders>
                          <w:top w:val="single" w:sz="8" w:space="0" w:color="2E528F"/>
                          <w:left w:val="single" w:sz="8" w:space="0" w:color="2E528F"/>
                          <w:bottom w:val="single" w:sz="8" w:space="0" w:color="2E528F"/>
                          <w:right w:val="single" w:sz="8" w:space="0" w:color="2E528F"/>
                          <w:insideH w:val="single" w:sz="8" w:space="0" w:color="2E528F"/>
                          <w:insideV w:val="single" w:sz="8" w:space="0" w:color="2E528F"/>
                        </w:tblBorders>
                        <w:tblLayout w:type="fixed"/>
                        <w:tblCellMar>
                          <w:left w:w="0" w:type="dxa"/>
                          <w:right w:w="0" w:type="dxa"/>
                        </w:tblCellMar>
                        <w:tblLook w:val="01E0" w:firstRow="1" w:lastRow="1" w:firstColumn="1" w:lastColumn="1" w:noHBand="0" w:noVBand="0"/>
                      </w:tblPr>
                      <w:tblGrid>
                        <w:gridCol w:w="2467"/>
                      </w:tblGrid>
                      <w:tr w:rsidR="00485900" w14:paraId="2524F4D7" w14:textId="77777777">
                        <w:trPr>
                          <w:trHeight w:val="968"/>
                        </w:trPr>
                        <w:tc>
                          <w:tcPr>
                            <w:tcW w:w="2467" w:type="dxa"/>
                            <w:shd w:val="clear" w:color="auto" w:fill="DAE2F3"/>
                          </w:tcPr>
                          <w:p w14:paraId="5AD12929" w14:textId="77777777" w:rsidR="00485900" w:rsidRDefault="00000000">
                            <w:pPr>
                              <w:pStyle w:val="TableParagraph"/>
                              <w:spacing w:before="81" w:line="242" w:lineRule="auto"/>
                              <w:ind w:left="265" w:right="242" w:firstLine="2"/>
                              <w:jc w:val="center"/>
                            </w:pPr>
                            <w:hyperlink w:anchor="_bookmark14" w:history="1">
                              <w:r w:rsidR="00485900">
                                <w:rPr>
                                  <w:color w:val="0462C1"/>
                                  <w:u w:val="single" w:color="0462C1"/>
                                  <w:lang w:bidi="es-ES"/>
                                </w:rPr>
                                <w:t>Sección 4:</w:t>
                              </w:r>
                            </w:hyperlink>
                            <w:r w:rsidR="00485900">
                              <w:rPr>
                                <w:color w:val="0462C1"/>
                                <w:spacing w:val="1"/>
                                <w:lang w:bidi="es-ES"/>
                              </w:rPr>
                              <w:t xml:space="preserve"> </w:t>
                            </w:r>
                            <w:hyperlink w:anchor="_bookmark14" w:history="1">
                              <w:r w:rsidR="00485900">
                                <w:rPr>
                                  <w:color w:val="0462C1"/>
                                  <w:u w:val="single" w:color="0462C1"/>
                                  <w:lang w:bidi="es-ES"/>
                                </w:rPr>
                                <w:t>Gestión de</w:t>
                              </w:r>
                            </w:hyperlink>
                            <w:r w:rsidR="00485900">
                              <w:rPr>
                                <w:color w:val="0462C1"/>
                                <w:spacing w:val="-48"/>
                                <w:lang w:bidi="es-ES"/>
                              </w:rPr>
                              <w:t xml:space="preserve"> </w:t>
                            </w:r>
                            <w:hyperlink w:anchor="_bookmark14" w:history="1">
                              <w:r w:rsidR="00485900">
                                <w:rPr>
                                  <w:color w:val="0462C1"/>
                                  <w:u w:val="single" w:color="0462C1"/>
                                  <w:lang w:bidi="es-ES"/>
                                </w:rPr>
                                <w:t>programas y proyectos</w:t>
                              </w:r>
                            </w:hyperlink>
                          </w:p>
                        </w:tc>
                      </w:tr>
                      <w:tr w:rsidR="00485900" w14:paraId="23785910" w14:textId="77777777" w:rsidTr="00B36B67">
                        <w:trPr>
                          <w:trHeight w:val="827"/>
                        </w:trPr>
                        <w:tc>
                          <w:tcPr>
                            <w:tcW w:w="2467" w:type="dxa"/>
                            <w:tcBorders>
                              <w:left w:val="single" w:sz="8" w:space="0" w:color="BE9000"/>
                              <w:bottom w:val="single" w:sz="12" w:space="0" w:color="BE9000"/>
                              <w:right w:val="single" w:sz="8" w:space="0" w:color="BE9000"/>
                            </w:tcBorders>
                            <w:shd w:val="clear" w:color="auto" w:fill="FFCC00"/>
                          </w:tcPr>
                          <w:p w14:paraId="15D18F6F" w14:textId="77777777" w:rsidR="00485900" w:rsidRDefault="00485900">
                            <w:pPr>
                              <w:pStyle w:val="TableParagraph"/>
                              <w:spacing w:before="7" w:line="259" w:lineRule="auto"/>
                              <w:ind w:left="450" w:right="429" w:firstLine="1"/>
                              <w:jc w:val="center"/>
                              <w:rPr>
                                <w:sz w:val="20"/>
                              </w:rPr>
                            </w:pPr>
                            <w:r>
                              <w:rPr>
                                <w:sz w:val="20"/>
                                <w:lang w:bidi="es-ES"/>
                              </w:rPr>
                              <w:t>Director de Proyecto (primera autoridad, funcionario compromisario)</w:t>
                            </w:r>
                          </w:p>
                        </w:tc>
                      </w:tr>
                      <w:tr w:rsidR="00485900" w14:paraId="48A7D11B" w14:textId="77777777" w:rsidTr="00B36B67">
                        <w:trPr>
                          <w:trHeight w:val="368"/>
                        </w:trPr>
                        <w:tc>
                          <w:tcPr>
                            <w:tcW w:w="2467" w:type="dxa"/>
                            <w:tcBorders>
                              <w:top w:val="single" w:sz="12" w:space="0" w:color="BE9000"/>
                              <w:left w:val="single" w:sz="8" w:space="0" w:color="BE9000"/>
                              <w:bottom w:val="single" w:sz="12" w:space="0" w:color="BE9000"/>
                              <w:right w:val="single" w:sz="8" w:space="0" w:color="BE9000"/>
                            </w:tcBorders>
                            <w:shd w:val="clear" w:color="auto" w:fill="FFCC00"/>
                          </w:tcPr>
                          <w:p w14:paraId="5AFD7614" w14:textId="77777777" w:rsidR="00485900" w:rsidRDefault="00485900">
                            <w:pPr>
                              <w:pStyle w:val="TableParagraph"/>
                              <w:spacing w:before="74"/>
                              <w:ind w:left="0" w:right="435"/>
                              <w:jc w:val="right"/>
                              <w:rPr>
                                <w:sz w:val="20"/>
                              </w:rPr>
                            </w:pPr>
                            <w:r>
                              <w:rPr>
                                <w:sz w:val="20"/>
                                <w:lang w:bidi="es-ES"/>
                              </w:rPr>
                              <w:t>Oficial de Programas</w:t>
                            </w:r>
                          </w:p>
                        </w:tc>
                      </w:tr>
                      <w:tr w:rsidR="00485900" w14:paraId="5148C822" w14:textId="77777777" w:rsidTr="00B36B67">
                        <w:trPr>
                          <w:trHeight w:val="370"/>
                        </w:trPr>
                        <w:tc>
                          <w:tcPr>
                            <w:tcW w:w="2467" w:type="dxa"/>
                            <w:tcBorders>
                              <w:top w:val="single" w:sz="12" w:space="0" w:color="BE9000"/>
                              <w:left w:val="single" w:sz="8" w:space="0" w:color="BE9000"/>
                              <w:bottom w:val="single" w:sz="8" w:space="0" w:color="BE9000"/>
                              <w:right w:val="single" w:sz="8" w:space="0" w:color="BE9000"/>
                            </w:tcBorders>
                            <w:shd w:val="clear" w:color="auto" w:fill="FFCC00"/>
                          </w:tcPr>
                          <w:p w14:paraId="690DCB9A" w14:textId="77777777" w:rsidR="00485900" w:rsidRDefault="00485900" w:rsidP="005B7527">
                            <w:pPr>
                              <w:pStyle w:val="TableParagraph"/>
                              <w:spacing w:before="71"/>
                              <w:ind w:left="0" w:right="389"/>
                              <w:jc w:val="center"/>
                              <w:rPr>
                                <w:sz w:val="20"/>
                              </w:rPr>
                            </w:pPr>
                            <w:r>
                              <w:rPr>
                                <w:sz w:val="20"/>
                                <w:lang w:bidi="es-ES"/>
                              </w:rPr>
                              <w:t>Gerente del Fondo Fiduciario</w:t>
                            </w:r>
                          </w:p>
                        </w:tc>
                      </w:tr>
                    </w:tbl>
                    <w:p w14:paraId="70329D7C" w14:textId="77777777" w:rsidR="00485900" w:rsidRDefault="00485900">
                      <w:pPr>
                        <w:pStyle w:val="BodyText"/>
                      </w:pPr>
                    </w:p>
                  </w:txbxContent>
                </v:textbox>
                <w10:wrap anchorx="page"/>
              </v:shape>
            </w:pict>
          </mc:Fallback>
        </mc:AlternateContent>
      </w:r>
    </w:p>
    <w:p w14:paraId="734E5858" w14:textId="1C25C713" w:rsidR="00FF3375" w:rsidRDefault="00FF3375">
      <w:pPr>
        <w:pStyle w:val="BodyText"/>
        <w:rPr>
          <w:sz w:val="20"/>
        </w:rPr>
      </w:pPr>
    </w:p>
    <w:p w14:paraId="1FA0124B" w14:textId="338DD437" w:rsidR="00FF3375" w:rsidRDefault="00FF3375">
      <w:pPr>
        <w:pStyle w:val="BodyText"/>
        <w:rPr>
          <w:sz w:val="20"/>
        </w:rPr>
      </w:pPr>
    </w:p>
    <w:p w14:paraId="5AEA977E" w14:textId="34E4E392" w:rsidR="00FF3375" w:rsidRDefault="00FF3375">
      <w:pPr>
        <w:pStyle w:val="BodyText"/>
        <w:rPr>
          <w:sz w:val="20"/>
        </w:rPr>
      </w:pPr>
    </w:p>
    <w:p w14:paraId="74C2AB37" w14:textId="43905A2A" w:rsidR="00FF3375" w:rsidRDefault="00FF3375">
      <w:pPr>
        <w:pStyle w:val="BodyText"/>
        <w:rPr>
          <w:sz w:val="20"/>
        </w:rPr>
      </w:pPr>
    </w:p>
    <w:p w14:paraId="6B2F5324" w14:textId="156D5581" w:rsidR="00FF3375" w:rsidRDefault="00FF3375">
      <w:pPr>
        <w:pStyle w:val="BodyText"/>
        <w:rPr>
          <w:sz w:val="20"/>
        </w:rPr>
      </w:pPr>
    </w:p>
    <w:p w14:paraId="11957727" w14:textId="1DDDB9B8" w:rsidR="00FF3375" w:rsidRDefault="00FF3375">
      <w:pPr>
        <w:pStyle w:val="BodyText"/>
        <w:rPr>
          <w:sz w:val="20"/>
        </w:rPr>
      </w:pPr>
    </w:p>
    <w:p w14:paraId="2E08DC60" w14:textId="317D6997" w:rsidR="00FF3375" w:rsidRDefault="00FF3375">
      <w:pPr>
        <w:pStyle w:val="BodyText"/>
        <w:rPr>
          <w:sz w:val="20"/>
        </w:rPr>
      </w:pPr>
    </w:p>
    <w:p w14:paraId="24FB141C" w14:textId="7B3A27C2" w:rsidR="00FF3375" w:rsidRDefault="00FF3375">
      <w:pPr>
        <w:pStyle w:val="BodyText"/>
        <w:rPr>
          <w:sz w:val="20"/>
        </w:rPr>
      </w:pPr>
    </w:p>
    <w:p w14:paraId="4F3F49B7" w14:textId="35BD2E84" w:rsidR="00FF3375" w:rsidRDefault="00FF3375">
      <w:pPr>
        <w:pStyle w:val="BodyText"/>
        <w:rPr>
          <w:sz w:val="20"/>
        </w:rPr>
      </w:pPr>
    </w:p>
    <w:p w14:paraId="49FBDFA0" w14:textId="251173BD" w:rsidR="00FF3375" w:rsidRDefault="00FF3375">
      <w:pPr>
        <w:pStyle w:val="BodyText"/>
        <w:rPr>
          <w:sz w:val="20"/>
        </w:rPr>
      </w:pPr>
    </w:p>
    <w:p w14:paraId="5EBED769" w14:textId="54ED5E97" w:rsidR="00FF3375" w:rsidRDefault="00FF3375">
      <w:pPr>
        <w:pStyle w:val="BodyText"/>
        <w:rPr>
          <w:sz w:val="20"/>
        </w:rPr>
      </w:pPr>
    </w:p>
    <w:p w14:paraId="5A5AD2A0" w14:textId="0B7F2415" w:rsidR="00FF3375" w:rsidRDefault="00FF3375">
      <w:pPr>
        <w:pStyle w:val="BodyText"/>
        <w:rPr>
          <w:sz w:val="20"/>
        </w:rPr>
      </w:pPr>
    </w:p>
    <w:p w14:paraId="694F2B26" w14:textId="4E018BA6" w:rsidR="00FF3375" w:rsidRDefault="00FF3375">
      <w:pPr>
        <w:pStyle w:val="BodyText"/>
        <w:rPr>
          <w:sz w:val="20"/>
        </w:rPr>
      </w:pPr>
    </w:p>
    <w:p w14:paraId="1D3747A5" w14:textId="4579AE7C" w:rsidR="00FF3375" w:rsidRDefault="00FF3375">
      <w:pPr>
        <w:pStyle w:val="BodyText"/>
        <w:rPr>
          <w:sz w:val="20"/>
        </w:rPr>
      </w:pPr>
    </w:p>
    <w:p w14:paraId="6CC43B90" w14:textId="22B2EE2F" w:rsidR="00FF3375" w:rsidRDefault="00FF3375">
      <w:pPr>
        <w:pStyle w:val="BodyText"/>
        <w:rPr>
          <w:sz w:val="20"/>
        </w:rPr>
      </w:pPr>
    </w:p>
    <w:p w14:paraId="3F2DED1D" w14:textId="30052073" w:rsidR="00FF3375" w:rsidRDefault="00FF3375">
      <w:pPr>
        <w:pStyle w:val="BodyText"/>
        <w:rPr>
          <w:sz w:val="20"/>
        </w:rPr>
      </w:pPr>
    </w:p>
    <w:p w14:paraId="5FEE374B" w14:textId="1DD99B8C" w:rsidR="00FF3375" w:rsidRDefault="00FF3375">
      <w:pPr>
        <w:pStyle w:val="BodyText"/>
        <w:rPr>
          <w:sz w:val="20"/>
        </w:rPr>
      </w:pPr>
    </w:p>
    <w:p w14:paraId="50CC1635" w14:textId="4CF94376" w:rsidR="00FF3375" w:rsidRPr="001B47C8" w:rsidRDefault="00FF3375">
      <w:pPr>
        <w:pStyle w:val="BodyText"/>
        <w:rPr>
          <w:sz w:val="18"/>
          <w:szCs w:val="20"/>
        </w:rPr>
      </w:pPr>
    </w:p>
    <w:p w14:paraId="407CC08D" w14:textId="7AD81BB5" w:rsidR="00FF3375" w:rsidRDefault="00FF3375">
      <w:pPr>
        <w:pStyle w:val="BodyText"/>
        <w:rPr>
          <w:sz w:val="20"/>
        </w:rPr>
      </w:pPr>
    </w:p>
    <w:p w14:paraId="0CF3BE23" w14:textId="6357E014" w:rsidR="00FF3375" w:rsidRDefault="00FF3375">
      <w:pPr>
        <w:pStyle w:val="BodyText"/>
        <w:rPr>
          <w:sz w:val="20"/>
        </w:rPr>
      </w:pPr>
    </w:p>
    <w:p w14:paraId="7DD2012E" w14:textId="5625DD90" w:rsidR="00FF3375" w:rsidRDefault="00FF3375">
      <w:pPr>
        <w:pStyle w:val="BodyText"/>
        <w:rPr>
          <w:sz w:val="20"/>
        </w:rPr>
      </w:pPr>
    </w:p>
    <w:p w14:paraId="7C8431F3" w14:textId="333A203B" w:rsidR="00FF3375" w:rsidRDefault="00FF3375">
      <w:pPr>
        <w:pStyle w:val="BodyText"/>
        <w:rPr>
          <w:sz w:val="20"/>
        </w:rPr>
      </w:pPr>
    </w:p>
    <w:p w14:paraId="767D3B5F" w14:textId="5B0164DF" w:rsidR="00FF3375" w:rsidRDefault="00FF3375">
      <w:pPr>
        <w:pStyle w:val="BodyText"/>
        <w:rPr>
          <w:sz w:val="20"/>
        </w:rPr>
      </w:pPr>
    </w:p>
    <w:p w14:paraId="3D5BB4B5" w14:textId="05B1C89D" w:rsidR="00FF3375" w:rsidRDefault="005B7527">
      <w:pPr>
        <w:pStyle w:val="BodyText"/>
        <w:rPr>
          <w:sz w:val="20"/>
        </w:rPr>
      </w:pPr>
      <w:r>
        <w:rPr>
          <w:noProof/>
          <w:lang w:bidi="es-ES"/>
        </w:rPr>
        <mc:AlternateContent>
          <mc:Choice Requires="wpg">
            <w:drawing>
              <wp:anchor distT="0" distB="0" distL="114300" distR="114300" simplePos="0" relativeHeight="251681280" behindDoc="0" locked="0" layoutInCell="1" allowOverlap="1" wp14:anchorId="4C7936A1" wp14:editId="750DF749">
                <wp:simplePos x="0" y="0"/>
                <wp:positionH relativeFrom="page">
                  <wp:posOffset>5061239</wp:posOffset>
                </wp:positionH>
                <wp:positionV relativeFrom="page">
                  <wp:posOffset>4871886</wp:posOffset>
                </wp:positionV>
                <wp:extent cx="1724025" cy="705334"/>
                <wp:effectExtent l="0" t="0" r="28575" b="19050"/>
                <wp:wrapNone/>
                <wp:docPr id="523" name="Group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4025" cy="705334"/>
                          <a:chOff x="7806" y="9651"/>
                          <a:chExt cx="3211" cy="893"/>
                        </a:xfrm>
                      </wpg:grpSpPr>
                      <wps:wsp>
                        <wps:cNvPr id="524" name="docshape5"/>
                        <wps:cNvSpPr>
                          <a:spLocks noChangeArrowheads="1"/>
                        </wps:cNvSpPr>
                        <wps:spPr bwMode="auto">
                          <a:xfrm>
                            <a:off x="7807" y="10237"/>
                            <a:ext cx="3209" cy="307"/>
                          </a:xfrm>
                          <a:prstGeom prst="rect">
                            <a:avLst/>
                          </a:prstGeom>
                          <a:noFill/>
                          <a:ln w="12700">
                            <a:solidFill>
                              <a:srgbClr val="BE9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docshape6"/>
                        <wps:cNvSpPr>
                          <a:spLocks noChangeArrowheads="1"/>
                        </wps:cNvSpPr>
                        <wps:spPr bwMode="auto">
                          <a:xfrm>
                            <a:off x="7806" y="9652"/>
                            <a:ext cx="3209" cy="699"/>
                          </a:xfrm>
                          <a:prstGeom prst="rect">
                            <a:avLst/>
                          </a:prstGeom>
                          <a:noFill/>
                          <a:ln w="12700">
                            <a:solidFill>
                              <a:srgbClr val="2E52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docshape7"/>
                        <wps:cNvSpPr txBox="1">
                          <a:spLocks noChangeArrowheads="1"/>
                        </wps:cNvSpPr>
                        <wps:spPr bwMode="auto">
                          <a:xfrm>
                            <a:off x="7816" y="10237"/>
                            <a:ext cx="3189" cy="307"/>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0D720" w14:textId="77777777" w:rsidR="00485900" w:rsidRDefault="00485900" w:rsidP="00556404">
                              <w:pPr>
                                <w:shd w:val="clear" w:color="auto" w:fill="FFCC00"/>
                                <w:spacing w:before="74"/>
                                <w:ind w:left="1014" w:hanging="564"/>
                                <w:rPr>
                                  <w:color w:val="000000"/>
                                  <w:sz w:val="20"/>
                                </w:rPr>
                              </w:pPr>
                              <w:r>
                                <w:rPr>
                                  <w:sz w:val="20"/>
                                  <w:lang w:bidi="es-ES"/>
                                </w:rPr>
                                <w:t>Jefe de Oficina</w:t>
                              </w:r>
                            </w:p>
                          </w:txbxContent>
                        </wps:txbx>
                        <wps:bodyPr rot="0" vert="horz" wrap="square" lIns="0" tIns="0" rIns="0" bIns="0" anchor="t" anchorCtr="0" upright="1">
                          <a:noAutofit/>
                        </wps:bodyPr>
                      </wps:wsp>
                      <wps:wsp>
                        <wps:cNvPr id="527" name="docshape8"/>
                        <wps:cNvSpPr txBox="1">
                          <a:spLocks noChangeArrowheads="1"/>
                        </wps:cNvSpPr>
                        <wps:spPr bwMode="auto">
                          <a:xfrm>
                            <a:off x="7808" y="9651"/>
                            <a:ext cx="3209" cy="586"/>
                          </a:xfrm>
                          <a:prstGeom prst="rect">
                            <a:avLst/>
                          </a:prstGeom>
                          <a:solidFill>
                            <a:srgbClr val="DAE2F3"/>
                          </a:solidFill>
                          <a:ln w="12700">
                            <a:solidFill>
                              <a:srgbClr val="2E528F"/>
                            </a:solidFill>
                            <a:prstDash val="solid"/>
                            <a:miter lim="800000"/>
                            <a:headEnd/>
                            <a:tailEnd/>
                          </a:ln>
                        </wps:spPr>
                        <wps:txbx>
                          <w:txbxContent>
                            <w:p w14:paraId="634B6F1F" w14:textId="634A7CC7" w:rsidR="0038134F" w:rsidRDefault="00000000" w:rsidP="004306B5">
                              <w:pPr>
                                <w:spacing w:before="72"/>
                                <w:ind w:left="270" w:right="175" w:hanging="180"/>
                                <w:rPr>
                                  <w:color w:val="000000"/>
                                </w:rPr>
                              </w:pPr>
                              <w:hyperlink w:anchor="_bookmark44" w:history="1">
                                <w:r w:rsidR="00485900">
                                  <w:rPr>
                                    <w:color w:val="0462C1"/>
                                    <w:u w:val="single" w:color="0462C1"/>
                                    <w:lang w:bidi="es-ES"/>
                                  </w:rPr>
                                  <w:t>Sección 10:</w:t>
                                </w:r>
                              </w:hyperlink>
                              <w:r w:rsidR="00485900">
                                <w:rPr>
                                  <w:color w:val="0462C1"/>
                                  <w:spacing w:val="1"/>
                                  <w:lang w:bidi="es-ES"/>
                                </w:rPr>
                                <w:t xml:space="preserve"> </w:t>
                              </w:r>
                              <w:hyperlink w:anchor="_bookmark44" w:history="1">
                                <w:r w:rsidR="00485900">
                                  <w:rPr>
                                    <w:color w:val="0462C1"/>
                                    <w:u w:val="single" w:color="0462C1"/>
                                    <w:lang w:bidi="es-ES"/>
                                  </w:rPr>
                                  <w:t>Gestión de oficinas</w:t>
                                </w:r>
                              </w:hyperlink>
                            </w:p>
                            <w:p w14:paraId="3F52153C" w14:textId="61C0B6EA" w:rsidR="00485900" w:rsidRDefault="00485900">
                              <w:pPr>
                                <w:spacing w:before="72"/>
                                <w:ind w:left="702" w:right="687" w:firstLine="396"/>
                                <w:rPr>
                                  <w:color w:val="00000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7936A1" id="Group 523" o:spid="_x0000_s1031" style="position:absolute;margin-left:398.5pt;margin-top:383.6pt;width:135.75pt;height:55.55pt;z-index:251681280;mso-position-horizontal-relative:page;mso-position-vertical-relative:page" coordorigin="7806,9651" coordsize="3211,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">
                <v:rect id="docshape5" o:spid="_x0000_s1032" style="position:absolute;left:7807;top:10237;width:3209;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" filled="f" strokecolor="#be9000" strokeweight="1pt"/>
                <v:rect id="docshape6" o:spid="_x0000_s1033" style="position:absolute;left:7806;top:9652;width:3209;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" filled="f" strokecolor="#2e528f" strokeweight="1pt"/>
                <v:shape id="docshape7" o:spid="_x0000_s1034" type="#_x0000_t202" style="position:absolute;left:7816;top:10237;width:3189;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" fillcolor="#fc0" stroked="f">
                  <v:textbox inset="0,0,0,0">
                    <w:txbxContent>
                      <w:p w14:paraId="0460D720" w14:textId="77777777" w:rsidR="00485900" w:rsidRDefault="00485900" w:rsidP="00556404">
                        <w:pPr>
                          <w:shd w:val="clear" w:color="auto" w:fill="FFCC00"/>
                          <w:spacing w:before="74"/>
                          <w:ind w:left="1014" w:hanging="564"/>
                          <w:rPr>
                            <w:color w:val="000000"/>
                            <w:sz w:val="20"/>
                          </w:rPr>
                        </w:pPr>
                        <w:r>
                          <w:rPr>
                            <w:sz w:val="20"/>
                            <w:lang w:bidi="es-ES"/>
                          </w:rPr>
                          <w:t>Jefe de Oficina</w:t>
                        </w:r>
                      </w:p>
                    </w:txbxContent>
                  </v:textbox>
                </v:shape>
                <v:shape id="docshape8" o:spid="_x0000_s1035" type="#_x0000_t202" style="position:absolute;left:7808;top:9651;width:3209;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" fillcolor="#dae2f3" strokecolor="#2e528f" strokeweight="1pt">
                  <v:textbox inset="0,0,0,0">
                    <w:txbxContent>
                      <w:p w14:paraId="634B6F1F" w14:textId="634A7CC7" w:rsidR="0038134F" w:rsidRDefault="00000000" w:rsidP="004306B5">
                        <w:pPr>
                          <w:spacing w:before="72"/>
                          <w:ind w:left="270" w:right="175" w:hanging="180"/>
                          <w:rPr>
                            <w:color w:val="000000"/>
                          </w:rPr>
                        </w:pPr>
                        <w:hyperlink w:anchor="_bookmark44" w:history="1">
                          <w:r w:rsidR="00485900">
                            <w:rPr>
                              <w:color w:val="0462C1"/>
                              <w:u w:val="single" w:color="0462C1"/>
                              <w:lang w:bidi="es-ES"/>
                            </w:rPr>
                            <w:t>Sección 10:</w:t>
                          </w:r>
                        </w:hyperlink>
                        <w:r w:rsidR="00485900">
                          <w:rPr>
                            <w:color w:val="0462C1"/>
                            <w:spacing w:val="1"/>
                            <w:lang w:bidi="es-ES"/>
                          </w:rPr>
                          <w:t xml:space="preserve"> </w:t>
                        </w:r>
                        <w:hyperlink w:anchor="_bookmark44" w:history="1">
                          <w:r w:rsidR="00485900">
                            <w:rPr>
                              <w:color w:val="0462C1"/>
                              <w:u w:val="single" w:color="0462C1"/>
                              <w:lang w:bidi="es-ES"/>
                            </w:rPr>
                            <w:t>Gestión de oficinas</w:t>
                          </w:r>
                        </w:hyperlink>
                      </w:p>
                      <w:p w14:paraId="3F52153C" w14:textId="61C0B6EA" w:rsidR="00485900" w:rsidRDefault="00485900">
                        <w:pPr>
                          <w:spacing w:before="72"/>
                          <w:ind w:left="702" w:right="687" w:firstLine="396"/>
                          <w:rPr>
                            <w:color w:val="000000"/>
                          </w:rPr>
                        </w:pPr>
                      </w:p>
                    </w:txbxContent>
                  </v:textbox>
                </v:shape>
                <w10:wrap anchorx="page" anchory="page"/>
              </v:group>
            </w:pict>
          </mc:Fallback>
        </mc:AlternateContent>
      </w:r>
      <w:r>
        <w:rPr>
          <w:noProof/>
          <w:lang w:bidi="es-ES"/>
        </w:rPr>
        <mc:AlternateContent>
          <mc:Choice Requires="wpg">
            <w:drawing>
              <wp:anchor distT="0" distB="0" distL="114300" distR="114300" simplePos="0" relativeHeight="251687424" behindDoc="0" locked="0" layoutInCell="1" allowOverlap="1" wp14:anchorId="2FC99837" wp14:editId="31E735DD">
                <wp:simplePos x="0" y="0"/>
                <wp:positionH relativeFrom="page">
                  <wp:posOffset>731520</wp:posOffset>
                </wp:positionH>
                <wp:positionV relativeFrom="page">
                  <wp:posOffset>4874149</wp:posOffset>
                </wp:positionV>
                <wp:extent cx="1189355" cy="1216549"/>
                <wp:effectExtent l="0" t="0" r="10795" b="22225"/>
                <wp:wrapNone/>
                <wp:docPr id="518" name="Group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9355" cy="1216549"/>
                          <a:chOff x="1200" y="9469"/>
                          <a:chExt cx="1873" cy="1384"/>
                        </a:xfrm>
                      </wpg:grpSpPr>
                      <wps:wsp>
                        <wps:cNvPr id="519" name="docshape10"/>
                        <wps:cNvSpPr>
                          <a:spLocks noChangeArrowheads="1"/>
                        </wps:cNvSpPr>
                        <wps:spPr bwMode="auto">
                          <a:xfrm>
                            <a:off x="1200" y="10458"/>
                            <a:ext cx="1873" cy="395"/>
                          </a:xfrm>
                          <a:prstGeom prst="rect">
                            <a:avLst/>
                          </a:prstGeom>
                          <a:noFill/>
                          <a:ln w="12700">
                            <a:solidFill>
                              <a:srgbClr val="76707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docshape11"/>
                        <wps:cNvSpPr>
                          <a:spLocks noChangeArrowheads="1"/>
                        </wps:cNvSpPr>
                        <wps:spPr bwMode="auto">
                          <a:xfrm>
                            <a:off x="1200" y="9469"/>
                            <a:ext cx="1873" cy="984"/>
                          </a:xfrm>
                          <a:prstGeom prst="rect">
                            <a:avLst/>
                          </a:prstGeom>
                          <a:noFill/>
                          <a:ln w="12700">
                            <a:solidFill>
                              <a:srgbClr val="2E52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docshape12"/>
                        <wps:cNvSpPr txBox="1">
                          <a:spLocks noChangeArrowheads="1"/>
                        </wps:cNvSpPr>
                        <wps:spPr bwMode="auto">
                          <a:xfrm>
                            <a:off x="1210" y="10468"/>
                            <a:ext cx="1853" cy="375"/>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4E72F3" w14:textId="77777777" w:rsidR="006025A1" w:rsidRDefault="006025A1" w:rsidP="006025A1">
                              <w:pPr>
                                <w:spacing w:before="75"/>
                                <w:ind w:left="400"/>
                                <w:rPr>
                                  <w:color w:val="000000"/>
                                  <w:sz w:val="20"/>
                                </w:rPr>
                              </w:pPr>
                              <w:r>
                                <w:rPr>
                                  <w:sz w:val="20"/>
                                  <w:lang w:bidi="es-ES"/>
                                </w:rPr>
                                <w:t>Personal de finanzas</w:t>
                              </w:r>
                            </w:p>
                          </w:txbxContent>
                        </wps:txbx>
                        <wps:bodyPr rot="0" vert="horz" wrap="square" lIns="0" tIns="0" rIns="0" bIns="0" anchor="t" anchorCtr="0" upright="1">
                          <a:noAutofit/>
                        </wps:bodyPr>
                      </wps:wsp>
                      <wps:wsp>
                        <wps:cNvPr id="522" name="docshape13"/>
                        <wps:cNvSpPr txBox="1">
                          <a:spLocks noChangeArrowheads="1"/>
                        </wps:cNvSpPr>
                        <wps:spPr bwMode="auto">
                          <a:xfrm>
                            <a:off x="1200" y="9482"/>
                            <a:ext cx="1853" cy="964"/>
                          </a:xfrm>
                          <a:prstGeom prst="rect">
                            <a:avLst/>
                          </a:prstGeom>
                          <a:solidFill>
                            <a:srgbClr val="DAE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C96F6" w14:textId="77777777" w:rsidR="006025A1" w:rsidRDefault="00000000" w:rsidP="006025A1">
                              <w:pPr>
                                <w:spacing w:before="78"/>
                                <w:ind w:left="153" w:right="150" w:hanging="1"/>
                                <w:jc w:val="center"/>
                                <w:rPr>
                                  <w:color w:val="000000"/>
                                </w:rPr>
                              </w:pPr>
                              <w:hyperlink w:anchor="_bookmark35" w:history="1">
                                <w:r w:rsidR="006025A1">
                                  <w:rPr>
                                    <w:color w:val="0462C1"/>
                                    <w:u w:val="single" w:color="0462C1"/>
                                    <w:lang w:bidi="es-ES"/>
                                  </w:rPr>
                                  <w:t>Sección 8:</w:t>
                                </w:r>
                              </w:hyperlink>
                              <w:r w:rsidR="006025A1">
                                <w:rPr>
                                  <w:color w:val="0462C1"/>
                                  <w:spacing w:val="1"/>
                                  <w:lang w:bidi="es-ES"/>
                                </w:rPr>
                                <w:t xml:space="preserve"> </w:t>
                              </w:r>
                              <w:hyperlink w:anchor="_bookmark35" w:history="1">
                                <w:r w:rsidR="006025A1">
                                  <w:rPr>
                                    <w:color w:val="0462C1"/>
                                    <w:u w:val="single" w:color="0462C1"/>
                                    <w:lang w:bidi="es-ES"/>
                                  </w:rPr>
                                  <w:t>Gestión financiera</w:t>
                                </w:r>
                              </w:hyperlink>
                              <w:r w:rsidR="006025A1">
                                <w:rPr>
                                  <w:color w:val="0462C1"/>
                                  <w:spacing w:val="-47"/>
                                  <w:lang w:bidi="es-ES"/>
                                </w:rPr>
                                <w:t xml:space="preserve"> </w:t>
                              </w:r>
                              <w:hyperlink w:anchor="_bookmark35" w:history="1">
                                <w:r w:rsidR="006025A1">
                                  <w:rPr>
                                    <w:color w:val="0462C1"/>
                                    <w:u w:val="single" w:color="0462C1"/>
                                    <w:lang w:bidi="es-ES"/>
                                  </w:rPr>
                                  <w:t>general</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C99837" id="Group 518" o:spid="_x0000_s1036" style="position:absolute;margin-left:57.6pt;margin-top:383.8pt;width:93.65pt;height:95.8pt;z-index:251687424;mso-position-horizontal-relative:page;mso-position-vertical-relative:page" coordorigin="1200,9469" coordsize="1873,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">
                <v:rect id="docshape10" o:spid="_x0000_s1037" style="position:absolute;left:1200;top:10458;width:1873;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" filled="f" strokecolor="#767070" strokeweight="1pt"/>
                <v:rect id="docshape11" o:spid="_x0000_s1038" style="position:absolute;left:1200;top:9469;width:1873;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" filled="f" strokecolor="#2e528f" strokeweight="1pt"/>
                <v:shape id="docshape12" o:spid="_x0000_s1039" type="#_x0000_t202" style="position:absolute;left:1210;top:10468;width:1853;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" fillcolor="#d0cece" stroked="f">
                  <v:textbox inset="0,0,0,0">
                    <w:txbxContent>
                      <w:p w14:paraId="374E72F3" w14:textId="77777777" w:rsidR="006025A1" w:rsidRDefault="006025A1" w:rsidP="006025A1">
                        <w:pPr>
                          <w:spacing w:before="75"/>
                          <w:ind w:left="400"/>
                          <w:rPr>
                            <w:color w:val="000000"/>
                            <w:sz w:val="20"/>
                          </w:rPr>
                        </w:pPr>
                        <w:r>
                          <w:rPr>
                            <w:sz w:val="20"/>
                            <w:lang w:bidi="es-ES"/>
                          </w:rPr>
                          <w:t>Personal de finanzas</w:t>
                        </w:r>
                      </w:p>
                    </w:txbxContent>
                  </v:textbox>
                </v:shape>
                <v:shape id="docshape13" o:spid="_x0000_s1040" type="#_x0000_t202" style="position:absolute;left:1200;top:9482;width:1853;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" fillcolor="#dae2f3" stroked="f">
                  <v:textbox inset="0,0,0,0">
                    <w:txbxContent>
                      <w:p w14:paraId="579C96F6" w14:textId="77777777" w:rsidR="006025A1" w:rsidRDefault="00000000" w:rsidP="006025A1">
                        <w:pPr>
                          <w:spacing w:before="78"/>
                          <w:ind w:left="153" w:right="150" w:hanging="1"/>
                          <w:jc w:val="center"/>
                          <w:rPr>
                            <w:color w:val="000000"/>
                          </w:rPr>
                        </w:pPr>
                        <w:hyperlink w:anchor="_bookmark35" w:history="1">
                          <w:r w:rsidR="006025A1">
                            <w:rPr>
                              <w:color w:val="0462C1"/>
                              <w:u w:val="single" w:color="0462C1"/>
                              <w:lang w:bidi="es-ES"/>
                            </w:rPr>
                            <w:t>Sección 8:</w:t>
                          </w:r>
                        </w:hyperlink>
                        <w:r w:rsidR="006025A1">
                          <w:rPr>
                            <w:color w:val="0462C1"/>
                            <w:spacing w:val="1"/>
                            <w:lang w:bidi="es-ES"/>
                          </w:rPr>
                          <w:t xml:space="preserve"> </w:t>
                        </w:r>
                        <w:hyperlink w:anchor="_bookmark35" w:history="1">
                          <w:r w:rsidR="006025A1">
                            <w:rPr>
                              <w:color w:val="0462C1"/>
                              <w:u w:val="single" w:color="0462C1"/>
                              <w:lang w:bidi="es-ES"/>
                            </w:rPr>
                            <w:t>Gestión financiera</w:t>
                          </w:r>
                        </w:hyperlink>
                        <w:r w:rsidR="006025A1">
                          <w:rPr>
                            <w:color w:val="0462C1"/>
                            <w:spacing w:val="-47"/>
                            <w:lang w:bidi="es-ES"/>
                          </w:rPr>
                          <w:t xml:space="preserve"> </w:t>
                        </w:r>
                        <w:hyperlink w:anchor="_bookmark35" w:history="1">
                          <w:r w:rsidR="006025A1">
                            <w:rPr>
                              <w:color w:val="0462C1"/>
                              <w:u w:val="single" w:color="0462C1"/>
                              <w:lang w:bidi="es-ES"/>
                            </w:rPr>
                            <w:t>general</w:t>
                          </w:r>
                        </w:hyperlink>
                      </w:p>
                    </w:txbxContent>
                  </v:textbox>
                </v:shape>
                <w10:wrap anchorx="page" anchory="page"/>
              </v:group>
            </w:pict>
          </mc:Fallback>
        </mc:AlternateContent>
      </w:r>
      <w:r>
        <w:rPr>
          <w:noProof/>
          <w:lang w:bidi="es-ES"/>
        </w:rPr>
        <mc:AlternateContent>
          <mc:Choice Requires="wps">
            <w:drawing>
              <wp:anchor distT="0" distB="0" distL="114300" distR="114300" simplePos="0" relativeHeight="251638272" behindDoc="0" locked="0" layoutInCell="1" allowOverlap="1" wp14:anchorId="451E122A" wp14:editId="6EC82479">
                <wp:simplePos x="0" y="0"/>
                <wp:positionH relativeFrom="page">
                  <wp:posOffset>2210463</wp:posOffset>
                </wp:positionH>
                <wp:positionV relativeFrom="margin">
                  <wp:posOffset>4392819</wp:posOffset>
                </wp:positionV>
                <wp:extent cx="2703830" cy="2949933"/>
                <wp:effectExtent l="0" t="0" r="1270" b="3175"/>
                <wp:wrapNone/>
                <wp:docPr id="517"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2949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2E528F"/>
                                <w:left w:val="single" w:sz="8" w:space="0" w:color="2E528F"/>
                                <w:bottom w:val="single" w:sz="8" w:space="0" w:color="2E528F"/>
                                <w:right w:val="single" w:sz="8" w:space="0" w:color="2E528F"/>
                                <w:insideH w:val="single" w:sz="8" w:space="0" w:color="2E528F"/>
                                <w:insideV w:val="single" w:sz="8" w:space="0" w:color="2E528F"/>
                              </w:tblBorders>
                              <w:tblLayout w:type="fixed"/>
                              <w:tblCellMar>
                                <w:left w:w="0" w:type="dxa"/>
                                <w:right w:w="0" w:type="dxa"/>
                              </w:tblCellMar>
                              <w:tblLook w:val="01E0" w:firstRow="1" w:lastRow="1" w:firstColumn="1" w:lastColumn="1" w:noHBand="0" w:noVBand="0"/>
                            </w:tblPr>
                            <w:tblGrid>
                              <w:gridCol w:w="4227"/>
                            </w:tblGrid>
                            <w:tr w:rsidR="00485900" w14:paraId="40AC62B6" w14:textId="77777777">
                              <w:trPr>
                                <w:trHeight w:val="694"/>
                              </w:trPr>
                              <w:tc>
                                <w:tcPr>
                                  <w:tcW w:w="4227" w:type="dxa"/>
                                  <w:tcBorders>
                                    <w:bottom w:val="single" w:sz="12" w:space="0" w:color="2E528F"/>
                                  </w:tcBorders>
                                  <w:shd w:val="clear" w:color="auto" w:fill="DAE2F3"/>
                                </w:tcPr>
                                <w:p w14:paraId="54369D3B" w14:textId="77777777" w:rsidR="00485900" w:rsidRDefault="00000000">
                                  <w:pPr>
                                    <w:pStyle w:val="TableParagraph"/>
                                    <w:spacing w:before="81"/>
                                    <w:ind w:left="662" w:right="641"/>
                                    <w:jc w:val="center"/>
                                  </w:pPr>
                                  <w:hyperlink w:anchor="_bookmark37" w:history="1">
                                    <w:r w:rsidR="00485900">
                                      <w:rPr>
                                        <w:color w:val="0462C1"/>
                                        <w:u w:val="single" w:color="0462C1"/>
                                        <w:lang w:bidi="es-ES"/>
                                      </w:rPr>
                                      <w:t>Sección 9:</w:t>
                                    </w:r>
                                  </w:hyperlink>
                                </w:p>
                                <w:p w14:paraId="4E3ACBE1" w14:textId="77777777" w:rsidR="00485900" w:rsidRDefault="00000000">
                                  <w:pPr>
                                    <w:pStyle w:val="TableParagraph"/>
                                    <w:ind w:left="664" w:right="639"/>
                                    <w:jc w:val="center"/>
                                  </w:pPr>
                                  <w:hyperlink w:anchor="_bookmark37" w:history="1">
                                    <w:r w:rsidR="00485900">
                                      <w:rPr>
                                        <w:color w:val="0462C1"/>
                                        <w:u w:val="single" w:color="0462C1"/>
                                        <w:lang w:bidi="es-ES"/>
                                      </w:rPr>
                                      <w:t>Gestión de recursos humanos</w:t>
                                    </w:r>
                                  </w:hyperlink>
                                </w:p>
                              </w:tc>
                            </w:tr>
                            <w:tr w:rsidR="00485900" w14:paraId="15992E9F" w14:textId="77777777" w:rsidTr="00B36B67">
                              <w:trPr>
                                <w:trHeight w:val="356"/>
                              </w:trPr>
                              <w:tc>
                                <w:tcPr>
                                  <w:tcW w:w="4227" w:type="dxa"/>
                                  <w:tcBorders>
                                    <w:top w:val="single" w:sz="12" w:space="0" w:color="2E528F"/>
                                    <w:left w:val="single" w:sz="8" w:space="0" w:color="BE9000"/>
                                    <w:bottom w:val="single" w:sz="12" w:space="0" w:color="843B0C"/>
                                    <w:right w:val="single" w:sz="8" w:space="0" w:color="BE9000"/>
                                  </w:tcBorders>
                                  <w:shd w:val="clear" w:color="auto" w:fill="FFCC00"/>
                                </w:tcPr>
                                <w:p w14:paraId="3053B024" w14:textId="77777777" w:rsidR="00485900" w:rsidRDefault="00485900">
                                  <w:pPr>
                                    <w:pStyle w:val="TableParagraph"/>
                                    <w:spacing w:before="71"/>
                                    <w:ind w:left="661" w:right="641"/>
                                    <w:jc w:val="center"/>
                                    <w:rPr>
                                      <w:sz w:val="20"/>
                                    </w:rPr>
                                  </w:pPr>
                                  <w:r>
                                    <w:rPr>
                                      <w:sz w:val="20"/>
                                      <w:lang w:bidi="es-ES"/>
                                    </w:rPr>
                                    <w:t>Punto Focal Local de Recursos Humanos</w:t>
                                  </w:r>
                                </w:p>
                              </w:tc>
                            </w:tr>
                            <w:tr w:rsidR="00485900" w14:paraId="41F93AD3" w14:textId="77777777">
                              <w:trPr>
                                <w:trHeight w:val="571"/>
                              </w:trPr>
                              <w:tc>
                                <w:tcPr>
                                  <w:tcW w:w="4227" w:type="dxa"/>
                                  <w:tcBorders>
                                    <w:top w:val="single" w:sz="12" w:space="0" w:color="843B0C"/>
                                    <w:left w:val="single" w:sz="8" w:space="0" w:color="843B0C"/>
                                    <w:bottom w:val="single" w:sz="12" w:space="0" w:color="843B0C"/>
                                    <w:right w:val="single" w:sz="8" w:space="0" w:color="843B0C"/>
                                  </w:tcBorders>
                                  <w:shd w:val="clear" w:color="auto" w:fill="F8CAAC"/>
                                </w:tcPr>
                                <w:p w14:paraId="309E3F90" w14:textId="0DA31C81" w:rsidR="00485900" w:rsidRDefault="00485900">
                                  <w:pPr>
                                    <w:pStyle w:val="TableParagraph"/>
                                    <w:spacing w:before="63" w:line="240" w:lineRule="atLeast"/>
                                    <w:ind w:left="693" w:right="661" w:firstLine="103"/>
                                    <w:rPr>
                                      <w:sz w:val="20"/>
                                    </w:rPr>
                                  </w:pPr>
                                  <w:r>
                                    <w:rPr>
                                      <w:sz w:val="20"/>
                                      <w:lang w:bidi="es-ES"/>
                                    </w:rPr>
                                    <w:t>Director de Recursos Humanos (primera autoridad, funcionario compromisario)</w:t>
                                  </w:r>
                                </w:p>
                              </w:tc>
                            </w:tr>
                            <w:tr w:rsidR="00485900" w14:paraId="24A0CC14" w14:textId="77777777">
                              <w:trPr>
                                <w:trHeight w:val="609"/>
                              </w:trPr>
                              <w:tc>
                                <w:tcPr>
                                  <w:tcW w:w="4227" w:type="dxa"/>
                                  <w:tcBorders>
                                    <w:top w:val="single" w:sz="12" w:space="0" w:color="843B0C"/>
                                    <w:left w:val="single" w:sz="8" w:space="0" w:color="843B0C"/>
                                    <w:bottom w:val="single" w:sz="12" w:space="0" w:color="843B0C"/>
                                    <w:right w:val="single" w:sz="8" w:space="0" w:color="843B0C"/>
                                  </w:tcBorders>
                                  <w:shd w:val="clear" w:color="auto" w:fill="F8CAAC"/>
                                </w:tcPr>
                                <w:p w14:paraId="11527D62" w14:textId="2E5DF3EF" w:rsidR="00485900" w:rsidRDefault="00485900">
                                  <w:pPr>
                                    <w:pStyle w:val="TableParagraph"/>
                                    <w:spacing w:before="70"/>
                                    <w:ind w:left="678" w:right="655" w:firstLine="283"/>
                                    <w:rPr>
                                      <w:sz w:val="20"/>
                                    </w:rPr>
                                  </w:pPr>
                                  <w:r>
                                    <w:rPr>
                                      <w:sz w:val="20"/>
                                      <w:lang w:bidi="es-ES"/>
                                    </w:rPr>
                                    <w:t>Director del Servicio Mundial de Nóminas (segunda autoridad, funcionario verificador)</w:t>
                                  </w:r>
                                </w:p>
                              </w:tc>
                            </w:tr>
                            <w:tr w:rsidR="00485900" w14:paraId="75AB8C93" w14:textId="77777777">
                              <w:trPr>
                                <w:trHeight w:val="564"/>
                              </w:trPr>
                              <w:tc>
                                <w:tcPr>
                                  <w:tcW w:w="4227" w:type="dxa"/>
                                  <w:tcBorders>
                                    <w:top w:val="single" w:sz="12" w:space="0" w:color="843B0C"/>
                                    <w:left w:val="single" w:sz="8" w:space="0" w:color="843B0C"/>
                                    <w:bottom w:val="single" w:sz="12" w:space="0" w:color="843B0C"/>
                                    <w:right w:val="single" w:sz="8" w:space="0" w:color="843B0C"/>
                                  </w:tcBorders>
                                  <w:shd w:val="clear" w:color="auto" w:fill="F8CAAC"/>
                                </w:tcPr>
                                <w:p w14:paraId="47C1ECF0" w14:textId="77777777" w:rsidR="00485900" w:rsidRDefault="00485900">
                                  <w:pPr>
                                    <w:pStyle w:val="TableParagraph"/>
                                    <w:spacing w:before="56" w:line="240" w:lineRule="atLeast"/>
                                    <w:ind w:left="565" w:right="545" w:firstLine="470"/>
                                    <w:rPr>
                                      <w:sz w:val="20"/>
                                    </w:rPr>
                                  </w:pPr>
                                  <w:r>
                                    <w:rPr>
                                      <w:sz w:val="20"/>
                                      <w:lang w:bidi="es-ES"/>
                                    </w:rPr>
                                    <w:t>Oficial de Desembolsos —nóminas— (tercera autoridad, funcionario de desembolsos)</w:t>
                                  </w:r>
                                </w:p>
                              </w:tc>
                            </w:tr>
                            <w:tr w:rsidR="00485900" w14:paraId="2636F707" w14:textId="77777777">
                              <w:trPr>
                                <w:trHeight w:val="356"/>
                              </w:trPr>
                              <w:tc>
                                <w:tcPr>
                                  <w:tcW w:w="4227" w:type="dxa"/>
                                  <w:tcBorders>
                                    <w:top w:val="single" w:sz="12" w:space="0" w:color="843B0C"/>
                                    <w:left w:val="single" w:sz="8" w:space="0" w:color="843B0C"/>
                                    <w:bottom w:val="single" w:sz="12" w:space="0" w:color="843B0C"/>
                                    <w:right w:val="single" w:sz="8" w:space="0" w:color="843B0C"/>
                                  </w:tcBorders>
                                  <w:shd w:val="clear" w:color="auto" w:fill="F8CAAC"/>
                                </w:tcPr>
                                <w:p w14:paraId="513CD7FD" w14:textId="77777777" w:rsidR="00485900" w:rsidRDefault="00485900">
                                  <w:pPr>
                                    <w:pStyle w:val="TableParagraph"/>
                                    <w:spacing w:before="70"/>
                                    <w:ind w:left="664" w:right="641"/>
                                    <w:jc w:val="center"/>
                                    <w:rPr>
                                      <w:sz w:val="20"/>
                                    </w:rPr>
                                  </w:pPr>
                                  <w:r>
                                    <w:rPr>
                                      <w:sz w:val="20"/>
                                      <w:lang w:bidi="es-ES"/>
                                    </w:rPr>
                                    <w:t>Personal de gestión de nóminas</w:t>
                                  </w:r>
                                </w:p>
                              </w:tc>
                            </w:tr>
                            <w:tr w:rsidR="00485900" w14:paraId="5BBB3633" w14:textId="77777777">
                              <w:trPr>
                                <w:trHeight w:val="362"/>
                              </w:trPr>
                              <w:tc>
                                <w:tcPr>
                                  <w:tcW w:w="4227" w:type="dxa"/>
                                  <w:tcBorders>
                                    <w:top w:val="single" w:sz="12" w:space="0" w:color="843B0C"/>
                                    <w:left w:val="single" w:sz="8" w:space="0" w:color="843B0C"/>
                                    <w:bottom w:val="single" w:sz="8" w:space="0" w:color="843B0C"/>
                                    <w:right w:val="single" w:sz="8" w:space="0" w:color="843B0C"/>
                                  </w:tcBorders>
                                  <w:shd w:val="clear" w:color="auto" w:fill="F8CAAC"/>
                                </w:tcPr>
                                <w:p w14:paraId="25AF9386" w14:textId="77777777" w:rsidR="00485900" w:rsidRDefault="00485900">
                                  <w:pPr>
                                    <w:pStyle w:val="TableParagraph"/>
                                    <w:spacing w:before="70"/>
                                    <w:ind w:left="663" w:right="641"/>
                                    <w:jc w:val="center"/>
                                    <w:rPr>
                                      <w:sz w:val="20"/>
                                    </w:rPr>
                                  </w:pPr>
                                  <w:r>
                                    <w:rPr>
                                      <w:sz w:val="20"/>
                                      <w:lang w:bidi="es-ES"/>
                                    </w:rPr>
                                    <w:t>Administrador de Puestos</w:t>
                                  </w:r>
                                </w:p>
                              </w:tc>
                            </w:tr>
                          </w:tbl>
                          <w:p w14:paraId="381B170C" w14:textId="77777777" w:rsidR="00485900" w:rsidRDefault="0048590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E122A" id="Text Box 517" o:spid="_x0000_s1041" type="#_x0000_t202" style="position:absolute;margin-left:174.05pt;margin-top:345.9pt;width:212.9pt;height:232.3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" filled="f" stroked="f">
                <v:textbox inset="0,0,0,0">
                  <w:txbxContent>
                    <w:tbl>
                      <w:tblPr>
                        <w:tblW w:w="0" w:type="auto"/>
                        <w:tblInd w:w="10" w:type="dxa"/>
                        <w:tblBorders>
                          <w:top w:val="single" w:sz="8" w:space="0" w:color="2E528F"/>
                          <w:left w:val="single" w:sz="8" w:space="0" w:color="2E528F"/>
                          <w:bottom w:val="single" w:sz="8" w:space="0" w:color="2E528F"/>
                          <w:right w:val="single" w:sz="8" w:space="0" w:color="2E528F"/>
                          <w:insideH w:val="single" w:sz="8" w:space="0" w:color="2E528F"/>
                          <w:insideV w:val="single" w:sz="8" w:space="0" w:color="2E528F"/>
                        </w:tblBorders>
                        <w:tblLayout w:type="fixed"/>
                        <w:tblCellMar>
                          <w:left w:w="0" w:type="dxa"/>
                          <w:right w:w="0" w:type="dxa"/>
                        </w:tblCellMar>
                        <w:tblLook w:val="01E0" w:firstRow="1" w:lastRow="1" w:firstColumn="1" w:lastColumn="1" w:noHBand="0" w:noVBand="0"/>
                      </w:tblPr>
                      <w:tblGrid>
                        <w:gridCol w:w="4227"/>
                      </w:tblGrid>
                      <w:tr w:rsidR="00485900" w14:paraId="40AC62B6" w14:textId="77777777">
                        <w:trPr>
                          <w:trHeight w:val="694"/>
                        </w:trPr>
                        <w:tc>
                          <w:tcPr>
                            <w:tcW w:w="4227" w:type="dxa"/>
                            <w:tcBorders>
                              <w:bottom w:val="single" w:sz="12" w:space="0" w:color="2E528F"/>
                            </w:tcBorders>
                            <w:shd w:val="clear" w:color="auto" w:fill="DAE2F3"/>
                          </w:tcPr>
                          <w:p w14:paraId="54369D3B" w14:textId="77777777" w:rsidR="00485900" w:rsidRDefault="00000000">
                            <w:pPr>
                              <w:pStyle w:val="TableParagraph"/>
                              <w:spacing w:before="81"/>
                              <w:ind w:left="662" w:right="641"/>
                              <w:jc w:val="center"/>
                            </w:pPr>
                            <w:hyperlink w:anchor="_bookmark37" w:history="1">
                              <w:r w:rsidR="00485900">
                                <w:rPr>
                                  <w:color w:val="0462C1"/>
                                  <w:u w:val="single" w:color="0462C1"/>
                                  <w:lang w:bidi="es-ES"/>
                                </w:rPr>
                                <w:t>Sección 9:</w:t>
                              </w:r>
                            </w:hyperlink>
                          </w:p>
                          <w:p w14:paraId="4E3ACBE1" w14:textId="77777777" w:rsidR="00485900" w:rsidRDefault="00000000">
                            <w:pPr>
                              <w:pStyle w:val="TableParagraph"/>
                              <w:ind w:left="664" w:right="639"/>
                              <w:jc w:val="center"/>
                            </w:pPr>
                            <w:hyperlink w:anchor="_bookmark37" w:history="1">
                              <w:r w:rsidR="00485900">
                                <w:rPr>
                                  <w:color w:val="0462C1"/>
                                  <w:u w:val="single" w:color="0462C1"/>
                                  <w:lang w:bidi="es-ES"/>
                                </w:rPr>
                                <w:t>Gestión de recursos humanos</w:t>
                              </w:r>
                            </w:hyperlink>
                          </w:p>
                        </w:tc>
                      </w:tr>
                      <w:tr w:rsidR="00485900" w14:paraId="15992E9F" w14:textId="77777777" w:rsidTr="00B36B67">
                        <w:trPr>
                          <w:trHeight w:val="356"/>
                        </w:trPr>
                        <w:tc>
                          <w:tcPr>
                            <w:tcW w:w="4227" w:type="dxa"/>
                            <w:tcBorders>
                              <w:top w:val="single" w:sz="12" w:space="0" w:color="2E528F"/>
                              <w:left w:val="single" w:sz="8" w:space="0" w:color="BE9000"/>
                              <w:bottom w:val="single" w:sz="12" w:space="0" w:color="843B0C"/>
                              <w:right w:val="single" w:sz="8" w:space="0" w:color="BE9000"/>
                            </w:tcBorders>
                            <w:shd w:val="clear" w:color="auto" w:fill="FFCC00"/>
                          </w:tcPr>
                          <w:p w14:paraId="3053B024" w14:textId="77777777" w:rsidR="00485900" w:rsidRDefault="00485900">
                            <w:pPr>
                              <w:pStyle w:val="TableParagraph"/>
                              <w:spacing w:before="71"/>
                              <w:ind w:left="661" w:right="641"/>
                              <w:jc w:val="center"/>
                              <w:rPr>
                                <w:sz w:val="20"/>
                              </w:rPr>
                            </w:pPr>
                            <w:r>
                              <w:rPr>
                                <w:sz w:val="20"/>
                                <w:lang w:bidi="es-ES"/>
                              </w:rPr>
                              <w:t>Punto Focal Local de Recursos Humanos</w:t>
                            </w:r>
                          </w:p>
                        </w:tc>
                      </w:tr>
                      <w:tr w:rsidR="00485900" w14:paraId="41F93AD3" w14:textId="77777777">
                        <w:trPr>
                          <w:trHeight w:val="571"/>
                        </w:trPr>
                        <w:tc>
                          <w:tcPr>
                            <w:tcW w:w="4227" w:type="dxa"/>
                            <w:tcBorders>
                              <w:top w:val="single" w:sz="12" w:space="0" w:color="843B0C"/>
                              <w:left w:val="single" w:sz="8" w:space="0" w:color="843B0C"/>
                              <w:bottom w:val="single" w:sz="12" w:space="0" w:color="843B0C"/>
                              <w:right w:val="single" w:sz="8" w:space="0" w:color="843B0C"/>
                            </w:tcBorders>
                            <w:shd w:val="clear" w:color="auto" w:fill="F8CAAC"/>
                          </w:tcPr>
                          <w:p w14:paraId="309E3F90" w14:textId="0DA31C81" w:rsidR="00485900" w:rsidRDefault="00485900">
                            <w:pPr>
                              <w:pStyle w:val="TableParagraph"/>
                              <w:spacing w:before="63" w:line="240" w:lineRule="atLeast"/>
                              <w:ind w:left="693" w:right="661" w:firstLine="103"/>
                              <w:rPr>
                                <w:sz w:val="20"/>
                              </w:rPr>
                            </w:pPr>
                            <w:r>
                              <w:rPr>
                                <w:sz w:val="20"/>
                                <w:lang w:bidi="es-ES"/>
                              </w:rPr>
                              <w:t>Director de Recursos Humanos (primera autoridad, funcionario compromisario)</w:t>
                            </w:r>
                          </w:p>
                        </w:tc>
                      </w:tr>
                      <w:tr w:rsidR="00485900" w14:paraId="24A0CC14" w14:textId="77777777">
                        <w:trPr>
                          <w:trHeight w:val="609"/>
                        </w:trPr>
                        <w:tc>
                          <w:tcPr>
                            <w:tcW w:w="4227" w:type="dxa"/>
                            <w:tcBorders>
                              <w:top w:val="single" w:sz="12" w:space="0" w:color="843B0C"/>
                              <w:left w:val="single" w:sz="8" w:space="0" w:color="843B0C"/>
                              <w:bottom w:val="single" w:sz="12" w:space="0" w:color="843B0C"/>
                              <w:right w:val="single" w:sz="8" w:space="0" w:color="843B0C"/>
                            </w:tcBorders>
                            <w:shd w:val="clear" w:color="auto" w:fill="F8CAAC"/>
                          </w:tcPr>
                          <w:p w14:paraId="11527D62" w14:textId="2E5DF3EF" w:rsidR="00485900" w:rsidRDefault="00485900">
                            <w:pPr>
                              <w:pStyle w:val="TableParagraph"/>
                              <w:spacing w:before="70"/>
                              <w:ind w:left="678" w:right="655" w:firstLine="283"/>
                              <w:rPr>
                                <w:sz w:val="20"/>
                              </w:rPr>
                            </w:pPr>
                            <w:r>
                              <w:rPr>
                                <w:sz w:val="20"/>
                                <w:lang w:bidi="es-ES"/>
                              </w:rPr>
                              <w:t>Director del Servicio Mundial de Nóminas (segunda autoridad, funcionario verificador)</w:t>
                            </w:r>
                          </w:p>
                        </w:tc>
                      </w:tr>
                      <w:tr w:rsidR="00485900" w14:paraId="75AB8C93" w14:textId="77777777">
                        <w:trPr>
                          <w:trHeight w:val="564"/>
                        </w:trPr>
                        <w:tc>
                          <w:tcPr>
                            <w:tcW w:w="4227" w:type="dxa"/>
                            <w:tcBorders>
                              <w:top w:val="single" w:sz="12" w:space="0" w:color="843B0C"/>
                              <w:left w:val="single" w:sz="8" w:space="0" w:color="843B0C"/>
                              <w:bottom w:val="single" w:sz="12" w:space="0" w:color="843B0C"/>
                              <w:right w:val="single" w:sz="8" w:space="0" w:color="843B0C"/>
                            </w:tcBorders>
                            <w:shd w:val="clear" w:color="auto" w:fill="F8CAAC"/>
                          </w:tcPr>
                          <w:p w14:paraId="47C1ECF0" w14:textId="77777777" w:rsidR="00485900" w:rsidRDefault="00485900">
                            <w:pPr>
                              <w:pStyle w:val="TableParagraph"/>
                              <w:spacing w:before="56" w:line="240" w:lineRule="atLeast"/>
                              <w:ind w:left="565" w:right="545" w:firstLine="470"/>
                              <w:rPr>
                                <w:sz w:val="20"/>
                              </w:rPr>
                            </w:pPr>
                            <w:r>
                              <w:rPr>
                                <w:sz w:val="20"/>
                                <w:lang w:bidi="es-ES"/>
                              </w:rPr>
                              <w:t>Oficial de Desembolsos —nóminas— (tercera autoridad, funcionario de desembolsos)</w:t>
                            </w:r>
                          </w:p>
                        </w:tc>
                      </w:tr>
                      <w:tr w:rsidR="00485900" w14:paraId="2636F707" w14:textId="77777777">
                        <w:trPr>
                          <w:trHeight w:val="356"/>
                        </w:trPr>
                        <w:tc>
                          <w:tcPr>
                            <w:tcW w:w="4227" w:type="dxa"/>
                            <w:tcBorders>
                              <w:top w:val="single" w:sz="12" w:space="0" w:color="843B0C"/>
                              <w:left w:val="single" w:sz="8" w:space="0" w:color="843B0C"/>
                              <w:bottom w:val="single" w:sz="12" w:space="0" w:color="843B0C"/>
                              <w:right w:val="single" w:sz="8" w:space="0" w:color="843B0C"/>
                            </w:tcBorders>
                            <w:shd w:val="clear" w:color="auto" w:fill="F8CAAC"/>
                          </w:tcPr>
                          <w:p w14:paraId="513CD7FD" w14:textId="77777777" w:rsidR="00485900" w:rsidRDefault="00485900">
                            <w:pPr>
                              <w:pStyle w:val="TableParagraph"/>
                              <w:spacing w:before="70"/>
                              <w:ind w:left="664" w:right="641"/>
                              <w:jc w:val="center"/>
                              <w:rPr>
                                <w:sz w:val="20"/>
                              </w:rPr>
                            </w:pPr>
                            <w:r>
                              <w:rPr>
                                <w:sz w:val="20"/>
                                <w:lang w:bidi="es-ES"/>
                              </w:rPr>
                              <w:t>Personal de gestión de nóminas</w:t>
                            </w:r>
                          </w:p>
                        </w:tc>
                      </w:tr>
                      <w:tr w:rsidR="00485900" w14:paraId="5BBB3633" w14:textId="77777777">
                        <w:trPr>
                          <w:trHeight w:val="362"/>
                        </w:trPr>
                        <w:tc>
                          <w:tcPr>
                            <w:tcW w:w="4227" w:type="dxa"/>
                            <w:tcBorders>
                              <w:top w:val="single" w:sz="12" w:space="0" w:color="843B0C"/>
                              <w:left w:val="single" w:sz="8" w:space="0" w:color="843B0C"/>
                              <w:bottom w:val="single" w:sz="8" w:space="0" w:color="843B0C"/>
                              <w:right w:val="single" w:sz="8" w:space="0" w:color="843B0C"/>
                            </w:tcBorders>
                            <w:shd w:val="clear" w:color="auto" w:fill="F8CAAC"/>
                          </w:tcPr>
                          <w:p w14:paraId="25AF9386" w14:textId="77777777" w:rsidR="00485900" w:rsidRDefault="00485900">
                            <w:pPr>
                              <w:pStyle w:val="TableParagraph"/>
                              <w:spacing w:before="70"/>
                              <w:ind w:left="663" w:right="641"/>
                              <w:jc w:val="center"/>
                              <w:rPr>
                                <w:sz w:val="20"/>
                              </w:rPr>
                            </w:pPr>
                            <w:r>
                              <w:rPr>
                                <w:sz w:val="20"/>
                                <w:lang w:bidi="es-ES"/>
                              </w:rPr>
                              <w:t>Administrador de Puestos</w:t>
                            </w:r>
                          </w:p>
                        </w:tc>
                      </w:tr>
                    </w:tbl>
                    <w:p w14:paraId="381B170C" w14:textId="77777777" w:rsidR="00485900" w:rsidRDefault="00485900">
                      <w:pPr>
                        <w:pStyle w:val="BodyText"/>
                      </w:pPr>
                    </w:p>
                  </w:txbxContent>
                </v:textbox>
                <w10:wrap anchorx="page" anchory="margin"/>
              </v:shape>
            </w:pict>
          </mc:Fallback>
        </mc:AlternateContent>
      </w:r>
    </w:p>
    <w:p w14:paraId="02304DB6" w14:textId="3C975B92" w:rsidR="00FF3375" w:rsidRDefault="00FF3375">
      <w:pPr>
        <w:pStyle w:val="BodyText"/>
        <w:rPr>
          <w:sz w:val="20"/>
        </w:rPr>
      </w:pPr>
    </w:p>
    <w:p w14:paraId="1221FD50" w14:textId="27E038B6" w:rsidR="00FF3375" w:rsidRDefault="00FF3375">
      <w:pPr>
        <w:pStyle w:val="BodyText"/>
        <w:rPr>
          <w:sz w:val="20"/>
        </w:rPr>
      </w:pPr>
    </w:p>
    <w:p w14:paraId="3CFF9066" w14:textId="73C563FE" w:rsidR="00FF3375" w:rsidRDefault="00FF3375">
      <w:pPr>
        <w:pStyle w:val="BodyText"/>
        <w:rPr>
          <w:sz w:val="20"/>
        </w:rPr>
      </w:pPr>
    </w:p>
    <w:p w14:paraId="33537B96" w14:textId="2584331E" w:rsidR="00FF3375" w:rsidRDefault="00FF3375">
      <w:pPr>
        <w:pStyle w:val="BodyText"/>
        <w:rPr>
          <w:sz w:val="20"/>
        </w:rPr>
      </w:pPr>
    </w:p>
    <w:p w14:paraId="24B8FDDD" w14:textId="111478F7" w:rsidR="00FF3375" w:rsidRDefault="00FF3375">
      <w:pPr>
        <w:pStyle w:val="BodyText"/>
        <w:rPr>
          <w:sz w:val="20"/>
        </w:rPr>
      </w:pPr>
    </w:p>
    <w:p w14:paraId="67EFCEFD" w14:textId="7699FC75" w:rsidR="00FF3375" w:rsidRDefault="005B7527">
      <w:pPr>
        <w:pStyle w:val="BodyText"/>
        <w:spacing w:before="7"/>
        <w:rPr>
          <w:sz w:val="23"/>
        </w:rPr>
      </w:pPr>
      <w:r>
        <w:rPr>
          <w:noProof/>
          <w:lang w:bidi="es-ES"/>
        </w:rPr>
        <mc:AlternateContent>
          <mc:Choice Requires="wps">
            <w:drawing>
              <wp:anchor distT="0" distB="0" distL="114300" distR="114300" simplePos="0" relativeHeight="251666944" behindDoc="0" locked="0" layoutInCell="1" allowOverlap="1" wp14:anchorId="2DABAC07" wp14:editId="2BC800A7">
                <wp:simplePos x="0" y="0"/>
                <wp:positionH relativeFrom="page">
                  <wp:posOffset>5060950</wp:posOffset>
                </wp:positionH>
                <wp:positionV relativeFrom="page">
                  <wp:posOffset>5819692</wp:posOffset>
                </wp:positionV>
                <wp:extent cx="1768475" cy="1463040"/>
                <wp:effectExtent l="0" t="0" r="3175" b="3810"/>
                <wp:wrapNone/>
                <wp:docPr id="51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2E528F"/>
                                <w:left w:val="single" w:sz="8" w:space="0" w:color="2E528F"/>
                                <w:bottom w:val="single" w:sz="8" w:space="0" w:color="2E528F"/>
                                <w:right w:val="single" w:sz="8" w:space="0" w:color="2E528F"/>
                                <w:insideH w:val="single" w:sz="8" w:space="0" w:color="2E528F"/>
                                <w:insideV w:val="single" w:sz="8" w:space="0" w:color="2E528F"/>
                              </w:tblBorders>
                              <w:tblLayout w:type="fixed"/>
                              <w:tblCellMar>
                                <w:left w:w="0" w:type="dxa"/>
                                <w:right w:w="0" w:type="dxa"/>
                              </w:tblCellMar>
                              <w:tblLook w:val="01E0" w:firstRow="1" w:lastRow="1" w:firstColumn="1" w:lastColumn="1" w:noHBand="0" w:noVBand="0"/>
                            </w:tblPr>
                            <w:tblGrid>
                              <w:gridCol w:w="3208"/>
                            </w:tblGrid>
                            <w:tr w:rsidR="00485900" w14:paraId="0B04A53F" w14:textId="77777777" w:rsidTr="004306B5">
                              <w:trPr>
                                <w:trHeight w:val="519"/>
                              </w:trPr>
                              <w:tc>
                                <w:tcPr>
                                  <w:tcW w:w="3208" w:type="dxa"/>
                                  <w:shd w:val="clear" w:color="auto" w:fill="DAE2F3"/>
                                </w:tcPr>
                                <w:p w14:paraId="7C2DFB0A" w14:textId="1C6816EF" w:rsidR="00485900" w:rsidRDefault="00000000" w:rsidP="004306B5">
                                  <w:pPr>
                                    <w:pStyle w:val="TableParagraph"/>
                                    <w:spacing w:before="76"/>
                                    <w:ind w:left="1057" w:right="790" w:hanging="907"/>
                                  </w:pPr>
                                  <w:hyperlink w:anchor="_bookmark46" w:history="1">
                                    <w:r w:rsidR="00485900">
                                      <w:rPr>
                                        <w:color w:val="0462C1"/>
                                        <w:u w:val="single" w:color="0462C1"/>
                                        <w:lang w:bidi="es-ES"/>
                                      </w:rPr>
                                      <w:t>Sección 11:</w:t>
                                    </w:r>
                                  </w:hyperlink>
                                  <w:r w:rsidR="004306B5">
                                    <w:rPr>
                                      <w:lang w:bidi="es-ES"/>
                                    </w:rPr>
                                    <w:t xml:space="preserve"> </w:t>
                                  </w:r>
                                  <w:hyperlink w:anchor="_bookmark46" w:history="1">
                                    <w:r w:rsidR="00485900">
                                      <w:rPr>
                                        <w:color w:val="0462C1"/>
                                        <w:u w:val="single" w:color="0462C1"/>
                                        <w:lang w:bidi="es-ES"/>
                                      </w:rPr>
                                      <w:t>Otras funciones</w:t>
                                    </w:r>
                                  </w:hyperlink>
                                </w:p>
                              </w:tc>
                            </w:tr>
                            <w:tr w:rsidR="00485900" w14:paraId="6E0DBEC3" w14:textId="77777777" w:rsidTr="004306B5">
                              <w:trPr>
                                <w:trHeight w:val="618"/>
                              </w:trPr>
                              <w:tc>
                                <w:tcPr>
                                  <w:tcW w:w="3208" w:type="dxa"/>
                                  <w:tcBorders>
                                    <w:left w:val="single" w:sz="8" w:space="0" w:color="BE9000"/>
                                    <w:bottom w:val="single" w:sz="12" w:space="0" w:color="BE9000"/>
                                    <w:right w:val="single" w:sz="8" w:space="0" w:color="BE9000"/>
                                  </w:tcBorders>
                                  <w:shd w:val="clear" w:color="auto" w:fill="FFCC00"/>
                                </w:tcPr>
                                <w:p w14:paraId="4C442A0B" w14:textId="45892B6C" w:rsidR="00485900" w:rsidRDefault="00485900" w:rsidP="004306B5">
                                  <w:pPr>
                                    <w:pStyle w:val="TableParagraph"/>
                                    <w:spacing w:before="19"/>
                                    <w:ind w:left="150" w:right="430" w:hanging="90"/>
                                    <w:rPr>
                                      <w:sz w:val="20"/>
                                    </w:rPr>
                                  </w:pPr>
                                  <w:r>
                                    <w:rPr>
                                      <w:sz w:val="20"/>
                                      <w:lang w:bidi="es-ES"/>
                                    </w:rPr>
                                    <w:t>Oficiales designados para presentar solicitudes al CMSC de la BMS</w:t>
                                  </w:r>
                                </w:p>
                              </w:tc>
                            </w:tr>
                            <w:tr w:rsidR="00485900" w14:paraId="0A1FC675" w14:textId="77777777" w:rsidTr="004306B5">
                              <w:trPr>
                                <w:trHeight w:val="689"/>
                              </w:trPr>
                              <w:tc>
                                <w:tcPr>
                                  <w:tcW w:w="3208" w:type="dxa"/>
                                  <w:tcBorders>
                                    <w:top w:val="single" w:sz="12" w:space="0" w:color="BE9000"/>
                                    <w:left w:val="single" w:sz="8" w:space="0" w:color="BE9000"/>
                                    <w:bottom w:val="single" w:sz="8" w:space="0" w:color="BE9000"/>
                                    <w:right w:val="single" w:sz="8" w:space="0" w:color="BE9000"/>
                                  </w:tcBorders>
                                  <w:shd w:val="clear" w:color="auto" w:fill="FFCC00"/>
                                </w:tcPr>
                                <w:p w14:paraId="205C25B8" w14:textId="3A53AEAB" w:rsidR="00485900" w:rsidRDefault="007C52EE" w:rsidP="004306B5">
                                  <w:pPr>
                                    <w:pStyle w:val="TableParagraph"/>
                                    <w:spacing w:before="70"/>
                                    <w:ind w:left="150" w:right="520" w:hanging="90"/>
                                    <w:rPr>
                                      <w:sz w:val="20"/>
                                    </w:rPr>
                                  </w:pPr>
                                  <w:r>
                                    <w:rPr>
                                      <w:sz w:val="20"/>
                                      <w:lang w:bidi="es-ES"/>
                                    </w:rPr>
                                    <w:t>Punto Focal de IDAM y Responsable de Aprobación de Solicitudes en IDAM</w:t>
                                  </w:r>
                                </w:p>
                              </w:tc>
                            </w:tr>
                          </w:tbl>
                          <w:p w14:paraId="000D3C57" w14:textId="77777777" w:rsidR="00485900" w:rsidRDefault="0048590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BAC07" id="Text Box 516" o:spid="_x0000_s1042" type="#_x0000_t202" style="position:absolute;margin-left:398.5pt;margin-top:458.25pt;width:139.25pt;height:115.2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" filled="f" stroked="f">
                <v:textbox inset="0,0,0,0">
                  <w:txbxContent>
                    <w:tbl>
                      <w:tblPr>
                        <w:tblW w:w="0" w:type="auto"/>
                        <w:tblInd w:w="10" w:type="dxa"/>
                        <w:tblBorders>
                          <w:top w:val="single" w:sz="8" w:space="0" w:color="2E528F"/>
                          <w:left w:val="single" w:sz="8" w:space="0" w:color="2E528F"/>
                          <w:bottom w:val="single" w:sz="8" w:space="0" w:color="2E528F"/>
                          <w:right w:val="single" w:sz="8" w:space="0" w:color="2E528F"/>
                          <w:insideH w:val="single" w:sz="8" w:space="0" w:color="2E528F"/>
                          <w:insideV w:val="single" w:sz="8" w:space="0" w:color="2E528F"/>
                        </w:tblBorders>
                        <w:tblLayout w:type="fixed"/>
                        <w:tblCellMar>
                          <w:left w:w="0" w:type="dxa"/>
                          <w:right w:w="0" w:type="dxa"/>
                        </w:tblCellMar>
                        <w:tblLook w:val="01E0" w:firstRow="1" w:lastRow="1" w:firstColumn="1" w:lastColumn="1" w:noHBand="0" w:noVBand="0"/>
                      </w:tblPr>
                      <w:tblGrid>
                        <w:gridCol w:w="3208"/>
                      </w:tblGrid>
                      <w:tr w:rsidR="00485900" w14:paraId="0B04A53F" w14:textId="77777777" w:rsidTr="004306B5">
                        <w:trPr>
                          <w:trHeight w:val="519"/>
                        </w:trPr>
                        <w:tc>
                          <w:tcPr>
                            <w:tcW w:w="3208" w:type="dxa"/>
                            <w:shd w:val="clear" w:color="auto" w:fill="DAE2F3"/>
                          </w:tcPr>
                          <w:p w14:paraId="7C2DFB0A" w14:textId="1C6816EF" w:rsidR="00485900" w:rsidRDefault="00000000" w:rsidP="004306B5">
                            <w:pPr>
                              <w:pStyle w:val="TableParagraph"/>
                              <w:spacing w:before="76"/>
                              <w:ind w:left="1057" w:right="790" w:hanging="907"/>
                            </w:pPr>
                            <w:hyperlink w:anchor="_bookmark46" w:history="1">
                              <w:r w:rsidR="00485900">
                                <w:rPr>
                                  <w:color w:val="0462C1"/>
                                  <w:u w:val="single" w:color="0462C1"/>
                                  <w:lang w:bidi="es-ES"/>
                                </w:rPr>
                                <w:t>Sección 11:</w:t>
                              </w:r>
                            </w:hyperlink>
                            <w:r w:rsidR="004306B5">
                              <w:rPr>
                                <w:lang w:bidi="es-ES"/>
                              </w:rPr>
                              <w:t xml:space="preserve"> </w:t>
                            </w:r>
                            <w:hyperlink w:anchor="_bookmark46" w:history="1">
                              <w:r w:rsidR="00485900">
                                <w:rPr>
                                  <w:color w:val="0462C1"/>
                                  <w:u w:val="single" w:color="0462C1"/>
                                  <w:lang w:bidi="es-ES"/>
                                </w:rPr>
                                <w:t>Otras funciones</w:t>
                              </w:r>
                            </w:hyperlink>
                          </w:p>
                        </w:tc>
                      </w:tr>
                      <w:tr w:rsidR="00485900" w14:paraId="6E0DBEC3" w14:textId="77777777" w:rsidTr="004306B5">
                        <w:trPr>
                          <w:trHeight w:val="618"/>
                        </w:trPr>
                        <w:tc>
                          <w:tcPr>
                            <w:tcW w:w="3208" w:type="dxa"/>
                            <w:tcBorders>
                              <w:left w:val="single" w:sz="8" w:space="0" w:color="BE9000"/>
                              <w:bottom w:val="single" w:sz="12" w:space="0" w:color="BE9000"/>
                              <w:right w:val="single" w:sz="8" w:space="0" w:color="BE9000"/>
                            </w:tcBorders>
                            <w:shd w:val="clear" w:color="auto" w:fill="FFCC00"/>
                          </w:tcPr>
                          <w:p w14:paraId="4C442A0B" w14:textId="45892B6C" w:rsidR="00485900" w:rsidRDefault="00485900" w:rsidP="004306B5">
                            <w:pPr>
                              <w:pStyle w:val="TableParagraph"/>
                              <w:spacing w:before="19"/>
                              <w:ind w:left="150" w:right="430" w:hanging="90"/>
                              <w:rPr>
                                <w:sz w:val="20"/>
                              </w:rPr>
                            </w:pPr>
                            <w:r>
                              <w:rPr>
                                <w:sz w:val="20"/>
                                <w:lang w:bidi="es-ES"/>
                              </w:rPr>
                              <w:t>Oficiales designados para presentar solicitudes al CMSC de la BMS</w:t>
                            </w:r>
                          </w:p>
                        </w:tc>
                      </w:tr>
                      <w:tr w:rsidR="00485900" w14:paraId="0A1FC675" w14:textId="77777777" w:rsidTr="004306B5">
                        <w:trPr>
                          <w:trHeight w:val="689"/>
                        </w:trPr>
                        <w:tc>
                          <w:tcPr>
                            <w:tcW w:w="3208" w:type="dxa"/>
                            <w:tcBorders>
                              <w:top w:val="single" w:sz="12" w:space="0" w:color="BE9000"/>
                              <w:left w:val="single" w:sz="8" w:space="0" w:color="BE9000"/>
                              <w:bottom w:val="single" w:sz="8" w:space="0" w:color="BE9000"/>
                              <w:right w:val="single" w:sz="8" w:space="0" w:color="BE9000"/>
                            </w:tcBorders>
                            <w:shd w:val="clear" w:color="auto" w:fill="FFCC00"/>
                          </w:tcPr>
                          <w:p w14:paraId="205C25B8" w14:textId="3A53AEAB" w:rsidR="00485900" w:rsidRDefault="007C52EE" w:rsidP="004306B5">
                            <w:pPr>
                              <w:pStyle w:val="TableParagraph"/>
                              <w:spacing w:before="70"/>
                              <w:ind w:left="150" w:right="520" w:hanging="90"/>
                              <w:rPr>
                                <w:sz w:val="20"/>
                              </w:rPr>
                            </w:pPr>
                            <w:r>
                              <w:rPr>
                                <w:sz w:val="20"/>
                                <w:lang w:bidi="es-ES"/>
                              </w:rPr>
                              <w:t>Punto Focal de IDAM y Responsable de Aprobación de Solicitudes en IDAM</w:t>
                            </w:r>
                          </w:p>
                        </w:tc>
                      </w:tr>
                    </w:tbl>
                    <w:p w14:paraId="000D3C57" w14:textId="77777777" w:rsidR="00485900" w:rsidRDefault="00485900">
                      <w:pPr>
                        <w:pStyle w:val="BodyText"/>
                      </w:pPr>
                    </w:p>
                  </w:txbxContent>
                </v:textbox>
                <w10:wrap anchorx="page" anchory="page"/>
              </v:shape>
            </w:pict>
          </mc:Fallback>
        </mc:AlternateContent>
      </w:r>
    </w:p>
    <w:tbl>
      <w:tblPr>
        <w:tblpPr w:leftFromText="180" w:rightFromText="180" w:vertAnchor="text" w:horzAnchor="margin" w:tblpX="-152" w:tblpY="3220"/>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26"/>
        <w:gridCol w:w="852"/>
        <w:gridCol w:w="96"/>
        <w:gridCol w:w="1112"/>
        <w:gridCol w:w="1919"/>
        <w:gridCol w:w="2011"/>
        <w:gridCol w:w="3173"/>
      </w:tblGrid>
      <w:tr w:rsidR="005B7527" w14:paraId="2BB26A81" w14:textId="77777777" w:rsidTr="005B7527">
        <w:trPr>
          <w:trHeight w:val="395"/>
        </w:trPr>
        <w:tc>
          <w:tcPr>
            <w:tcW w:w="926" w:type="dxa"/>
          </w:tcPr>
          <w:p w14:paraId="577B6D70" w14:textId="77777777" w:rsidR="005B7527" w:rsidRDefault="005B7527" w:rsidP="005B7527">
            <w:pPr>
              <w:pStyle w:val="TableParagraph"/>
              <w:spacing w:before="78"/>
              <w:ind w:left="193"/>
              <w:rPr>
                <w:b/>
                <w:sz w:val="18"/>
              </w:rPr>
            </w:pPr>
            <w:r>
              <w:rPr>
                <w:b/>
                <w:sz w:val="18"/>
                <w:lang w:bidi="es-ES"/>
              </w:rPr>
              <w:t>Leyenda:</w:t>
            </w:r>
          </w:p>
        </w:tc>
        <w:tc>
          <w:tcPr>
            <w:tcW w:w="852" w:type="dxa"/>
            <w:vMerge w:val="restart"/>
            <w:tcBorders>
              <w:top w:val="single" w:sz="8" w:space="0" w:color="BE9000"/>
              <w:bottom w:val="single" w:sz="8" w:space="0" w:color="BE9000"/>
              <w:right w:val="single" w:sz="8" w:space="0" w:color="BE9000"/>
            </w:tcBorders>
            <w:shd w:val="clear" w:color="auto" w:fill="FFCC00"/>
          </w:tcPr>
          <w:p w14:paraId="35225920" w14:textId="77777777" w:rsidR="005B7527" w:rsidRDefault="005B7527" w:rsidP="005B7527">
            <w:pPr>
              <w:pStyle w:val="TableParagraph"/>
              <w:spacing w:before="80" w:line="259" w:lineRule="auto"/>
              <w:ind w:left="211" w:right="190" w:firstLine="14"/>
              <w:jc w:val="both"/>
              <w:rPr>
                <w:sz w:val="16"/>
              </w:rPr>
            </w:pPr>
            <w:r>
              <w:rPr>
                <w:sz w:val="16"/>
                <w:lang w:bidi="es-ES"/>
              </w:rPr>
              <w:t>Activa en todas las oficinas</w:t>
            </w:r>
          </w:p>
        </w:tc>
        <w:tc>
          <w:tcPr>
            <w:tcW w:w="96" w:type="dxa"/>
            <w:vMerge w:val="restart"/>
            <w:tcBorders>
              <w:top w:val="nil"/>
              <w:left w:val="single" w:sz="8" w:space="0" w:color="BE9000"/>
              <w:bottom w:val="nil"/>
              <w:right w:val="single" w:sz="8" w:space="0" w:color="843B0C"/>
            </w:tcBorders>
            <w:shd w:val="clear" w:color="auto" w:fill="F8CAAC"/>
          </w:tcPr>
          <w:p w14:paraId="01C1E8A3" w14:textId="77777777" w:rsidR="005B7527" w:rsidRDefault="005B7527" w:rsidP="005B7527">
            <w:pPr>
              <w:pStyle w:val="TableParagraph"/>
              <w:ind w:left="0"/>
              <w:rPr>
                <w:rFonts w:ascii="Times New Roman"/>
                <w:sz w:val="20"/>
              </w:rPr>
            </w:pPr>
          </w:p>
        </w:tc>
        <w:tc>
          <w:tcPr>
            <w:tcW w:w="1112" w:type="dxa"/>
            <w:vMerge w:val="restart"/>
            <w:tcBorders>
              <w:top w:val="single" w:sz="8" w:space="0" w:color="843B0C"/>
              <w:left w:val="single" w:sz="8" w:space="0" w:color="843B0C"/>
              <w:bottom w:val="single" w:sz="8" w:space="0" w:color="843B0C"/>
              <w:right w:val="double" w:sz="8" w:space="0" w:color="1F3863"/>
            </w:tcBorders>
            <w:shd w:val="clear" w:color="auto" w:fill="F8CAAC"/>
          </w:tcPr>
          <w:p w14:paraId="070657B0" w14:textId="77777777" w:rsidR="005B7527" w:rsidRDefault="005B7527" w:rsidP="005B7527">
            <w:pPr>
              <w:pStyle w:val="TableParagraph"/>
              <w:spacing w:before="80" w:line="259" w:lineRule="auto"/>
              <w:ind w:left="177" w:right="179" w:firstLine="3"/>
              <w:jc w:val="center"/>
              <w:rPr>
                <w:sz w:val="16"/>
              </w:rPr>
            </w:pPr>
            <w:r>
              <w:rPr>
                <w:sz w:val="16"/>
                <w:lang w:bidi="es-ES"/>
              </w:rPr>
              <w:t>Activa en el CMSC de la BMS</w:t>
            </w:r>
          </w:p>
          <w:p w14:paraId="195E9D56" w14:textId="77777777" w:rsidR="005B7527" w:rsidRDefault="005B7527" w:rsidP="005B7527">
            <w:pPr>
              <w:pStyle w:val="TableParagraph"/>
              <w:spacing w:before="1"/>
              <w:ind w:left="377" w:right="377"/>
              <w:jc w:val="center"/>
              <w:rPr>
                <w:sz w:val="16"/>
              </w:rPr>
            </w:pPr>
            <w:r>
              <w:rPr>
                <w:sz w:val="16"/>
                <w:lang w:bidi="es-ES"/>
              </w:rPr>
              <w:t>únicamente</w:t>
            </w:r>
          </w:p>
        </w:tc>
        <w:tc>
          <w:tcPr>
            <w:tcW w:w="1919" w:type="dxa"/>
            <w:vMerge w:val="restart"/>
            <w:tcBorders>
              <w:top w:val="single" w:sz="8" w:space="0" w:color="1F3863"/>
              <w:left w:val="double" w:sz="8" w:space="0" w:color="1F3863"/>
              <w:bottom w:val="single" w:sz="8" w:space="0" w:color="1F3863"/>
              <w:right w:val="double" w:sz="8" w:space="0" w:color="385622"/>
            </w:tcBorders>
            <w:shd w:val="clear" w:color="auto" w:fill="8FAADC"/>
          </w:tcPr>
          <w:p w14:paraId="5DC69EA8" w14:textId="77777777" w:rsidR="005B7527" w:rsidRDefault="005B7527" w:rsidP="005B7527">
            <w:pPr>
              <w:pStyle w:val="TableParagraph"/>
              <w:spacing w:before="68" w:line="259" w:lineRule="auto"/>
              <w:ind w:left="174" w:right="151" w:firstLine="2"/>
              <w:jc w:val="center"/>
              <w:rPr>
                <w:sz w:val="16"/>
              </w:rPr>
            </w:pPr>
            <w:r>
              <w:rPr>
                <w:sz w:val="16"/>
                <w:lang w:bidi="es-ES"/>
              </w:rPr>
              <w:t>Activa en las oficinas con procesos no agrupados y en el CMSC de la BMS</w:t>
            </w:r>
          </w:p>
        </w:tc>
        <w:tc>
          <w:tcPr>
            <w:tcW w:w="2011" w:type="dxa"/>
            <w:vMerge w:val="restart"/>
            <w:tcBorders>
              <w:top w:val="single" w:sz="8" w:space="0" w:color="385622"/>
              <w:left w:val="double" w:sz="8" w:space="0" w:color="385622"/>
              <w:bottom w:val="single" w:sz="8" w:space="0" w:color="385622"/>
              <w:right w:val="double" w:sz="8" w:space="0" w:color="767070"/>
            </w:tcBorders>
            <w:shd w:val="clear" w:color="auto" w:fill="A9D18E"/>
          </w:tcPr>
          <w:p w14:paraId="27C18D5A" w14:textId="77777777" w:rsidR="005B7527" w:rsidRDefault="005B7527" w:rsidP="005B7527">
            <w:pPr>
              <w:pStyle w:val="TableParagraph"/>
              <w:spacing w:before="68" w:line="259" w:lineRule="auto"/>
              <w:ind w:left="257" w:right="234" w:firstLine="55"/>
              <w:jc w:val="both"/>
              <w:rPr>
                <w:sz w:val="16"/>
              </w:rPr>
            </w:pPr>
            <w:r>
              <w:rPr>
                <w:sz w:val="16"/>
                <w:lang w:bidi="es-ES"/>
              </w:rPr>
              <w:t>Activa en las oficinas con procesos agrupados, en el CMSC de la BMS y en la Tesorería</w:t>
            </w:r>
          </w:p>
        </w:tc>
        <w:tc>
          <w:tcPr>
            <w:tcW w:w="3173" w:type="dxa"/>
            <w:vMerge w:val="restart"/>
            <w:tcBorders>
              <w:top w:val="single" w:sz="8" w:space="0" w:color="767070"/>
              <w:left w:val="double" w:sz="8" w:space="0" w:color="767070"/>
              <w:bottom w:val="single" w:sz="8" w:space="0" w:color="767070"/>
              <w:right w:val="single" w:sz="8" w:space="0" w:color="767070"/>
            </w:tcBorders>
            <w:shd w:val="clear" w:color="auto" w:fill="D0CECE"/>
          </w:tcPr>
          <w:p w14:paraId="475890A8" w14:textId="77777777" w:rsidR="005B7527" w:rsidRDefault="005B7527" w:rsidP="005B7527">
            <w:pPr>
              <w:pStyle w:val="TableParagraph"/>
              <w:spacing w:before="63" w:line="256" w:lineRule="auto"/>
              <w:ind w:left="171" w:right="335"/>
              <w:jc w:val="both"/>
              <w:rPr>
                <w:sz w:val="16"/>
              </w:rPr>
            </w:pPr>
            <w:r>
              <w:rPr>
                <w:sz w:val="16"/>
                <w:lang w:bidi="es-ES"/>
              </w:rPr>
              <w:t>Activa en todas las oficinas y en el CMSC de la BMS, pero solo para ciertos tipos de transacción o elementos de las transacciones</w:t>
            </w:r>
          </w:p>
        </w:tc>
      </w:tr>
      <w:tr w:rsidR="005B7527" w14:paraId="551E60C1" w14:textId="77777777" w:rsidTr="005B7527">
        <w:trPr>
          <w:trHeight w:val="339"/>
        </w:trPr>
        <w:tc>
          <w:tcPr>
            <w:tcW w:w="926" w:type="dxa"/>
            <w:tcBorders>
              <w:left w:val="nil"/>
              <w:bottom w:val="nil"/>
              <w:right w:val="single" w:sz="8" w:space="0" w:color="BE9000"/>
            </w:tcBorders>
          </w:tcPr>
          <w:p w14:paraId="76AC98CC" w14:textId="77777777" w:rsidR="005B7527" w:rsidRDefault="005B7527" w:rsidP="005B7527">
            <w:pPr>
              <w:pStyle w:val="TableParagraph"/>
              <w:ind w:left="0"/>
              <w:rPr>
                <w:rFonts w:ascii="Times New Roman"/>
                <w:sz w:val="20"/>
              </w:rPr>
            </w:pPr>
          </w:p>
        </w:tc>
        <w:tc>
          <w:tcPr>
            <w:tcW w:w="852" w:type="dxa"/>
            <w:vMerge/>
            <w:tcBorders>
              <w:top w:val="nil"/>
              <w:bottom w:val="single" w:sz="8" w:space="0" w:color="BE9000"/>
              <w:right w:val="single" w:sz="8" w:space="0" w:color="BE9000"/>
            </w:tcBorders>
            <w:shd w:val="clear" w:color="auto" w:fill="FFCC00"/>
          </w:tcPr>
          <w:p w14:paraId="566EC451" w14:textId="77777777" w:rsidR="005B7527" w:rsidRDefault="005B7527" w:rsidP="005B7527">
            <w:pPr>
              <w:rPr>
                <w:sz w:val="2"/>
                <w:szCs w:val="2"/>
              </w:rPr>
            </w:pPr>
          </w:p>
        </w:tc>
        <w:tc>
          <w:tcPr>
            <w:tcW w:w="96" w:type="dxa"/>
            <w:vMerge/>
            <w:tcBorders>
              <w:top w:val="nil"/>
              <w:left w:val="single" w:sz="8" w:space="0" w:color="BE9000"/>
              <w:bottom w:val="nil"/>
              <w:right w:val="single" w:sz="8" w:space="0" w:color="843B0C"/>
            </w:tcBorders>
            <w:shd w:val="clear" w:color="auto" w:fill="F8CAAC"/>
          </w:tcPr>
          <w:p w14:paraId="726E3B27" w14:textId="77777777" w:rsidR="005B7527" w:rsidRDefault="005B7527" w:rsidP="005B7527">
            <w:pPr>
              <w:rPr>
                <w:sz w:val="2"/>
                <w:szCs w:val="2"/>
              </w:rPr>
            </w:pPr>
          </w:p>
        </w:tc>
        <w:tc>
          <w:tcPr>
            <w:tcW w:w="1112" w:type="dxa"/>
            <w:vMerge/>
            <w:tcBorders>
              <w:top w:val="nil"/>
              <w:left w:val="single" w:sz="8" w:space="0" w:color="843B0C"/>
              <w:bottom w:val="single" w:sz="8" w:space="0" w:color="843B0C"/>
              <w:right w:val="double" w:sz="8" w:space="0" w:color="1F3863"/>
            </w:tcBorders>
            <w:shd w:val="clear" w:color="auto" w:fill="F8CAAC"/>
          </w:tcPr>
          <w:p w14:paraId="09E03E4F" w14:textId="77777777" w:rsidR="005B7527" w:rsidRDefault="005B7527" w:rsidP="005B7527">
            <w:pPr>
              <w:rPr>
                <w:sz w:val="2"/>
                <w:szCs w:val="2"/>
              </w:rPr>
            </w:pPr>
          </w:p>
        </w:tc>
        <w:tc>
          <w:tcPr>
            <w:tcW w:w="1919" w:type="dxa"/>
            <w:vMerge/>
            <w:tcBorders>
              <w:top w:val="nil"/>
              <w:left w:val="double" w:sz="8" w:space="0" w:color="1F3863"/>
              <w:bottom w:val="single" w:sz="8" w:space="0" w:color="1F3863"/>
              <w:right w:val="double" w:sz="8" w:space="0" w:color="385622"/>
            </w:tcBorders>
            <w:shd w:val="clear" w:color="auto" w:fill="8FAADC"/>
          </w:tcPr>
          <w:p w14:paraId="7AC308FB" w14:textId="77777777" w:rsidR="005B7527" w:rsidRDefault="005B7527" w:rsidP="005B7527">
            <w:pPr>
              <w:rPr>
                <w:sz w:val="2"/>
                <w:szCs w:val="2"/>
              </w:rPr>
            </w:pPr>
          </w:p>
        </w:tc>
        <w:tc>
          <w:tcPr>
            <w:tcW w:w="2011" w:type="dxa"/>
            <w:vMerge/>
            <w:tcBorders>
              <w:top w:val="nil"/>
              <w:left w:val="double" w:sz="8" w:space="0" w:color="385622"/>
              <w:bottom w:val="single" w:sz="8" w:space="0" w:color="385622"/>
              <w:right w:val="double" w:sz="8" w:space="0" w:color="767070"/>
            </w:tcBorders>
            <w:shd w:val="clear" w:color="auto" w:fill="A9D18E"/>
          </w:tcPr>
          <w:p w14:paraId="273C6C70" w14:textId="77777777" w:rsidR="005B7527" w:rsidRDefault="005B7527" w:rsidP="005B7527">
            <w:pPr>
              <w:rPr>
                <w:sz w:val="2"/>
                <w:szCs w:val="2"/>
              </w:rPr>
            </w:pPr>
          </w:p>
        </w:tc>
        <w:tc>
          <w:tcPr>
            <w:tcW w:w="3173" w:type="dxa"/>
            <w:vMerge/>
            <w:tcBorders>
              <w:top w:val="nil"/>
              <w:left w:val="double" w:sz="8" w:space="0" w:color="767070"/>
              <w:bottom w:val="single" w:sz="8" w:space="0" w:color="767070"/>
              <w:right w:val="single" w:sz="8" w:space="0" w:color="767070"/>
            </w:tcBorders>
            <w:shd w:val="clear" w:color="auto" w:fill="D0CECE"/>
          </w:tcPr>
          <w:p w14:paraId="5418C3DA" w14:textId="77777777" w:rsidR="005B7527" w:rsidRDefault="005B7527" w:rsidP="005B7527">
            <w:pPr>
              <w:rPr>
                <w:sz w:val="2"/>
                <w:szCs w:val="2"/>
              </w:rPr>
            </w:pPr>
          </w:p>
        </w:tc>
      </w:tr>
    </w:tbl>
    <w:p w14:paraId="01FE1CE2" w14:textId="52FA2738" w:rsidR="00FF3375" w:rsidRDefault="00FF3375">
      <w:pPr>
        <w:rPr>
          <w:sz w:val="2"/>
          <w:szCs w:val="2"/>
        </w:rPr>
        <w:sectPr w:rsidR="00FF3375" w:rsidSect="003D51B4">
          <w:pgSz w:w="12240" w:h="15840"/>
          <w:pgMar w:top="660" w:right="700" w:bottom="1620" w:left="760" w:header="182" w:footer="1403" w:gutter="0"/>
          <w:cols w:space="720"/>
        </w:sectPr>
      </w:pPr>
    </w:p>
    <w:p w14:paraId="0CA6ABBF" w14:textId="6ED659DE" w:rsidR="00FF3375" w:rsidRPr="00256826" w:rsidRDefault="00FF3375">
      <w:pPr>
        <w:spacing w:before="49"/>
        <w:ind w:left="2499"/>
        <w:rPr>
          <w:b/>
          <w:i/>
          <w:sz w:val="20"/>
        </w:rPr>
      </w:pPr>
    </w:p>
    <w:p w14:paraId="71178737" w14:textId="77777777" w:rsidR="00FF3375" w:rsidRDefault="00FF3375">
      <w:pPr>
        <w:pStyle w:val="BodyText"/>
        <w:spacing w:before="3"/>
        <w:rPr>
          <w:b/>
          <w:i/>
          <w:sz w:val="15"/>
        </w:rPr>
      </w:pPr>
    </w:p>
    <w:p w14:paraId="2EAB4F18" w14:textId="77777777" w:rsidR="00FF3375" w:rsidRDefault="00647415">
      <w:pPr>
        <w:pStyle w:val="Heading1"/>
        <w:numPr>
          <w:ilvl w:val="0"/>
          <w:numId w:val="125"/>
        </w:numPr>
        <w:tabs>
          <w:tab w:val="left" w:pos="705"/>
        </w:tabs>
        <w:ind w:left="704" w:hanging="313"/>
        <w:rPr>
          <w:color w:val="2E5395"/>
        </w:rPr>
      </w:pPr>
      <w:bookmarkStart w:id="31" w:name="4._Programme_&amp;_Project_Management_Intern"/>
      <w:bookmarkStart w:id="32" w:name="_Toc156289888"/>
      <w:bookmarkEnd w:id="31"/>
      <w:r>
        <w:rPr>
          <w:color w:val="2E5395"/>
          <w:lang w:bidi="es-ES"/>
        </w:rPr>
        <w:t>Funciones de control interno de la gestión de programas y proyectos</w:t>
      </w:r>
      <w:bookmarkEnd w:id="32"/>
    </w:p>
    <w:p w14:paraId="7D061BAA" w14:textId="60308186" w:rsidR="00FF3375" w:rsidRPr="00256826" w:rsidRDefault="00647415" w:rsidP="007521A2">
      <w:pPr>
        <w:pStyle w:val="BodyText"/>
        <w:spacing w:before="135"/>
        <w:ind w:left="567" w:right="574"/>
        <w:jc w:val="both"/>
      </w:pPr>
      <w:r w:rsidRPr="00256826">
        <w:rPr>
          <w:lang w:bidi="es-ES"/>
        </w:rPr>
        <w:t xml:space="preserve">Las </w:t>
      </w:r>
      <w:hyperlink r:id="rId30">
        <w:r>
          <w:rPr>
            <w:color w:val="0462C1"/>
            <w:u w:val="single" w:color="0462C1"/>
            <w:lang w:bidi="es-ES"/>
          </w:rPr>
          <w:t>Políticas y Procedimientos de Operaciones y Programas relacionados con la gestión de programas y proyectos</w:t>
        </w:r>
        <w:r>
          <w:rPr>
            <w:color w:val="0462C1"/>
            <w:lang w:bidi="es-ES"/>
          </w:rPr>
          <w:t xml:space="preserve"> </w:t>
        </w:r>
      </w:hyperlink>
      <w:r w:rsidRPr="00256826">
        <w:rPr>
          <w:lang w:bidi="es-ES"/>
        </w:rPr>
        <w:t xml:space="preserve">enuncian de manera exhaustiva las funciones y responsabilidades de los Directores de Proyecto, los Oficiales de Programas y los Gerentes de Fondos Fiduciarios. A continuación se presenta un resumen de las principales responsabilidades de control interno vinculadas a estas funciones. </w:t>
      </w:r>
    </w:p>
    <w:p w14:paraId="6E6041B1" w14:textId="77777777" w:rsidR="00FF3375" w:rsidRDefault="00FF3375">
      <w:pPr>
        <w:pStyle w:val="BodyText"/>
        <w:spacing w:before="3"/>
        <w:rPr>
          <w:sz w:val="13"/>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61"/>
        <w:gridCol w:w="3305"/>
        <w:gridCol w:w="3173"/>
      </w:tblGrid>
      <w:tr w:rsidR="00FF3375" w14:paraId="15FB28E9" w14:textId="77777777" w:rsidTr="007521A2">
        <w:trPr>
          <w:trHeight w:val="445"/>
        </w:trPr>
        <w:tc>
          <w:tcPr>
            <w:tcW w:w="3161" w:type="dxa"/>
            <w:shd w:val="clear" w:color="auto" w:fill="FAE3D4"/>
          </w:tcPr>
          <w:p w14:paraId="7DC503BB" w14:textId="77777777" w:rsidR="00FF3375" w:rsidRDefault="00000000">
            <w:pPr>
              <w:pStyle w:val="TableParagraph"/>
              <w:spacing w:before="87"/>
              <w:ind w:left="744"/>
            </w:pPr>
            <w:hyperlink w:anchor="_bookmark15" w:history="1">
              <w:r w:rsidR="00647415">
                <w:rPr>
                  <w:color w:val="0462C1"/>
                  <w:u w:val="single" w:color="0462C1"/>
                  <w:lang w:bidi="es-ES"/>
                </w:rPr>
                <w:t>4.1 Director de Proyecto</w:t>
              </w:r>
            </w:hyperlink>
          </w:p>
        </w:tc>
        <w:tc>
          <w:tcPr>
            <w:tcW w:w="3305" w:type="dxa"/>
            <w:shd w:val="clear" w:color="auto" w:fill="FFE499"/>
          </w:tcPr>
          <w:p w14:paraId="0A2D1473" w14:textId="77777777" w:rsidR="00FF3375" w:rsidRDefault="00000000">
            <w:pPr>
              <w:pStyle w:val="TableParagraph"/>
              <w:spacing w:before="87"/>
              <w:ind w:left="633"/>
            </w:pPr>
            <w:hyperlink w:anchor="_bookmark17" w:history="1">
              <w:r w:rsidR="00647415">
                <w:rPr>
                  <w:color w:val="0462C1"/>
                  <w:u w:val="single" w:color="0462C1"/>
                  <w:lang w:bidi="es-ES"/>
                </w:rPr>
                <w:t>4.2 Oficial de Programas</w:t>
              </w:r>
            </w:hyperlink>
          </w:p>
        </w:tc>
        <w:tc>
          <w:tcPr>
            <w:tcW w:w="3173" w:type="dxa"/>
            <w:shd w:val="clear" w:color="auto" w:fill="C5DFB3"/>
          </w:tcPr>
          <w:p w14:paraId="7E762876" w14:textId="77777777" w:rsidR="00FF3375" w:rsidRDefault="00000000">
            <w:pPr>
              <w:pStyle w:val="TableParagraph"/>
              <w:spacing w:before="87"/>
              <w:ind w:left="582"/>
            </w:pPr>
            <w:hyperlink w:anchor="_bookmark18" w:history="1">
              <w:r w:rsidR="00647415">
                <w:rPr>
                  <w:color w:val="0462C1"/>
                  <w:u w:val="single" w:color="0462C1"/>
                  <w:lang w:bidi="es-ES"/>
                </w:rPr>
                <w:t>4.3 Gerente del Fondo Fiduciario</w:t>
              </w:r>
            </w:hyperlink>
          </w:p>
        </w:tc>
      </w:tr>
    </w:tbl>
    <w:p w14:paraId="242115BA" w14:textId="77777777" w:rsidR="00FF3375" w:rsidRDefault="00FF3375">
      <w:pPr>
        <w:pStyle w:val="BodyText"/>
      </w:pPr>
    </w:p>
    <w:p w14:paraId="244B48CE" w14:textId="2DF84BC5" w:rsidR="00FF3375" w:rsidRDefault="00647415">
      <w:pPr>
        <w:pStyle w:val="Heading2"/>
        <w:numPr>
          <w:ilvl w:val="1"/>
          <w:numId w:val="125"/>
        </w:numPr>
        <w:spacing w:before="185"/>
        <w:ind w:left="540" w:hanging="450"/>
      </w:pPr>
      <w:bookmarkStart w:id="33" w:name="4.1_Project_Manager_(first_authority,_co"/>
      <w:bookmarkStart w:id="34" w:name="_Toc156289889"/>
      <w:bookmarkEnd w:id="33"/>
      <w:r>
        <w:rPr>
          <w:color w:val="2E5395"/>
          <w:lang w:bidi="es-ES"/>
        </w:rPr>
        <w:t>Director de Proyecto (primera autoridad, funcionario compromisario)</w:t>
      </w:r>
      <w:bookmarkEnd w:id="34"/>
    </w:p>
    <w:p w14:paraId="7734BE34" w14:textId="49CCE634" w:rsidR="00FF3375" w:rsidRDefault="00647415" w:rsidP="00CF7237">
      <w:pPr>
        <w:pStyle w:val="BodyText"/>
        <w:spacing w:before="128"/>
        <w:ind w:left="567" w:right="574"/>
        <w:jc w:val="both"/>
      </w:pPr>
      <w:r>
        <w:rPr>
          <w:lang w:bidi="es-ES"/>
        </w:rPr>
        <w:t>Los Directores de Proyecto son responsables de la gestión del proyecto y la toma de decisiones en el día a día. Velan por que los proyectos ofrezcan los resultados (productos) que se indican en los documentos del proyecto, con la calidad necesaria y con sujeción a un plazo y un presupuesto determinados. Para esta guía, la función de “Director de Proyecto” designa a la persona cuya principal responsabilidad es gestionar los recursos, dado que todos los presupuestos, compromisos y desembolsos se asignan a un proyecto en Quantum.</w:t>
      </w:r>
    </w:p>
    <w:p w14:paraId="3D71DA03" w14:textId="77777777" w:rsidR="00FF3375" w:rsidRDefault="00FF3375">
      <w:pPr>
        <w:pStyle w:val="BodyText"/>
        <w:spacing w:before="2"/>
        <w:rPr>
          <w:sz w:val="13"/>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6"/>
        <w:gridCol w:w="2243"/>
      </w:tblGrid>
      <w:tr w:rsidR="00FF3375" w14:paraId="4062F0D4" w14:textId="77777777" w:rsidTr="00CF7237">
        <w:trPr>
          <w:trHeight w:val="537"/>
        </w:trPr>
        <w:tc>
          <w:tcPr>
            <w:tcW w:w="7396" w:type="dxa"/>
            <w:shd w:val="clear" w:color="auto" w:fill="FFF1CC"/>
          </w:tcPr>
          <w:p w14:paraId="53C56826" w14:textId="77777777" w:rsidR="00FF3375" w:rsidRDefault="00647415">
            <w:pPr>
              <w:pStyle w:val="TableParagraph"/>
              <w:spacing w:line="268" w:lineRule="exact"/>
              <w:rPr>
                <w:b/>
              </w:rPr>
            </w:pPr>
            <w:r>
              <w:rPr>
                <w:b/>
                <w:lang w:bidi="es-ES"/>
              </w:rPr>
              <w:t>Director de Proyecto (primera autoridad, funcionario compromisario): Responsabilidades de</w:t>
            </w:r>
          </w:p>
          <w:p w14:paraId="57396972" w14:textId="77777777" w:rsidR="00FF3375" w:rsidRDefault="00647415">
            <w:pPr>
              <w:pStyle w:val="TableParagraph"/>
              <w:spacing w:line="249" w:lineRule="exact"/>
              <w:rPr>
                <w:b/>
              </w:rPr>
            </w:pPr>
            <w:r>
              <w:rPr>
                <w:b/>
                <w:lang w:bidi="es-ES"/>
              </w:rPr>
              <w:t>control interno</w:t>
            </w:r>
          </w:p>
        </w:tc>
        <w:tc>
          <w:tcPr>
            <w:tcW w:w="2243" w:type="dxa"/>
            <w:shd w:val="clear" w:color="auto" w:fill="FFF1CC"/>
          </w:tcPr>
          <w:p w14:paraId="508F2CFB" w14:textId="77777777" w:rsidR="00FF3375" w:rsidRDefault="00647415">
            <w:pPr>
              <w:pStyle w:val="TableParagraph"/>
              <w:spacing w:line="268" w:lineRule="exact"/>
              <w:ind w:left="139"/>
              <w:rPr>
                <w:b/>
              </w:rPr>
            </w:pPr>
            <w:r>
              <w:rPr>
                <w:b/>
                <w:lang w:bidi="es-ES"/>
              </w:rPr>
              <w:t>Asumidas por la</w:t>
            </w:r>
          </w:p>
          <w:p w14:paraId="1FBD689C" w14:textId="77777777" w:rsidR="00FF3375" w:rsidRDefault="00647415">
            <w:pPr>
              <w:pStyle w:val="TableParagraph"/>
              <w:spacing w:line="249" w:lineRule="exact"/>
              <w:ind w:left="180"/>
              <w:rPr>
                <w:b/>
              </w:rPr>
            </w:pPr>
            <w:r>
              <w:rPr>
                <w:b/>
                <w:lang w:bidi="es-ES"/>
              </w:rPr>
              <w:t>oficina (para todas las oficinas)</w:t>
            </w:r>
          </w:p>
        </w:tc>
      </w:tr>
      <w:tr w:rsidR="00FF3375" w14:paraId="1DB1B04F" w14:textId="77777777" w:rsidTr="00CF7237">
        <w:trPr>
          <w:trHeight w:val="280"/>
        </w:trPr>
        <w:tc>
          <w:tcPr>
            <w:tcW w:w="7396" w:type="dxa"/>
          </w:tcPr>
          <w:p w14:paraId="2EBDCBC9" w14:textId="77777777" w:rsidR="00FF3375" w:rsidRDefault="00647415">
            <w:pPr>
              <w:pStyle w:val="TableParagraph"/>
              <w:numPr>
                <w:ilvl w:val="0"/>
                <w:numId w:val="98"/>
              </w:numPr>
              <w:tabs>
                <w:tab w:val="left" w:pos="468"/>
                <w:tab w:val="left" w:pos="469"/>
              </w:tabs>
              <w:spacing w:line="260" w:lineRule="exact"/>
              <w:ind w:hanging="362"/>
            </w:pPr>
            <w:r>
              <w:rPr>
                <w:lang w:bidi="es-ES"/>
              </w:rPr>
              <w:t>Gestionar el proyecto: planificar, ejecutar, dar seguimiento y concluir</w:t>
            </w:r>
          </w:p>
        </w:tc>
        <w:tc>
          <w:tcPr>
            <w:tcW w:w="2243" w:type="dxa"/>
          </w:tcPr>
          <w:p w14:paraId="423F9E88" w14:textId="7776C8DB" w:rsidR="00FF3375" w:rsidRDefault="001762B0">
            <w:pPr>
              <w:pStyle w:val="TableParagraph"/>
              <w:spacing w:before="1" w:line="259" w:lineRule="exact"/>
              <w:ind w:left="9"/>
              <w:jc w:val="center"/>
              <w:rPr>
                <w:rFonts w:ascii="Webdings" w:hAnsi="Webdings"/>
                <w:sz w:val="28"/>
              </w:rPr>
            </w:pPr>
            <w:r>
              <w:rPr>
                <w:rFonts w:ascii="Webdings" w:hAnsi="Webdings"/>
                <w:sz w:val="28"/>
              </w:rPr>
              <w:t></w:t>
            </w:r>
          </w:p>
        </w:tc>
      </w:tr>
      <w:tr w:rsidR="00FF3375" w14:paraId="22769297" w14:textId="77777777" w:rsidTr="00CF7237">
        <w:trPr>
          <w:trHeight w:val="280"/>
        </w:trPr>
        <w:tc>
          <w:tcPr>
            <w:tcW w:w="7396" w:type="dxa"/>
          </w:tcPr>
          <w:p w14:paraId="44C58590" w14:textId="3C1355CB" w:rsidR="00FF3375" w:rsidRDefault="00647415">
            <w:pPr>
              <w:pStyle w:val="TableParagraph"/>
              <w:numPr>
                <w:ilvl w:val="0"/>
                <w:numId w:val="97"/>
              </w:numPr>
              <w:tabs>
                <w:tab w:val="left" w:pos="468"/>
                <w:tab w:val="left" w:pos="469"/>
              </w:tabs>
              <w:spacing w:line="260" w:lineRule="exact"/>
              <w:ind w:hanging="362"/>
            </w:pPr>
            <w:r>
              <w:rPr>
                <w:lang w:bidi="es-ES"/>
              </w:rPr>
              <w:t>Gestionar el presupuesto: establecer presupuestos anuales y plurianuales en Quantum</w:t>
            </w:r>
          </w:p>
        </w:tc>
        <w:tc>
          <w:tcPr>
            <w:tcW w:w="2243" w:type="dxa"/>
          </w:tcPr>
          <w:p w14:paraId="68A1CE5C" w14:textId="09D05055" w:rsidR="00FF3375" w:rsidRDefault="001762B0">
            <w:pPr>
              <w:pStyle w:val="TableParagraph"/>
              <w:spacing w:before="1" w:line="259" w:lineRule="exact"/>
              <w:ind w:left="9"/>
              <w:jc w:val="center"/>
              <w:rPr>
                <w:rFonts w:ascii="Webdings" w:hAnsi="Webdings"/>
                <w:sz w:val="28"/>
              </w:rPr>
            </w:pPr>
            <w:r>
              <w:rPr>
                <w:rFonts w:ascii="Webdings" w:hAnsi="Webdings"/>
                <w:sz w:val="28"/>
              </w:rPr>
              <w:t></w:t>
            </w:r>
          </w:p>
        </w:tc>
      </w:tr>
      <w:tr w:rsidR="00FF3375" w14:paraId="0234D673" w14:textId="77777777" w:rsidTr="00CF7237">
        <w:trPr>
          <w:trHeight w:val="278"/>
        </w:trPr>
        <w:tc>
          <w:tcPr>
            <w:tcW w:w="7396" w:type="dxa"/>
          </w:tcPr>
          <w:p w14:paraId="39E2654D" w14:textId="5760EECF" w:rsidR="00FF3375" w:rsidRDefault="00647415">
            <w:pPr>
              <w:pStyle w:val="TableParagraph"/>
              <w:numPr>
                <w:ilvl w:val="0"/>
                <w:numId w:val="96"/>
              </w:numPr>
              <w:tabs>
                <w:tab w:val="left" w:pos="468"/>
                <w:tab w:val="left" w:pos="469"/>
              </w:tabs>
              <w:spacing w:line="258" w:lineRule="exact"/>
              <w:ind w:hanging="362"/>
            </w:pPr>
            <w:r>
              <w:rPr>
                <w:lang w:bidi="es-ES"/>
              </w:rPr>
              <w:t>Iniciar adquisición: aprobar solicitudes de compra para adquisiciones en línea en Quantum</w:t>
            </w:r>
          </w:p>
        </w:tc>
        <w:tc>
          <w:tcPr>
            <w:tcW w:w="2243" w:type="dxa"/>
          </w:tcPr>
          <w:p w14:paraId="3D550886" w14:textId="4457EC45" w:rsidR="00FF3375" w:rsidRDefault="001762B0">
            <w:pPr>
              <w:pStyle w:val="TableParagraph"/>
              <w:spacing w:line="258" w:lineRule="exact"/>
              <w:ind w:left="9"/>
              <w:jc w:val="center"/>
              <w:rPr>
                <w:rFonts w:ascii="Webdings" w:hAnsi="Webdings"/>
                <w:sz w:val="28"/>
              </w:rPr>
            </w:pPr>
            <w:r>
              <w:rPr>
                <w:rFonts w:ascii="Webdings" w:hAnsi="Webdings"/>
                <w:sz w:val="28"/>
              </w:rPr>
              <w:t></w:t>
            </w:r>
          </w:p>
        </w:tc>
      </w:tr>
      <w:tr w:rsidR="00FF3375" w14:paraId="31201B00" w14:textId="77777777" w:rsidTr="00CF7237">
        <w:trPr>
          <w:trHeight w:val="280"/>
        </w:trPr>
        <w:tc>
          <w:tcPr>
            <w:tcW w:w="7396" w:type="dxa"/>
          </w:tcPr>
          <w:p w14:paraId="40139E1E" w14:textId="77777777" w:rsidR="00FF3375" w:rsidRDefault="00647415">
            <w:pPr>
              <w:pStyle w:val="TableParagraph"/>
              <w:numPr>
                <w:ilvl w:val="0"/>
                <w:numId w:val="95"/>
              </w:numPr>
              <w:tabs>
                <w:tab w:val="left" w:pos="468"/>
                <w:tab w:val="left" w:pos="469"/>
              </w:tabs>
              <w:spacing w:before="1" w:line="259" w:lineRule="exact"/>
              <w:ind w:hanging="362"/>
            </w:pPr>
            <w:r>
              <w:rPr>
                <w:lang w:bidi="es-ES"/>
              </w:rPr>
              <w:t>Solicitar pagos: aprobar solicitudes de pagos sin factura</w:t>
            </w:r>
          </w:p>
        </w:tc>
        <w:tc>
          <w:tcPr>
            <w:tcW w:w="2243" w:type="dxa"/>
          </w:tcPr>
          <w:p w14:paraId="4BA5C269" w14:textId="6FEFDA4D" w:rsidR="00FF3375" w:rsidRDefault="001762B0">
            <w:pPr>
              <w:pStyle w:val="TableParagraph"/>
              <w:spacing w:before="1" w:line="259" w:lineRule="exact"/>
              <w:ind w:left="9"/>
              <w:jc w:val="center"/>
              <w:rPr>
                <w:rFonts w:ascii="Webdings" w:hAnsi="Webdings"/>
                <w:sz w:val="28"/>
              </w:rPr>
            </w:pPr>
            <w:r>
              <w:rPr>
                <w:rFonts w:ascii="Webdings" w:hAnsi="Webdings"/>
                <w:sz w:val="28"/>
              </w:rPr>
              <w:t></w:t>
            </w:r>
          </w:p>
        </w:tc>
      </w:tr>
      <w:tr w:rsidR="00FF3375" w14:paraId="39D07954" w14:textId="77777777" w:rsidTr="00CF7237">
        <w:trPr>
          <w:trHeight w:val="280"/>
        </w:trPr>
        <w:tc>
          <w:tcPr>
            <w:tcW w:w="7396" w:type="dxa"/>
          </w:tcPr>
          <w:p w14:paraId="37B89535" w14:textId="2E8D3AE6" w:rsidR="00FF3375" w:rsidRDefault="00647415">
            <w:pPr>
              <w:pStyle w:val="TableParagraph"/>
              <w:numPr>
                <w:ilvl w:val="0"/>
                <w:numId w:val="94"/>
              </w:numPr>
              <w:tabs>
                <w:tab w:val="left" w:pos="468"/>
                <w:tab w:val="left" w:pos="469"/>
              </w:tabs>
              <w:spacing w:line="260" w:lineRule="exact"/>
              <w:ind w:hanging="362"/>
            </w:pPr>
            <w:r>
              <w:rPr>
                <w:lang w:bidi="es-ES"/>
              </w:rPr>
              <w:t>Solicitar anticipos: aprobar solicitudes de facturas prepagadas</w:t>
            </w:r>
          </w:p>
        </w:tc>
        <w:tc>
          <w:tcPr>
            <w:tcW w:w="2243" w:type="dxa"/>
          </w:tcPr>
          <w:p w14:paraId="3F40F3A9" w14:textId="278EC8CE" w:rsidR="00FF3375" w:rsidRDefault="001762B0">
            <w:pPr>
              <w:pStyle w:val="TableParagraph"/>
              <w:spacing w:before="1" w:line="259" w:lineRule="exact"/>
              <w:ind w:left="9"/>
              <w:jc w:val="center"/>
              <w:rPr>
                <w:rFonts w:ascii="Webdings" w:hAnsi="Webdings"/>
                <w:sz w:val="28"/>
              </w:rPr>
            </w:pPr>
            <w:r>
              <w:rPr>
                <w:rFonts w:ascii="Webdings" w:hAnsi="Webdings"/>
                <w:sz w:val="28"/>
              </w:rPr>
              <w:t></w:t>
            </w:r>
          </w:p>
        </w:tc>
      </w:tr>
      <w:tr w:rsidR="00FF3375" w14:paraId="4FC7AE8F" w14:textId="77777777" w:rsidTr="00CF7237">
        <w:trPr>
          <w:trHeight w:val="280"/>
        </w:trPr>
        <w:tc>
          <w:tcPr>
            <w:tcW w:w="7396" w:type="dxa"/>
          </w:tcPr>
          <w:p w14:paraId="0DCB6AAE" w14:textId="77777777" w:rsidR="00FF3375" w:rsidRDefault="00647415">
            <w:pPr>
              <w:pStyle w:val="TableParagraph"/>
              <w:numPr>
                <w:ilvl w:val="0"/>
                <w:numId w:val="93"/>
              </w:numPr>
              <w:tabs>
                <w:tab w:val="left" w:pos="468"/>
                <w:tab w:val="left" w:pos="469"/>
              </w:tabs>
              <w:spacing w:line="260" w:lineRule="exact"/>
              <w:ind w:hanging="362"/>
            </w:pPr>
            <w:r>
              <w:rPr>
                <w:lang w:bidi="es-ES"/>
              </w:rPr>
              <w:t>Procesar la recepción de bienes, servicios y obras</w:t>
            </w:r>
          </w:p>
        </w:tc>
        <w:tc>
          <w:tcPr>
            <w:tcW w:w="2243" w:type="dxa"/>
          </w:tcPr>
          <w:p w14:paraId="4FC83C8C" w14:textId="77DBDBCA" w:rsidR="00FF3375" w:rsidRDefault="001762B0">
            <w:pPr>
              <w:pStyle w:val="TableParagraph"/>
              <w:spacing w:before="1" w:line="259" w:lineRule="exact"/>
              <w:ind w:left="9"/>
              <w:jc w:val="center"/>
              <w:rPr>
                <w:rFonts w:ascii="Webdings" w:hAnsi="Webdings"/>
                <w:sz w:val="28"/>
              </w:rPr>
            </w:pPr>
            <w:r>
              <w:rPr>
                <w:rFonts w:ascii="Webdings" w:hAnsi="Webdings"/>
                <w:sz w:val="28"/>
              </w:rPr>
              <w:t></w:t>
            </w:r>
          </w:p>
        </w:tc>
      </w:tr>
      <w:tr w:rsidR="00FF3375" w14:paraId="144E2C9C" w14:textId="77777777" w:rsidTr="00CF7237">
        <w:trPr>
          <w:trHeight w:val="280"/>
        </w:trPr>
        <w:tc>
          <w:tcPr>
            <w:tcW w:w="7396" w:type="dxa"/>
          </w:tcPr>
          <w:p w14:paraId="3A808CC6" w14:textId="12E383EF" w:rsidR="00FF3375" w:rsidRDefault="00647415">
            <w:pPr>
              <w:pStyle w:val="TableParagraph"/>
              <w:numPr>
                <w:ilvl w:val="0"/>
                <w:numId w:val="92"/>
              </w:numPr>
              <w:tabs>
                <w:tab w:val="left" w:pos="468"/>
                <w:tab w:val="left" w:pos="469"/>
              </w:tabs>
              <w:spacing w:line="260" w:lineRule="exact"/>
              <w:ind w:hanging="362"/>
            </w:pPr>
            <w:r>
              <w:rPr>
                <w:lang w:bidi="es-ES"/>
              </w:rPr>
              <w:t>Abrir y cerrar operativamente proyectos</w:t>
            </w:r>
          </w:p>
        </w:tc>
        <w:tc>
          <w:tcPr>
            <w:tcW w:w="2243" w:type="dxa"/>
          </w:tcPr>
          <w:p w14:paraId="70A56630" w14:textId="511F3D97" w:rsidR="00FF3375" w:rsidRDefault="001762B0">
            <w:pPr>
              <w:pStyle w:val="TableParagraph"/>
              <w:spacing w:before="1" w:line="259" w:lineRule="exact"/>
              <w:ind w:left="9"/>
              <w:jc w:val="center"/>
              <w:rPr>
                <w:rFonts w:ascii="Webdings" w:hAnsi="Webdings"/>
                <w:sz w:val="28"/>
              </w:rPr>
            </w:pPr>
            <w:r>
              <w:rPr>
                <w:rFonts w:ascii="Webdings" w:hAnsi="Webdings"/>
                <w:sz w:val="28"/>
              </w:rPr>
              <w:t></w:t>
            </w:r>
          </w:p>
        </w:tc>
      </w:tr>
      <w:tr w:rsidR="00FF3375" w14:paraId="51C26848" w14:textId="77777777" w:rsidTr="00CF7237">
        <w:trPr>
          <w:trHeight w:val="268"/>
        </w:trPr>
        <w:tc>
          <w:tcPr>
            <w:tcW w:w="9639" w:type="dxa"/>
            <w:gridSpan w:val="2"/>
            <w:shd w:val="clear" w:color="auto" w:fill="E1EED9"/>
          </w:tcPr>
          <w:p w14:paraId="1612292D" w14:textId="3615B689" w:rsidR="00FF3375" w:rsidRDefault="009A7450">
            <w:pPr>
              <w:pStyle w:val="TableParagraph"/>
              <w:spacing w:line="248" w:lineRule="exact"/>
              <w:rPr>
                <w:b/>
              </w:rPr>
            </w:pPr>
            <w:r>
              <w:rPr>
                <w:b/>
                <w:lang w:bidi="es-ES"/>
              </w:rPr>
              <w:t>Perfil en Quantum: Director de Proyecto</w:t>
            </w:r>
          </w:p>
        </w:tc>
      </w:tr>
    </w:tbl>
    <w:p w14:paraId="2A277031" w14:textId="77777777" w:rsidR="00FF3375" w:rsidRDefault="00FF3375">
      <w:pPr>
        <w:pStyle w:val="BodyText"/>
      </w:pPr>
    </w:p>
    <w:p w14:paraId="4607E011" w14:textId="333B3167" w:rsidR="00FF3375" w:rsidRDefault="00647415" w:rsidP="00CF7237">
      <w:pPr>
        <w:pStyle w:val="BodyText"/>
        <w:ind w:left="567" w:right="574"/>
        <w:jc w:val="both"/>
      </w:pPr>
      <w:r>
        <w:rPr>
          <w:b/>
          <w:lang w:bidi="es-ES"/>
        </w:rPr>
        <w:t xml:space="preserve">En los proyectos de gestión, </w:t>
      </w:r>
      <w:r>
        <w:rPr>
          <w:lang w:bidi="es-ES"/>
        </w:rPr>
        <w:t>la función de Director de Proyecto debe asignarse a los directivos, entre los que se incluye a los Representantes Residentes, Representantes Residentes Adjuntos, Representantes Residentes Auxiliares o Directores de Operaciones en las oficinas en los países. En las dependencias de la sede, pueden ser Jefes de Oficina, Jefes de Oficina Adjuntos u Oficiales Ejecutivos.</w:t>
      </w:r>
    </w:p>
    <w:p w14:paraId="372BC4F7" w14:textId="77777777" w:rsidR="00FF3375" w:rsidRDefault="00FF3375" w:rsidP="00CF7237">
      <w:pPr>
        <w:pStyle w:val="BodyText"/>
        <w:spacing w:before="10"/>
        <w:ind w:left="567" w:right="574"/>
        <w:jc w:val="both"/>
        <w:rPr>
          <w:sz w:val="21"/>
        </w:rPr>
      </w:pPr>
    </w:p>
    <w:p w14:paraId="25301AF0" w14:textId="77777777" w:rsidR="00FF3375" w:rsidRDefault="00647415" w:rsidP="00CF7237">
      <w:pPr>
        <w:spacing w:before="1"/>
        <w:ind w:left="567" w:right="574"/>
        <w:jc w:val="both"/>
      </w:pPr>
      <w:r>
        <w:rPr>
          <w:b/>
          <w:lang w:bidi="es-ES"/>
        </w:rPr>
        <w:t>En los proyectos de desarrollo ejecutados directamente por el PNUD</w:t>
      </w:r>
      <w:r>
        <w:rPr>
          <w:lang w:bidi="es-ES"/>
        </w:rPr>
        <w:t>,</w:t>
      </w:r>
      <w:r>
        <w:rPr>
          <w:b/>
          <w:lang w:bidi="es-ES"/>
        </w:rPr>
        <w:t xml:space="preserve"> </w:t>
      </w:r>
      <w:r>
        <w:rPr>
          <w:lang w:bidi="es-ES"/>
        </w:rPr>
        <w:t>los Directores de Proyecto pueden ser Representantes Residentes, Representantes Residentes Adjuntos (Programa) (número de puestos limitado), Representantes Residentes Auxiliares (Programa) o Directores de Proyecto.</w:t>
      </w:r>
    </w:p>
    <w:p w14:paraId="41862F8C" w14:textId="77777777" w:rsidR="00FF3375" w:rsidRDefault="00FF3375" w:rsidP="00CF7237">
      <w:pPr>
        <w:pStyle w:val="BodyText"/>
        <w:spacing w:before="1"/>
        <w:ind w:left="567" w:right="574"/>
        <w:jc w:val="both"/>
      </w:pPr>
    </w:p>
    <w:p w14:paraId="6DC732CF" w14:textId="731FE1DD" w:rsidR="00FF3375" w:rsidRDefault="00647415" w:rsidP="00947F4C">
      <w:pPr>
        <w:pStyle w:val="BodyText"/>
        <w:ind w:left="567" w:right="574"/>
        <w:jc w:val="both"/>
      </w:pPr>
      <w:r>
        <w:rPr>
          <w:b/>
          <w:lang w:bidi="es-ES"/>
        </w:rPr>
        <w:t>En los proyectos de desarrollo que no ejecuta directamente el PNUD</w:t>
      </w:r>
      <w:r>
        <w:rPr>
          <w:lang w:bidi="es-ES"/>
        </w:rPr>
        <w:t xml:space="preserve">, el asociado en la ejecución (p. ej., una institución gubernamental, un organismo de las Naciones Unidas o una ONG) nombra al Director de Proyecto de conformidad con los requisitos de las Políticas y Procedimientos de Operaciones y Programas (Véase “Gestión de proyectos”). En estos proyectos, el director de proyecto nacional externo o el asesor técnico principal externo suele ser la persona responsable de lograr los resultados de desarrollo y del uso adecuado de los recursos del PNUD, de conformidad con el documento del proyecto. En tal situación, el director de </w:t>
      </w:r>
      <w:r>
        <w:rPr>
          <w:lang w:bidi="es-ES"/>
        </w:rPr>
        <w:lastRenderedPageBreak/>
        <w:t xml:space="preserve">proyecto nacional externo o el asesor técnico principal externo puede usar la funcionalidad de acceso externo de Quantum para ejercer la función de Director de Proyecto o puede aprobar y enviar transacciones autorizadas al Director del Programa del PNUD responsable del proyecto para su registro y aprobación en Quantum. (Véase la sección 12.2 </w:t>
      </w:r>
      <w:hyperlink w:anchor="12.2.2_Advances_to_Implementing_Partners" w:history="1">
        <w:r w:rsidRPr="00485900">
          <w:rPr>
            <w:color w:val="0462C1"/>
            <w:u w:val="single" w:color="0462C1"/>
            <w:lang w:bidi="es-ES"/>
          </w:rPr>
          <w:t>“Transacciones realizadas a petición de los asociados en la ejecución”</w:t>
        </w:r>
      </w:hyperlink>
      <w:r>
        <w:rPr>
          <w:lang w:bidi="es-ES"/>
        </w:rPr>
        <w:t>).</w:t>
      </w:r>
    </w:p>
    <w:p w14:paraId="0DF51BEC" w14:textId="77777777" w:rsidR="00FF3375" w:rsidRDefault="00FF3375">
      <w:pPr>
        <w:pStyle w:val="BodyText"/>
        <w:spacing w:before="6"/>
        <w:rPr>
          <w:sz w:val="17"/>
        </w:rPr>
      </w:pPr>
    </w:p>
    <w:p w14:paraId="0F3CF5CB" w14:textId="7CB707CA" w:rsidR="00FF3375" w:rsidRPr="00256826" w:rsidRDefault="00647415" w:rsidP="00947F4C">
      <w:pPr>
        <w:pStyle w:val="BodyText"/>
        <w:spacing w:before="56"/>
        <w:ind w:left="567" w:right="564"/>
        <w:jc w:val="both"/>
      </w:pPr>
      <w:r w:rsidRPr="00256826">
        <w:rPr>
          <w:lang w:bidi="es-ES"/>
        </w:rPr>
        <w:t xml:space="preserve">Las responsabilidades del Director de Proyecto se detallan en las </w:t>
      </w:r>
      <w:hyperlink r:id="rId31">
        <w:r>
          <w:rPr>
            <w:color w:val="0462C1"/>
            <w:u w:val="single" w:color="0462C1"/>
            <w:lang w:bidi="es-ES"/>
          </w:rPr>
          <w:t>Políticas y Procedimientos de Operaciones y Programas sobre gestión de programas y proyectos</w:t>
        </w:r>
      </w:hyperlink>
      <w:r w:rsidRPr="00256826">
        <w:rPr>
          <w:lang w:bidi="es-ES"/>
        </w:rPr>
        <w:t xml:space="preserve">. A continuación se presentan las más importantes. </w:t>
      </w:r>
    </w:p>
    <w:p w14:paraId="30AE240B" w14:textId="77777777" w:rsidR="00FF3375" w:rsidRDefault="00FF3375">
      <w:pPr>
        <w:pStyle w:val="BodyText"/>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3"/>
      </w:tblGrid>
      <w:tr w:rsidR="00FF3375" w14:paraId="3BE4070D" w14:textId="77777777" w:rsidTr="3BF36D77">
        <w:trPr>
          <w:trHeight w:val="287"/>
          <w:tblHeader/>
        </w:trPr>
        <w:tc>
          <w:tcPr>
            <w:tcW w:w="9923" w:type="dxa"/>
            <w:tcBorders>
              <w:top w:val="nil"/>
              <w:left w:val="nil"/>
              <w:bottom w:val="nil"/>
              <w:right w:val="nil"/>
            </w:tcBorders>
            <w:shd w:val="clear" w:color="auto" w:fill="000000" w:themeFill="text1"/>
          </w:tcPr>
          <w:p w14:paraId="23A995C9" w14:textId="77777777" w:rsidR="00FF3375" w:rsidRDefault="00647415">
            <w:pPr>
              <w:pStyle w:val="TableParagraph"/>
              <w:spacing w:before="9" w:line="259" w:lineRule="exact"/>
              <w:ind w:left="112"/>
              <w:rPr>
                <w:b/>
              </w:rPr>
            </w:pPr>
            <w:r>
              <w:rPr>
                <w:b/>
                <w:color w:val="FFFFFF"/>
                <w:lang w:bidi="es-ES"/>
              </w:rPr>
              <w:t>Responsabilidades del Director de Proyecto</w:t>
            </w:r>
          </w:p>
        </w:tc>
      </w:tr>
      <w:tr w:rsidR="00FF3375" w14:paraId="3B1E740D" w14:textId="77777777" w:rsidTr="3BF36D77">
        <w:trPr>
          <w:trHeight w:val="268"/>
        </w:trPr>
        <w:tc>
          <w:tcPr>
            <w:tcW w:w="9923" w:type="dxa"/>
            <w:tcBorders>
              <w:top w:val="nil"/>
            </w:tcBorders>
            <w:shd w:val="clear" w:color="auto" w:fill="D0CECE"/>
          </w:tcPr>
          <w:p w14:paraId="35EF5F0E" w14:textId="77777777" w:rsidR="00FF3375" w:rsidRDefault="00647415">
            <w:pPr>
              <w:pStyle w:val="TableParagraph"/>
              <w:spacing w:line="249" w:lineRule="exact"/>
              <w:rPr>
                <w:b/>
              </w:rPr>
            </w:pPr>
            <w:r>
              <w:rPr>
                <w:b/>
                <w:lang w:bidi="es-ES"/>
              </w:rPr>
              <w:t>1. Gestionar el proyecto: planear, ejecutar, hacer seguimiento, cerrar</w:t>
            </w:r>
          </w:p>
        </w:tc>
      </w:tr>
      <w:tr w:rsidR="00FF3375" w14:paraId="27226E2A" w14:textId="77777777" w:rsidTr="3BF36D77">
        <w:trPr>
          <w:trHeight w:val="4298"/>
        </w:trPr>
        <w:tc>
          <w:tcPr>
            <w:tcW w:w="9923" w:type="dxa"/>
          </w:tcPr>
          <w:p w14:paraId="1A56FA01" w14:textId="77777777" w:rsidR="00FF3375" w:rsidRDefault="00647415" w:rsidP="00CE4D3C">
            <w:pPr>
              <w:pStyle w:val="TableParagraph"/>
              <w:ind w:right="104"/>
              <w:jc w:val="both"/>
            </w:pPr>
            <w:r>
              <w:rPr>
                <w:lang w:bidi="es-ES"/>
              </w:rPr>
              <w:t>El Director de Proyecto tiene la autoridad de dirigir el proyecto en el día a día en nombre de la junta del proyecto y de conformidad con los requisitos que esta haya establecido. Entre las responsabilidades generales de los Directores de Proyecto se incluyen las siguientes:</w:t>
            </w:r>
          </w:p>
          <w:p w14:paraId="15C1C5B1" w14:textId="77777777" w:rsidR="00FF3375" w:rsidRDefault="00FF3375" w:rsidP="00CE4D3C">
            <w:pPr>
              <w:pStyle w:val="TableParagraph"/>
              <w:spacing w:before="12"/>
              <w:ind w:left="0"/>
              <w:jc w:val="both"/>
              <w:rPr>
                <w:sz w:val="21"/>
              </w:rPr>
            </w:pPr>
          </w:p>
          <w:p w14:paraId="45C9DC29" w14:textId="77777777" w:rsidR="00FF3375" w:rsidRDefault="00647415">
            <w:pPr>
              <w:pStyle w:val="TableParagraph"/>
              <w:numPr>
                <w:ilvl w:val="0"/>
                <w:numId w:val="91"/>
              </w:numPr>
              <w:tabs>
                <w:tab w:val="left" w:pos="468"/>
                <w:tab w:val="left" w:pos="469"/>
              </w:tabs>
              <w:ind w:hanging="362"/>
              <w:jc w:val="both"/>
            </w:pPr>
            <w:r>
              <w:rPr>
                <w:lang w:bidi="es-ES"/>
              </w:rPr>
              <w:t>Preparar presupuestos y planes de trabajo anuales para su aprobación por parte de la dirección de la oficina.</w:t>
            </w:r>
          </w:p>
          <w:p w14:paraId="6C0FE7F5" w14:textId="77777777" w:rsidR="00FF3375" w:rsidRDefault="00647415">
            <w:pPr>
              <w:pStyle w:val="TableParagraph"/>
              <w:numPr>
                <w:ilvl w:val="0"/>
                <w:numId w:val="91"/>
              </w:numPr>
              <w:tabs>
                <w:tab w:val="left" w:pos="468"/>
                <w:tab w:val="left" w:pos="469"/>
              </w:tabs>
              <w:spacing w:before="1"/>
              <w:ind w:hanging="362"/>
              <w:jc w:val="both"/>
            </w:pPr>
            <w:r>
              <w:rPr>
                <w:lang w:bidi="es-ES"/>
              </w:rPr>
              <w:t>Obtener los productos que se describen en el plan de trabajo.</w:t>
            </w:r>
          </w:p>
          <w:p w14:paraId="3942A4C1" w14:textId="77777777" w:rsidR="00FF3375" w:rsidRDefault="00647415">
            <w:pPr>
              <w:pStyle w:val="TableParagraph"/>
              <w:numPr>
                <w:ilvl w:val="0"/>
                <w:numId w:val="91"/>
              </w:numPr>
              <w:tabs>
                <w:tab w:val="left" w:pos="468"/>
                <w:tab w:val="left" w:pos="469"/>
              </w:tabs>
              <w:ind w:hanging="362"/>
              <w:jc w:val="both"/>
            </w:pPr>
            <w:r>
              <w:rPr>
                <w:lang w:bidi="es-ES"/>
              </w:rPr>
              <w:t>Revisar las cuentas por pagar de sus proyectos y hacer un seguimiento con los donantes de las cantidades pendientes.</w:t>
            </w:r>
          </w:p>
          <w:p w14:paraId="4CB7589A" w14:textId="77777777" w:rsidR="00FF3375" w:rsidRDefault="00647415">
            <w:pPr>
              <w:pStyle w:val="TableParagraph"/>
              <w:numPr>
                <w:ilvl w:val="0"/>
                <w:numId w:val="91"/>
              </w:numPr>
              <w:tabs>
                <w:tab w:val="left" w:pos="468"/>
                <w:tab w:val="left" w:pos="469"/>
              </w:tabs>
              <w:ind w:right="623"/>
              <w:jc w:val="both"/>
            </w:pPr>
            <w:r>
              <w:rPr>
                <w:lang w:bidi="es-ES"/>
              </w:rPr>
              <w:t>Revisar los presupuestos y planes de trabajo una vez al mes y llamar la atención del personal directivo superior sobre los posibles cambios propuestos.</w:t>
            </w:r>
          </w:p>
          <w:p w14:paraId="30CEF9A4" w14:textId="77777777" w:rsidR="00FF3375" w:rsidRDefault="00647415">
            <w:pPr>
              <w:pStyle w:val="TableParagraph"/>
              <w:numPr>
                <w:ilvl w:val="0"/>
                <w:numId w:val="91"/>
              </w:numPr>
              <w:tabs>
                <w:tab w:val="left" w:pos="468"/>
                <w:tab w:val="left" w:pos="469"/>
              </w:tabs>
              <w:spacing w:before="1" w:line="267" w:lineRule="exact"/>
              <w:ind w:hanging="362"/>
              <w:jc w:val="both"/>
            </w:pPr>
            <w:r>
              <w:rPr>
                <w:lang w:bidi="es-ES"/>
              </w:rPr>
              <w:t>Elaborar y supervisar la aplicación de los planes de contratación y adquisiciones del proyecto.</w:t>
            </w:r>
          </w:p>
          <w:p w14:paraId="0F4BDF6C" w14:textId="1B61F8D6" w:rsidR="00FF3375" w:rsidRDefault="00647415">
            <w:pPr>
              <w:pStyle w:val="TableParagraph"/>
              <w:numPr>
                <w:ilvl w:val="0"/>
                <w:numId w:val="91"/>
              </w:numPr>
              <w:tabs>
                <w:tab w:val="left" w:pos="468"/>
                <w:tab w:val="left" w:pos="469"/>
              </w:tabs>
              <w:ind w:right="1159"/>
              <w:jc w:val="both"/>
            </w:pPr>
            <w:r>
              <w:rPr>
                <w:lang w:bidi="es-ES"/>
              </w:rPr>
              <w:t>Examinar con regularidad los informes del proyecto en Quantum, para cerciorarse de que los ingresos, compromisos, gastos y desembolsos están completos y son exactos, y detectar cargos erróneos o no autorizados.</w:t>
            </w:r>
          </w:p>
          <w:p w14:paraId="6CC6F9B7" w14:textId="77777777" w:rsidR="00FF3375" w:rsidRDefault="00647415">
            <w:pPr>
              <w:pStyle w:val="TableParagraph"/>
              <w:numPr>
                <w:ilvl w:val="0"/>
                <w:numId w:val="91"/>
              </w:numPr>
              <w:tabs>
                <w:tab w:val="left" w:pos="468"/>
                <w:tab w:val="left" w:pos="469"/>
              </w:tabs>
              <w:ind w:hanging="362"/>
              <w:jc w:val="both"/>
            </w:pPr>
            <w:r>
              <w:rPr>
                <w:lang w:bidi="es-ES"/>
              </w:rPr>
              <w:t>Velar por la salvaguarda física de los bienes del proyecto.</w:t>
            </w:r>
          </w:p>
          <w:p w14:paraId="2866C643" w14:textId="77777777" w:rsidR="00FF3375" w:rsidRDefault="00647415">
            <w:pPr>
              <w:pStyle w:val="TableParagraph"/>
              <w:numPr>
                <w:ilvl w:val="0"/>
                <w:numId w:val="91"/>
              </w:numPr>
              <w:tabs>
                <w:tab w:val="left" w:pos="468"/>
                <w:tab w:val="left" w:pos="469"/>
              </w:tabs>
              <w:ind w:hanging="362"/>
              <w:jc w:val="both"/>
            </w:pPr>
            <w:r>
              <w:rPr>
                <w:lang w:bidi="es-ES"/>
              </w:rPr>
              <w:t>Asegurarse de que los fondos se reservan debidamente para cubrir los gastos de personal en su totalidad.</w:t>
            </w:r>
          </w:p>
          <w:p w14:paraId="09D0B7A8" w14:textId="54A847EF" w:rsidR="00FF3375" w:rsidRDefault="00647415">
            <w:pPr>
              <w:pStyle w:val="TableParagraph"/>
              <w:numPr>
                <w:ilvl w:val="0"/>
                <w:numId w:val="91"/>
              </w:numPr>
              <w:tabs>
                <w:tab w:val="left" w:pos="468"/>
                <w:tab w:val="left" w:pos="469"/>
              </w:tabs>
              <w:ind w:right="778"/>
              <w:jc w:val="both"/>
            </w:pPr>
            <w:r>
              <w:rPr>
                <w:lang w:bidi="es-ES"/>
              </w:rPr>
              <w:t>Hacer un seguimiento de las actividades del proyecto e iniciar la designación de los proyectos como cerrados operacional o financieramente.</w:t>
            </w:r>
          </w:p>
        </w:tc>
      </w:tr>
      <w:tr w:rsidR="00FF3375" w14:paraId="7FD85EB7" w14:textId="77777777" w:rsidTr="3BF36D77">
        <w:trPr>
          <w:trHeight w:val="268"/>
        </w:trPr>
        <w:tc>
          <w:tcPr>
            <w:tcW w:w="9923" w:type="dxa"/>
            <w:shd w:val="clear" w:color="auto" w:fill="D0CECE"/>
          </w:tcPr>
          <w:p w14:paraId="6EE91BB2" w14:textId="0B85C7F6" w:rsidR="00FF3375" w:rsidRDefault="00647415">
            <w:pPr>
              <w:pStyle w:val="TableParagraph"/>
              <w:spacing w:line="249" w:lineRule="exact"/>
              <w:rPr>
                <w:b/>
              </w:rPr>
            </w:pPr>
            <w:r>
              <w:rPr>
                <w:b/>
                <w:lang w:bidi="es-ES"/>
              </w:rPr>
              <w:t>2. Gestionar el presupuesto: establecer presupuestos anuales y plurianuales en Quantum</w:t>
            </w:r>
          </w:p>
        </w:tc>
      </w:tr>
      <w:tr w:rsidR="00FF3375" w14:paraId="4A3463A8" w14:textId="77777777" w:rsidTr="3BF36D77">
        <w:trPr>
          <w:trHeight w:val="458"/>
        </w:trPr>
        <w:tc>
          <w:tcPr>
            <w:tcW w:w="9923" w:type="dxa"/>
          </w:tcPr>
          <w:p w14:paraId="39E98C87" w14:textId="56DC7D01" w:rsidR="00FF3375" w:rsidRDefault="00647415" w:rsidP="003C0857">
            <w:pPr>
              <w:pStyle w:val="TableParagraph"/>
              <w:ind w:right="184"/>
              <w:jc w:val="both"/>
            </w:pPr>
            <w:r>
              <w:rPr>
                <w:lang w:bidi="es-ES"/>
              </w:rPr>
              <w:t xml:space="preserve">Antes de cerrar el presupuesto en Quantum, el Director de Proyecto ha de asegurarse de i) que se han introducido correctamente las actividades y los insumos, y de que se corresponden con lo establecido en el plan de trabajo anual; ii) que las actividades con cargo a recursos complementarios sean conformes con el acuerdo de contribución firmado; y iii) que se ha creado el plan financiero y este se ajusta al presupuesto previsto en el documento del proyecto. </w:t>
            </w:r>
          </w:p>
          <w:p w14:paraId="4FC0EBB6" w14:textId="77777777" w:rsidR="00FF3375" w:rsidRDefault="00FF3375" w:rsidP="00CE4D3C">
            <w:pPr>
              <w:pStyle w:val="TableParagraph"/>
              <w:spacing w:before="10"/>
              <w:ind w:left="0"/>
              <w:jc w:val="both"/>
              <w:rPr>
                <w:sz w:val="21"/>
              </w:rPr>
            </w:pPr>
          </w:p>
          <w:p w14:paraId="371F88B3" w14:textId="7ABD0BCA" w:rsidR="00FF3375" w:rsidRDefault="00647415">
            <w:pPr>
              <w:pStyle w:val="TableParagraph"/>
              <w:numPr>
                <w:ilvl w:val="0"/>
                <w:numId w:val="90"/>
              </w:numPr>
              <w:tabs>
                <w:tab w:val="left" w:pos="468"/>
                <w:tab w:val="left" w:pos="469"/>
              </w:tabs>
              <w:ind w:right="241"/>
              <w:jc w:val="both"/>
            </w:pPr>
            <w:r>
              <w:rPr>
                <w:b/>
                <w:lang w:bidi="es-ES"/>
              </w:rPr>
              <w:t xml:space="preserve">Debe introducirse en Quantum la presupuestación plurianual: </w:t>
            </w:r>
            <w:r>
              <w:rPr>
                <w:lang w:bidi="es-ES"/>
              </w:rPr>
              <w:t>Los Directores de Proyecto son responsables de velar por que los presupuestos de los proyectos que duren más de un año se introduzcan en Quantum como plurianuales. En principio, los presupuestos totales introducidos en Quantum no deben superar el montante de los fondos (el montante total del acuerdo) de la asignación.</w:t>
            </w:r>
          </w:p>
          <w:p w14:paraId="4FCBFDDD" w14:textId="77777777" w:rsidR="00FF3375" w:rsidRDefault="00FF3375" w:rsidP="00CE4D3C">
            <w:pPr>
              <w:pStyle w:val="TableParagraph"/>
              <w:spacing w:before="2"/>
              <w:ind w:left="0"/>
              <w:jc w:val="both"/>
            </w:pPr>
          </w:p>
          <w:p w14:paraId="5FD6E206" w14:textId="07677993" w:rsidR="00FF3375" w:rsidRDefault="00647415">
            <w:pPr>
              <w:pStyle w:val="TableParagraph"/>
              <w:numPr>
                <w:ilvl w:val="0"/>
                <w:numId w:val="90"/>
              </w:numPr>
              <w:tabs>
                <w:tab w:val="left" w:pos="468"/>
                <w:tab w:val="left" w:pos="469"/>
              </w:tabs>
              <w:ind w:right="141"/>
              <w:jc w:val="both"/>
            </w:pPr>
            <w:r>
              <w:rPr>
                <w:b/>
                <w:lang w:bidi="es-ES"/>
              </w:rPr>
              <w:t xml:space="preserve">No se pueden asumir compromisos hasta que no se haya recibido la contribución: </w:t>
            </w:r>
            <w:r>
              <w:rPr>
                <w:lang w:bidi="es-ES"/>
              </w:rPr>
              <w:t xml:space="preserve">Quantum permite crear un presupuesto al establecer la asignación incluso aunque no se haya recibido la contribución, pero </w:t>
            </w:r>
            <w:r>
              <w:rPr>
                <w:b/>
                <w:lang w:bidi="es-ES"/>
              </w:rPr>
              <w:t xml:space="preserve">no permite </w:t>
            </w:r>
            <w:r>
              <w:rPr>
                <w:lang w:bidi="es-ES"/>
              </w:rPr>
              <w:t>que las oficinas asuman compromisos (como aprobar órdenes de compra) hasta que la contribución se haya recibido.</w:t>
            </w:r>
          </w:p>
          <w:p w14:paraId="51A9D8BF" w14:textId="77777777" w:rsidR="00FF3375" w:rsidRDefault="00FF3375" w:rsidP="00CE4D3C">
            <w:pPr>
              <w:pStyle w:val="TableParagraph"/>
              <w:spacing w:before="2"/>
              <w:ind w:left="0"/>
              <w:jc w:val="both"/>
              <w:rPr>
                <w:sz w:val="20"/>
              </w:rPr>
            </w:pPr>
          </w:p>
          <w:p w14:paraId="2B0CA159" w14:textId="77777777" w:rsidR="00FF3375" w:rsidRDefault="00647415">
            <w:pPr>
              <w:pStyle w:val="TableParagraph"/>
              <w:numPr>
                <w:ilvl w:val="0"/>
                <w:numId w:val="90"/>
              </w:numPr>
              <w:tabs>
                <w:tab w:val="left" w:pos="468"/>
                <w:tab w:val="left" w:pos="469"/>
              </w:tabs>
              <w:spacing w:line="270" w:lineRule="atLeast"/>
              <w:ind w:right="141"/>
              <w:jc w:val="both"/>
            </w:pPr>
            <w:r>
              <w:rPr>
                <w:b/>
                <w:lang w:bidi="es-ES"/>
              </w:rPr>
              <w:t xml:space="preserve">Delegación de la creación del presupuesto de un proyecto en Quantum: </w:t>
            </w:r>
            <w:r>
              <w:rPr>
                <w:lang w:bidi="es-ES"/>
              </w:rPr>
              <w:t xml:space="preserve">Con la autorización del Jefe de Oficina, los Directores de Proyecto pueden aprobar documentalmente los presupuestos del proyecto fuera de Quantum y delegar la creación del presupuesto en Quantum al personal de finanzas. En tales </w:t>
            </w:r>
            <w:r>
              <w:rPr>
                <w:lang w:bidi="es-ES"/>
              </w:rPr>
              <w:lastRenderedPageBreak/>
              <w:t>casos, el Director de Proyecto sigue siendo el responsable de que el presupuesto que el usuario de finanzas cree en Quantum sea conforme con el presupuesto aprobado. La aprobación efectiva del presupuesto en Quantum la realizan los Responsables de Aprobaciones.</w:t>
            </w:r>
          </w:p>
          <w:p w14:paraId="7BECE5AF" w14:textId="7B4BEE94" w:rsidR="0096656D" w:rsidRDefault="0096656D" w:rsidP="0096656D">
            <w:pPr>
              <w:pStyle w:val="TableParagraph"/>
              <w:tabs>
                <w:tab w:val="left" w:pos="468"/>
                <w:tab w:val="left" w:pos="469"/>
              </w:tabs>
              <w:spacing w:line="270" w:lineRule="atLeast"/>
              <w:ind w:left="0" w:right="141"/>
              <w:jc w:val="both"/>
            </w:pPr>
          </w:p>
        </w:tc>
      </w:tr>
      <w:tr w:rsidR="00CE4D3C" w:rsidRPr="00CE4D3C" w14:paraId="034A0BDD" w14:textId="77777777" w:rsidTr="3BF36D77">
        <w:trPr>
          <w:trHeight w:val="418"/>
        </w:trPr>
        <w:tc>
          <w:tcPr>
            <w:tcW w:w="99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3BB0A8D7" w14:textId="77777777" w:rsidR="00CE4D3C" w:rsidRPr="00CE4D3C" w:rsidRDefault="00CE4D3C" w:rsidP="00CE4D3C">
            <w:pPr>
              <w:pStyle w:val="TableParagraph"/>
              <w:spacing w:line="249" w:lineRule="exact"/>
              <w:rPr>
                <w:b/>
              </w:rPr>
            </w:pPr>
            <w:r w:rsidRPr="00CE4D3C">
              <w:rPr>
                <w:b/>
                <w:lang w:bidi="es-ES"/>
              </w:rPr>
              <w:lastRenderedPageBreak/>
              <w:t>3. Iniciar adquisiciones: aprueba los pedidos electrónicos como primera autoridad</w:t>
            </w:r>
          </w:p>
        </w:tc>
      </w:tr>
      <w:tr w:rsidR="00CE4D3C" w14:paraId="7BD78C10" w14:textId="77777777" w:rsidTr="3BF36D77">
        <w:trPr>
          <w:trHeight w:val="1308"/>
        </w:trPr>
        <w:tc>
          <w:tcPr>
            <w:tcW w:w="9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5C2E6" w14:textId="4418D453" w:rsidR="00CE4D3C" w:rsidRDefault="39EC7B14" w:rsidP="00F02F26">
            <w:pPr>
              <w:pStyle w:val="TableParagraph"/>
              <w:ind w:right="184"/>
              <w:jc w:val="both"/>
            </w:pPr>
            <w:r>
              <w:rPr>
                <w:lang w:bidi="es-ES"/>
              </w:rPr>
              <w:t xml:space="preserve">El Oficial Jefe de Adquisiciones designa al Director de Proyecto como primera autoridad, de conformidad con la regla 120.01 a), el cual ejerce como tal en las transacciones con cargo al proyecto. El Director de Proyecto es responsable de aprobar los pedidos electrónicos de acuerdo con las </w:t>
            </w:r>
            <w:hyperlink r:id="rId32">
              <w:r w:rsidRPr="00CE4D3C">
                <w:rPr>
                  <w:rStyle w:val="Hyperlink"/>
                  <w:lang w:bidi="es-ES"/>
                </w:rPr>
                <w:t>Políticas y Procedimientos de Operaciones y Programas que establecen cómo emitir pedidos electrónicos o requisiciones electrónicas</w:t>
              </w:r>
            </w:hyperlink>
            <w:r w:rsidRPr="009B3EA0">
              <w:rPr>
                <w:lang w:bidi="es-ES"/>
              </w:rPr>
              <w:t xml:space="preserve">. </w:t>
            </w:r>
          </w:p>
          <w:p w14:paraId="3A02D271" w14:textId="77777777" w:rsidR="00CE4D3C" w:rsidRPr="00CE4D3C" w:rsidRDefault="00CE4D3C" w:rsidP="00F02F26">
            <w:pPr>
              <w:pStyle w:val="TableParagraph"/>
              <w:ind w:right="184"/>
              <w:jc w:val="both"/>
            </w:pPr>
          </w:p>
          <w:p w14:paraId="194FFE36" w14:textId="353D0930" w:rsidR="00CE4D3C" w:rsidRDefault="00CE4D3C" w:rsidP="00F02F26">
            <w:pPr>
              <w:pStyle w:val="TableParagraph"/>
              <w:ind w:right="184"/>
              <w:jc w:val="both"/>
            </w:pPr>
            <w:r>
              <w:rPr>
                <w:lang w:bidi="es-ES"/>
              </w:rPr>
              <w:t>El concepto de primera autoridad solo es aplicable a los compromisos y gastos</w:t>
            </w:r>
            <w:r w:rsidR="000870D9">
              <w:rPr>
                <w:rStyle w:val="FootnoteReference"/>
                <w:lang w:bidi="es-ES"/>
              </w:rPr>
              <w:footnoteReference w:id="4"/>
            </w:r>
            <w:r>
              <w:rPr>
                <w:lang w:bidi="es-ES"/>
              </w:rPr>
              <w:t xml:space="preserve"> gestionados directamente por el PNUD, como los de los proyectos de gestión, los proyectos ejecutados por el PNUD y los proyectos cuya ejecución corre a cargo de instituciones nacionales, a las que la oficina brinda apoyo. No es aplicable a los proyectos ejecutados por instituciones nacionales en los que la función del PNUD se limita a dar anticipos o hacer pagos directos. En la </w:t>
            </w:r>
            <w:hyperlink w:anchor="12.2.2_Advances_to_Implementing_Partners" w:history="1">
              <w:r w:rsidRPr="00CE4D3C">
                <w:rPr>
                  <w:rStyle w:val="Hyperlink"/>
                  <w:lang w:bidi="es-ES"/>
                </w:rPr>
                <w:t>sección 12.2 “Transacciones realizadas a petición de los asociados</w:t>
              </w:r>
            </w:hyperlink>
            <w:r>
              <w:rPr>
                <w:lang w:bidi="es-ES"/>
              </w:rPr>
              <w:t xml:space="preserve"> </w:t>
            </w:r>
            <w:hyperlink w:anchor="_bookmark51" w:history="1">
              <w:r w:rsidRPr="00CE4D3C">
                <w:rPr>
                  <w:rStyle w:val="Hyperlink"/>
                  <w:lang w:bidi="es-ES"/>
                </w:rPr>
                <w:t>en la ejecución”</w:t>
              </w:r>
            </w:hyperlink>
            <w:r>
              <w:rPr>
                <w:lang w:bidi="es-ES"/>
              </w:rPr>
              <w:t xml:space="preserve"> puede obtenerse más información sobre las responsabilidades de la oficina en los proyectos ejecutados por instituciones nacionales.</w:t>
            </w:r>
          </w:p>
          <w:p w14:paraId="4F1EDABE" w14:textId="74E25EF9" w:rsidR="00A01872" w:rsidRDefault="00A01872" w:rsidP="00F02F26">
            <w:pPr>
              <w:pStyle w:val="TableParagraph"/>
              <w:ind w:right="184"/>
              <w:jc w:val="both"/>
            </w:pPr>
          </w:p>
          <w:p w14:paraId="160DB70D" w14:textId="3DB4CFF5" w:rsidR="00A01872" w:rsidRPr="00474DFD" w:rsidRDefault="00A01872" w:rsidP="0096656D">
            <w:pPr>
              <w:pStyle w:val="xmsolistparagraph"/>
              <w:ind w:left="107" w:right="225"/>
              <w:jc w:val="both"/>
              <w:rPr>
                <w:rFonts w:asciiTheme="minorHAnsi" w:eastAsia="Times New Roman" w:hAnsiTheme="minorHAnsi" w:cstheme="minorHAnsi"/>
              </w:rPr>
            </w:pPr>
            <w:r w:rsidRPr="0096656D">
              <w:rPr>
                <w:b/>
                <w:lang w:bidi="es-ES"/>
              </w:rPr>
              <w:t xml:space="preserve">Registro de la aprobación de la primera autoridad para los pagos directos del PNUD que no requieren órdenes de compra: </w:t>
            </w:r>
            <w:r w:rsidRPr="0096656D">
              <w:rPr>
                <w:lang w:bidi="es-ES"/>
              </w:rPr>
              <w:t xml:space="preserve">En el caso de los pagos de un único proyecto como los anticipos de efectivo para el proyecto (PCA, por sus siglas en inglés) o las subvenciones, la autorización del Director del Proyecto es manual y debe adjuntarse al pago (ya se trate de una autorización por correo electrónico, o mediante la firma física, o electrónica de una factura o similar) a fin de mantener un registro de auditoría adecuado. Para las facturas comunes a varios proyectos, bastará con que la oficina en el país haya documentado su proceso de participación en los costos, en particular, la metodología para la asignación de costos entre los planes de cuentas (COA, por sus siglas en inglés), y que el oficial delegado de la oficina haya firmado la factura (también en el caso de los recibos de pagos basados en órdenes de compra). </w:t>
            </w:r>
          </w:p>
          <w:p w14:paraId="1689C6BC" w14:textId="77777777" w:rsidR="00A01872" w:rsidRPr="00474DFD" w:rsidRDefault="00A01872" w:rsidP="00A01872">
            <w:pPr>
              <w:pStyle w:val="xmsolistparagraph"/>
              <w:ind w:left="107"/>
              <w:rPr>
                <w:rFonts w:eastAsia="Times New Roman"/>
              </w:rPr>
            </w:pPr>
          </w:p>
          <w:p w14:paraId="6B6EF1E1" w14:textId="0823351E" w:rsidR="00A01872" w:rsidRPr="00474DFD" w:rsidRDefault="00A01872" w:rsidP="00A01872">
            <w:pPr>
              <w:pStyle w:val="xmsolistparagraph"/>
              <w:ind w:left="107"/>
              <w:rPr>
                <w:rFonts w:eastAsia="Times New Roman"/>
              </w:rPr>
            </w:pPr>
            <w:r w:rsidRPr="0096656D">
              <w:rPr>
                <w:lang w:bidi="es-ES"/>
              </w:rPr>
              <w:t>Los anticipos de sueldo se procesan a través de la herramienta electrónica establecida a tal efecto y son aprobados por el Responsable de Aprobaciones.</w:t>
            </w:r>
          </w:p>
          <w:p w14:paraId="2CD82A32" w14:textId="77777777" w:rsidR="00CE4D3C" w:rsidRDefault="00CE4D3C" w:rsidP="0096656D">
            <w:pPr>
              <w:pStyle w:val="TableParagraph"/>
              <w:ind w:left="0" w:right="184"/>
              <w:jc w:val="both"/>
            </w:pPr>
          </w:p>
        </w:tc>
      </w:tr>
      <w:tr w:rsidR="00FF3375" w14:paraId="5DF91F60" w14:textId="77777777" w:rsidTr="3BF36D77">
        <w:trPr>
          <w:trHeight w:val="284"/>
        </w:trPr>
        <w:tc>
          <w:tcPr>
            <w:tcW w:w="9923" w:type="dxa"/>
            <w:shd w:val="clear" w:color="auto" w:fill="D0CECE"/>
          </w:tcPr>
          <w:p w14:paraId="0285B18D" w14:textId="77777777" w:rsidR="00FF3375" w:rsidRDefault="00647415">
            <w:pPr>
              <w:pStyle w:val="TableParagraph"/>
              <w:spacing w:line="248" w:lineRule="exact"/>
              <w:rPr>
                <w:b/>
              </w:rPr>
            </w:pPr>
            <w:r>
              <w:rPr>
                <w:b/>
                <w:lang w:bidi="es-ES"/>
              </w:rPr>
              <w:t>4. Solicitud de pagos: aprobar las solicitudes de pago sin orden de compra</w:t>
            </w:r>
          </w:p>
        </w:tc>
      </w:tr>
      <w:tr w:rsidR="00FF3375" w14:paraId="75E6C437" w14:textId="77777777" w:rsidTr="3BF36D77">
        <w:trPr>
          <w:trHeight w:val="1308"/>
        </w:trPr>
        <w:tc>
          <w:tcPr>
            <w:tcW w:w="9923" w:type="dxa"/>
          </w:tcPr>
          <w:p w14:paraId="393585B6" w14:textId="73501D8B" w:rsidR="00FF3375" w:rsidRDefault="00647415" w:rsidP="0096656D">
            <w:pPr>
              <w:pStyle w:val="TableParagraph"/>
              <w:ind w:right="225"/>
              <w:jc w:val="both"/>
            </w:pPr>
            <w:r>
              <w:rPr>
                <w:lang w:bidi="es-ES"/>
              </w:rPr>
              <w:t>El Director de Proyecto representa la primera autoridad en las transacciones con cargo al proyecto y es responsable de aprobar los pagos sin orden de compra (p. ej., de un taller de capacitación) tras confirmar que i) las actividades financiadas se corresponden con el mandato del PNUD; ii) el pago es conforme con las Políticas y Procedimientos de Operaciones y Programas, u otras directrices aplicables, que rigen las adquisiciones; y iii) se recibieron los bienes, se prestaron los servicios y se cumplieron las etapas de los trabajos.</w:t>
            </w:r>
          </w:p>
          <w:p w14:paraId="0F301045" w14:textId="77777777" w:rsidR="00884C36" w:rsidRDefault="00884C36" w:rsidP="00F02F26">
            <w:pPr>
              <w:pStyle w:val="TableParagraph"/>
              <w:ind w:right="122"/>
              <w:jc w:val="both"/>
            </w:pPr>
          </w:p>
          <w:p w14:paraId="2B0B85FA" w14:textId="45048577" w:rsidR="00884C36" w:rsidRDefault="00884C36" w:rsidP="00F02F26">
            <w:pPr>
              <w:pStyle w:val="TableParagraph"/>
              <w:ind w:right="122"/>
              <w:jc w:val="both"/>
            </w:pPr>
            <w:r>
              <w:rPr>
                <w:lang w:bidi="es-ES"/>
              </w:rPr>
              <w:t>Las facturas sin orden de compra se pueden procesar y aprobar de las dos maneras siguientes:</w:t>
            </w:r>
          </w:p>
          <w:p w14:paraId="2DAA2485" w14:textId="77777777" w:rsidR="00884C36" w:rsidRDefault="00884C36" w:rsidP="00F02F26">
            <w:pPr>
              <w:pStyle w:val="TableParagraph"/>
              <w:ind w:right="122"/>
              <w:jc w:val="both"/>
            </w:pPr>
          </w:p>
          <w:p w14:paraId="6629DAEA" w14:textId="1F265C68" w:rsidR="00E055C1" w:rsidRPr="0096656D" w:rsidRDefault="00E055C1" w:rsidP="00F02F26">
            <w:pPr>
              <w:pStyle w:val="TableParagraph"/>
              <w:ind w:right="122"/>
              <w:jc w:val="both"/>
              <w:rPr>
                <w:b/>
                <w:bCs/>
              </w:rPr>
            </w:pPr>
            <w:r w:rsidRPr="0096656D">
              <w:rPr>
                <w:b/>
                <w:lang w:bidi="es-ES"/>
              </w:rPr>
              <w:t>Oficinas con procesos agrupados de cuentas por pagar:</w:t>
            </w:r>
          </w:p>
          <w:p w14:paraId="1B382EF8" w14:textId="7D403F5E" w:rsidR="00884C36" w:rsidRDefault="00884C36">
            <w:pPr>
              <w:pStyle w:val="TableParagraph"/>
              <w:numPr>
                <w:ilvl w:val="0"/>
                <w:numId w:val="129"/>
              </w:numPr>
              <w:ind w:right="122"/>
              <w:jc w:val="both"/>
            </w:pPr>
            <w:r>
              <w:rPr>
                <w:lang w:bidi="es-ES"/>
              </w:rPr>
              <w:t>Portal de proveedores: el proveedor envía la factura y la documentación de apoyo pertinente a través del Portal de Proveedores. La oficina en el país lleva a cabo la validación, comprueba los fondos y realiza el examen de primer nivel. El CMSC de la BMS realiza la segunda aprobación de conformidad con los tres umbrales de aprobación (del nivel 1 al nivel 3).</w:t>
            </w:r>
          </w:p>
          <w:p w14:paraId="72A083B2" w14:textId="24CBED11" w:rsidR="00351AC3" w:rsidRDefault="00442DCF">
            <w:pPr>
              <w:pStyle w:val="TableParagraph"/>
              <w:numPr>
                <w:ilvl w:val="0"/>
                <w:numId w:val="129"/>
              </w:numPr>
              <w:ind w:right="122"/>
              <w:jc w:val="both"/>
            </w:pPr>
            <w:r>
              <w:rPr>
                <w:lang w:bidi="es-ES"/>
              </w:rPr>
              <w:lastRenderedPageBreak/>
              <w:t>Directamente en Quantum por parte de la oficina en el país: la oficina en el país crea la factura sin orden de compra en Quantum, la valida e inicia el proceso de aprobación. El CMSC de la BMS realiza el examen y la aprobación finales de la factura sin orden de compra.</w:t>
            </w:r>
          </w:p>
          <w:p w14:paraId="17A1CE21" w14:textId="77777777" w:rsidR="00884C36" w:rsidRDefault="00884C36" w:rsidP="00F02F26">
            <w:pPr>
              <w:pStyle w:val="TableParagraph"/>
              <w:ind w:left="467" w:right="122"/>
              <w:jc w:val="both"/>
            </w:pPr>
          </w:p>
          <w:p w14:paraId="55576DCF" w14:textId="3E5258A7" w:rsidR="00FF3375" w:rsidRPr="00E97B76" w:rsidRDefault="00936ACC" w:rsidP="00701C8A">
            <w:pPr>
              <w:pStyle w:val="TableParagraph"/>
              <w:spacing w:before="10"/>
              <w:ind w:left="139" w:right="140"/>
              <w:jc w:val="both"/>
              <w:rPr>
                <w:color w:val="000000" w:themeColor="text1"/>
              </w:rPr>
            </w:pPr>
            <w:r w:rsidRPr="00E97B76">
              <w:rPr>
                <w:lang w:bidi="es-ES"/>
              </w:rPr>
              <w:t>Una vez se haya creado y guardado la factura, el sistema inicia automáticamente los procesos de validación y aprobación cada cuatro horas.</w:t>
            </w:r>
          </w:p>
          <w:p w14:paraId="2C4D3F32" w14:textId="77777777" w:rsidR="00200908" w:rsidRPr="00E97B76" w:rsidRDefault="00200908" w:rsidP="00F02F26">
            <w:pPr>
              <w:pStyle w:val="TableParagraph"/>
              <w:spacing w:before="10"/>
              <w:ind w:left="0"/>
              <w:jc w:val="both"/>
              <w:rPr>
                <w:color w:val="000000" w:themeColor="text1"/>
              </w:rPr>
            </w:pPr>
          </w:p>
          <w:p w14:paraId="0F29038F" w14:textId="5EB9FC90" w:rsidR="00200908" w:rsidRDefault="00200908" w:rsidP="00701C8A">
            <w:pPr>
              <w:pStyle w:val="TableParagraph"/>
              <w:spacing w:before="10"/>
              <w:ind w:left="139" w:right="140"/>
              <w:jc w:val="both"/>
              <w:rPr>
                <w:color w:val="000000" w:themeColor="text1"/>
              </w:rPr>
            </w:pPr>
            <w:r w:rsidRPr="00E97B76">
              <w:rPr>
                <w:lang w:bidi="es-ES"/>
              </w:rPr>
              <w:t>El Jefe de Oficina asignará las funciones mencionadas a funcionarios de la Oficina en el país, quienes las ejercerán con la atención y diligencia debidas dada la delicadeza que requieren, y velando por la adecuada separación de funciones.</w:t>
            </w:r>
          </w:p>
          <w:p w14:paraId="6E1968CC" w14:textId="72906438" w:rsidR="00784D61" w:rsidRDefault="00784D61" w:rsidP="00701C8A">
            <w:pPr>
              <w:pStyle w:val="TableParagraph"/>
              <w:spacing w:before="10"/>
              <w:ind w:left="139" w:right="140"/>
              <w:jc w:val="both"/>
              <w:rPr>
                <w:color w:val="000000" w:themeColor="text1"/>
              </w:rPr>
            </w:pPr>
          </w:p>
          <w:p w14:paraId="2861A571" w14:textId="6870D177" w:rsidR="00784D61" w:rsidRPr="0096656D" w:rsidRDefault="00784D61" w:rsidP="00701C8A">
            <w:pPr>
              <w:pStyle w:val="TableParagraph"/>
              <w:spacing w:before="10"/>
              <w:ind w:left="139" w:right="140"/>
              <w:jc w:val="both"/>
            </w:pPr>
            <w:r w:rsidRPr="0096656D">
              <w:rPr>
                <w:b/>
                <w:lang w:bidi="es-ES"/>
              </w:rPr>
              <w:t xml:space="preserve">Creación de facturas por el CMSC de la BMS: </w:t>
            </w:r>
            <w:r w:rsidRPr="0096656D">
              <w:rPr>
                <w:lang w:bidi="es-ES"/>
              </w:rPr>
              <w:t>Las facturas de los proveedores (entre ellas las de las microcompras) deben introducirlas estos mismos en el portal de proveedores de Quantum, o bien los asociados del proyecto mediante la funcionalidad de acceso externo de Quantum. Única y exclusivamente en el caso de que ninguna de estas rutas esté disponible, la oficina en el país creará las facturas directamente en Quantum. Cuando haya que pagar un gran número de facturas para una única actividad y con los mismos documentos de apoyo, el CMSC de la BMS creará facturas en nombre de las oficinas agrupadas mediante herramientas para realizar pagos globales.</w:t>
            </w:r>
          </w:p>
          <w:p w14:paraId="5E1EBED4" w14:textId="4EA90D13" w:rsidR="00FF3375" w:rsidRPr="00CA5371" w:rsidRDefault="00FF3375">
            <w:pPr>
              <w:pStyle w:val="TableParagraph"/>
              <w:spacing w:before="5"/>
              <w:ind w:left="0"/>
              <w:rPr>
                <w:b/>
                <w:i/>
                <w:sz w:val="20"/>
              </w:rPr>
            </w:pPr>
          </w:p>
          <w:p w14:paraId="27D33F0E" w14:textId="339CBFFC" w:rsidR="00967AA6" w:rsidRPr="00875B97" w:rsidRDefault="00647415" w:rsidP="00982481">
            <w:pPr>
              <w:pStyle w:val="TableParagraph"/>
              <w:ind w:right="242"/>
              <w:jc w:val="both"/>
            </w:pPr>
            <w:r w:rsidRPr="00CA5371">
              <w:rPr>
                <w:b/>
                <w:lang w:bidi="es-ES"/>
              </w:rPr>
              <w:t xml:space="preserve">En el caso de las oficinas que realicen directamente los procesos relacionados con las cuentas por pagar, </w:t>
            </w:r>
            <w:r w:rsidRPr="00CA5371">
              <w:rPr>
                <w:lang w:bidi="es-ES"/>
              </w:rPr>
              <w:t xml:space="preserve">el Director de Proyecto presenta una solicitud de pago sin factura, acompañada de los documentos de apoyo que evidencien la transacción, a la dependencia de finanzas de la oficina. Si la solicitud está completa y es exacta, los funcionarios de finanzas crean la factura de cuentas por pagar y se la envían al Responsable de Aprobaciones para que la apruebe (segunda autoridad). Los recibos de los pagos con órdenes de compra se introducen en Quantum, el usuario de finanzas prepara la factura, tiene lugar el proceso de concordancia de tres documentos y se procesa el pago. </w:t>
            </w:r>
          </w:p>
          <w:p w14:paraId="4FB2F15C" w14:textId="77777777" w:rsidR="00CA0D12" w:rsidRPr="00875B97" w:rsidRDefault="00CA0D12" w:rsidP="00982481">
            <w:pPr>
              <w:pStyle w:val="TableParagraph"/>
              <w:ind w:left="0" w:right="242"/>
              <w:jc w:val="both"/>
              <w:rPr>
                <w:b/>
                <w:i/>
              </w:rPr>
            </w:pPr>
          </w:p>
          <w:p w14:paraId="3E3B1AA6" w14:textId="77777777" w:rsidR="00FF3375" w:rsidRDefault="00CA0D12" w:rsidP="00982481">
            <w:pPr>
              <w:pStyle w:val="TableParagraph"/>
              <w:spacing w:line="270" w:lineRule="atLeast"/>
              <w:ind w:right="242"/>
              <w:jc w:val="both"/>
            </w:pPr>
            <w:r w:rsidRPr="00875B97">
              <w:rPr>
                <w:b/>
                <w:lang w:bidi="es-ES"/>
              </w:rPr>
              <w:t>Tanto en el caso de los procesos de cuentas por pagar agrupados como no agrupados</w:t>
            </w:r>
            <w:r w:rsidRPr="00875B97">
              <w:rPr>
                <w:lang w:bidi="es-ES"/>
              </w:rPr>
              <w:t>, los Directores de Proyecto</w:t>
            </w:r>
            <w:r w:rsidRPr="00875B97">
              <w:rPr>
                <w:b/>
                <w:lang w:bidi="es-ES"/>
              </w:rPr>
              <w:t xml:space="preserve"> </w:t>
            </w:r>
            <w:r w:rsidRPr="00875B97">
              <w:rPr>
                <w:lang w:bidi="es-ES"/>
              </w:rPr>
              <w:t>son responsables de solucionar los errores presupuestarios que detecte, o bien Quantum en las comprobaciones automáticas, o bien el CMSC de la BMS o la dependencia local de finanzas (según corresponda), así como de explicar las inconsistencias con las Políticas y Procedimientos de Operaciones y Programas.</w:t>
            </w:r>
          </w:p>
          <w:p w14:paraId="5C8BAFDE" w14:textId="1F7DF560" w:rsidR="0096656D" w:rsidRDefault="0096656D" w:rsidP="00982481">
            <w:pPr>
              <w:pStyle w:val="TableParagraph"/>
              <w:spacing w:line="270" w:lineRule="atLeast"/>
              <w:ind w:right="242"/>
              <w:jc w:val="both"/>
            </w:pPr>
          </w:p>
        </w:tc>
      </w:tr>
      <w:tr w:rsidR="00FF3375" w14:paraId="138F369C" w14:textId="77777777" w:rsidTr="3BF36D77">
        <w:trPr>
          <w:trHeight w:val="268"/>
        </w:trPr>
        <w:tc>
          <w:tcPr>
            <w:tcW w:w="9923" w:type="dxa"/>
            <w:shd w:val="clear" w:color="auto" w:fill="D0CECE"/>
          </w:tcPr>
          <w:p w14:paraId="1CF58F82" w14:textId="3EB89EE3" w:rsidR="00FF3375" w:rsidRDefault="00647415" w:rsidP="00E97B76">
            <w:pPr>
              <w:pStyle w:val="TableParagraph"/>
              <w:keepNext/>
              <w:spacing w:line="248" w:lineRule="exact"/>
              <w:ind w:left="101"/>
              <w:rPr>
                <w:b/>
              </w:rPr>
            </w:pPr>
            <w:r>
              <w:rPr>
                <w:b/>
                <w:lang w:bidi="es-ES"/>
              </w:rPr>
              <w:lastRenderedPageBreak/>
              <w:t>5. Pagos anticipados</w:t>
            </w:r>
          </w:p>
        </w:tc>
      </w:tr>
      <w:tr w:rsidR="00FF3375" w14:paraId="607D7E16" w14:textId="77777777" w:rsidTr="3BF36D77">
        <w:trPr>
          <w:trHeight w:val="2290"/>
        </w:trPr>
        <w:tc>
          <w:tcPr>
            <w:tcW w:w="9923" w:type="dxa"/>
          </w:tcPr>
          <w:p w14:paraId="0DC23AA7" w14:textId="77777777" w:rsidR="00933806" w:rsidRDefault="00933806" w:rsidP="00B701D3">
            <w:pPr>
              <w:pStyle w:val="TableParagraph"/>
              <w:spacing w:before="1"/>
              <w:ind w:right="400"/>
            </w:pPr>
          </w:p>
          <w:p w14:paraId="0DF5751C" w14:textId="4BB43B50" w:rsidR="00933806" w:rsidRDefault="00933806" w:rsidP="00982481">
            <w:pPr>
              <w:pStyle w:val="TableParagraph"/>
              <w:spacing w:before="1"/>
              <w:ind w:right="282"/>
              <w:jc w:val="both"/>
            </w:pPr>
            <w:r>
              <w:rPr>
                <w:lang w:bidi="es-ES"/>
              </w:rPr>
              <w:t>Los pagos anticipados en Quantum se utilizan para lo siguiente:</w:t>
            </w:r>
          </w:p>
          <w:p w14:paraId="0B7A4DB9" w14:textId="77777777" w:rsidR="00EB57AC" w:rsidRDefault="00EB57AC" w:rsidP="00982481">
            <w:pPr>
              <w:pStyle w:val="TableParagraph"/>
              <w:spacing w:before="1"/>
              <w:ind w:right="282"/>
              <w:jc w:val="both"/>
            </w:pPr>
          </w:p>
          <w:p w14:paraId="0F3CA5BA" w14:textId="16DE7BA4" w:rsidR="00EB57AC" w:rsidRDefault="00EB57AC">
            <w:pPr>
              <w:pStyle w:val="TableParagraph"/>
              <w:numPr>
                <w:ilvl w:val="0"/>
                <w:numId w:val="130"/>
              </w:numPr>
              <w:spacing w:before="1"/>
              <w:ind w:right="282"/>
              <w:jc w:val="both"/>
            </w:pPr>
            <w:r>
              <w:rPr>
                <w:lang w:bidi="es-ES"/>
              </w:rPr>
              <w:t>Pago de anticipos a los proveedores</w:t>
            </w:r>
          </w:p>
          <w:p w14:paraId="0F3BCE76" w14:textId="466D25C1" w:rsidR="00AA0142" w:rsidRDefault="00D915FE">
            <w:pPr>
              <w:pStyle w:val="TableParagraph"/>
              <w:numPr>
                <w:ilvl w:val="0"/>
                <w:numId w:val="130"/>
              </w:numPr>
              <w:spacing w:before="1"/>
              <w:ind w:right="282"/>
              <w:jc w:val="both"/>
            </w:pPr>
            <w:r>
              <w:rPr>
                <w:lang w:bidi="es-ES"/>
              </w:rPr>
              <w:t>Transferencias directas de efectivo (en Quantum, los anticipos o anticipos para proyectos de ejecución nacional se denominan “pagos anticipados”) a asociados en la ejecución o partes responsables</w:t>
            </w:r>
          </w:p>
          <w:p w14:paraId="5629D029" w14:textId="780FDF7D" w:rsidR="00C42A60" w:rsidRDefault="00C42A60">
            <w:pPr>
              <w:pStyle w:val="TableParagraph"/>
              <w:numPr>
                <w:ilvl w:val="0"/>
                <w:numId w:val="130"/>
              </w:numPr>
              <w:spacing w:before="1"/>
              <w:ind w:right="282"/>
              <w:jc w:val="both"/>
            </w:pPr>
            <w:r>
              <w:rPr>
                <w:lang w:bidi="es-ES"/>
              </w:rPr>
              <w:t>Caja chica y anticipos de efectivo para el proyecto</w:t>
            </w:r>
          </w:p>
          <w:p w14:paraId="44FE55CF" w14:textId="77777777" w:rsidR="005B5C13" w:rsidRDefault="005B5C13" w:rsidP="00982481">
            <w:pPr>
              <w:pStyle w:val="TableParagraph"/>
              <w:spacing w:before="1"/>
              <w:ind w:right="282"/>
              <w:jc w:val="both"/>
            </w:pPr>
          </w:p>
          <w:p w14:paraId="5888F699" w14:textId="0BA47F50" w:rsidR="00FF3375" w:rsidRDefault="00647415" w:rsidP="00982481">
            <w:pPr>
              <w:pStyle w:val="TableParagraph"/>
              <w:spacing w:before="1"/>
              <w:ind w:right="282"/>
              <w:jc w:val="both"/>
            </w:pPr>
            <w:r>
              <w:rPr>
                <w:lang w:bidi="es-ES"/>
              </w:rPr>
              <w:t xml:space="preserve">El Director de Proyecto es responsable de solicitar los pagos anticipados y garantizar que tal solicitud se ajuste a las </w:t>
            </w:r>
            <w:hyperlink r:id="rId33">
              <w:r>
                <w:rPr>
                  <w:color w:val="0462C1"/>
                  <w:u w:val="single" w:color="0462C1"/>
                  <w:lang w:bidi="es-ES"/>
                </w:rPr>
                <w:t>Políticas y Procedimientos de Operaciones y Programas sobre pagos anticipados</w:t>
              </w:r>
            </w:hyperlink>
            <w:r w:rsidR="000402E8" w:rsidRPr="78DBCDB2">
              <w:rPr>
                <w:color w:val="0462C1"/>
                <w:u w:val="single"/>
                <w:lang w:bidi="es-ES"/>
              </w:rPr>
              <w:t xml:space="preserve"> a proveedores</w:t>
            </w:r>
            <w:r>
              <w:rPr>
                <w:lang w:bidi="es-ES"/>
              </w:rPr>
              <w:t>.</w:t>
            </w:r>
          </w:p>
          <w:p w14:paraId="194425AC" w14:textId="77777777" w:rsidR="00EB57AC" w:rsidRDefault="00EB57AC" w:rsidP="00982481">
            <w:pPr>
              <w:pStyle w:val="TableParagraph"/>
              <w:ind w:right="282"/>
              <w:jc w:val="both"/>
            </w:pPr>
          </w:p>
          <w:p w14:paraId="67BFE959" w14:textId="7C7A23AC" w:rsidR="00EB57AC" w:rsidRPr="00775099" w:rsidRDefault="00EB57AC" w:rsidP="00982481">
            <w:pPr>
              <w:pStyle w:val="TableParagraph"/>
              <w:ind w:right="282"/>
              <w:jc w:val="both"/>
            </w:pPr>
            <w:r>
              <w:rPr>
                <w:lang w:bidi="es-ES"/>
              </w:rPr>
              <w:t xml:space="preserve">El Director de Proyecto revisa el formulario de solicitud de factura para el pago anticipado y la documentación de apoyo, y se los envía a Finanzas para su procesamiento. El Responsable de Aprobaciones examina la documentación de apoyo y, si procede, aprueba la factura de pago anticipado. </w:t>
            </w:r>
          </w:p>
          <w:p w14:paraId="2859FD0F" w14:textId="77777777" w:rsidR="00EB57AC" w:rsidRDefault="00EB57AC" w:rsidP="00982481">
            <w:pPr>
              <w:pStyle w:val="TableParagraph"/>
              <w:spacing w:before="1"/>
              <w:ind w:right="282"/>
              <w:jc w:val="both"/>
            </w:pPr>
          </w:p>
          <w:p w14:paraId="606B9A0D" w14:textId="5D6830AA" w:rsidR="00F513D8" w:rsidRDefault="002B5A81">
            <w:pPr>
              <w:pStyle w:val="TableParagraph"/>
              <w:numPr>
                <w:ilvl w:val="0"/>
                <w:numId w:val="130"/>
              </w:numPr>
              <w:spacing w:before="1"/>
              <w:ind w:right="282"/>
              <w:jc w:val="both"/>
            </w:pPr>
            <w:r>
              <w:rPr>
                <w:lang w:bidi="es-ES"/>
              </w:rPr>
              <w:t xml:space="preserve">Transferencias directas de efectivo (en Quantum, los anticipos o anticipos para proyectos de ejecución nacional se denominan “pagos anticipados”): Consúltese la sección de las Políticas y Procedimientos de Operaciones y Programas sobre </w:t>
            </w:r>
            <w:hyperlink r:id="rId34" w:history="1">
              <w:r w:rsidRPr="00BB5095">
                <w:rPr>
                  <w:rStyle w:val="Hyperlink"/>
                  <w:lang w:bidi="es-ES"/>
                </w:rPr>
                <w:t>transferencias directas de efectivo y reembolsos</w:t>
              </w:r>
            </w:hyperlink>
          </w:p>
          <w:p w14:paraId="7920523A" w14:textId="02E5F23A" w:rsidR="00E04EF3" w:rsidRDefault="00775099" w:rsidP="00E97B76">
            <w:pPr>
              <w:pStyle w:val="TableParagraph"/>
              <w:ind w:right="282"/>
              <w:jc w:val="both"/>
            </w:pPr>
            <w:r>
              <w:rPr>
                <w:lang w:bidi="es-ES"/>
              </w:rPr>
              <w:t xml:space="preserve"> </w:t>
            </w:r>
          </w:p>
          <w:p w14:paraId="0FB5D1A6" w14:textId="10BCBD7E" w:rsidR="008B22BE" w:rsidRPr="00775099" w:rsidRDefault="005B5C13" w:rsidP="0096656D">
            <w:pPr>
              <w:pStyle w:val="TableParagraph"/>
              <w:ind w:right="184"/>
            </w:pPr>
            <w:r>
              <w:rPr>
                <w:lang w:bidi="es-ES"/>
              </w:rPr>
              <w:t>e)   Caja chica y anticipos de efectivo para el proyecto: Consúltense las secciones de las Políticas y Procedimientos de Operaciones y Programas sobre caja chica y anticipos de efectivo para el proyecto</w:t>
            </w:r>
          </w:p>
          <w:p w14:paraId="15726446" w14:textId="22F9FC3B" w:rsidR="00FF3375" w:rsidRDefault="00FF3375">
            <w:pPr>
              <w:pStyle w:val="TableParagraph"/>
              <w:spacing w:before="1"/>
              <w:ind w:right="248"/>
            </w:pPr>
          </w:p>
        </w:tc>
      </w:tr>
      <w:tr w:rsidR="00FF3375" w14:paraId="41918AFB" w14:textId="77777777" w:rsidTr="3BF36D77">
        <w:trPr>
          <w:trHeight w:val="268"/>
        </w:trPr>
        <w:tc>
          <w:tcPr>
            <w:tcW w:w="9923" w:type="dxa"/>
            <w:shd w:val="clear" w:color="auto" w:fill="D0CECE"/>
          </w:tcPr>
          <w:p w14:paraId="495AF5B9" w14:textId="77777777" w:rsidR="00FF3375" w:rsidRDefault="00647415">
            <w:pPr>
              <w:pStyle w:val="TableParagraph"/>
              <w:spacing w:line="248" w:lineRule="exact"/>
              <w:rPr>
                <w:b/>
              </w:rPr>
            </w:pPr>
            <w:r>
              <w:rPr>
                <w:b/>
                <w:lang w:bidi="es-ES"/>
              </w:rPr>
              <w:lastRenderedPageBreak/>
              <w:t>6. Recepción de bienes, servicios y obras: verificar la recepción de bienes, servicios y obras</w:t>
            </w:r>
          </w:p>
        </w:tc>
      </w:tr>
      <w:tr w:rsidR="00FF3375" w14:paraId="403934D9" w14:textId="77777777" w:rsidTr="3BF36D77">
        <w:trPr>
          <w:trHeight w:val="1878"/>
        </w:trPr>
        <w:tc>
          <w:tcPr>
            <w:tcW w:w="9923" w:type="dxa"/>
          </w:tcPr>
          <w:p w14:paraId="34323C21" w14:textId="48965DD6" w:rsidR="00E34452" w:rsidRDefault="00647415" w:rsidP="00982481">
            <w:pPr>
              <w:ind w:left="143" w:right="282"/>
              <w:jc w:val="both"/>
              <w:rPr>
                <w:rFonts w:eastAsiaTheme="minorHAnsi"/>
              </w:rPr>
            </w:pPr>
            <w:r>
              <w:rPr>
                <w:lang w:bidi="es-ES"/>
              </w:rPr>
              <w:t xml:space="preserve">Los Directores de Proyecto son responsables de verificar, documentar y registrar de manera oportuna en Quantum la correcta recepción de bienes, servicios y obras de conformidad con las </w:t>
            </w:r>
            <w:hyperlink r:id="rId35">
              <w:r w:rsidR="00EB042A">
                <w:rPr>
                  <w:color w:val="0462C1"/>
                  <w:u w:val="single" w:color="0462C1"/>
                  <w:lang w:bidi="es-ES"/>
                </w:rPr>
                <w:t>Políticas y Procedimientos de Operaciones y Programas sobre recepción de bienes, servicios y obras</w:t>
              </w:r>
            </w:hyperlink>
            <w:r>
              <w:rPr>
                <w:lang w:bidi="es-ES"/>
              </w:rPr>
              <w:t>.</w:t>
            </w:r>
          </w:p>
          <w:p w14:paraId="078D91AF" w14:textId="06398FF7" w:rsidR="00FF3375" w:rsidRDefault="00FF3375" w:rsidP="00982481">
            <w:pPr>
              <w:pStyle w:val="TableParagraph"/>
              <w:ind w:left="143" w:right="282"/>
              <w:jc w:val="both"/>
            </w:pPr>
          </w:p>
          <w:p w14:paraId="0652887C" w14:textId="6E20A16F" w:rsidR="00E12F8D" w:rsidRDefault="00E914B0" w:rsidP="00982481">
            <w:pPr>
              <w:pStyle w:val="TableParagraph"/>
              <w:ind w:left="143" w:right="282"/>
              <w:jc w:val="both"/>
              <w:rPr>
                <w:b/>
                <w:bCs/>
              </w:rPr>
            </w:pPr>
            <w:r w:rsidRPr="00E97B76">
              <w:rPr>
                <w:lang w:bidi="es-ES"/>
              </w:rPr>
              <w:t xml:space="preserve">El Director de Proyecto designado en Quantum es el responsable general de la gestión del proyecto, por lo que debe asegurarse de que la recepción se ha realizado de manera adecuada, si bien puede delegar la ejecución real del proceso en el sistema, también en las situaciones en que otra dependencia operativa lleve a cabo la recepción (p. ej., el CMSC de la BMS). En función de la envergadura y los volúmenes de cada proyecto, los Directores de Proyecto pueden delegar esta función en otros funcionarios. Cuando el volumen sea considerable, la delegación se hará por escrito con copia al Director de Operaciones a fin de que la dependencia de finanzas esté al corriente. Deben conservarse y archivarse de forma segura varias copias de estas delegaciones. En numerosas oficinas, el funcionario que recibe físicamente los bienes confirma su recepción y envía tal confirmación al Director de Proyecto para que este la apruebe por escrito antes de registrarla en Quantum. </w:t>
            </w:r>
            <w:r w:rsidRPr="00E97B76">
              <w:rPr>
                <w:b/>
                <w:lang w:bidi="es-ES"/>
              </w:rPr>
              <w:t>Recordatorio: La recepción de bienes, servicios y obras no deben realizarla funcionarios con el perfil de “Comprador”.</w:t>
            </w:r>
          </w:p>
          <w:p w14:paraId="38288A68" w14:textId="32823030" w:rsidR="00FF3375" w:rsidRDefault="00FF3375" w:rsidP="00982481">
            <w:pPr>
              <w:pStyle w:val="TableParagraph"/>
              <w:spacing w:line="248" w:lineRule="exact"/>
              <w:ind w:left="143" w:right="282"/>
              <w:jc w:val="both"/>
            </w:pPr>
          </w:p>
          <w:p w14:paraId="2DF153F7" w14:textId="5B1138D3" w:rsidR="00315B40" w:rsidRDefault="00315B40" w:rsidP="00982481">
            <w:pPr>
              <w:pStyle w:val="TableParagraph"/>
              <w:spacing w:line="248" w:lineRule="exact"/>
              <w:ind w:left="143" w:right="282"/>
              <w:jc w:val="both"/>
            </w:pPr>
            <w:r>
              <w:rPr>
                <w:lang w:bidi="es-ES"/>
              </w:rPr>
              <w:t>La función de “Receptor de Gastos” puede asignarse a otros usuarios de Quantum además de al Director de Proyecto, incluidos los usuarios generales y los Directores de Nivel 1 y 2 o directivos superiores. Se trata de una función esencial que ha de ejercerse con atención y diligencia, lo cual se debe tener en cuenta a la hora de asignarla.</w:t>
            </w:r>
          </w:p>
          <w:p w14:paraId="7A24845D" w14:textId="77777777" w:rsidR="00315B40" w:rsidRDefault="00315B40" w:rsidP="00982481">
            <w:pPr>
              <w:pStyle w:val="TableParagraph"/>
              <w:spacing w:line="248" w:lineRule="exact"/>
              <w:ind w:left="143" w:right="282"/>
              <w:jc w:val="both"/>
            </w:pPr>
          </w:p>
          <w:p w14:paraId="559A1000" w14:textId="071DC6A1" w:rsidR="004C5CDE" w:rsidRPr="006F23C4" w:rsidRDefault="00E12F8D" w:rsidP="0096656D">
            <w:pPr>
              <w:pStyle w:val="TableParagraph"/>
              <w:ind w:left="143" w:right="282"/>
              <w:jc w:val="both"/>
            </w:pPr>
            <w:r>
              <w:rPr>
                <w:b/>
                <w:color w:val="4471C4"/>
                <w:u w:val="single" w:color="4471C4"/>
                <w:lang w:bidi="es-ES"/>
              </w:rPr>
              <w:t>Atención: alerta contable</w:t>
            </w:r>
            <w:r w:rsidRPr="009B3EA0">
              <w:rPr>
                <w:bCs/>
                <w:lang w:bidi="es-ES"/>
              </w:rPr>
              <w:t>.</w:t>
            </w:r>
            <w:r>
              <w:rPr>
                <w:lang w:bidi="es-ES"/>
              </w:rPr>
              <w:t xml:space="preserve"> La fecha de recepción es fundamental para i) la activación del registro de gastos cuando proceda, ii) el registro de los activos fijos, iii) la propiedad y el seguro, iv) la gestión y el control, y v) todos los derechos relacionados con el artículo. </w:t>
            </w:r>
            <w:r w:rsidR="004526B1">
              <w:rPr>
                <w:lang w:bidi="es-ES"/>
              </w:rPr>
              <w:t>L</w:t>
            </w:r>
            <w:r>
              <w:rPr>
                <w:lang w:bidi="es-ES"/>
              </w:rPr>
              <w:t xml:space="preserve">as situaciones </w:t>
            </w:r>
            <w:r w:rsidR="004526B1">
              <w:rPr>
                <w:lang w:bidi="es-ES"/>
              </w:rPr>
              <w:t>de recepción que deben contemplarse</w:t>
            </w:r>
            <w:r>
              <w:rPr>
                <w:lang w:bidi="es-ES"/>
              </w:rPr>
              <w:t xml:space="preserve"> se </w:t>
            </w:r>
            <w:r w:rsidR="004526B1">
              <w:rPr>
                <w:lang w:bidi="es-ES"/>
              </w:rPr>
              <w:t>describen en la política sobre</w:t>
            </w:r>
            <w:r>
              <w:rPr>
                <w:lang w:bidi="es-ES"/>
              </w:rPr>
              <w:t xml:space="preserve"> </w:t>
            </w:r>
            <w:hyperlink r:id="rId36" w:history="1">
              <w:r w:rsidR="004526B1" w:rsidRPr="004526B1">
                <w:rPr>
                  <w:rStyle w:val="Hyperlink"/>
                  <w:lang w:bidi="es-ES"/>
                </w:rPr>
                <w:t>R</w:t>
              </w:r>
              <w:r w:rsidRPr="004526B1">
                <w:rPr>
                  <w:rStyle w:val="Hyperlink"/>
                  <w:lang w:bidi="es-ES"/>
                </w:rPr>
                <w:t xml:space="preserve">ecepción </w:t>
              </w:r>
              <w:r w:rsidR="004526B1" w:rsidRPr="004526B1">
                <w:rPr>
                  <w:rStyle w:val="Hyperlink"/>
                  <w:lang w:bidi="es-ES"/>
                </w:rPr>
                <w:t>de Bienes Servicios y Obra</w:t>
              </w:r>
            </w:hyperlink>
            <w:r w:rsidR="004526B1">
              <w:rPr>
                <w:lang w:bidi="es-ES"/>
              </w:rPr>
              <w:t xml:space="preserve"> (en inglés)</w:t>
            </w:r>
            <w:r>
              <w:rPr>
                <w:lang w:bidi="es-ES"/>
              </w:rPr>
              <w:t>:</w:t>
            </w:r>
          </w:p>
          <w:p w14:paraId="64AB334A" w14:textId="6A9833B0" w:rsidR="004C5CDE" w:rsidRDefault="004C5CDE" w:rsidP="004C5CDE">
            <w:pPr>
              <w:pStyle w:val="TableParagraph"/>
              <w:spacing w:before="11"/>
              <w:ind w:left="0"/>
              <w:rPr>
                <w:b/>
                <w:i/>
                <w:sz w:val="21"/>
                <w:szCs w:val="21"/>
              </w:rPr>
            </w:pPr>
          </w:p>
          <w:p w14:paraId="1EB2F2AE" w14:textId="716359C6" w:rsidR="004C5CDE" w:rsidRDefault="004C5CDE" w:rsidP="0096656D">
            <w:pPr>
              <w:pStyle w:val="TableParagraph"/>
              <w:spacing w:line="248" w:lineRule="exact"/>
              <w:ind w:right="225"/>
              <w:jc w:val="both"/>
            </w:pPr>
            <w:r w:rsidRPr="006F23C4">
              <w:rPr>
                <w:b/>
                <w:lang w:bidi="es-ES"/>
              </w:rPr>
              <w:t xml:space="preserve">Requisitos especiales de final de ejercicio para la recepción de obras de construcción: </w:t>
            </w:r>
            <w:r w:rsidRPr="006F23C4">
              <w:rPr>
                <w:lang w:bidi="es-ES"/>
              </w:rPr>
              <w:t>Las obras de construcción deben registrarse cuando se completen las fases acordadas por contrato, y el PNUD las aceptará como parte de las actividades ordinarias de seguimiento del proyecto. Es de suma importancia que el Director de Proyecto introduzca en Quantum la fecha (lo más cerca posible del 31 de diciembre) y los montantes exactos de la obra final a fin de garantizar que el desempeño del proveedor y los gastos y el pasivo devengado del PNUD por los servicios queden debidamente reflejados en Quantum. Las obras de construcción o similares suelen caracterizarse por su alto nivel de especialización, de manera que su aceptación y recepción solo debe llevarla a cabo personal del PNUD con los conocimientos necesarios en la materia. Los montantes con constancia de recepción en Quantum han de basarse en el certificado de avance o en el informe de evaluación del sitio, según proceda.</w:t>
            </w:r>
          </w:p>
          <w:p w14:paraId="0B780315" w14:textId="77777777" w:rsidR="0096656D" w:rsidRDefault="0096656D" w:rsidP="004C5CDE">
            <w:pPr>
              <w:pStyle w:val="TableParagraph"/>
              <w:spacing w:line="248" w:lineRule="exact"/>
            </w:pPr>
          </w:p>
          <w:p w14:paraId="00213239" w14:textId="0A044F84" w:rsidR="004C5CDE" w:rsidRPr="00864E1F" w:rsidRDefault="004C5CDE" w:rsidP="00B51346">
            <w:pPr>
              <w:pStyle w:val="TableParagraph"/>
              <w:ind w:right="184"/>
              <w:jc w:val="both"/>
            </w:pPr>
            <w:r w:rsidRPr="00E12F8D">
              <w:rPr>
                <w:u w:val="single"/>
                <w:lang w:bidi="es-ES"/>
              </w:rPr>
              <w:t>Contabilización de los gastos a final de ejercicio de las obras de construcción o similares:</w:t>
            </w:r>
            <w:r w:rsidRPr="00E12F8D">
              <w:rPr>
                <w:lang w:bidi="es-ES"/>
              </w:rPr>
              <w:t xml:space="preserve"> en caso de que no se disponga de un certificado de avance o un informe de evaluación del sitio a 31 de diciembre (esto es, al final del ejercicio económico del PNUD), el Director de Proyecto necesitará igualmente calcular el progreso </w:t>
            </w:r>
            <w:r w:rsidRPr="00E12F8D">
              <w:rPr>
                <w:lang w:bidi="es-ES"/>
              </w:rPr>
              <w:lastRenderedPageBreak/>
              <w:t>de las obras hasta esa fecha para su recepción en Quantum a fin de que los registros financieros sean exactos. Puede utilizarse el último certificado de avance o informe de evaluación del sitio disponible como base de la última etapa completada con respecto a la cual calcular el valor adicional de las obras realizadas hasta el 31 de diciembre cuya recepción no ha sido registrada. Dado que las obras de construcción se caracterizan por su alto nivel de especialización, el cálculo solo debe realizarlo personal del PNUD con los conocimientos necesarios en la materia. El ingeniero del sitio suele encargarse de ello, con la posterior confirmación del Director de Proyecto.</w:t>
            </w:r>
          </w:p>
          <w:p w14:paraId="1490700E" w14:textId="32823030" w:rsidR="004C5CDE" w:rsidRPr="00F2717D" w:rsidRDefault="004C5CDE" w:rsidP="004C5CDE">
            <w:pPr>
              <w:pStyle w:val="TableParagraph"/>
              <w:ind w:left="0"/>
              <w:rPr>
                <w:b/>
                <w:iCs/>
              </w:rPr>
            </w:pPr>
          </w:p>
          <w:p w14:paraId="333FC5E3" w14:textId="77777777" w:rsidR="00E12F8D" w:rsidRDefault="004C5CDE" w:rsidP="0011320A">
            <w:pPr>
              <w:pStyle w:val="TableParagraph"/>
              <w:ind w:left="143" w:right="225"/>
              <w:jc w:val="both"/>
            </w:pPr>
            <w:r w:rsidRPr="00E12F8D">
              <w:rPr>
                <w:u w:val="single"/>
                <w:lang w:bidi="es-ES"/>
              </w:rPr>
              <w:t>Retenciones:</w:t>
            </w:r>
            <w:r w:rsidRPr="00E12F8D">
              <w:rPr>
                <w:lang w:bidi="es-ES"/>
              </w:rPr>
              <w:t xml:space="preserve"> Ha de tenerse en cuenta que, aunque al contratista se le pagará en un período posterior, las recepciones registradas en Quantum y basadas en los certificados de avance han de incluir las retenciones, dado que la etapa se ha alcanzado aunque los fondos se hayan retenido a modo de salvaguarda o estrategia de mitigación de riesgos para el PNUD a fin de cubrir cualquier problema que pueda surgir durante el período de responsabilidad del contratista.</w:t>
            </w:r>
          </w:p>
          <w:p w14:paraId="6080974C" w14:textId="5CF161BF" w:rsidR="0011320A" w:rsidRDefault="0011320A" w:rsidP="004C5CDE">
            <w:pPr>
              <w:pStyle w:val="TableParagraph"/>
              <w:ind w:left="143" w:right="282"/>
              <w:jc w:val="both"/>
            </w:pPr>
          </w:p>
        </w:tc>
      </w:tr>
      <w:tr w:rsidR="00FF3375" w14:paraId="02F737F1" w14:textId="77777777" w:rsidTr="3BF36D77">
        <w:trPr>
          <w:trHeight w:val="268"/>
        </w:trPr>
        <w:tc>
          <w:tcPr>
            <w:tcW w:w="9923" w:type="dxa"/>
            <w:shd w:val="clear" w:color="auto" w:fill="D0CECE"/>
          </w:tcPr>
          <w:p w14:paraId="39EE386B" w14:textId="77777777" w:rsidR="00FF3375" w:rsidRDefault="00647415">
            <w:pPr>
              <w:pStyle w:val="TableParagraph"/>
              <w:spacing w:line="248" w:lineRule="exact"/>
              <w:rPr>
                <w:b/>
              </w:rPr>
            </w:pPr>
            <w:r>
              <w:rPr>
                <w:b/>
                <w:lang w:bidi="es-ES"/>
              </w:rPr>
              <w:lastRenderedPageBreak/>
              <w:t>7. Abrir y cerrar proyectos</w:t>
            </w:r>
          </w:p>
        </w:tc>
      </w:tr>
      <w:tr w:rsidR="00FF3375" w14:paraId="54BDCEED" w14:textId="77777777" w:rsidTr="0011320A">
        <w:trPr>
          <w:trHeight w:val="2228"/>
        </w:trPr>
        <w:tc>
          <w:tcPr>
            <w:tcW w:w="9923" w:type="dxa"/>
          </w:tcPr>
          <w:p w14:paraId="6129CE93" w14:textId="4B9AB721" w:rsidR="00FF3375" w:rsidRDefault="00647415" w:rsidP="0011320A">
            <w:pPr>
              <w:pStyle w:val="TableParagraph"/>
              <w:ind w:right="225"/>
              <w:jc w:val="both"/>
            </w:pPr>
            <w:r>
              <w:rPr>
                <w:lang w:bidi="es-ES"/>
              </w:rPr>
              <w:t xml:space="preserve">El Director de Proyecto es responsable del seguimiento de las actividades del proyecto y de iniciar la designación de los proyectos como operacionalmente cerrados de conformidad con las Políticas y Procedimientos de Operaciones y Programas (Gestión del portafolio de proyectos) sobre </w:t>
            </w:r>
            <w:hyperlink r:id="rId37" w:history="1">
              <w:r w:rsidR="0011320A" w:rsidRPr="0011320A">
                <w:rPr>
                  <w:rStyle w:val="Hyperlink"/>
                  <w:lang w:bidi="es-ES"/>
                </w:rPr>
                <w:t>cierre y transición</w:t>
              </w:r>
            </w:hyperlink>
            <w:r>
              <w:rPr>
                <w:lang w:bidi="es-ES"/>
              </w:rPr>
              <w:t xml:space="preserve">. El CMSC de la BMS es responsable del cierre financiero de los proyectos. Para obtener más información, consúltense las Políticas y Procedimientos de Operaciones y Programas sobre el cierre financiero de proyectos de desarrollo. </w:t>
            </w:r>
            <w:r>
              <w:rPr>
                <w:b/>
                <w:lang w:bidi="es-ES"/>
              </w:rPr>
              <w:t xml:space="preserve">En el caso de las oficinas que realizan directamente el cierre financiero de los proyectos, </w:t>
            </w:r>
            <w:r>
              <w:rPr>
                <w:lang w:bidi="es-ES"/>
              </w:rPr>
              <w:t xml:space="preserve">la dependencia de finanzas de cada una es responsable de examinar los proyectos en curso y de coordinarse con los Directores de Proyecto para iniciar el cierre financiero. </w:t>
            </w:r>
          </w:p>
          <w:p w14:paraId="1BE6B5D3" w14:textId="77777777" w:rsidR="00FF3375" w:rsidRDefault="00FF3375">
            <w:pPr>
              <w:pStyle w:val="TableParagraph"/>
              <w:spacing w:before="11"/>
              <w:ind w:left="0"/>
              <w:rPr>
                <w:b/>
                <w:i/>
                <w:sz w:val="21"/>
              </w:rPr>
            </w:pPr>
          </w:p>
          <w:p w14:paraId="7CDA10A7" w14:textId="77777777" w:rsidR="00FF3375" w:rsidRDefault="00647415">
            <w:pPr>
              <w:pStyle w:val="TableParagraph"/>
              <w:rPr>
                <w:i/>
              </w:rPr>
            </w:pPr>
            <w:r w:rsidRPr="00864E1F">
              <w:rPr>
                <w:i/>
                <w:lang w:bidi="es-ES"/>
              </w:rPr>
              <w:t>Nota: La oficina regional es responsable de supervisar el cierre oportuno de los proyectos de las oficinas de su región.</w:t>
            </w:r>
          </w:p>
        </w:tc>
      </w:tr>
    </w:tbl>
    <w:p w14:paraId="10B84878" w14:textId="02EF3D97" w:rsidR="00FF3375" w:rsidRDefault="00DE4935">
      <w:pPr>
        <w:pStyle w:val="BodyText"/>
        <w:spacing w:before="12"/>
        <w:rPr>
          <w:b/>
          <w:i/>
          <w:sz w:val="16"/>
        </w:rPr>
      </w:pPr>
      <w:r>
        <w:rPr>
          <w:noProof/>
          <w:lang w:bidi="es-ES"/>
        </w:rPr>
        <mc:AlternateContent>
          <mc:Choice Requires="wps">
            <w:drawing>
              <wp:anchor distT="0" distB="0" distL="0" distR="0" simplePos="0" relativeHeight="251658258" behindDoc="1" locked="0" layoutInCell="1" allowOverlap="1" wp14:anchorId="637C3801" wp14:editId="21580D5F">
                <wp:simplePos x="0" y="0"/>
                <wp:positionH relativeFrom="page">
                  <wp:posOffset>840105</wp:posOffset>
                </wp:positionH>
                <wp:positionV relativeFrom="paragraph">
                  <wp:posOffset>149860</wp:posOffset>
                </wp:positionV>
                <wp:extent cx="6299835" cy="399415"/>
                <wp:effectExtent l="0" t="0" r="24765" b="19685"/>
                <wp:wrapTopAndBottom/>
                <wp:docPr id="502"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399415"/>
                        </a:xfrm>
                        <a:prstGeom prst="rect">
                          <a:avLst/>
                        </a:prstGeom>
                        <a:noFill/>
                        <a:ln w="6096">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51A06834" w14:textId="77777777" w:rsidR="00485900" w:rsidRDefault="00485900">
                            <w:pPr>
                              <w:spacing w:before="18" w:line="259" w:lineRule="auto"/>
                              <w:ind w:left="108" w:right="142"/>
                            </w:pPr>
                            <w:r>
                              <w:rPr>
                                <w:b/>
                                <w:lang w:bidi="es-ES"/>
                              </w:rPr>
                              <w:t xml:space="preserve">Para lograr la adecuada separación de funciones, </w:t>
                            </w:r>
                            <w:r>
                              <w:rPr>
                                <w:lang w:bidi="es-ES"/>
                              </w:rPr>
                              <w:t>los Directores de Proyecto no deben actuar como segunda o tercera autoridad en las actividades en las que hayan desempeñado la función de primera autoridad.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C3801" id="Text Box 502" o:spid="_x0000_s1043" type="#_x0000_t202" style="position:absolute;margin-left:66.15pt;margin-top:11.8pt;width:496.05pt;height:31.45pt;z-index:-25165822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" filled="f" strokeweight=".48pt">
                <v:stroke dashstyle="3 1"/>
                <v:textbox inset="0,0,0,0">
                  <w:txbxContent>
                    <w:p w14:paraId="51A06834" w14:textId="77777777" w:rsidR="00485900" w:rsidRDefault="00485900">
                      <w:pPr>
                        <w:spacing w:before="18" w:line="259" w:lineRule="auto"/>
                        <w:ind w:left="108" w:right="142"/>
                      </w:pPr>
                      <w:r>
                        <w:rPr>
                          <w:b/>
                          <w:lang w:bidi="es-ES"/>
                        </w:rPr>
                        <w:t xml:space="preserve">Para lograr la adecuada separación de funciones, </w:t>
                      </w:r>
                      <w:r>
                        <w:rPr>
                          <w:lang w:bidi="es-ES"/>
                        </w:rPr>
                        <w:t>los Directores de Proyecto no deben actuar como segunda o tercera autoridad en las actividades en las que hayan desempeñado la función de primera autoridad.</w:t>
                      </w:r>
                    </w:p>
                  </w:txbxContent>
                </v:textbox>
                <w10:wrap type="topAndBottom" anchorx="page"/>
              </v:shape>
            </w:pict>
          </mc:Fallback>
        </mc:AlternateContent>
      </w:r>
    </w:p>
    <w:p w14:paraId="08C0EC6E" w14:textId="12A57BD7" w:rsidR="00FF3375" w:rsidRDefault="00FF3375">
      <w:pPr>
        <w:pStyle w:val="BodyText"/>
        <w:rPr>
          <w:b/>
          <w:i/>
          <w:sz w:val="20"/>
        </w:rPr>
      </w:pPr>
    </w:p>
    <w:p w14:paraId="6C3ADA5A" w14:textId="77777777" w:rsidR="00FF3375" w:rsidRDefault="00FF3375">
      <w:pPr>
        <w:pStyle w:val="BodyText"/>
        <w:rPr>
          <w:b/>
          <w:i/>
          <w:sz w:val="24"/>
        </w:rPr>
      </w:pPr>
    </w:p>
    <w:bookmarkStart w:id="35" w:name="_Toc156289890"/>
    <w:p w14:paraId="28D796D9" w14:textId="51AEB9C0" w:rsidR="00FF3375" w:rsidRPr="0011320A" w:rsidRDefault="00DE4935">
      <w:pPr>
        <w:pStyle w:val="Heading2"/>
        <w:numPr>
          <w:ilvl w:val="1"/>
          <w:numId w:val="125"/>
        </w:numPr>
        <w:spacing w:before="185"/>
        <w:ind w:left="540" w:hanging="450"/>
        <w:rPr>
          <w:color w:val="2E5395"/>
        </w:rPr>
      </w:pPr>
      <w:r w:rsidRPr="0011320A">
        <w:rPr>
          <w:noProof/>
          <w:color w:val="2E5395"/>
          <w:lang w:bidi="es-ES"/>
        </w:rPr>
        <mc:AlternateContent>
          <mc:Choice Requires="wps">
            <w:drawing>
              <wp:anchor distT="0" distB="0" distL="114300" distR="114300" simplePos="0" relativeHeight="251658255" behindDoc="1" locked="0" layoutInCell="1" allowOverlap="1" wp14:anchorId="2F7D5968" wp14:editId="665122BE">
                <wp:simplePos x="0" y="0"/>
                <wp:positionH relativeFrom="page">
                  <wp:posOffset>1259205</wp:posOffset>
                </wp:positionH>
                <wp:positionV relativeFrom="paragraph">
                  <wp:posOffset>-2429510</wp:posOffset>
                </wp:positionV>
                <wp:extent cx="42545" cy="8890"/>
                <wp:effectExtent l="0" t="0" r="0" b="0"/>
                <wp:wrapNone/>
                <wp:docPr id="501"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29013" id="Rectangle 501" o:spid="_x0000_s1026" style="position:absolute;margin-left:99.15pt;margin-top:-191.3pt;width:3.35pt;height:.7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" fillcolor="blue" stroked="f">
                <w10:wrap anchorx="page"/>
              </v:rect>
            </w:pict>
          </mc:Fallback>
        </mc:AlternateContent>
      </w:r>
      <w:bookmarkStart w:id="36" w:name="4.2_Programme_Officer"/>
      <w:bookmarkStart w:id="37" w:name="_bookmark17"/>
      <w:bookmarkEnd w:id="36"/>
      <w:bookmarkEnd w:id="37"/>
      <w:r w:rsidR="00647415">
        <w:rPr>
          <w:color w:val="2E5395"/>
          <w:lang w:bidi="es-ES"/>
        </w:rPr>
        <w:t>Oficial de Programas</w:t>
      </w:r>
      <w:bookmarkEnd w:id="35"/>
    </w:p>
    <w:p w14:paraId="71C2C8E3" w14:textId="77777777" w:rsidR="00FF3375" w:rsidRDefault="00647415" w:rsidP="00BB58BE">
      <w:pPr>
        <w:pStyle w:val="BodyText"/>
        <w:spacing w:before="129" w:line="259" w:lineRule="auto"/>
        <w:ind w:left="567" w:right="578"/>
        <w:jc w:val="both"/>
      </w:pPr>
      <w:r>
        <w:rPr>
          <w:lang w:bidi="es-ES"/>
        </w:rPr>
        <w:t xml:space="preserve">El Oficial de Programas suele ser responsable de una cartera de proyectos, normalmente de desarrollo, y desempeñar la función de Garantía del Proyecto. Todos los miembros de la junta del proyecto son responsables de la garantía del proyecto; no obstante, el PNUD desempeña una función de garantía específica en todos sus proyectos y ejerce de manera objetiva e independiente las funciones de supervisión y seguimiento del proyecto. </w:t>
      </w:r>
      <w:r>
        <w:rPr>
          <w:b/>
          <w:lang w:bidi="es-ES"/>
        </w:rPr>
        <w:t xml:space="preserve">La Garantía del Proyecto debe ser independiente del Director de Proyecto. </w:t>
      </w:r>
      <w:r>
        <w:rPr>
          <w:lang w:bidi="es-ES"/>
        </w:rPr>
        <w:t>La función de garantía del proyecto [en los proyectos de desarrollo] suele desempeñarla un Oficial de Programas o de Seguimiento y Evaluación del PNUD en nombre de la organización.</w:t>
      </w:r>
    </w:p>
    <w:p w14:paraId="4EDC3158" w14:textId="32BE9830" w:rsidR="00FF3375" w:rsidRDefault="00647415" w:rsidP="00BB58BE">
      <w:pPr>
        <w:pStyle w:val="BodyText"/>
        <w:spacing w:before="103" w:line="259" w:lineRule="auto"/>
        <w:ind w:left="567" w:right="578"/>
        <w:jc w:val="both"/>
      </w:pPr>
      <w:r>
        <w:rPr>
          <w:lang w:bidi="es-ES"/>
        </w:rPr>
        <w:t>El Oficial de Programas es responsable de velar por que la preparación y el seguimiento de los proyectos que forman parte de su cartera se ajusten a las Políticas y Procedimientos de Operaciones y Programas, y que todos los proyectos de cuya supervisión sea responsable se abran, adjudiquen y cierren operacionalmente en Quantum de manera adecuada, de conformidad con los documentos de apoyo convenidos (p. ej., el documento del proyecto, los acuerdos de contribución, etc.). Tal responsabilidad es aplicable con independencia de los acuerdos de ejecución del proyecto.</w:t>
      </w:r>
    </w:p>
    <w:p w14:paraId="705DDB00" w14:textId="77777777" w:rsidR="00FF3375" w:rsidRDefault="00FF3375" w:rsidP="00BB58BE">
      <w:pPr>
        <w:pStyle w:val="BodyText"/>
        <w:spacing w:before="8"/>
        <w:ind w:left="567" w:right="578"/>
        <w:jc w:val="both"/>
        <w:rPr>
          <w:sz w:val="23"/>
        </w:rPr>
      </w:pPr>
    </w:p>
    <w:p w14:paraId="5BA78DA1" w14:textId="7CB91BA0" w:rsidR="00FF3375" w:rsidRDefault="00647415" w:rsidP="00BB58BE">
      <w:pPr>
        <w:spacing w:before="1" w:line="259" w:lineRule="auto"/>
        <w:ind w:left="567" w:right="578"/>
        <w:jc w:val="both"/>
      </w:pPr>
      <w:r>
        <w:rPr>
          <w:lang w:bidi="es-ES"/>
        </w:rPr>
        <w:t xml:space="preserve">Los Oficiales de Programas también pueden ser Responsables de Aprobaciones cuando el Jefe de Oficina tenga la garantía de que estos funcionarios conocen a fondo las reglas de las adquisiciones del PNUD y </w:t>
      </w:r>
      <w:r>
        <w:rPr>
          <w:b/>
          <w:lang w:bidi="es-ES"/>
        </w:rPr>
        <w:t>pueden revisar de manera independiente la autoridad que ejerce el Director de Proyecto.</w:t>
      </w:r>
      <w:r>
        <w:rPr>
          <w:lang w:bidi="es-ES"/>
        </w:rPr>
        <w:t xml:space="preserve"> Sin embargo, los Oficiales de Programas no pueden tener simultáneamente los perfiles de Director de Proyecto y Responsable de Aprobaciones.</w:t>
      </w:r>
    </w:p>
    <w:p w14:paraId="45F1326E" w14:textId="77777777" w:rsidR="00FF3375" w:rsidRDefault="00FF3375">
      <w:pPr>
        <w:pStyle w:val="BodyText"/>
        <w:spacing w:before="9"/>
        <w:rPr>
          <w:sz w:val="21"/>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8"/>
        <w:gridCol w:w="2250"/>
      </w:tblGrid>
      <w:tr w:rsidR="00FF3375" w14:paraId="6ADBE9D9" w14:textId="77777777" w:rsidTr="00BB58BE">
        <w:trPr>
          <w:trHeight w:val="537"/>
        </w:trPr>
        <w:tc>
          <w:tcPr>
            <w:tcW w:w="7308" w:type="dxa"/>
            <w:shd w:val="clear" w:color="auto" w:fill="FFF1CC"/>
          </w:tcPr>
          <w:p w14:paraId="512870BD" w14:textId="77777777" w:rsidR="00FF3375" w:rsidRDefault="00647415">
            <w:pPr>
              <w:pStyle w:val="TableParagraph"/>
              <w:spacing w:line="268" w:lineRule="exact"/>
              <w:rPr>
                <w:b/>
              </w:rPr>
            </w:pPr>
            <w:r>
              <w:rPr>
                <w:b/>
                <w:lang w:bidi="es-ES"/>
              </w:rPr>
              <w:t>Oficial de Programas: responsabilidades de control interno</w:t>
            </w:r>
          </w:p>
        </w:tc>
        <w:tc>
          <w:tcPr>
            <w:tcW w:w="2250" w:type="dxa"/>
            <w:shd w:val="clear" w:color="auto" w:fill="FFF1CC"/>
          </w:tcPr>
          <w:p w14:paraId="1779E724" w14:textId="77777777" w:rsidR="00FF3375" w:rsidRDefault="00647415">
            <w:pPr>
              <w:pStyle w:val="TableParagraph"/>
              <w:spacing w:line="268" w:lineRule="exact"/>
              <w:ind w:left="138"/>
              <w:rPr>
                <w:b/>
              </w:rPr>
            </w:pPr>
            <w:r>
              <w:rPr>
                <w:b/>
                <w:lang w:bidi="es-ES"/>
              </w:rPr>
              <w:t>Ejercida en la</w:t>
            </w:r>
          </w:p>
          <w:p w14:paraId="3AA519CF" w14:textId="2393943A" w:rsidR="00FF3375" w:rsidRDefault="00647415">
            <w:pPr>
              <w:pStyle w:val="TableParagraph"/>
              <w:spacing w:line="249" w:lineRule="exact"/>
              <w:ind w:left="179"/>
              <w:rPr>
                <w:b/>
              </w:rPr>
            </w:pPr>
            <w:r>
              <w:rPr>
                <w:b/>
                <w:lang w:bidi="es-ES"/>
              </w:rPr>
              <w:t>oficina (para todas la</w:t>
            </w:r>
            <w:r w:rsidR="00DE4162">
              <w:rPr>
                <w:b/>
                <w:lang w:bidi="es-ES"/>
              </w:rPr>
              <w:t>s</w:t>
            </w:r>
            <w:r>
              <w:rPr>
                <w:b/>
                <w:lang w:bidi="es-ES"/>
              </w:rPr>
              <w:t xml:space="preserve"> oficinas)</w:t>
            </w:r>
          </w:p>
        </w:tc>
      </w:tr>
      <w:tr w:rsidR="00FF3375" w14:paraId="2A70FA76" w14:textId="77777777" w:rsidTr="00BB58BE">
        <w:trPr>
          <w:trHeight w:val="1344"/>
        </w:trPr>
        <w:tc>
          <w:tcPr>
            <w:tcW w:w="7308" w:type="dxa"/>
          </w:tcPr>
          <w:p w14:paraId="4FC049BF" w14:textId="33411C49" w:rsidR="00FF3375" w:rsidRDefault="00647415" w:rsidP="00F17068">
            <w:pPr>
              <w:pStyle w:val="ListParagraph"/>
              <w:numPr>
                <w:ilvl w:val="0"/>
                <w:numId w:val="145"/>
              </w:numPr>
            </w:pPr>
            <w:r>
              <w:rPr>
                <w:lang w:bidi="es-ES"/>
              </w:rPr>
              <w:t>Realizar un seguimiento independiente de todos los proyectos de la cartera, lo cual incluye supervisar la planificación del proyecto y la partida presupuestaria; dar seguimiento a la ejecución del proyecto y la documentación de apoyo; velar por que los acuerdos de contribución se registren de manera oportuna y por que se sigan las contribuciones por recibir; y garantizar el cierre operacional oportuno del proyecto.</w:t>
            </w:r>
            <w:r>
              <w:rPr>
                <w:lang w:bidi="es-ES"/>
              </w:rPr>
              <w:br/>
            </w:r>
          </w:p>
        </w:tc>
        <w:tc>
          <w:tcPr>
            <w:tcW w:w="2250" w:type="dxa"/>
          </w:tcPr>
          <w:p w14:paraId="1ED9F3F7" w14:textId="5B07ABC9" w:rsidR="00FF3375" w:rsidRDefault="001762B0">
            <w:pPr>
              <w:pStyle w:val="TableParagraph"/>
              <w:spacing w:before="1"/>
              <w:ind w:left="8"/>
              <w:jc w:val="center"/>
              <w:rPr>
                <w:rFonts w:ascii="Webdings" w:hAnsi="Webdings"/>
                <w:sz w:val="28"/>
              </w:rPr>
            </w:pPr>
            <w:r>
              <w:rPr>
                <w:rFonts w:ascii="Webdings" w:hAnsi="Webdings"/>
                <w:sz w:val="28"/>
              </w:rPr>
              <w:t></w:t>
            </w:r>
          </w:p>
        </w:tc>
      </w:tr>
      <w:tr w:rsidR="00FF3375" w14:paraId="3D0396F4" w14:textId="77777777" w:rsidTr="00BB58BE">
        <w:trPr>
          <w:trHeight w:val="268"/>
        </w:trPr>
        <w:tc>
          <w:tcPr>
            <w:tcW w:w="9558" w:type="dxa"/>
            <w:gridSpan w:val="2"/>
            <w:shd w:val="clear" w:color="auto" w:fill="E1EED9"/>
          </w:tcPr>
          <w:p w14:paraId="4B454F64" w14:textId="3FF4B694" w:rsidR="00FF3375" w:rsidRDefault="009A7450">
            <w:pPr>
              <w:pStyle w:val="TableParagraph"/>
              <w:spacing w:line="248" w:lineRule="exact"/>
              <w:rPr>
                <w:b/>
              </w:rPr>
            </w:pPr>
            <w:r>
              <w:rPr>
                <w:b/>
                <w:lang w:bidi="es-ES"/>
              </w:rPr>
              <w:t>Perfil en Quantum: usuario general</w:t>
            </w:r>
          </w:p>
        </w:tc>
      </w:tr>
    </w:tbl>
    <w:p w14:paraId="4DC2F07F" w14:textId="77777777" w:rsidR="00FF3375" w:rsidRDefault="00FF3375">
      <w:pPr>
        <w:pStyle w:val="BodyText"/>
        <w:spacing w:before="9"/>
        <w:rPr>
          <w:sz w:val="21"/>
        </w:rPr>
      </w:pPr>
    </w:p>
    <w:p w14:paraId="3BB326C0" w14:textId="7B10B8D3" w:rsidR="00FF3375" w:rsidRDefault="00647415" w:rsidP="0011320A">
      <w:pPr>
        <w:pStyle w:val="BodyText"/>
        <w:spacing w:line="259" w:lineRule="auto"/>
        <w:ind w:left="567" w:right="511"/>
        <w:jc w:val="both"/>
        <w:rPr>
          <w:sz w:val="13"/>
        </w:rPr>
      </w:pPr>
      <w:r>
        <w:rPr>
          <w:lang w:bidi="es-ES"/>
        </w:rPr>
        <w:t xml:space="preserve">Las responsabilidades del Oficial de Programas se enuncian con claridad en las Políticas y Procedimientos de Operaciones y Programas (véase la sección sobre </w:t>
      </w:r>
      <w:r>
        <w:rPr>
          <w:color w:val="0462C1"/>
          <w:u w:val="single" w:color="0462C1"/>
          <w:lang w:bidi="es-ES"/>
        </w:rPr>
        <w:t>gestión de</w:t>
      </w:r>
      <w:r w:rsidR="00640453">
        <w:rPr>
          <w:color w:val="0462C1"/>
          <w:u w:val="single" w:color="0462C1"/>
          <w:lang w:bidi="es-ES"/>
        </w:rPr>
        <w:t xml:space="preserve"> </w:t>
      </w:r>
      <w:hyperlink r:id="rId38">
        <w:r>
          <w:rPr>
            <w:color w:val="0462C1"/>
            <w:u w:val="single" w:color="0462C1"/>
            <w:lang w:bidi="es-ES"/>
          </w:rPr>
          <w:t>programas y proyectos</w:t>
        </w:r>
      </w:hyperlink>
      <w:r>
        <w:rPr>
          <w:lang w:bidi="es-ES"/>
        </w:rPr>
        <w:t xml:space="preserve">, y las subsecciones sobre </w:t>
      </w:r>
      <w:hyperlink r:id="rId39">
        <w:r>
          <w:rPr>
            <w:color w:val="0462C1"/>
            <w:u w:val="single" w:color="0462C1"/>
            <w:lang w:bidi="es-ES"/>
          </w:rPr>
          <w:t>provisión de supervisión</w:t>
        </w:r>
      </w:hyperlink>
      <w:r>
        <w:rPr>
          <w:lang w:bidi="es-ES"/>
        </w:rPr>
        <w:t xml:space="preserve"> y cómo </w:t>
      </w:r>
      <w:hyperlink r:id="rId40">
        <w:r>
          <w:rPr>
            <w:color w:val="0462C1"/>
            <w:u w:val="single" w:color="0462C1"/>
            <w:lang w:bidi="es-ES"/>
          </w:rPr>
          <w:t>seleccionar asociados en la ejecución</w:t>
        </w:r>
      </w:hyperlink>
      <w:r>
        <w:rPr>
          <w:lang w:bidi="es-ES"/>
        </w:rPr>
        <w:t>). A continuación se destacan las principales responsabilidades en materia de control interno durante el ciclo de gestión de los programas y proyectos, que ayudarán a los Oficiales de Programas en el seguimiento de los proyectos.</w:t>
      </w:r>
      <w:r>
        <w:rPr>
          <w:lang w:bidi="es-ES"/>
        </w:rPr>
        <w:br/>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93"/>
      </w:tblGrid>
      <w:tr w:rsidR="00FF3375" w14:paraId="22179C9A" w14:textId="77777777" w:rsidTr="0011320A">
        <w:trPr>
          <w:cantSplit/>
          <w:trHeight w:val="288"/>
          <w:tblHeader/>
        </w:trPr>
        <w:tc>
          <w:tcPr>
            <w:tcW w:w="9693" w:type="dxa"/>
            <w:tcBorders>
              <w:top w:val="nil"/>
              <w:left w:val="nil"/>
              <w:bottom w:val="nil"/>
              <w:right w:val="nil"/>
            </w:tcBorders>
            <w:shd w:val="clear" w:color="auto" w:fill="000000"/>
          </w:tcPr>
          <w:p w14:paraId="62E263B2" w14:textId="77777777" w:rsidR="00FF3375" w:rsidRDefault="00647415">
            <w:pPr>
              <w:pStyle w:val="TableParagraph"/>
              <w:spacing w:before="9" w:line="259" w:lineRule="exact"/>
              <w:ind w:left="112"/>
              <w:rPr>
                <w:b/>
              </w:rPr>
            </w:pPr>
            <w:r>
              <w:rPr>
                <w:b/>
                <w:color w:val="FFFFFF"/>
                <w:lang w:bidi="es-ES"/>
              </w:rPr>
              <w:t>Responsabilidades del Oficial de Programas</w:t>
            </w:r>
          </w:p>
        </w:tc>
      </w:tr>
      <w:tr w:rsidR="00FF3375" w14:paraId="5E52FCC8" w14:textId="77777777" w:rsidTr="0011320A">
        <w:trPr>
          <w:cantSplit/>
          <w:trHeight w:val="268"/>
        </w:trPr>
        <w:tc>
          <w:tcPr>
            <w:tcW w:w="9693" w:type="dxa"/>
            <w:tcBorders>
              <w:top w:val="nil"/>
            </w:tcBorders>
            <w:shd w:val="clear" w:color="auto" w:fill="D0CECE"/>
          </w:tcPr>
          <w:p w14:paraId="7EDF79DD" w14:textId="77777777" w:rsidR="00FF3375" w:rsidRDefault="00647415">
            <w:pPr>
              <w:pStyle w:val="TableParagraph"/>
              <w:spacing w:line="249" w:lineRule="exact"/>
              <w:rPr>
                <w:b/>
              </w:rPr>
            </w:pPr>
            <w:r>
              <w:rPr>
                <w:b/>
                <w:lang w:bidi="es-ES"/>
              </w:rPr>
              <w:t>1. Seguimiento del proyecto desde la planificación hasta el cierre pasando por la ejecución.</w:t>
            </w:r>
          </w:p>
        </w:tc>
      </w:tr>
      <w:tr w:rsidR="0011320A" w14:paraId="37E1D646" w14:textId="77777777" w:rsidTr="0011320A">
        <w:trPr>
          <w:cantSplit/>
          <w:trHeight w:val="268"/>
        </w:trPr>
        <w:tc>
          <w:tcPr>
            <w:tcW w:w="9693" w:type="dxa"/>
            <w:tcBorders>
              <w:top w:val="nil"/>
            </w:tcBorders>
            <w:shd w:val="clear" w:color="auto" w:fill="auto"/>
          </w:tcPr>
          <w:p w14:paraId="3C31BAC8" w14:textId="77777777" w:rsidR="0011320A" w:rsidRDefault="0011320A">
            <w:pPr>
              <w:pStyle w:val="TableParagraph"/>
              <w:numPr>
                <w:ilvl w:val="0"/>
                <w:numId w:val="88"/>
              </w:numPr>
              <w:tabs>
                <w:tab w:val="left" w:pos="468"/>
                <w:tab w:val="left" w:pos="469"/>
              </w:tabs>
              <w:ind w:right="140"/>
              <w:jc w:val="both"/>
            </w:pPr>
            <w:r>
              <w:rPr>
                <w:b/>
                <w:lang w:bidi="es-ES"/>
              </w:rPr>
              <w:t xml:space="preserve">Planificación: </w:t>
            </w:r>
            <w:r>
              <w:rPr>
                <w:lang w:bidi="es-ES"/>
              </w:rPr>
              <w:t>Crear una propuesta en Quantum, si bien es posible delegar la introducción de datos; preparar y validar el plan de trabajo anual del proyecto (p. ej., los insumos, las actividades y los productos); asegurarse de que los proyectos se planifican y se aprueban de conformidad con las Políticas y Procedimientos de Operaciones y Programas; velar por que se formulen y se envíen los planes de adquisiciones del proyecto.</w:t>
            </w:r>
          </w:p>
          <w:p w14:paraId="5AD766E4" w14:textId="77777777" w:rsidR="0011320A" w:rsidRDefault="0011320A" w:rsidP="0011320A">
            <w:pPr>
              <w:pStyle w:val="TableParagraph"/>
              <w:ind w:left="0" w:right="140"/>
              <w:jc w:val="both"/>
            </w:pPr>
          </w:p>
          <w:p w14:paraId="149329AC" w14:textId="77777777" w:rsidR="0011320A" w:rsidRDefault="0011320A">
            <w:pPr>
              <w:pStyle w:val="TableParagraph"/>
              <w:numPr>
                <w:ilvl w:val="0"/>
                <w:numId w:val="88"/>
              </w:numPr>
              <w:tabs>
                <w:tab w:val="left" w:pos="468"/>
                <w:tab w:val="left" w:pos="469"/>
              </w:tabs>
              <w:ind w:right="140"/>
              <w:jc w:val="both"/>
            </w:pPr>
            <w:r>
              <w:rPr>
                <w:b/>
                <w:lang w:bidi="es-ES"/>
              </w:rPr>
              <w:t xml:space="preserve">Presupuestación: </w:t>
            </w:r>
            <w:r>
              <w:rPr>
                <w:lang w:bidi="es-ES"/>
              </w:rPr>
              <w:t>Introducir presupuestos plurianuales en Quantum si el proyecto se prolonga durante más de un año a partir de los documentos aprobados (p. ej., documentos de proyecto, acuerdo de contribuciones, marco de planificación de recursos, presupuesto institucional emitido, etc.) antes de enviar el presupuesto al director del programa (el director del programa se define como el Representante Residente del PNUD [o autoridad delegada] que aprueba y firma el documento del proyecto).</w:t>
            </w:r>
          </w:p>
          <w:p w14:paraId="08A187C2" w14:textId="77777777" w:rsidR="0011320A" w:rsidRDefault="0011320A">
            <w:pPr>
              <w:pStyle w:val="TableParagraph"/>
              <w:spacing w:line="249" w:lineRule="exact"/>
              <w:rPr>
                <w:b/>
              </w:rPr>
            </w:pPr>
          </w:p>
        </w:tc>
      </w:tr>
      <w:tr w:rsidR="00B43221" w14:paraId="7C8023F7" w14:textId="77777777" w:rsidTr="0011320A">
        <w:trPr>
          <w:cantSplit/>
          <w:trHeight w:val="1229"/>
        </w:trPr>
        <w:tc>
          <w:tcPr>
            <w:tcW w:w="9693" w:type="dxa"/>
            <w:tcBorders>
              <w:top w:val="nil"/>
            </w:tcBorders>
            <w:shd w:val="clear" w:color="auto" w:fill="auto"/>
          </w:tcPr>
          <w:p w14:paraId="3E07E4FB" w14:textId="2787C6A3" w:rsidR="00B43221" w:rsidRDefault="00B43221">
            <w:pPr>
              <w:pStyle w:val="TableParagraph"/>
              <w:numPr>
                <w:ilvl w:val="0"/>
                <w:numId w:val="88"/>
              </w:numPr>
              <w:tabs>
                <w:tab w:val="left" w:pos="468"/>
                <w:tab w:val="left" w:pos="469"/>
              </w:tabs>
              <w:ind w:right="140"/>
              <w:jc w:val="both"/>
            </w:pPr>
            <w:r>
              <w:rPr>
                <w:b/>
                <w:lang w:bidi="es-ES"/>
              </w:rPr>
              <w:lastRenderedPageBreak/>
              <w:t xml:space="preserve">Ejecución: </w:t>
            </w:r>
            <w:r>
              <w:rPr>
                <w:lang w:bidi="es-ES"/>
              </w:rPr>
              <w:t>i) comprobar si las actividades, los compromisos y los gastos del proyecto se ajustan al plan de trabajo anual, en particular los avances hacia la obtención de los productos y los resultados; ii) gestionar y dar seguimiento a los avances presentados por los asociados en la ejecución; iii) visitar las ubicaciones del proyecto y revisar los informes descriptivos y financieros del proyecto; iv) asegurarse de que los activos del proyecto se mantienen y registran adecuadamente.</w:t>
            </w:r>
          </w:p>
          <w:p w14:paraId="1EDC1270" w14:textId="77777777" w:rsidR="0011320A" w:rsidRDefault="0011320A" w:rsidP="0011320A">
            <w:pPr>
              <w:pStyle w:val="TableParagraph"/>
              <w:tabs>
                <w:tab w:val="left" w:pos="468"/>
                <w:tab w:val="left" w:pos="469"/>
              </w:tabs>
              <w:ind w:left="468" w:right="140"/>
              <w:jc w:val="both"/>
            </w:pPr>
          </w:p>
          <w:p w14:paraId="4FE836F1" w14:textId="77777777" w:rsidR="0011320A" w:rsidRPr="0011320A" w:rsidRDefault="0011320A">
            <w:pPr>
              <w:pStyle w:val="TableParagraph"/>
              <w:numPr>
                <w:ilvl w:val="0"/>
                <w:numId w:val="88"/>
              </w:numPr>
              <w:tabs>
                <w:tab w:val="left" w:pos="468"/>
                <w:tab w:val="left" w:pos="469"/>
              </w:tabs>
              <w:ind w:right="175"/>
              <w:jc w:val="both"/>
            </w:pPr>
            <w:r>
              <w:rPr>
                <w:b/>
                <w:lang w:bidi="es-ES"/>
              </w:rPr>
              <w:t>Gestión de ingresos:</w:t>
            </w:r>
            <w:r>
              <w:rPr>
                <w:lang w:bidi="es-ES"/>
              </w:rPr>
              <w:t xml:space="preserve"> i) proporcionar los acuerdos de contribución firmados (o los documentos del proyecto en el caso de que los costos se compartan con el gobierno) al personal de finanzas, para que se los envíen al CMSC de la BMS a fin de que se registre de manera oportuna la información sobre las contribuciones; y iii) garantizar que se cumplen los requisitos de los donantes, particularmente los calendarios de pago de las contribuciones y las cuentas por recibir. </w:t>
            </w:r>
            <w:r>
              <w:rPr>
                <w:b/>
                <w:lang w:bidi="es-ES"/>
              </w:rPr>
              <w:t xml:space="preserve">Atención: alerta contable. </w:t>
            </w:r>
            <w:r>
              <w:rPr>
                <w:lang w:bidi="es-ES"/>
              </w:rPr>
              <w:t xml:space="preserve">El retraso en el envío de los acuerdos firmados al CMSC de la BMS puede dar lugar a una declaración inexacta de los ingresos del PNUD en los estados financieros y, en consecuencia, a una auditoría. </w:t>
            </w:r>
            <w:r>
              <w:rPr>
                <w:b/>
                <w:lang w:bidi="es-ES"/>
              </w:rPr>
              <w:t>Es fundamental que los Oficiales de Programas se aseguren de que los acuerdos firmados se envíen al personal de finanzas para su remisión al CMSC de la BMS tan pronto se firmen.</w:t>
            </w:r>
          </w:p>
          <w:p w14:paraId="1A909983" w14:textId="77777777" w:rsidR="0011320A" w:rsidRPr="0011320A" w:rsidRDefault="0011320A" w:rsidP="0011320A">
            <w:pPr>
              <w:pStyle w:val="TableParagraph"/>
              <w:tabs>
                <w:tab w:val="left" w:pos="468"/>
                <w:tab w:val="left" w:pos="469"/>
              </w:tabs>
              <w:ind w:left="468" w:right="282"/>
              <w:jc w:val="both"/>
              <w:rPr>
                <w:color w:val="0462C1"/>
                <w:u w:val="single"/>
              </w:rPr>
            </w:pPr>
          </w:p>
          <w:p w14:paraId="385E07E3" w14:textId="65C1C18B" w:rsidR="0011320A" w:rsidRPr="0011320A" w:rsidRDefault="0011320A">
            <w:pPr>
              <w:pStyle w:val="TableParagraph"/>
              <w:numPr>
                <w:ilvl w:val="0"/>
                <w:numId w:val="88"/>
              </w:numPr>
              <w:tabs>
                <w:tab w:val="left" w:pos="468"/>
                <w:tab w:val="left" w:pos="469"/>
              </w:tabs>
              <w:ind w:right="282"/>
              <w:jc w:val="both"/>
              <w:rPr>
                <w:color w:val="0462C1"/>
                <w:u w:val="single"/>
              </w:rPr>
            </w:pPr>
            <w:r w:rsidRPr="0011320A">
              <w:rPr>
                <w:b/>
                <w:lang w:bidi="es-ES"/>
              </w:rPr>
              <w:t xml:space="preserve">Cierre: </w:t>
            </w:r>
            <w:r w:rsidRPr="0011320A">
              <w:rPr>
                <w:lang w:bidi="es-ES"/>
              </w:rPr>
              <w:t xml:space="preserve">Velar por que el cierre operacional de los proyectos en Quantum se realice de manera oportuna de conformidad con los documentos de apoyo convenidos. El CMSC de la BMS es responsable del cierre financiero de los proyectos. (Consúltese el taller de cierre de proyectos de Quantum, que deberá emplearse de conformidad con las Políticas y Procedimientos de Operaciones y Programas sobre el </w:t>
            </w:r>
            <w:hyperlink r:id="rId41" w:history="1">
              <w:r w:rsidR="00A74E89">
                <w:rPr>
                  <w:color w:val="0462C1"/>
                  <w:u w:val="single"/>
                  <w:lang w:bidi="es-ES"/>
                </w:rPr>
                <w:t>C</w:t>
              </w:r>
              <w:r w:rsidRPr="0011320A">
                <w:rPr>
                  <w:color w:val="0462C1"/>
                  <w:u w:val="single"/>
                  <w:lang w:bidi="es-ES"/>
                </w:rPr>
                <w:t>ierre financiero de proyectos de desarrollo</w:t>
              </w:r>
            </w:hyperlink>
            <w:r w:rsidRPr="009B3EA0">
              <w:rPr>
                <w:lang w:bidi="es-ES"/>
              </w:rPr>
              <w:t>.</w:t>
            </w:r>
          </w:p>
          <w:p w14:paraId="0A616C61" w14:textId="77777777" w:rsidR="0011320A" w:rsidRPr="0011320A" w:rsidRDefault="0011320A" w:rsidP="0011320A">
            <w:pPr>
              <w:pStyle w:val="TableParagraph"/>
              <w:tabs>
                <w:tab w:val="left" w:pos="468"/>
                <w:tab w:val="left" w:pos="469"/>
              </w:tabs>
              <w:ind w:left="468" w:right="282"/>
              <w:jc w:val="both"/>
              <w:rPr>
                <w:b/>
                <w:i/>
              </w:rPr>
            </w:pPr>
          </w:p>
          <w:p w14:paraId="572AA4D9" w14:textId="77777777" w:rsidR="0011320A" w:rsidRDefault="0011320A">
            <w:pPr>
              <w:pStyle w:val="TableParagraph"/>
              <w:numPr>
                <w:ilvl w:val="0"/>
                <w:numId w:val="88"/>
              </w:numPr>
              <w:tabs>
                <w:tab w:val="left" w:pos="468"/>
                <w:tab w:val="left" w:pos="469"/>
              </w:tabs>
              <w:ind w:right="140"/>
              <w:jc w:val="both"/>
            </w:pPr>
            <w:r w:rsidRPr="0011320A">
              <w:rPr>
                <w:b/>
                <w:lang w:bidi="es-ES"/>
              </w:rPr>
              <w:t xml:space="preserve">Gestión de documentos: </w:t>
            </w:r>
            <w:r w:rsidRPr="0011320A">
              <w:rPr>
                <w:lang w:bidi="es-ES"/>
              </w:rPr>
              <w:t>Mantener, archivar y gestionar copias de todos los documentos clave relacionados con los proyectos (p. ej., documentos del proyecto, acuerdos de contribución e informes de auditoría).</w:t>
            </w:r>
          </w:p>
          <w:p w14:paraId="5B4B8D7F" w14:textId="7965F310" w:rsidR="0011320A" w:rsidRPr="0011320A" w:rsidRDefault="0011320A" w:rsidP="0011320A">
            <w:pPr>
              <w:pStyle w:val="TableParagraph"/>
              <w:tabs>
                <w:tab w:val="left" w:pos="468"/>
                <w:tab w:val="left" w:pos="469"/>
              </w:tabs>
              <w:ind w:left="0" w:right="140"/>
              <w:jc w:val="both"/>
            </w:pPr>
          </w:p>
        </w:tc>
      </w:tr>
    </w:tbl>
    <w:p w14:paraId="21734D32" w14:textId="77777777" w:rsidR="00FF3375" w:rsidRDefault="00FF3375"/>
    <w:p w14:paraId="232B9DBF" w14:textId="51B100FE" w:rsidR="0011320A" w:rsidRPr="00E436AB" w:rsidRDefault="0011320A">
      <w:pPr>
        <w:pStyle w:val="Heading2"/>
        <w:numPr>
          <w:ilvl w:val="1"/>
          <w:numId w:val="125"/>
        </w:numPr>
        <w:spacing w:before="185"/>
        <w:ind w:left="540" w:hanging="450"/>
        <w:rPr>
          <w:color w:val="2E5395"/>
        </w:rPr>
      </w:pPr>
      <w:bookmarkStart w:id="38" w:name="_Toc156289891"/>
      <w:r>
        <w:rPr>
          <w:color w:val="2E5395"/>
          <w:lang w:bidi="es-ES"/>
        </w:rPr>
        <w:t>Gerente del Fondo Fiduciario</w:t>
      </w:r>
      <w:bookmarkEnd w:id="38"/>
    </w:p>
    <w:p w14:paraId="7C4CF84A" w14:textId="77777777" w:rsidR="0011320A" w:rsidRDefault="0011320A" w:rsidP="0011320A">
      <w:pPr>
        <w:pStyle w:val="BodyText"/>
        <w:spacing w:before="129" w:line="259" w:lineRule="auto"/>
        <w:ind w:left="567" w:right="520"/>
        <w:jc w:val="both"/>
      </w:pPr>
      <w:r>
        <w:rPr>
          <w:lang w:bidi="es-ES"/>
        </w:rPr>
        <w:t xml:space="preserve">De conformidad con la regla financiera 108.01 b), el Administrador Asociado tiene autoridad para establecer fondos fiduciarios y firmar acuerdos de contribuciones de fondos fiduciarios. El Administrador Asociado puede delegar esta autoridad en el Director de la Oficina Regional o Central correspondiente o en el Jefe de Oficina, quien, a su vez, puede nombrar un “Gerente del Fondo Fiduciario” cuando se cree uno. </w:t>
      </w:r>
    </w:p>
    <w:p w14:paraId="585F2E50" w14:textId="3FA2C9F6" w:rsidR="0040205D" w:rsidRDefault="0011320A" w:rsidP="0040205D">
      <w:pPr>
        <w:pStyle w:val="BodyText"/>
        <w:spacing w:before="165"/>
        <w:ind w:left="567" w:right="520"/>
        <w:jc w:val="both"/>
      </w:pPr>
      <w:r>
        <w:rPr>
          <w:lang w:bidi="es-ES"/>
        </w:rPr>
        <w:t xml:space="preserve">El Gerente del Fondo Fiduciario es responsable de gestionar los fondos fiduciarios de conformidad con el reglamento, la reglamentación, las políticas y los procedimientos financieros del PNUD. La responsabilidad de gestionar los fondos fiduciarios suele residir en el Jefe de Oficina, si bien este puede delegar su autoridad en otro funcionario, siempre que se le notifique al Administrador Asociado y al Contralor. El Gerente del Fondo Fiduciario es responsable del seguimiento de las autoridades ejercidas. De modo similar, si bien puede delegar tareas en el personal a su cargo, el Gerente del Fondo Fiduciario es el responsable último. </w:t>
      </w:r>
      <w:r>
        <w:rPr>
          <w:b/>
          <w:lang w:bidi="es-ES"/>
        </w:rPr>
        <w:t xml:space="preserve">Solo los funcionarios del PNUD pueden ser nombrados Gerente del Fondo Fiduciario. </w:t>
      </w:r>
      <w:r>
        <w:rPr>
          <w:lang w:bidi="es-ES"/>
        </w:rPr>
        <w:t xml:space="preserve">Las responsabilidades del Gerente del Fondo Fiduciario se enuncian en las </w:t>
      </w:r>
      <w:hyperlink r:id="rId42">
        <w:r w:rsidR="0040205D" w:rsidRPr="0040205D">
          <w:rPr>
            <w:color w:val="0462C1"/>
            <w:u w:val="single" w:color="0462C1"/>
            <w:lang w:bidi="es-ES"/>
          </w:rPr>
          <w:t>Políticas y Procedimientos de Operaciones y Programas sobre gestión de fondos fiduciarios</w:t>
        </w:r>
      </w:hyperlink>
      <w:r>
        <w:rPr>
          <w:lang w:bidi="es-ES"/>
        </w:rPr>
        <w:t>.</w:t>
      </w:r>
    </w:p>
    <w:p w14:paraId="5B4F5D36" w14:textId="1CF75AB2" w:rsidR="0011320A" w:rsidRDefault="0011320A" w:rsidP="0040205D">
      <w:pPr>
        <w:pStyle w:val="BodyText"/>
        <w:spacing w:before="165"/>
        <w:ind w:left="567" w:right="520"/>
        <w:jc w:val="both"/>
      </w:pPr>
      <w:r w:rsidRPr="00390BF9">
        <w:rPr>
          <w:lang w:bidi="es-ES"/>
        </w:rPr>
        <w:t>El Gerente de Fondos es una función complementaria de Quantum que se concede para facilitar la emisión de límites de gasto autorizado en el marco de los fondos fiduciarios, los fondos verticales y otras funciones gestionadas por la sede. El CMSC de la BMS debe autorizar todas las solicitudes de acceso como Gerente de Fondos.</w:t>
      </w:r>
    </w:p>
    <w:p w14:paraId="745FAD3F" w14:textId="0EB7BCA2" w:rsidR="0011320A" w:rsidRDefault="0011320A" w:rsidP="0011320A">
      <w:pPr>
        <w:tabs>
          <w:tab w:val="left" w:pos="2645"/>
        </w:tabs>
      </w:pPr>
    </w:p>
    <w:p w14:paraId="44C8C050" w14:textId="632AB683" w:rsidR="0011320A" w:rsidRPr="0011320A" w:rsidRDefault="0011320A" w:rsidP="0011320A">
      <w:pPr>
        <w:tabs>
          <w:tab w:val="left" w:pos="2645"/>
        </w:tabs>
        <w:sectPr w:rsidR="0011320A" w:rsidRPr="0011320A" w:rsidSect="003D51B4">
          <w:pgSz w:w="12240" w:h="15840"/>
          <w:pgMar w:top="660" w:right="700" w:bottom="1620" w:left="760" w:header="182" w:footer="1403" w:gutter="0"/>
          <w:cols w:space="720"/>
        </w:sectPr>
      </w:pPr>
    </w:p>
    <w:p w14:paraId="6486A1B0" w14:textId="5AED36B6" w:rsidR="00FF3375" w:rsidRPr="00864E1F" w:rsidRDefault="00FF3375">
      <w:pPr>
        <w:spacing w:before="49"/>
        <w:ind w:left="2499"/>
        <w:rPr>
          <w:b/>
          <w:i/>
          <w:sz w:val="20"/>
        </w:rPr>
      </w:pPr>
    </w:p>
    <w:p w14:paraId="1BF5DAF8" w14:textId="77777777" w:rsidR="00FF3375" w:rsidRDefault="00FF3375">
      <w:pPr>
        <w:pStyle w:val="BodyText"/>
        <w:spacing w:before="3"/>
        <w:rPr>
          <w:b/>
          <w:i/>
          <w:sz w:val="15"/>
        </w:rPr>
      </w:pPr>
    </w:p>
    <w:p w14:paraId="40F012C0" w14:textId="77777777" w:rsidR="00FF3375" w:rsidRDefault="00FF3375">
      <w:pPr>
        <w:pStyle w:val="BodyText"/>
        <w:spacing w:before="5" w:after="1"/>
        <w:rPr>
          <w:b/>
          <w:sz w:val="8"/>
        </w:rPr>
      </w:pPr>
      <w:bookmarkStart w:id="39" w:name="4.3_Trust_Fund_Manager"/>
      <w:bookmarkEnd w:id="39"/>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03"/>
        <w:gridCol w:w="1836"/>
      </w:tblGrid>
      <w:tr w:rsidR="00FF3375" w14:paraId="6EFBAC1A" w14:textId="77777777" w:rsidTr="0040205D">
        <w:trPr>
          <w:trHeight w:val="537"/>
        </w:trPr>
        <w:tc>
          <w:tcPr>
            <w:tcW w:w="7803" w:type="dxa"/>
            <w:shd w:val="clear" w:color="auto" w:fill="FFF1CC"/>
          </w:tcPr>
          <w:p w14:paraId="550C3893" w14:textId="77777777" w:rsidR="00FF3375" w:rsidRDefault="00647415">
            <w:pPr>
              <w:pStyle w:val="TableParagraph"/>
              <w:spacing w:line="268" w:lineRule="exact"/>
              <w:rPr>
                <w:b/>
              </w:rPr>
            </w:pPr>
            <w:r>
              <w:rPr>
                <w:b/>
                <w:lang w:bidi="es-ES"/>
              </w:rPr>
              <w:t>Gerente del Fondo Fiduciario: responsabilidades de control interno</w:t>
            </w:r>
          </w:p>
        </w:tc>
        <w:tc>
          <w:tcPr>
            <w:tcW w:w="1836" w:type="dxa"/>
            <w:shd w:val="clear" w:color="auto" w:fill="FFF1CC"/>
          </w:tcPr>
          <w:p w14:paraId="38C16991" w14:textId="35508EE7" w:rsidR="00FF3375" w:rsidRDefault="00647415" w:rsidP="0040205D">
            <w:pPr>
              <w:pStyle w:val="TableParagraph"/>
              <w:spacing w:line="268" w:lineRule="exact"/>
              <w:ind w:left="0"/>
              <w:jc w:val="center"/>
              <w:rPr>
                <w:b/>
              </w:rPr>
            </w:pPr>
            <w:r>
              <w:rPr>
                <w:b/>
                <w:lang w:bidi="es-ES"/>
              </w:rPr>
              <w:t>Ejercida en la propia oficina (para todas las oficinas)</w:t>
            </w:r>
          </w:p>
        </w:tc>
      </w:tr>
      <w:tr w:rsidR="00FF3375" w14:paraId="21CAB24E" w14:textId="77777777" w:rsidTr="0040205D">
        <w:trPr>
          <w:trHeight w:val="537"/>
        </w:trPr>
        <w:tc>
          <w:tcPr>
            <w:tcW w:w="7803" w:type="dxa"/>
          </w:tcPr>
          <w:p w14:paraId="33AF9F29" w14:textId="7EF81969" w:rsidR="00FF3375" w:rsidRDefault="00647415" w:rsidP="00BF0E35">
            <w:pPr>
              <w:pStyle w:val="TableParagraph"/>
              <w:numPr>
                <w:ilvl w:val="0"/>
                <w:numId w:val="87"/>
              </w:numPr>
              <w:tabs>
                <w:tab w:val="left" w:pos="468"/>
                <w:tab w:val="left" w:pos="469"/>
              </w:tabs>
              <w:spacing w:line="268" w:lineRule="exact"/>
              <w:ind w:hanging="362"/>
            </w:pPr>
            <w:r>
              <w:rPr>
                <w:lang w:bidi="es-ES"/>
              </w:rPr>
              <w:t>Celebra acuerdos de contribución con los donantes y vela por la recepción oportuna de</w:t>
            </w:r>
            <w:r w:rsidR="00BF0E35">
              <w:rPr>
                <w:lang w:bidi="es-ES"/>
              </w:rPr>
              <w:t xml:space="preserve"> </w:t>
            </w:r>
            <w:r>
              <w:rPr>
                <w:lang w:bidi="es-ES"/>
              </w:rPr>
              <w:t>las contribuciones</w:t>
            </w:r>
          </w:p>
        </w:tc>
        <w:tc>
          <w:tcPr>
            <w:tcW w:w="1836" w:type="dxa"/>
          </w:tcPr>
          <w:p w14:paraId="7379C6C0" w14:textId="0B870E1A" w:rsidR="00FF3375" w:rsidRDefault="001762B0" w:rsidP="001762B0">
            <w:pPr>
              <w:pStyle w:val="TableParagraph"/>
              <w:spacing w:before="1"/>
              <w:ind w:left="0" w:right="973"/>
              <w:jc w:val="right"/>
              <w:rPr>
                <w:rFonts w:ascii="Webdings" w:hAnsi="Webdings"/>
                <w:sz w:val="28"/>
              </w:rPr>
            </w:pPr>
            <w:r>
              <w:rPr>
                <w:rFonts w:ascii="Webdings" w:hAnsi="Webdings"/>
                <w:sz w:val="28"/>
              </w:rPr>
              <w:t xml:space="preserve">  </w:t>
            </w:r>
            <w:r>
              <w:rPr>
                <w:rFonts w:ascii="Webdings" w:hAnsi="Webdings"/>
                <w:sz w:val="28"/>
              </w:rPr>
              <w:t></w:t>
            </w:r>
          </w:p>
        </w:tc>
      </w:tr>
      <w:tr w:rsidR="00FF3375" w14:paraId="0F3232FD" w14:textId="77777777" w:rsidTr="0040205D">
        <w:trPr>
          <w:trHeight w:val="1343"/>
        </w:trPr>
        <w:tc>
          <w:tcPr>
            <w:tcW w:w="7803" w:type="dxa"/>
          </w:tcPr>
          <w:p w14:paraId="11D8C1BB" w14:textId="1777DBB2" w:rsidR="00FF3375" w:rsidRDefault="00647415">
            <w:pPr>
              <w:pStyle w:val="TableParagraph"/>
              <w:numPr>
                <w:ilvl w:val="0"/>
                <w:numId w:val="86"/>
              </w:numPr>
              <w:tabs>
                <w:tab w:val="left" w:pos="468"/>
                <w:tab w:val="left" w:pos="469"/>
              </w:tabs>
              <w:ind w:right="146"/>
            </w:pPr>
            <w:r>
              <w:rPr>
                <w:lang w:bidi="es-ES"/>
              </w:rPr>
              <w:t>Gestiona con eficacia los recursos del fondo fiduciario de conformidad con el reglamento, la reglamentación, las políticas y los procedimientos financieros del PNUD, lo cual incluye mantener un plan de recursos; velar por la coherencia entre las actividades del proyecto y los términos de referencia del fondo fiduciario; asegurarse de que las asignaciones no superan los recursos disponibles; y garantizar que todas las actividades relacionadas con el fondo fiduciario se registren con exactitud.</w:t>
            </w:r>
          </w:p>
        </w:tc>
        <w:tc>
          <w:tcPr>
            <w:tcW w:w="1836" w:type="dxa"/>
          </w:tcPr>
          <w:p w14:paraId="438CE4CC" w14:textId="12AA1FA8" w:rsidR="00FF3375" w:rsidRDefault="001762B0" w:rsidP="001762B0">
            <w:pPr>
              <w:pStyle w:val="TableParagraph"/>
              <w:spacing w:before="1"/>
              <w:ind w:left="0" w:right="973"/>
              <w:jc w:val="right"/>
              <w:rPr>
                <w:rFonts w:ascii="Webdings" w:hAnsi="Webdings"/>
                <w:sz w:val="28"/>
              </w:rPr>
            </w:pPr>
            <w:r>
              <w:rPr>
                <w:rFonts w:ascii="Webdings" w:hAnsi="Webdings"/>
                <w:sz w:val="28"/>
              </w:rPr>
              <w:t></w:t>
            </w:r>
          </w:p>
        </w:tc>
      </w:tr>
      <w:tr w:rsidR="00FF3375" w14:paraId="0543BE41" w14:textId="77777777" w:rsidTr="0040205D">
        <w:trPr>
          <w:trHeight w:val="535"/>
        </w:trPr>
        <w:tc>
          <w:tcPr>
            <w:tcW w:w="7803" w:type="dxa"/>
          </w:tcPr>
          <w:p w14:paraId="4D369A95" w14:textId="73AEEDDF" w:rsidR="00FF3375" w:rsidRDefault="00647415">
            <w:pPr>
              <w:pStyle w:val="TableParagraph"/>
              <w:numPr>
                <w:ilvl w:val="0"/>
                <w:numId w:val="85"/>
              </w:numPr>
              <w:tabs>
                <w:tab w:val="left" w:pos="468"/>
                <w:tab w:val="left" w:pos="469"/>
              </w:tabs>
              <w:spacing w:line="266" w:lineRule="exact"/>
              <w:ind w:hanging="362"/>
            </w:pPr>
            <w:r>
              <w:rPr>
                <w:lang w:bidi="es-ES"/>
              </w:rPr>
              <w:t>Vela por la presentación de informes y el seguimiento oportunos y precisos, en consonancia con el acuerdo del fondo fiduciario</w:t>
            </w:r>
          </w:p>
        </w:tc>
        <w:tc>
          <w:tcPr>
            <w:tcW w:w="1836" w:type="dxa"/>
          </w:tcPr>
          <w:p w14:paraId="42D52045" w14:textId="359DF34E" w:rsidR="00FF3375" w:rsidRDefault="001762B0" w:rsidP="001762B0">
            <w:pPr>
              <w:pStyle w:val="TableParagraph"/>
              <w:spacing w:line="280" w:lineRule="exact"/>
              <w:ind w:left="0" w:right="973"/>
              <w:jc w:val="right"/>
              <w:rPr>
                <w:rFonts w:ascii="Webdings" w:hAnsi="Webdings"/>
                <w:sz w:val="28"/>
              </w:rPr>
            </w:pPr>
            <w:r>
              <w:rPr>
                <w:rFonts w:ascii="Webdings" w:hAnsi="Webdings"/>
                <w:sz w:val="28"/>
              </w:rPr>
              <w:t></w:t>
            </w:r>
          </w:p>
        </w:tc>
      </w:tr>
      <w:tr w:rsidR="00FF3375" w14:paraId="144DB93A" w14:textId="77777777" w:rsidTr="0040205D">
        <w:trPr>
          <w:trHeight w:val="537"/>
        </w:trPr>
        <w:tc>
          <w:tcPr>
            <w:tcW w:w="7803" w:type="dxa"/>
          </w:tcPr>
          <w:p w14:paraId="2BE9DC42" w14:textId="03050E33" w:rsidR="00FF3375" w:rsidRDefault="00647415" w:rsidP="0045391A">
            <w:pPr>
              <w:pStyle w:val="TableParagraph"/>
              <w:numPr>
                <w:ilvl w:val="0"/>
                <w:numId w:val="84"/>
              </w:numPr>
              <w:tabs>
                <w:tab w:val="left" w:pos="468"/>
                <w:tab w:val="left" w:pos="469"/>
              </w:tabs>
              <w:spacing w:line="268" w:lineRule="exact"/>
              <w:ind w:hanging="362"/>
            </w:pPr>
            <w:r>
              <w:rPr>
                <w:lang w:bidi="es-ES"/>
              </w:rPr>
              <w:t>Garantiza el cierre oportuno del fondo fiduciario, incluso de los fondos inactivos, de conformidad</w:t>
            </w:r>
            <w:r w:rsidR="0045391A">
              <w:rPr>
                <w:lang w:bidi="es-ES"/>
              </w:rPr>
              <w:t xml:space="preserve"> </w:t>
            </w:r>
            <w:r>
              <w:rPr>
                <w:lang w:bidi="es-ES"/>
              </w:rPr>
              <w:t xml:space="preserve">con las </w:t>
            </w:r>
            <w:hyperlink r:id="rId43">
              <w:r w:rsidRPr="0040205D">
                <w:rPr>
                  <w:color w:val="0462C1"/>
                  <w:u w:val="single" w:color="0462C1"/>
                  <w:lang w:bidi="es-ES"/>
                </w:rPr>
                <w:t>Políticas y Procedimientos de Operaciones y Programas sobre el cierre financiero de fondos fiduciarios</w:t>
              </w:r>
            </w:hyperlink>
            <w:r>
              <w:rPr>
                <w:lang w:bidi="es-ES"/>
              </w:rPr>
              <w:t>.</w:t>
            </w:r>
          </w:p>
        </w:tc>
        <w:tc>
          <w:tcPr>
            <w:tcW w:w="1836" w:type="dxa"/>
          </w:tcPr>
          <w:p w14:paraId="45B38DA4" w14:textId="25E93AF2" w:rsidR="00FF3375" w:rsidRDefault="001762B0" w:rsidP="001762B0">
            <w:pPr>
              <w:pStyle w:val="TableParagraph"/>
              <w:spacing w:before="1"/>
              <w:ind w:left="0" w:right="973"/>
              <w:jc w:val="right"/>
              <w:rPr>
                <w:rFonts w:ascii="Webdings" w:hAnsi="Webdings"/>
                <w:sz w:val="28"/>
              </w:rPr>
            </w:pPr>
            <w:r>
              <w:rPr>
                <w:rFonts w:ascii="Webdings" w:hAnsi="Webdings"/>
                <w:sz w:val="28"/>
              </w:rPr>
              <w:t></w:t>
            </w:r>
          </w:p>
        </w:tc>
      </w:tr>
      <w:tr w:rsidR="00FF3375" w14:paraId="4FB8B695" w14:textId="77777777" w:rsidTr="0040205D">
        <w:trPr>
          <w:trHeight w:val="280"/>
        </w:trPr>
        <w:tc>
          <w:tcPr>
            <w:tcW w:w="7803" w:type="dxa"/>
          </w:tcPr>
          <w:p w14:paraId="04C7A816" w14:textId="77777777" w:rsidR="00FF3375" w:rsidRDefault="00647415">
            <w:pPr>
              <w:pStyle w:val="TableParagraph"/>
              <w:numPr>
                <w:ilvl w:val="0"/>
                <w:numId w:val="83"/>
              </w:numPr>
              <w:tabs>
                <w:tab w:val="left" w:pos="468"/>
                <w:tab w:val="left" w:pos="469"/>
              </w:tabs>
              <w:spacing w:line="260" w:lineRule="exact"/>
              <w:ind w:hanging="362"/>
            </w:pPr>
            <w:r>
              <w:rPr>
                <w:lang w:bidi="es-ES"/>
              </w:rPr>
              <w:t>Supervisa los proyectos de costos compartidos en el marco de fondos fiduciarios abiertos con control de efectivo</w:t>
            </w:r>
          </w:p>
        </w:tc>
        <w:tc>
          <w:tcPr>
            <w:tcW w:w="1836" w:type="dxa"/>
          </w:tcPr>
          <w:p w14:paraId="7A880870" w14:textId="5CD95944" w:rsidR="00FF3375" w:rsidRDefault="001762B0" w:rsidP="001762B0">
            <w:pPr>
              <w:pStyle w:val="TableParagraph"/>
              <w:spacing w:before="1" w:line="259" w:lineRule="exact"/>
              <w:ind w:left="0" w:right="973"/>
              <w:jc w:val="right"/>
              <w:rPr>
                <w:rFonts w:ascii="Webdings" w:hAnsi="Webdings"/>
                <w:sz w:val="28"/>
              </w:rPr>
            </w:pPr>
            <w:r>
              <w:rPr>
                <w:rFonts w:ascii="Webdings" w:hAnsi="Webdings"/>
                <w:sz w:val="28"/>
              </w:rPr>
              <w:t></w:t>
            </w:r>
          </w:p>
        </w:tc>
      </w:tr>
      <w:tr w:rsidR="00FF3375" w14:paraId="13D50982" w14:textId="77777777" w:rsidTr="0040205D">
        <w:trPr>
          <w:trHeight w:val="268"/>
        </w:trPr>
        <w:tc>
          <w:tcPr>
            <w:tcW w:w="7803" w:type="dxa"/>
            <w:shd w:val="clear" w:color="auto" w:fill="E1EED9"/>
          </w:tcPr>
          <w:p w14:paraId="7C4162BE" w14:textId="1887F1C0" w:rsidR="00FF3375" w:rsidRDefault="009A7450">
            <w:pPr>
              <w:pStyle w:val="TableParagraph"/>
              <w:spacing w:line="248" w:lineRule="exact"/>
              <w:rPr>
                <w:b/>
              </w:rPr>
            </w:pPr>
            <w:r>
              <w:rPr>
                <w:b/>
                <w:lang w:bidi="es-ES"/>
              </w:rPr>
              <w:t>Perfil en Quantum: perfil complementario de Gerente de Fondos</w:t>
            </w:r>
          </w:p>
        </w:tc>
        <w:tc>
          <w:tcPr>
            <w:tcW w:w="1836" w:type="dxa"/>
            <w:shd w:val="clear" w:color="auto" w:fill="E1EED9"/>
          </w:tcPr>
          <w:p w14:paraId="73761373" w14:textId="77777777" w:rsidR="00FF3375" w:rsidRDefault="00647415" w:rsidP="001B194A">
            <w:pPr>
              <w:pStyle w:val="TableParagraph"/>
              <w:spacing w:line="248" w:lineRule="exact"/>
              <w:ind w:left="141"/>
              <w:jc w:val="center"/>
              <w:rPr>
                <w:b/>
              </w:rPr>
            </w:pPr>
            <w:r>
              <w:rPr>
                <w:b/>
                <w:lang w:bidi="es-ES"/>
              </w:rPr>
              <w:t>Debe ser un funcionario del PNUD</w:t>
            </w:r>
          </w:p>
        </w:tc>
      </w:tr>
    </w:tbl>
    <w:p w14:paraId="6EDA74E6" w14:textId="3AD1E138" w:rsidR="00FF3375" w:rsidRDefault="00DE4935">
      <w:pPr>
        <w:pStyle w:val="BodyText"/>
        <w:spacing w:before="2"/>
        <w:rPr>
          <w:b/>
          <w:sz w:val="20"/>
        </w:rPr>
      </w:pPr>
      <w:r>
        <w:rPr>
          <w:noProof/>
          <w:lang w:bidi="es-ES"/>
        </w:rPr>
        <mc:AlternateContent>
          <mc:Choice Requires="wps">
            <w:drawing>
              <wp:anchor distT="0" distB="0" distL="0" distR="0" simplePos="0" relativeHeight="251658259" behindDoc="1" locked="0" layoutInCell="1" allowOverlap="1" wp14:anchorId="76DBA97E" wp14:editId="537834E6">
                <wp:simplePos x="0" y="0"/>
                <wp:positionH relativeFrom="page">
                  <wp:posOffset>871855</wp:posOffset>
                </wp:positionH>
                <wp:positionV relativeFrom="paragraph">
                  <wp:posOffset>173990</wp:posOffset>
                </wp:positionV>
                <wp:extent cx="6072505" cy="584200"/>
                <wp:effectExtent l="0" t="0" r="23495" b="25400"/>
                <wp:wrapTopAndBottom/>
                <wp:docPr id="500"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584200"/>
                        </a:xfrm>
                        <a:prstGeom prst="rect">
                          <a:avLst/>
                        </a:prstGeom>
                        <a:noFill/>
                        <a:ln w="6096">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1FF33A00" w14:textId="66B406D0" w:rsidR="00485900" w:rsidRDefault="00485900" w:rsidP="001B194A">
                            <w:pPr>
                              <w:pStyle w:val="BodyText"/>
                              <w:spacing w:before="18" w:line="259" w:lineRule="auto"/>
                              <w:ind w:left="108" w:right="249"/>
                              <w:jc w:val="both"/>
                            </w:pPr>
                            <w:r>
                              <w:rPr>
                                <w:b/>
                                <w:lang w:bidi="es-ES"/>
                              </w:rPr>
                              <w:t xml:space="preserve">Todos los nuevos fondos fiduciarios deben ser autorizados </w:t>
                            </w:r>
                            <w:r>
                              <w:rPr>
                                <w:lang w:bidi="es-ES"/>
                              </w:rPr>
                              <w:t xml:space="preserve">por la sede y aprobados por el Administrador Asociado. Las solicitudes de autorización de los términos de referencia y los acuerdos de contribución han de enviarse a la Oficina de Servicios Jurídicos de la BMS o a </w:t>
                            </w:r>
                            <w:hyperlink r:id="rId44">
                              <w:r>
                                <w:rPr>
                                  <w:u w:val="single"/>
                                  <w:lang w:bidi="es-ES"/>
                                </w:rPr>
                                <w:t>cosupport@undp.org</w:t>
                              </w:r>
                            </w:hyperlink>
                            <w:r>
                              <w:rPr>
                                <w:lang w:bidi="es-E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BA97E" id="Text Box 500" o:spid="_x0000_s1044" type="#_x0000_t202" style="position:absolute;margin-left:68.65pt;margin-top:13.7pt;width:478.15pt;height:46pt;z-index:-25165822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" filled="f" strokeweight=".48pt">
                <v:stroke dashstyle="3 1"/>
                <v:textbox inset="0,0,0,0">
                  <w:txbxContent>
                    <w:p w14:paraId="1FF33A00" w14:textId="66B406D0" w:rsidR="00485900" w:rsidRDefault="00485900" w:rsidP="001B194A">
                      <w:pPr>
                        <w:pStyle w:val="BodyText"/>
                        <w:spacing w:before="18" w:line="259" w:lineRule="auto"/>
                        <w:ind w:left="108" w:right="249"/>
                        <w:jc w:val="both"/>
                      </w:pPr>
                      <w:r>
                        <w:rPr>
                          <w:b/>
                          <w:lang w:bidi="es-ES"/>
                        </w:rPr>
                        <w:t xml:space="preserve">Todos los nuevos fondos fiduciarios deben ser autorizados </w:t>
                      </w:r>
                      <w:r>
                        <w:rPr>
                          <w:lang w:bidi="es-ES"/>
                        </w:rPr>
                        <w:t xml:space="preserve">por la sede y aprobados por el Administrador Asociado. Las solicitudes de autorización de los términos de referencia y los acuerdos de contribución han de enviarse a la Oficina de Servicios Jurídicos de la BMS o a </w:t>
                      </w:r>
                      <w:hyperlink r:id="rId45">
                        <w:r>
                          <w:rPr>
                            <w:u w:val="single"/>
                            <w:lang w:bidi="es-ES"/>
                          </w:rPr>
                          <w:t>cosupport@undp.org</w:t>
                        </w:r>
                      </w:hyperlink>
                      <w:r>
                        <w:rPr>
                          <w:lang w:bidi="es-ES"/>
                        </w:rPr>
                        <w:t>.</w:t>
                      </w:r>
                    </w:p>
                  </w:txbxContent>
                </v:textbox>
                <w10:wrap type="topAndBottom" anchorx="page"/>
              </v:shape>
            </w:pict>
          </mc:Fallback>
        </mc:AlternateContent>
      </w:r>
    </w:p>
    <w:p w14:paraId="2CFCE11A" w14:textId="77777777" w:rsidR="00FF3375" w:rsidRDefault="00FF3375">
      <w:pPr>
        <w:pStyle w:val="BodyText"/>
        <w:spacing w:before="3"/>
        <w:rPr>
          <w:sz w:val="17"/>
        </w:rPr>
      </w:pPr>
    </w:p>
    <w:p w14:paraId="789945B3" w14:textId="4B8F6FF6" w:rsidR="00FF3375" w:rsidRPr="00864E1F" w:rsidRDefault="00647415" w:rsidP="001B194A">
      <w:pPr>
        <w:pStyle w:val="BodyText"/>
        <w:spacing w:before="56"/>
        <w:ind w:left="567" w:right="574"/>
        <w:jc w:val="both"/>
      </w:pPr>
      <w:r>
        <w:rPr>
          <w:lang w:bidi="es-ES"/>
        </w:rPr>
        <w:t>En determinadas circunstancias, pueden existir proyectos de costos compartidos en el marco de fondos fiduciarios abiertos (p. ej., el Fondo para el Medio Ambiente Mundial [FMAM], Funding Windows). Aunque los proyectos de costos compartidos en el marco de fondos fiduciarios abiertos se creen en virtud de acuerdos de costos compartidos diferenciados, el Gerente del Fondo Fiduciario subyacente sigue siendo</w:t>
      </w:r>
      <w:r w:rsidR="00DE4935">
        <w:rPr>
          <w:noProof/>
          <w:lang w:bidi="es-ES"/>
        </w:rPr>
        <mc:AlternateContent>
          <mc:Choice Requires="wps">
            <w:drawing>
              <wp:anchor distT="0" distB="0" distL="114300" distR="114300" simplePos="0" relativeHeight="251658256" behindDoc="1" locked="0" layoutInCell="1" allowOverlap="1" wp14:anchorId="6402483F" wp14:editId="490C60AA">
                <wp:simplePos x="0" y="0"/>
                <wp:positionH relativeFrom="page">
                  <wp:posOffset>2804795</wp:posOffset>
                </wp:positionH>
                <wp:positionV relativeFrom="page">
                  <wp:posOffset>3499485</wp:posOffset>
                </wp:positionV>
                <wp:extent cx="36830" cy="12065"/>
                <wp:effectExtent l="0" t="0" r="0" b="0"/>
                <wp:wrapNone/>
                <wp:docPr id="499"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4DAE7" id="Rectangle 499" o:spid="_x0000_s1026" style="position:absolute;margin-left:220.85pt;margin-top:275.55pt;width:2.9pt;height:.95pt;z-index:-25165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" fillcolor="black" stroked="f">
                <w10:wrap anchorx="page" anchory="page"/>
              </v:rect>
            </w:pict>
          </mc:Fallback>
        </mc:AlternateContent>
      </w:r>
      <w:r>
        <w:rPr>
          <w:lang w:bidi="es-ES"/>
        </w:rPr>
        <w:t xml:space="preserve"> responsable de supervisar la gestión del fondo y de notificar los requisitos siempre que tales proyectos se financien por medio de ese fondo fiduciario. En vista de la responsabilidad de las oficinas regionales con respecto al desempeño de las oficinas de su región, los Gerentes de Fondos Fiduciarios deben de colaborar con ellas para detectar y resolver los problemas de desempeño de los programas o las operaciones relacionados con tales proyectos.</w:t>
      </w:r>
    </w:p>
    <w:p w14:paraId="5BC5B8FD" w14:textId="77777777" w:rsidR="005E6D15" w:rsidRPr="005E6D15" w:rsidRDefault="005E6D15" w:rsidP="005E6D15">
      <w:pPr>
        <w:rPr>
          <w:rFonts w:ascii="Wingdings" w:hAnsi="Wingdings"/>
          <w:sz w:val="20"/>
        </w:rPr>
      </w:pPr>
    </w:p>
    <w:p w14:paraId="75CF2AFD" w14:textId="4AD507F9" w:rsidR="00FF3375" w:rsidRDefault="005E6D15">
      <w:pPr>
        <w:pStyle w:val="BodyText"/>
        <w:spacing w:before="11"/>
        <w:rPr>
          <w:b/>
          <w:i/>
          <w:sz w:val="14"/>
        </w:rPr>
      </w:pPr>
      <w:r>
        <w:rPr>
          <w:sz w:val="20"/>
          <w:lang w:bidi="es-ES"/>
        </w:rPr>
        <w:tab/>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25"/>
        <w:gridCol w:w="16"/>
        <w:gridCol w:w="9"/>
      </w:tblGrid>
      <w:tr w:rsidR="00FF3375" w14:paraId="755B5343" w14:textId="77777777" w:rsidTr="001B194A">
        <w:trPr>
          <w:gridAfter w:val="1"/>
          <w:wAfter w:w="6" w:type="dxa"/>
          <w:trHeight w:val="537"/>
        </w:trPr>
        <w:tc>
          <w:tcPr>
            <w:tcW w:w="9639" w:type="dxa"/>
            <w:gridSpan w:val="2"/>
            <w:shd w:val="clear" w:color="auto" w:fill="FFF1CC"/>
          </w:tcPr>
          <w:p w14:paraId="53802013" w14:textId="12C294E6" w:rsidR="00FF3375" w:rsidRPr="00864E1F" w:rsidRDefault="00647415" w:rsidP="000A3FA0">
            <w:pPr>
              <w:pStyle w:val="TableParagraph"/>
              <w:spacing w:line="268" w:lineRule="exact"/>
              <w:rPr>
                <w:b/>
              </w:rPr>
            </w:pPr>
            <w:r w:rsidRPr="00864E1F">
              <w:rPr>
                <w:b/>
                <w:lang w:bidi="es-ES"/>
              </w:rPr>
              <w:t>¿Por qué es importante que los Directores de Proyecto, los Oficiales de Programas y los Gerentes de Fondos Fiduciarios</w:t>
            </w:r>
            <w:r w:rsidR="000A3FA0">
              <w:rPr>
                <w:b/>
                <w:lang w:bidi="es-ES"/>
              </w:rPr>
              <w:t xml:space="preserve"> </w:t>
            </w:r>
            <w:r w:rsidRPr="00864E1F">
              <w:rPr>
                <w:b/>
                <w:lang w:bidi="es-ES"/>
              </w:rPr>
              <w:t>hagan un seguimiento exhaustivo de los ingresos?</w:t>
            </w:r>
          </w:p>
        </w:tc>
      </w:tr>
      <w:tr w:rsidR="00FF3375" w14:paraId="1DE09541" w14:textId="77777777" w:rsidTr="0040205D">
        <w:trPr>
          <w:gridAfter w:val="1"/>
          <w:wAfter w:w="6" w:type="dxa"/>
          <w:trHeight w:val="3056"/>
        </w:trPr>
        <w:tc>
          <w:tcPr>
            <w:tcW w:w="9639" w:type="dxa"/>
            <w:gridSpan w:val="2"/>
          </w:tcPr>
          <w:p w14:paraId="699FACE7" w14:textId="49ACAE79" w:rsidR="00F2717D" w:rsidRPr="00864E1F" w:rsidRDefault="00F2717D">
            <w:pPr>
              <w:pStyle w:val="TableParagraph"/>
              <w:numPr>
                <w:ilvl w:val="0"/>
                <w:numId w:val="82"/>
              </w:numPr>
              <w:tabs>
                <w:tab w:val="left" w:pos="469"/>
              </w:tabs>
              <w:ind w:right="186"/>
              <w:jc w:val="both"/>
            </w:pPr>
            <w:r w:rsidRPr="00864E1F">
              <w:rPr>
                <w:b/>
                <w:lang w:bidi="es-ES"/>
              </w:rPr>
              <w:lastRenderedPageBreak/>
              <w:t xml:space="preserve">Los estados financieros anuales del PNUD pueden ser inexactos y objeto de auditoría </w:t>
            </w:r>
            <w:r w:rsidRPr="00864E1F">
              <w:rPr>
                <w:lang w:bidi="es-ES"/>
              </w:rPr>
              <w:t>si los ingresos no se registran de manera oportuna debido a un retraso en el envío de los acuerdos al CMS de la BMS; a la notificación tardía al CMSC de la BMS de eventos de facturación; a un retraso en la facturación de servicios prestados a terceros; o a la inclusión de cuentas incobrables.</w:t>
            </w:r>
          </w:p>
          <w:p w14:paraId="2DB904C4" w14:textId="77777777" w:rsidR="00F2717D" w:rsidRPr="00864E1F" w:rsidRDefault="00F2717D" w:rsidP="001B194A">
            <w:pPr>
              <w:pStyle w:val="TableParagraph"/>
              <w:spacing w:before="10"/>
              <w:ind w:left="0"/>
              <w:jc w:val="both"/>
              <w:rPr>
                <w:b/>
                <w:i/>
                <w:sz w:val="21"/>
              </w:rPr>
            </w:pPr>
          </w:p>
          <w:p w14:paraId="2DF8ADCB" w14:textId="547FB164" w:rsidR="00F2717D" w:rsidRPr="00864E1F" w:rsidRDefault="00F2717D">
            <w:pPr>
              <w:pStyle w:val="TableParagraph"/>
              <w:numPr>
                <w:ilvl w:val="0"/>
                <w:numId w:val="82"/>
              </w:numPr>
              <w:tabs>
                <w:tab w:val="left" w:pos="469"/>
              </w:tabs>
              <w:ind w:right="172"/>
              <w:jc w:val="both"/>
            </w:pPr>
            <w:r w:rsidRPr="00864E1F">
              <w:rPr>
                <w:b/>
                <w:lang w:bidi="es-ES"/>
              </w:rPr>
              <w:t xml:space="preserve">Puede retrasarse la ejecución de un programa y mermarse la confianza de los donantes </w:t>
            </w:r>
            <w:r w:rsidRPr="00864E1F">
              <w:rPr>
                <w:lang w:bidi="es-ES"/>
              </w:rPr>
              <w:t>si las contribuciones recibidas se mantienen en depósitos no afectados durante períodos prolongados debido a un retraso en el envío de los acuerdos de contribución al CMSC de la BMS.</w:t>
            </w:r>
          </w:p>
          <w:p w14:paraId="38300F60" w14:textId="77777777" w:rsidR="00F2717D" w:rsidRPr="00864E1F" w:rsidRDefault="00F2717D" w:rsidP="001B194A">
            <w:pPr>
              <w:pStyle w:val="TableParagraph"/>
              <w:spacing w:before="1"/>
              <w:ind w:left="0"/>
              <w:jc w:val="both"/>
              <w:rPr>
                <w:b/>
                <w:i/>
              </w:rPr>
            </w:pPr>
          </w:p>
          <w:p w14:paraId="0CE73B74" w14:textId="26CAAC6B" w:rsidR="00FF3375" w:rsidRPr="00864E1F" w:rsidRDefault="00F2717D">
            <w:pPr>
              <w:pStyle w:val="TableParagraph"/>
              <w:numPr>
                <w:ilvl w:val="0"/>
                <w:numId w:val="82"/>
              </w:numPr>
              <w:tabs>
                <w:tab w:val="left" w:pos="469"/>
              </w:tabs>
              <w:ind w:right="122"/>
              <w:jc w:val="both"/>
            </w:pPr>
            <w:r w:rsidRPr="00864E1F">
              <w:rPr>
                <w:b/>
                <w:lang w:bidi="es-ES"/>
              </w:rPr>
              <w:t xml:space="preserve">Puede producirse un retraso en la ejecución del programa y una pérdida de ingresos </w:t>
            </w:r>
            <w:r w:rsidRPr="00864E1F">
              <w:rPr>
                <w:lang w:bidi="es-ES"/>
              </w:rPr>
              <w:t>si no se hace un seguimiento de las cuentas por recibir y estas no se cobran de manera oportuna.</w:t>
            </w:r>
          </w:p>
        </w:tc>
      </w:tr>
      <w:tr w:rsidR="00FF3375" w14:paraId="71A8A141" w14:textId="77777777" w:rsidTr="002D3B86">
        <w:trPr>
          <w:trHeight w:val="168"/>
        </w:trPr>
        <w:tc>
          <w:tcPr>
            <w:tcW w:w="9625" w:type="dxa"/>
            <w:tcBorders>
              <w:top w:val="nil"/>
              <w:right w:val="nil"/>
            </w:tcBorders>
            <w:shd w:val="clear" w:color="auto" w:fill="DEEAF6"/>
          </w:tcPr>
          <w:p w14:paraId="6592CFB3" w14:textId="77777777" w:rsidR="00FF3375" w:rsidRDefault="00647415" w:rsidP="0040205D">
            <w:pPr>
              <w:pStyle w:val="TableParagraph"/>
              <w:spacing w:line="265" w:lineRule="exact"/>
              <w:ind w:left="0"/>
              <w:rPr>
                <w:b/>
              </w:rPr>
            </w:pPr>
            <w:r>
              <w:rPr>
                <w:b/>
                <w:lang w:bidi="es-ES"/>
              </w:rPr>
              <w:t>Recursos orientativos:</w:t>
            </w:r>
          </w:p>
          <w:p w14:paraId="4C36E99B" w14:textId="37056C64" w:rsidR="00FF3375" w:rsidRDefault="00000000">
            <w:pPr>
              <w:pStyle w:val="TableParagraph"/>
              <w:numPr>
                <w:ilvl w:val="0"/>
                <w:numId w:val="81"/>
              </w:numPr>
              <w:tabs>
                <w:tab w:val="left" w:pos="468"/>
                <w:tab w:val="left" w:pos="469"/>
              </w:tabs>
              <w:ind w:hanging="362"/>
            </w:pPr>
            <w:hyperlink r:id="rId46">
              <w:r w:rsidR="00647415">
                <w:rPr>
                  <w:color w:val="0462C1"/>
                  <w:u w:val="single" w:color="0462C1"/>
                  <w:lang w:bidi="es-ES"/>
                </w:rPr>
                <w:t>Políticas y Procedimientos de Operaciones y</w:t>
              </w:r>
              <w:r w:rsidR="002D3B86">
                <w:rPr>
                  <w:color w:val="0462C1"/>
                  <w:u w:val="single" w:color="0462C1"/>
                  <w:lang w:bidi="es-ES"/>
                </w:rPr>
                <w:t xml:space="preserve"> </w:t>
              </w:r>
              <w:r w:rsidR="00647415">
                <w:rPr>
                  <w:color w:val="0462C1"/>
                  <w:u w:val="single" w:color="0462C1"/>
                  <w:lang w:bidi="es-ES"/>
                </w:rPr>
                <w:t>Programas sobre gestión de tuberías e ingresos</w:t>
              </w:r>
            </w:hyperlink>
          </w:p>
          <w:p w14:paraId="71ACC881" w14:textId="13FFD974" w:rsidR="00FF3375" w:rsidRDefault="00000000">
            <w:pPr>
              <w:pStyle w:val="TableParagraph"/>
              <w:numPr>
                <w:ilvl w:val="0"/>
                <w:numId w:val="81"/>
              </w:numPr>
              <w:tabs>
                <w:tab w:val="left" w:pos="468"/>
                <w:tab w:val="left" w:pos="469"/>
              </w:tabs>
              <w:spacing w:before="1"/>
              <w:ind w:hanging="362"/>
            </w:pPr>
            <w:hyperlink r:id="rId47">
              <w:r w:rsidR="00647415">
                <w:rPr>
                  <w:color w:val="0462C1"/>
                  <w:u w:val="single" w:color="0462C1"/>
                  <w:lang w:bidi="es-ES"/>
                </w:rPr>
                <w:t>Políticas y Procedimientos de Operaciones y Programas sobre planificación de recursos y recuperación de costes</w:t>
              </w:r>
            </w:hyperlink>
            <w:r w:rsidR="001D6074">
              <w:rPr>
                <w:color w:val="0462C1"/>
                <w:u w:val="single" w:color="0462C1"/>
                <w:lang w:bidi="es-ES"/>
              </w:rPr>
              <w:t xml:space="preserve"> (en inglés)</w:t>
            </w:r>
          </w:p>
        </w:tc>
        <w:tc>
          <w:tcPr>
            <w:tcW w:w="20" w:type="dxa"/>
            <w:gridSpan w:val="2"/>
            <w:tcBorders>
              <w:top w:val="nil"/>
              <w:left w:val="nil"/>
            </w:tcBorders>
            <w:shd w:val="clear" w:color="auto" w:fill="DEEAF6"/>
          </w:tcPr>
          <w:p w14:paraId="05A3A2C9" w14:textId="1B382B5E" w:rsidR="00FF3375" w:rsidRDefault="00FF3375" w:rsidP="002D3B86">
            <w:pPr>
              <w:pStyle w:val="TableParagraph"/>
              <w:tabs>
                <w:tab w:val="left" w:pos="833"/>
                <w:tab w:val="left" w:pos="834"/>
              </w:tabs>
              <w:spacing w:before="1"/>
              <w:ind w:left="0"/>
            </w:pPr>
          </w:p>
        </w:tc>
      </w:tr>
    </w:tbl>
    <w:p w14:paraId="6D3F2934" w14:textId="77777777" w:rsidR="00FF3375" w:rsidRDefault="00FF3375">
      <w:pPr>
        <w:sectPr w:rsidR="00FF3375" w:rsidSect="003D51B4">
          <w:pgSz w:w="12240" w:h="15840"/>
          <w:pgMar w:top="660" w:right="700" w:bottom="1620" w:left="760" w:header="182" w:footer="1403" w:gutter="0"/>
          <w:cols w:space="720"/>
        </w:sectPr>
      </w:pPr>
    </w:p>
    <w:p w14:paraId="0731D3BF" w14:textId="77777777" w:rsidR="00FF3375" w:rsidRDefault="00FF3375">
      <w:pPr>
        <w:pStyle w:val="BodyText"/>
        <w:spacing w:before="3"/>
        <w:rPr>
          <w:b/>
          <w:i/>
          <w:sz w:val="15"/>
        </w:rPr>
      </w:pPr>
    </w:p>
    <w:p w14:paraId="1D94E9E8" w14:textId="77777777" w:rsidR="00FF3375" w:rsidRDefault="00647415">
      <w:pPr>
        <w:pStyle w:val="Heading1"/>
        <w:numPr>
          <w:ilvl w:val="0"/>
          <w:numId w:val="125"/>
        </w:numPr>
        <w:tabs>
          <w:tab w:val="left" w:pos="705"/>
        </w:tabs>
        <w:ind w:left="704" w:hanging="313"/>
        <w:rPr>
          <w:color w:val="2E5395"/>
        </w:rPr>
      </w:pPr>
      <w:bookmarkStart w:id="40" w:name="5._Procure_&amp;_Pay_Internal_Control_Roles"/>
      <w:bookmarkStart w:id="41" w:name="_Toc156289892"/>
      <w:bookmarkEnd w:id="40"/>
      <w:r>
        <w:rPr>
          <w:color w:val="2E5395"/>
          <w:lang w:bidi="es-ES"/>
        </w:rPr>
        <w:t>Funciones de control interno de adquisición y pago</w:t>
      </w:r>
      <w:bookmarkEnd w:id="41"/>
    </w:p>
    <w:p w14:paraId="74DE2080" w14:textId="4B18C515" w:rsidR="00FF3375" w:rsidRPr="00864E1F" w:rsidRDefault="00647415" w:rsidP="00E60C15">
      <w:pPr>
        <w:pStyle w:val="BodyText"/>
        <w:spacing w:before="127"/>
        <w:ind w:left="567" w:right="574"/>
        <w:jc w:val="both"/>
      </w:pPr>
      <w:r w:rsidRPr="00864E1F">
        <w:rPr>
          <w:lang w:bidi="es-ES"/>
        </w:rPr>
        <w:t xml:space="preserve">Las secciones de las Políticas y Procedimientos de Operaciones y Programas sobre </w:t>
      </w:r>
      <w:hyperlink r:id="rId48">
        <w:r>
          <w:rPr>
            <w:color w:val="0462C1"/>
            <w:u w:val="single" w:color="0462C1"/>
            <w:lang w:bidi="es-ES"/>
          </w:rPr>
          <w:t>gestión de programas y proyectos</w:t>
        </w:r>
        <w:r>
          <w:rPr>
            <w:lang w:bidi="es-ES"/>
          </w:rPr>
          <w:t xml:space="preserve">; </w:t>
        </w:r>
      </w:hyperlink>
      <w:hyperlink r:id="rId49">
        <w:r>
          <w:rPr>
            <w:color w:val="0462C1"/>
            <w:u w:val="single" w:color="0462C1"/>
            <w:lang w:bidi="es-ES"/>
          </w:rPr>
          <w:t>adquisiciones</w:t>
        </w:r>
        <w:r>
          <w:rPr>
            <w:lang w:bidi="es-ES"/>
          </w:rPr>
          <w:t xml:space="preserve">; </w:t>
        </w:r>
      </w:hyperlink>
      <w:r w:rsidRPr="00864E1F">
        <w:rPr>
          <w:lang w:bidi="es-ES"/>
        </w:rPr>
        <w:t xml:space="preserve">y </w:t>
      </w:r>
      <w:hyperlink r:id="rId50">
        <w:r>
          <w:rPr>
            <w:color w:val="0462C1"/>
            <w:u w:val="single" w:color="0462C1"/>
            <w:lang w:bidi="es-ES"/>
          </w:rPr>
          <w:t>gestión de recursos financieros</w:t>
        </w:r>
      </w:hyperlink>
      <w:r w:rsidRPr="00864E1F">
        <w:rPr>
          <w:lang w:bidi="es-ES"/>
        </w:rPr>
        <w:t xml:space="preserve"> describen exhaustivamente las funciones y responsabilidades de quienes participan en las actividades de adquisición y pago, entre ellos los Directores de Proyecto (primera autoridad), los Compradores, los Responsables del Mantenimiento de Proveedores y la Aprobación de Proveedores, los Responsables de Aprobaciones (segunda autoridad), los Oficiales de Desembolsos (tercera autoridad) y los Signatarios de Cuentas Bancarias. En esta sección de la guía se describen las principales responsabilidades de control interno que deben ejercer estas funciones (a excepción de las del Director de Proyecto, que se describen en la sección 4.1). </w:t>
      </w:r>
    </w:p>
    <w:p w14:paraId="0891C9B0" w14:textId="77777777" w:rsidR="00FF3375" w:rsidRDefault="00FF3375">
      <w:pPr>
        <w:pStyle w:val="BodyText"/>
        <w:spacing w:before="2"/>
        <w:rPr>
          <w:sz w:val="13"/>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63"/>
        <w:gridCol w:w="2941"/>
        <w:gridCol w:w="2770"/>
      </w:tblGrid>
      <w:tr w:rsidR="00FF3375" w14:paraId="1DF01DEE" w14:textId="77777777" w:rsidTr="009A7245">
        <w:trPr>
          <w:trHeight w:val="445"/>
        </w:trPr>
        <w:tc>
          <w:tcPr>
            <w:tcW w:w="3863" w:type="dxa"/>
            <w:shd w:val="clear" w:color="auto" w:fill="FAE3D4"/>
          </w:tcPr>
          <w:p w14:paraId="5BF309BA" w14:textId="77777777" w:rsidR="00FF3375" w:rsidRPr="0040205D" w:rsidRDefault="00647415">
            <w:pPr>
              <w:pStyle w:val="TableParagraph"/>
              <w:spacing w:before="87"/>
              <w:ind w:left="314"/>
            </w:pPr>
            <w:r w:rsidRPr="0040205D">
              <w:rPr>
                <w:color w:val="0462C1"/>
                <w:lang w:bidi="es-ES"/>
              </w:rPr>
              <w:t>4.1 Director de Proyecto (primera autoridad)</w:t>
            </w:r>
          </w:p>
        </w:tc>
        <w:tc>
          <w:tcPr>
            <w:tcW w:w="2941" w:type="dxa"/>
            <w:shd w:val="clear" w:color="auto" w:fill="FFE499"/>
          </w:tcPr>
          <w:p w14:paraId="15C90588" w14:textId="4D17C607" w:rsidR="00FF3375" w:rsidRPr="0040205D" w:rsidRDefault="0AF5EBF1" w:rsidP="0087492F">
            <w:pPr>
              <w:pStyle w:val="TableParagraph"/>
              <w:spacing w:before="87"/>
              <w:ind w:left="180" w:right="180" w:hanging="90"/>
              <w:jc w:val="center"/>
              <w:rPr>
                <w:color w:val="0462C1"/>
              </w:rPr>
            </w:pPr>
            <w:r w:rsidRPr="0040205D">
              <w:rPr>
                <w:color w:val="0462C1"/>
                <w:lang w:bidi="es-ES"/>
              </w:rPr>
              <w:t>5.1 Comprador</w:t>
            </w:r>
          </w:p>
        </w:tc>
        <w:tc>
          <w:tcPr>
            <w:tcW w:w="2770" w:type="dxa"/>
            <w:shd w:val="clear" w:color="auto" w:fill="C5DFB3"/>
          </w:tcPr>
          <w:p w14:paraId="5BE5E787" w14:textId="6A8A24DE" w:rsidR="00FF3375" w:rsidRPr="0040205D" w:rsidRDefault="00E513E6">
            <w:pPr>
              <w:pStyle w:val="TableParagraph"/>
              <w:spacing w:before="87"/>
              <w:ind w:left="209" w:right="194"/>
              <w:jc w:val="center"/>
            </w:pPr>
            <w:r w:rsidRPr="0040205D">
              <w:rPr>
                <w:color w:val="0462C1"/>
                <w:lang w:bidi="es-ES"/>
              </w:rPr>
              <w:t>5.2 Mantenimiento de Proveedores</w:t>
            </w:r>
          </w:p>
        </w:tc>
      </w:tr>
      <w:tr w:rsidR="00FF3375" w14:paraId="20697F2D" w14:textId="77777777" w:rsidTr="009A7245">
        <w:trPr>
          <w:trHeight w:val="539"/>
        </w:trPr>
        <w:tc>
          <w:tcPr>
            <w:tcW w:w="3863" w:type="dxa"/>
            <w:shd w:val="clear" w:color="auto" w:fill="FAE3D4"/>
          </w:tcPr>
          <w:p w14:paraId="1FB8FEEB" w14:textId="5CB1C863" w:rsidR="00FF3375" w:rsidRPr="0040205D" w:rsidRDefault="00171D16" w:rsidP="0040205D">
            <w:pPr>
              <w:pStyle w:val="TableParagraph"/>
              <w:spacing w:line="270" w:lineRule="atLeast"/>
              <w:ind w:left="1483" w:right="467" w:hanging="1158"/>
            </w:pPr>
            <w:r w:rsidRPr="0040205D">
              <w:rPr>
                <w:color w:val="0462C1"/>
                <w:lang w:bidi="es-ES"/>
              </w:rPr>
              <w:t>5.3 Responsable de la Aprobación de Proveedores</w:t>
            </w:r>
          </w:p>
        </w:tc>
        <w:tc>
          <w:tcPr>
            <w:tcW w:w="2941" w:type="dxa"/>
            <w:shd w:val="clear" w:color="auto" w:fill="FFE499"/>
          </w:tcPr>
          <w:p w14:paraId="17182D7A" w14:textId="2414DB94" w:rsidR="00FF3375" w:rsidRPr="0040205D" w:rsidRDefault="00695675" w:rsidP="0040205D">
            <w:pPr>
              <w:pStyle w:val="TableParagraph"/>
              <w:spacing w:line="270" w:lineRule="atLeast"/>
              <w:ind w:left="384" w:right="301" w:hanging="144"/>
              <w:jc w:val="center"/>
            </w:pPr>
            <w:r w:rsidRPr="0040205D">
              <w:rPr>
                <w:color w:val="0462C1"/>
                <w:lang w:bidi="es-ES"/>
              </w:rPr>
              <w:t xml:space="preserve"> </w:t>
            </w:r>
            <w:hyperlink w:anchor="_bookmark22" w:history="1">
              <w:r w:rsidRPr="0040205D">
                <w:rPr>
                  <w:color w:val="0462C1"/>
                  <w:lang w:bidi="es-ES"/>
                </w:rPr>
                <w:t>5.4 Responsable de Aprobaciones (segunda</w:t>
              </w:r>
            </w:hyperlink>
            <w:r w:rsidRPr="0040205D">
              <w:rPr>
                <w:color w:val="0462C1"/>
                <w:lang w:bidi="es-ES"/>
              </w:rPr>
              <w:t xml:space="preserve"> autoridad)</w:t>
            </w:r>
          </w:p>
        </w:tc>
        <w:tc>
          <w:tcPr>
            <w:tcW w:w="2770" w:type="dxa"/>
            <w:shd w:val="clear" w:color="auto" w:fill="C5DFB3"/>
          </w:tcPr>
          <w:p w14:paraId="15956C54" w14:textId="66E480F0" w:rsidR="00FF3375" w:rsidRPr="0040205D" w:rsidRDefault="00695675" w:rsidP="0040205D">
            <w:pPr>
              <w:pStyle w:val="TableParagraph"/>
              <w:ind w:left="211" w:right="194" w:hanging="121"/>
            </w:pPr>
            <w:r w:rsidRPr="0040205D">
              <w:rPr>
                <w:color w:val="0462C1"/>
                <w:lang w:bidi="es-ES"/>
              </w:rPr>
              <w:t>5.5 Oficial de Desembolsos (tercera</w:t>
            </w:r>
            <w:hyperlink w:anchor="_bookmark23" w:history="1">
              <w:r w:rsidRPr="0040205D">
                <w:rPr>
                  <w:color w:val="0462C1"/>
                  <w:lang w:bidi="es-ES"/>
                </w:rPr>
                <w:t xml:space="preserve"> autoridad)</w:t>
              </w:r>
            </w:hyperlink>
          </w:p>
        </w:tc>
      </w:tr>
      <w:tr w:rsidR="0040205D" w14:paraId="0539095A" w14:textId="77777777" w:rsidTr="0040205D">
        <w:trPr>
          <w:gridAfter w:val="2"/>
          <w:wAfter w:w="5711" w:type="dxa"/>
          <w:trHeight w:val="337"/>
        </w:trPr>
        <w:tc>
          <w:tcPr>
            <w:tcW w:w="3863" w:type="dxa"/>
            <w:shd w:val="clear" w:color="auto" w:fill="FAE3D4"/>
          </w:tcPr>
          <w:p w14:paraId="14BF0C80" w14:textId="7DF5785F" w:rsidR="0040205D" w:rsidRPr="0040205D" w:rsidRDefault="0040205D" w:rsidP="0040205D">
            <w:pPr>
              <w:pStyle w:val="TableParagraph"/>
              <w:spacing w:line="270" w:lineRule="atLeast"/>
              <w:ind w:left="1483" w:right="467" w:hanging="1158"/>
            </w:pPr>
            <w:r w:rsidRPr="0040205D">
              <w:rPr>
                <w:color w:val="0462C1"/>
                <w:lang w:bidi="es-ES"/>
              </w:rPr>
              <w:t>5.6 Signatario de Cuentas Bancarias</w:t>
            </w:r>
          </w:p>
        </w:tc>
      </w:tr>
    </w:tbl>
    <w:p w14:paraId="31C0A08A" w14:textId="40CAF6D6" w:rsidR="00FF3375" w:rsidRDefault="00FF3375">
      <w:pPr>
        <w:pStyle w:val="BodyText"/>
        <w:spacing w:before="8"/>
        <w:rPr>
          <w:sz w:val="29"/>
          <w:szCs w:val="29"/>
        </w:rPr>
      </w:pPr>
    </w:p>
    <w:p w14:paraId="45DB99E3" w14:textId="16B4E4D2" w:rsidR="00FF3375" w:rsidRDefault="00647415" w:rsidP="00E60C15">
      <w:pPr>
        <w:pStyle w:val="BodyText"/>
        <w:ind w:left="567" w:right="574"/>
        <w:jc w:val="both"/>
      </w:pPr>
      <w:r>
        <w:rPr>
          <w:lang w:bidi="es-ES"/>
        </w:rPr>
        <w:t>Tres de estas funciones —Director de Proyecto, Responsable de Aprobaciones y Oficial de Desembolsos— tienen autoridad para realizar transacciones relacionadas con las adquisiciones, los compromisos, los gastos</w:t>
      </w:r>
      <w:r w:rsidR="00F10C4F">
        <w:rPr>
          <w:rStyle w:val="FootnoteReference"/>
          <w:lang w:bidi="es-ES"/>
        </w:rPr>
        <w:footnoteReference w:id="5"/>
      </w:r>
      <w:r>
        <w:rPr>
          <w:lang w:bidi="es-ES"/>
        </w:rPr>
        <w:t xml:space="preserve"> y los desembolsos. Se trata de tres funciones especialmente importantes para el control interno y equivalen a las tres órdenes de autoridad establecidas en el párrafo 20.02 del Reglamento Financiero.</w:t>
      </w:r>
    </w:p>
    <w:p w14:paraId="14AB6572" w14:textId="77777777" w:rsidR="00FF3375" w:rsidRDefault="00FF3375">
      <w:pPr>
        <w:pStyle w:val="BodyText"/>
        <w:spacing w:before="4"/>
        <w:rPr>
          <w:sz w:val="13"/>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3543"/>
        <w:gridCol w:w="2964"/>
      </w:tblGrid>
      <w:tr w:rsidR="00FF3375" w14:paraId="1D827A60" w14:textId="77777777" w:rsidTr="3BF36D77">
        <w:trPr>
          <w:trHeight w:val="537"/>
        </w:trPr>
        <w:tc>
          <w:tcPr>
            <w:tcW w:w="3261" w:type="dxa"/>
            <w:shd w:val="clear" w:color="auto" w:fill="385522"/>
          </w:tcPr>
          <w:p w14:paraId="0E5F80F0" w14:textId="77777777" w:rsidR="00FF3375" w:rsidRDefault="00647415">
            <w:pPr>
              <w:pStyle w:val="TableParagraph"/>
              <w:spacing w:line="268" w:lineRule="exact"/>
              <w:ind w:left="139"/>
              <w:rPr>
                <w:b/>
              </w:rPr>
            </w:pPr>
            <w:r>
              <w:rPr>
                <w:b/>
                <w:color w:val="FFFFFF"/>
                <w:lang w:bidi="es-ES"/>
              </w:rPr>
              <w:t>Primera autoridad: Director de Proyecto</w:t>
            </w:r>
          </w:p>
        </w:tc>
        <w:tc>
          <w:tcPr>
            <w:tcW w:w="3543" w:type="dxa"/>
            <w:shd w:val="clear" w:color="auto" w:fill="833B0A"/>
          </w:tcPr>
          <w:p w14:paraId="00E22559" w14:textId="77777777" w:rsidR="00FF3375" w:rsidRDefault="00647415">
            <w:pPr>
              <w:pStyle w:val="TableParagraph"/>
              <w:spacing w:line="268" w:lineRule="exact"/>
              <w:ind w:left="276" w:right="270"/>
              <w:jc w:val="center"/>
              <w:rPr>
                <w:b/>
              </w:rPr>
            </w:pPr>
            <w:r>
              <w:rPr>
                <w:b/>
                <w:color w:val="FFFFFF"/>
                <w:lang w:bidi="es-ES"/>
              </w:rPr>
              <w:t>Segunda autoridad:</w:t>
            </w:r>
          </w:p>
          <w:p w14:paraId="7EBF769C" w14:textId="77777777" w:rsidR="00FF3375" w:rsidRDefault="00647415">
            <w:pPr>
              <w:pStyle w:val="TableParagraph"/>
              <w:spacing w:line="249" w:lineRule="exact"/>
              <w:ind w:left="276" w:right="270"/>
              <w:jc w:val="center"/>
              <w:rPr>
                <w:b/>
              </w:rPr>
            </w:pPr>
            <w:r>
              <w:rPr>
                <w:b/>
                <w:color w:val="FFFFFF"/>
                <w:lang w:bidi="es-ES"/>
              </w:rPr>
              <w:t>Responsable de Aprobaciones</w:t>
            </w:r>
          </w:p>
        </w:tc>
        <w:tc>
          <w:tcPr>
            <w:tcW w:w="2964" w:type="dxa"/>
            <w:shd w:val="clear" w:color="auto" w:fill="001F5F"/>
          </w:tcPr>
          <w:p w14:paraId="1236301E" w14:textId="77777777" w:rsidR="00FF3375" w:rsidRDefault="00647415">
            <w:pPr>
              <w:pStyle w:val="TableParagraph"/>
              <w:spacing w:line="268" w:lineRule="exact"/>
              <w:ind w:left="276" w:right="270"/>
              <w:jc w:val="center"/>
              <w:rPr>
                <w:b/>
              </w:rPr>
            </w:pPr>
            <w:r>
              <w:rPr>
                <w:b/>
                <w:color w:val="FFFFFF"/>
                <w:lang w:bidi="es-ES"/>
              </w:rPr>
              <w:t>Tercera autoridad:</w:t>
            </w:r>
          </w:p>
          <w:p w14:paraId="43E0AE10" w14:textId="77777777" w:rsidR="00FF3375" w:rsidRDefault="00647415">
            <w:pPr>
              <w:pStyle w:val="TableParagraph"/>
              <w:spacing w:line="249" w:lineRule="exact"/>
              <w:ind w:left="276" w:right="267"/>
              <w:jc w:val="center"/>
              <w:rPr>
                <w:b/>
              </w:rPr>
            </w:pPr>
            <w:r>
              <w:rPr>
                <w:b/>
                <w:color w:val="FFFFFF"/>
                <w:lang w:bidi="es-ES"/>
              </w:rPr>
              <w:t>Oficial de Desembolsos</w:t>
            </w:r>
          </w:p>
        </w:tc>
      </w:tr>
      <w:tr w:rsidR="00FF3375" w14:paraId="5A9A55DB" w14:textId="77777777" w:rsidTr="3BF36D77">
        <w:trPr>
          <w:trHeight w:val="3760"/>
        </w:trPr>
        <w:tc>
          <w:tcPr>
            <w:tcW w:w="3261" w:type="dxa"/>
          </w:tcPr>
          <w:p w14:paraId="319D7132" w14:textId="77777777" w:rsidR="00FF3375" w:rsidRDefault="00647415">
            <w:pPr>
              <w:pStyle w:val="TableParagraph"/>
              <w:ind w:right="210"/>
            </w:pPr>
            <w:r>
              <w:rPr>
                <w:lang w:bidi="es-ES"/>
              </w:rPr>
              <w:t>La primera autoridad, denominada aquí “Director de Proyecto”, es el principal responsable de gestionar los recursos gastados. Es la persona encargada de aprobar los pedidos electrónicos</w:t>
            </w:r>
          </w:p>
          <w:p w14:paraId="7210BCA2" w14:textId="48C9837E" w:rsidR="00FF3375" w:rsidRDefault="722BF5FB" w:rsidP="00923B4B">
            <w:pPr>
              <w:pStyle w:val="TableParagraph"/>
              <w:ind w:right="101"/>
            </w:pPr>
            <w:r>
              <w:rPr>
                <w:lang w:bidi="es-ES"/>
              </w:rPr>
              <w:t>en las transacciones con orden de compra, las solicitudes de pago sin orden de compra en las transacciones sin órdenes de compra y las solicitudes de pagos anticipados.</w:t>
            </w:r>
            <w:r w:rsidR="00923B4B">
              <w:rPr>
                <w:lang w:bidi="es-ES"/>
              </w:rPr>
              <w:t xml:space="preserve"> </w:t>
            </w:r>
            <w:r>
              <w:rPr>
                <w:lang w:bidi="es-ES"/>
              </w:rPr>
              <w:t xml:space="preserve">Esta autoridad equivale al </w:t>
            </w:r>
            <w:r>
              <w:rPr>
                <w:b/>
                <w:lang w:bidi="es-ES"/>
              </w:rPr>
              <w:t>“funcionario compromisario”</w:t>
            </w:r>
            <w:r>
              <w:rPr>
                <w:lang w:bidi="es-ES"/>
              </w:rPr>
              <w:t xml:space="preserve"> en el párrafo 20.02 a) del</w:t>
            </w:r>
            <w:r w:rsidR="00923B4B">
              <w:rPr>
                <w:lang w:bidi="es-ES"/>
              </w:rPr>
              <w:t xml:space="preserve"> </w:t>
            </w:r>
            <w:r w:rsidR="00647415">
              <w:rPr>
                <w:lang w:bidi="es-ES"/>
              </w:rPr>
              <w:t>reglamento financiero.</w:t>
            </w:r>
          </w:p>
        </w:tc>
        <w:tc>
          <w:tcPr>
            <w:tcW w:w="3543" w:type="dxa"/>
          </w:tcPr>
          <w:p w14:paraId="2D360981" w14:textId="384EDAEB" w:rsidR="00FF3375" w:rsidRDefault="00647415" w:rsidP="00923B4B">
            <w:pPr>
              <w:pStyle w:val="TableParagraph"/>
              <w:ind w:left="108" w:right="192"/>
            </w:pPr>
            <w:r>
              <w:rPr>
                <w:lang w:bidi="es-ES"/>
              </w:rPr>
              <w:t>La segunda autoridad, denominada aquí “Responsable</w:t>
            </w:r>
            <w:r w:rsidR="00923B4B">
              <w:rPr>
                <w:lang w:bidi="es-ES"/>
              </w:rPr>
              <w:t xml:space="preserve"> </w:t>
            </w:r>
            <w:r>
              <w:rPr>
                <w:lang w:bidi="es-ES"/>
              </w:rPr>
              <w:t>de Aprobaciones”, aprueba las órdenes de compra, las facturas de pago sin orden de compra y las facturas de pagos anticipados.</w:t>
            </w:r>
            <w:r w:rsidR="00923B4B">
              <w:rPr>
                <w:lang w:bidi="es-ES"/>
              </w:rPr>
              <w:t xml:space="preserve"> </w:t>
            </w:r>
            <w:r>
              <w:rPr>
                <w:lang w:bidi="es-ES"/>
              </w:rPr>
              <w:t xml:space="preserve">Esta autoridad equivale al </w:t>
            </w:r>
            <w:r>
              <w:rPr>
                <w:b/>
                <w:lang w:bidi="es-ES"/>
              </w:rPr>
              <w:t>“funcionario verificador”</w:t>
            </w:r>
            <w:r>
              <w:rPr>
                <w:lang w:bidi="es-ES"/>
              </w:rPr>
              <w:t xml:space="preserve"> del párrafo 20.02 a) del reglamento financiero.</w:t>
            </w:r>
          </w:p>
          <w:p w14:paraId="0D17677E" w14:textId="77777777" w:rsidR="00FF3375" w:rsidRDefault="00FF3375">
            <w:pPr>
              <w:pStyle w:val="TableParagraph"/>
              <w:spacing w:before="11"/>
              <w:ind w:left="0"/>
              <w:rPr>
                <w:sz w:val="21"/>
              </w:rPr>
            </w:pPr>
          </w:p>
          <w:p w14:paraId="0E20DD07" w14:textId="56B4E7AD" w:rsidR="00FF3375" w:rsidRDefault="00647415" w:rsidP="00923B4B">
            <w:pPr>
              <w:pStyle w:val="TableParagraph"/>
              <w:ind w:left="108"/>
              <w:rPr>
                <w:b/>
              </w:rPr>
            </w:pPr>
            <w:r>
              <w:rPr>
                <w:lang w:bidi="es-ES"/>
              </w:rPr>
              <w:t>El Responsable de Aprobaciones debe ser un</w:t>
            </w:r>
            <w:r w:rsidR="00923B4B">
              <w:rPr>
                <w:lang w:bidi="es-ES"/>
              </w:rPr>
              <w:t xml:space="preserve"> </w:t>
            </w:r>
            <w:r>
              <w:rPr>
                <w:b/>
                <w:lang w:bidi="es-ES"/>
              </w:rPr>
              <w:t>funcionario del PNUD.</w:t>
            </w:r>
          </w:p>
        </w:tc>
        <w:tc>
          <w:tcPr>
            <w:tcW w:w="2964" w:type="dxa"/>
          </w:tcPr>
          <w:p w14:paraId="381E0F81" w14:textId="2D266BBE" w:rsidR="00FF3375" w:rsidRDefault="00647415" w:rsidP="00923B4B">
            <w:pPr>
              <w:pStyle w:val="TableParagraph"/>
              <w:ind w:right="246"/>
            </w:pPr>
            <w:r>
              <w:rPr>
                <w:lang w:bidi="es-ES"/>
              </w:rPr>
              <w:t xml:space="preserve">La tercera autoridad, denominada aquí </w:t>
            </w:r>
            <w:r>
              <w:rPr>
                <w:b/>
                <w:lang w:bidi="es-ES"/>
              </w:rPr>
              <w:t>“oficial de desembolsos”</w:t>
            </w:r>
            <w:r>
              <w:rPr>
                <w:lang w:bidi="es-ES"/>
              </w:rPr>
              <w:t xml:space="preserve">, autoriza los desembolsos pendientes. Esta autoridad equivale al </w:t>
            </w:r>
            <w:r>
              <w:rPr>
                <w:b/>
                <w:lang w:bidi="es-ES"/>
              </w:rPr>
              <w:t>“oficial de desembolsos”</w:t>
            </w:r>
            <w:r>
              <w:rPr>
                <w:lang w:bidi="es-ES"/>
              </w:rPr>
              <w:t xml:space="preserve"> del párrafo 20.02 b) del reglamento</w:t>
            </w:r>
            <w:r w:rsidR="00923B4B">
              <w:rPr>
                <w:lang w:bidi="es-ES"/>
              </w:rPr>
              <w:t xml:space="preserve"> </w:t>
            </w:r>
            <w:r>
              <w:rPr>
                <w:lang w:bidi="es-ES"/>
              </w:rPr>
              <w:t>financiero.</w:t>
            </w:r>
          </w:p>
          <w:p w14:paraId="7445A8E4" w14:textId="77777777" w:rsidR="00FF3375" w:rsidRDefault="00FF3375">
            <w:pPr>
              <w:pStyle w:val="TableParagraph"/>
              <w:ind w:left="0"/>
            </w:pPr>
          </w:p>
          <w:p w14:paraId="2F6D3BA6" w14:textId="77777777" w:rsidR="00FF3375" w:rsidRDefault="00FF3375">
            <w:pPr>
              <w:pStyle w:val="TableParagraph"/>
              <w:spacing w:before="12"/>
              <w:ind w:left="0"/>
              <w:rPr>
                <w:sz w:val="21"/>
              </w:rPr>
            </w:pPr>
          </w:p>
          <w:p w14:paraId="75DDD752" w14:textId="3F7D926F" w:rsidR="00FF3375" w:rsidRDefault="00647415">
            <w:pPr>
              <w:pStyle w:val="TableParagraph"/>
              <w:rPr>
                <w:b/>
              </w:rPr>
            </w:pPr>
            <w:r>
              <w:rPr>
                <w:lang w:bidi="es-ES"/>
              </w:rPr>
              <w:t xml:space="preserve">El Oficial de Desembolsos debe ser un </w:t>
            </w:r>
            <w:r>
              <w:rPr>
                <w:b/>
                <w:lang w:bidi="es-ES"/>
              </w:rPr>
              <w:t>funcionario del PNUD.</w:t>
            </w:r>
          </w:p>
        </w:tc>
      </w:tr>
      <w:tr w:rsidR="00FF3375" w14:paraId="4192B043" w14:textId="77777777" w:rsidTr="3BF36D77">
        <w:trPr>
          <w:trHeight w:val="268"/>
        </w:trPr>
        <w:tc>
          <w:tcPr>
            <w:tcW w:w="9768" w:type="dxa"/>
            <w:gridSpan w:val="3"/>
            <w:shd w:val="clear" w:color="auto" w:fill="0D0D0D" w:themeFill="text1" w:themeFillTint="F2"/>
          </w:tcPr>
          <w:p w14:paraId="6DDC9024" w14:textId="77777777" w:rsidR="00FF3375" w:rsidRDefault="00647415">
            <w:pPr>
              <w:pStyle w:val="TableParagraph"/>
              <w:spacing w:line="248" w:lineRule="exact"/>
              <w:ind w:left="297" w:right="285"/>
              <w:jc w:val="center"/>
              <w:rPr>
                <w:b/>
              </w:rPr>
            </w:pPr>
            <w:r>
              <w:rPr>
                <w:b/>
                <w:color w:val="FFFFFF"/>
                <w:lang w:bidi="es-ES"/>
              </w:rPr>
              <w:t>Estas tres autoridades deben estar separadas en una misma transacción</w:t>
            </w:r>
          </w:p>
        </w:tc>
      </w:tr>
      <w:tr w:rsidR="00FF3375" w14:paraId="00F1E8D6" w14:textId="77777777" w:rsidTr="3BF36D77">
        <w:trPr>
          <w:trHeight w:val="1879"/>
        </w:trPr>
        <w:tc>
          <w:tcPr>
            <w:tcW w:w="9768" w:type="dxa"/>
            <w:gridSpan w:val="3"/>
          </w:tcPr>
          <w:p w14:paraId="3380C57E" w14:textId="5021C234" w:rsidR="00FF3375" w:rsidRDefault="00647415" w:rsidP="004B2A49">
            <w:pPr>
              <w:pStyle w:val="TableParagraph"/>
              <w:ind w:right="265"/>
              <w:jc w:val="both"/>
            </w:pPr>
            <w:r>
              <w:rPr>
                <w:lang w:bidi="es-ES"/>
              </w:rPr>
              <w:lastRenderedPageBreak/>
              <w:t>Una única persona no puede asumir las autoridades primera y segunda en una misma transacción dado que la segunda autoridad actúa como control independiente de la primera y verifica que se han seguido las políticas y los procedimientos aplicables. De modo similar, la tercera autoridad, a excepción del Signatario Bancario, no debe ejercerla la persona que asuma las autoridades primera o segunda.</w:t>
            </w:r>
          </w:p>
          <w:p w14:paraId="6E2553BA" w14:textId="77777777" w:rsidR="00FF3375" w:rsidRDefault="00FF3375">
            <w:pPr>
              <w:pStyle w:val="TableParagraph"/>
              <w:spacing w:before="1"/>
              <w:ind w:left="0"/>
              <w:rPr>
                <w:sz w:val="20"/>
              </w:rPr>
            </w:pPr>
          </w:p>
          <w:p w14:paraId="290A086C" w14:textId="3FDC128A" w:rsidR="00FF3375" w:rsidRDefault="00647415" w:rsidP="0040205D">
            <w:pPr>
              <w:pStyle w:val="TableParagraph"/>
              <w:spacing w:line="270" w:lineRule="atLeast"/>
              <w:ind w:right="160"/>
            </w:pPr>
            <w:r>
              <w:rPr>
                <w:b/>
                <w:lang w:bidi="es-ES"/>
              </w:rPr>
              <w:t xml:space="preserve">Excepciones: </w:t>
            </w:r>
            <w:r>
              <w:rPr>
                <w:lang w:bidi="es-ES"/>
              </w:rPr>
              <w:t>El Contralor puede aprobar excepciones para las oficinas pequeñas o en condiciones especiales siempre que se establezcan controles compensatorios apropiados.</w:t>
            </w:r>
          </w:p>
        </w:tc>
      </w:tr>
    </w:tbl>
    <w:p w14:paraId="3C9CC5EF" w14:textId="77777777" w:rsidR="00FF3375" w:rsidRDefault="00FF3375" w:rsidP="00F10C4F">
      <w:pPr>
        <w:pStyle w:val="Heading2"/>
        <w:tabs>
          <w:tab w:val="left" w:pos="777"/>
        </w:tabs>
        <w:spacing w:before="47" w:after="24"/>
        <w:ind w:firstLine="0"/>
        <w:rPr>
          <w:color w:val="2E5395"/>
        </w:rPr>
      </w:pPr>
    </w:p>
    <w:p w14:paraId="1453792D" w14:textId="537B4F44" w:rsidR="0087435C" w:rsidRDefault="006F6C8C">
      <w:pPr>
        <w:pStyle w:val="Heading2"/>
        <w:numPr>
          <w:ilvl w:val="1"/>
          <w:numId w:val="125"/>
        </w:numPr>
        <w:spacing w:before="47" w:after="24"/>
        <w:ind w:left="567" w:hanging="567"/>
        <w:rPr>
          <w:color w:val="2E5395"/>
        </w:rPr>
      </w:pPr>
      <w:bookmarkStart w:id="42" w:name="_Comprador"/>
      <w:bookmarkStart w:id="43" w:name="_Toc156289893"/>
      <w:bookmarkStart w:id="44" w:name="Comprador"/>
      <w:bookmarkEnd w:id="42"/>
      <w:r>
        <w:rPr>
          <w:color w:val="2E5395"/>
          <w:lang w:bidi="es-ES"/>
        </w:rPr>
        <w:t>Comprador</w:t>
      </w:r>
      <w:bookmarkEnd w:id="43"/>
    </w:p>
    <w:bookmarkEnd w:id="44"/>
    <w:p w14:paraId="627E2A4B" w14:textId="77777777" w:rsidR="008812EB" w:rsidRDefault="008812EB" w:rsidP="00D4620D"/>
    <w:tbl>
      <w:tblPr>
        <w:tblW w:w="9858"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8"/>
        <w:gridCol w:w="1530"/>
        <w:gridCol w:w="1260"/>
      </w:tblGrid>
      <w:tr w:rsidR="00D4620D" w14:paraId="08B25BFB" w14:textId="77777777" w:rsidTr="00D4620D">
        <w:trPr>
          <w:trHeight w:val="537"/>
        </w:trPr>
        <w:tc>
          <w:tcPr>
            <w:tcW w:w="7068" w:type="dxa"/>
            <w:tcBorders>
              <w:top w:val="single" w:sz="4" w:space="0" w:color="auto"/>
            </w:tcBorders>
            <w:shd w:val="clear" w:color="auto" w:fill="FFF1CC"/>
          </w:tcPr>
          <w:p w14:paraId="0E0B7D3F" w14:textId="14AD6B94" w:rsidR="00D4620D" w:rsidRDefault="00D4620D" w:rsidP="00D4620D">
            <w:pPr>
              <w:pStyle w:val="TableParagraph"/>
              <w:spacing w:before="1"/>
              <w:ind w:right="-765"/>
              <w:rPr>
                <w:b/>
              </w:rPr>
            </w:pPr>
          </w:p>
        </w:tc>
        <w:tc>
          <w:tcPr>
            <w:tcW w:w="2790" w:type="dxa"/>
            <w:gridSpan w:val="2"/>
            <w:tcBorders>
              <w:top w:val="single" w:sz="4" w:space="0" w:color="auto"/>
            </w:tcBorders>
            <w:shd w:val="clear" w:color="auto" w:fill="FFF1CC"/>
          </w:tcPr>
          <w:p w14:paraId="01E9FD98" w14:textId="3A5049F2" w:rsidR="00D4620D" w:rsidRDefault="00D4620D" w:rsidP="00CD4A75">
            <w:pPr>
              <w:pStyle w:val="TableParagraph"/>
              <w:spacing w:before="1"/>
              <w:ind w:right="90"/>
              <w:jc w:val="center"/>
              <w:rPr>
                <w:b/>
              </w:rPr>
            </w:pPr>
            <w:r w:rsidRPr="00EC59B2">
              <w:rPr>
                <w:b/>
                <w:lang w:bidi="es-ES"/>
              </w:rPr>
              <w:t>Procesos de gestión de las adquisiciones y los proveedores</w:t>
            </w:r>
          </w:p>
        </w:tc>
      </w:tr>
      <w:tr w:rsidR="00D4620D" w14:paraId="3ADE1E00" w14:textId="77777777" w:rsidTr="00D4620D">
        <w:trPr>
          <w:trHeight w:val="537"/>
        </w:trPr>
        <w:tc>
          <w:tcPr>
            <w:tcW w:w="7068" w:type="dxa"/>
            <w:tcBorders>
              <w:top w:val="single" w:sz="4" w:space="0" w:color="auto"/>
            </w:tcBorders>
            <w:shd w:val="clear" w:color="auto" w:fill="FFF1CC"/>
          </w:tcPr>
          <w:p w14:paraId="43C46B6D" w14:textId="3A552076" w:rsidR="00D4620D" w:rsidRDefault="00D4620D" w:rsidP="00CD4A75">
            <w:pPr>
              <w:pStyle w:val="TableParagraph"/>
              <w:spacing w:before="1"/>
              <w:rPr>
                <w:b/>
              </w:rPr>
            </w:pPr>
            <w:r>
              <w:rPr>
                <w:b/>
                <w:lang w:bidi="es-ES"/>
              </w:rPr>
              <w:t>Comprador: responsabilidades de control interno</w:t>
            </w:r>
          </w:p>
        </w:tc>
        <w:tc>
          <w:tcPr>
            <w:tcW w:w="1530" w:type="dxa"/>
            <w:tcBorders>
              <w:top w:val="single" w:sz="4" w:space="0" w:color="auto"/>
            </w:tcBorders>
            <w:shd w:val="clear" w:color="auto" w:fill="FFF1CC"/>
          </w:tcPr>
          <w:p w14:paraId="615A1062" w14:textId="43A0B514" w:rsidR="00D4620D" w:rsidRDefault="00D4620D" w:rsidP="00CD4A75">
            <w:pPr>
              <w:pStyle w:val="TableParagraph"/>
              <w:spacing w:before="1" w:line="267" w:lineRule="exact"/>
              <w:ind w:left="96" w:right="89"/>
              <w:jc w:val="center"/>
              <w:rPr>
                <w:b/>
              </w:rPr>
            </w:pPr>
            <w:r>
              <w:rPr>
                <w:b/>
                <w:lang w:bidi="es-ES"/>
              </w:rPr>
              <w:t>Todas</w:t>
            </w:r>
          </w:p>
          <w:p w14:paraId="57336CFF" w14:textId="123D454C" w:rsidR="00D4620D" w:rsidRDefault="00D4620D" w:rsidP="00CD4A75">
            <w:pPr>
              <w:pStyle w:val="TableParagraph"/>
              <w:spacing w:line="248" w:lineRule="exact"/>
              <w:ind w:left="97" w:right="86"/>
              <w:jc w:val="center"/>
              <w:rPr>
                <w:b/>
              </w:rPr>
            </w:pPr>
            <w:r>
              <w:rPr>
                <w:b/>
                <w:lang w:bidi="es-ES"/>
              </w:rPr>
              <w:t>las oficinas</w:t>
            </w:r>
          </w:p>
        </w:tc>
        <w:tc>
          <w:tcPr>
            <w:tcW w:w="1260" w:type="dxa"/>
            <w:tcBorders>
              <w:top w:val="single" w:sz="4" w:space="0" w:color="auto"/>
            </w:tcBorders>
            <w:shd w:val="clear" w:color="auto" w:fill="FFF1CC"/>
          </w:tcPr>
          <w:p w14:paraId="307CD93B" w14:textId="4FAF81A4" w:rsidR="00D4620D" w:rsidRDefault="00D4620D" w:rsidP="00CD4A75">
            <w:pPr>
              <w:pStyle w:val="TableParagraph"/>
              <w:spacing w:before="1"/>
              <w:ind w:right="90"/>
              <w:jc w:val="center"/>
              <w:rPr>
                <w:b/>
              </w:rPr>
            </w:pPr>
            <w:r>
              <w:rPr>
                <w:b/>
                <w:lang w:bidi="es-ES"/>
              </w:rPr>
              <w:t>El CMSC de la BMS</w:t>
            </w:r>
          </w:p>
        </w:tc>
      </w:tr>
      <w:tr w:rsidR="00D4620D" w14:paraId="4C70574A" w14:textId="77777777" w:rsidTr="00D4620D">
        <w:trPr>
          <w:trHeight w:val="537"/>
        </w:trPr>
        <w:tc>
          <w:tcPr>
            <w:tcW w:w="7068" w:type="dxa"/>
          </w:tcPr>
          <w:p w14:paraId="6EF81CFF" w14:textId="68C36A92" w:rsidR="00D4620D" w:rsidRDefault="00D4620D">
            <w:pPr>
              <w:pStyle w:val="TableParagraph"/>
              <w:numPr>
                <w:ilvl w:val="0"/>
                <w:numId w:val="80"/>
              </w:numPr>
              <w:tabs>
                <w:tab w:val="left" w:pos="468"/>
                <w:tab w:val="left" w:pos="469"/>
              </w:tabs>
              <w:spacing w:line="268" w:lineRule="exact"/>
              <w:ind w:hanging="362"/>
            </w:pPr>
            <w:r w:rsidRPr="00864E1F">
              <w:rPr>
                <w:lang w:bidi="es-ES"/>
              </w:rPr>
              <w:t>En la adquisición y los acuerdos a largo plazo relativos a bienes, servicios y obras: lleva a cabo los procesos de adquisición y crea órdenes de compra</w:t>
            </w:r>
          </w:p>
        </w:tc>
        <w:tc>
          <w:tcPr>
            <w:tcW w:w="1530" w:type="dxa"/>
          </w:tcPr>
          <w:p w14:paraId="3F7D5E58" w14:textId="5513F103" w:rsidR="00D4620D" w:rsidRDefault="00C93253" w:rsidP="00CD4A75">
            <w:pPr>
              <w:pStyle w:val="TableParagraph"/>
              <w:spacing w:before="1"/>
              <w:ind w:left="8"/>
              <w:jc w:val="center"/>
              <w:rPr>
                <w:rFonts w:ascii="Webdings" w:hAnsi="Webdings"/>
                <w:sz w:val="28"/>
                <w:szCs w:val="28"/>
              </w:rPr>
            </w:pPr>
            <w:r w:rsidRPr="5B79DD5D">
              <w:rPr>
                <w:rFonts w:ascii="Webdings" w:hAnsi="Webdings"/>
                <w:sz w:val="28"/>
                <w:szCs w:val="28"/>
              </w:rPr>
              <w:t></w:t>
            </w:r>
          </w:p>
        </w:tc>
        <w:tc>
          <w:tcPr>
            <w:tcW w:w="1260" w:type="dxa"/>
          </w:tcPr>
          <w:p w14:paraId="29F31314" w14:textId="77777777" w:rsidR="00D4620D" w:rsidRDefault="00D4620D" w:rsidP="00CD4A75">
            <w:pPr>
              <w:pStyle w:val="TableParagraph"/>
              <w:ind w:left="0"/>
              <w:rPr>
                <w:rFonts w:ascii="Times New Roman"/>
                <w:sz w:val="20"/>
              </w:rPr>
            </w:pPr>
          </w:p>
        </w:tc>
      </w:tr>
      <w:tr w:rsidR="00D4620D" w14:paraId="76BC0501" w14:textId="77777777" w:rsidTr="00D4620D">
        <w:trPr>
          <w:trHeight w:val="861"/>
        </w:trPr>
        <w:tc>
          <w:tcPr>
            <w:tcW w:w="7068" w:type="dxa"/>
          </w:tcPr>
          <w:p w14:paraId="2C4B95A2" w14:textId="00387D82" w:rsidR="00D4620D" w:rsidRDefault="00D4620D">
            <w:pPr>
              <w:pStyle w:val="TableParagraph"/>
              <w:numPr>
                <w:ilvl w:val="0"/>
                <w:numId w:val="79"/>
              </w:numPr>
              <w:tabs>
                <w:tab w:val="left" w:pos="468"/>
                <w:tab w:val="left" w:pos="469"/>
              </w:tabs>
              <w:ind w:right="115"/>
            </w:pPr>
            <w:r>
              <w:rPr>
                <w:lang w:bidi="es-ES"/>
              </w:rPr>
              <w:t>Verificación y limpieza de proveedores sancionados (proveedores que han sido sancionados después de su aprobación): la oficina en el país revisa la lista y envía una solicitud al CMSC de la BMS para su archivo.</w:t>
            </w:r>
          </w:p>
        </w:tc>
        <w:tc>
          <w:tcPr>
            <w:tcW w:w="1530" w:type="dxa"/>
          </w:tcPr>
          <w:p w14:paraId="6AB83B2B" w14:textId="2E3C4DFB" w:rsidR="00D4620D" w:rsidRDefault="00C93253" w:rsidP="00CD4A75">
            <w:pPr>
              <w:pStyle w:val="TableParagraph"/>
              <w:spacing w:before="1"/>
              <w:ind w:left="8"/>
              <w:jc w:val="center"/>
              <w:rPr>
                <w:rFonts w:ascii="Webdings" w:hAnsi="Webdings"/>
                <w:sz w:val="28"/>
              </w:rPr>
            </w:pPr>
            <w:r w:rsidRPr="5B79DD5D">
              <w:rPr>
                <w:rFonts w:ascii="Webdings" w:hAnsi="Webdings"/>
                <w:sz w:val="28"/>
                <w:szCs w:val="28"/>
              </w:rPr>
              <w:t></w:t>
            </w:r>
          </w:p>
        </w:tc>
        <w:tc>
          <w:tcPr>
            <w:tcW w:w="1260" w:type="dxa"/>
          </w:tcPr>
          <w:p w14:paraId="38C2E03A" w14:textId="77777777" w:rsidR="00D4620D" w:rsidRDefault="00D4620D" w:rsidP="00CD4A75">
            <w:pPr>
              <w:pStyle w:val="TableParagraph"/>
              <w:spacing w:before="1"/>
              <w:ind w:left="15"/>
              <w:jc w:val="center"/>
              <w:rPr>
                <w:rFonts w:ascii="Webdings" w:hAnsi="Webdings"/>
                <w:sz w:val="28"/>
              </w:rPr>
            </w:pPr>
          </w:p>
        </w:tc>
      </w:tr>
      <w:tr w:rsidR="00D4620D" w14:paraId="44EAF34D" w14:textId="77777777" w:rsidTr="00D4620D">
        <w:trPr>
          <w:trHeight w:val="635"/>
        </w:trPr>
        <w:tc>
          <w:tcPr>
            <w:tcW w:w="7068" w:type="dxa"/>
          </w:tcPr>
          <w:p w14:paraId="3630681F" w14:textId="41CEEB20" w:rsidR="00D4620D" w:rsidRDefault="00D4620D">
            <w:pPr>
              <w:pStyle w:val="TableParagraph"/>
              <w:numPr>
                <w:ilvl w:val="0"/>
                <w:numId w:val="79"/>
              </w:numPr>
              <w:tabs>
                <w:tab w:val="left" w:pos="468"/>
                <w:tab w:val="left" w:pos="469"/>
              </w:tabs>
              <w:spacing w:line="268" w:lineRule="exact"/>
            </w:pPr>
            <w:r>
              <w:rPr>
                <w:lang w:bidi="es-ES"/>
              </w:rPr>
              <w:t>Limpieza de proveedores duplicados: el CMSC de</w:t>
            </w:r>
            <w:r w:rsidR="00710537">
              <w:rPr>
                <w:lang w:bidi="es-ES"/>
              </w:rPr>
              <w:t xml:space="preserve"> </w:t>
            </w:r>
            <w:r w:rsidRPr="008A03E8">
              <w:rPr>
                <w:rStyle w:val="cf01"/>
                <w:sz w:val="22"/>
                <w:lang w:bidi="es-ES"/>
              </w:rPr>
              <w:t xml:space="preserve">la BMS realiza un examen trimestral y se pone en contacto con las oficinas en los países para confirmar qué proveedores han de archivarse. </w:t>
            </w:r>
          </w:p>
        </w:tc>
        <w:tc>
          <w:tcPr>
            <w:tcW w:w="1530" w:type="dxa"/>
          </w:tcPr>
          <w:p w14:paraId="7A1743E0" w14:textId="77777777" w:rsidR="00D4620D" w:rsidRDefault="00D4620D" w:rsidP="00CD4A75">
            <w:pPr>
              <w:pStyle w:val="TableParagraph"/>
              <w:spacing w:before="1"/>
              <w:ind w:left="8"/>
              <w:jc w:val="center"/>
              <w:rPr>
                <w:rFonts w:ascii="Webdings" w:hAnsi="Webdings"/>
                <w:sz w:val="28"/>
              </w:rPr>
            </w:pPr>
          </w:p>
        </w:tc>
        <w:tc>
          <w:tcPr>
            <w:tcW w:w="1260" w:type="dxa"/>
          </w:tcPr>
          <w:p w14:paraId="6993E7AD" w14:textId="26B1EA08" w:rsidR="00D4620D" w:rsidRDefault="00C93253" w:rsidP="00C93253">
            <w:pPr>
              <w:pStyle w:val="TableParagraph"/>
              <w:spacing w:before="1"/>
              <w:ind w:left="0"/>
              <w:jc w:val="center"/>
              <w:rPr>
                <w:rFonts w:ascii="Webdings" w:hAnsi="Webdings"/>
                <w:sz w:val="28"/>
              </w:rPr>
            </w:pPr>
            <w:r w:rsidRPr="5B79DD5D">
              <w:rPr>
                <w:rFonts w:ascii="Webdings" w:hAnsi="Webdings"/>
                <w:sz w:val="28"/>
                <w:szCs w:val="28"/>
              </w:rPr>
              <w:t></w:t>
            </w:r>
          </w:p>
        </w:tc>
      </w:tr>
      <w:tr w:rsidR="00D4620D" w14:paraId="070CEBA2" w14:textId="77777777" w:rsidTr="00D4620D">
        <w:trPr>
          <w:trHeight w:val="1257"/>
        </w:trPr>
        <w:tc>
          <w:tcPr>
            <w:tcW w:w="7068" w:type="dxa"/>
          </w:tcPr>
          <w:p w14:paraId="547858BB" w14:textId="4917985D" w:rsidR="00D4620D" w:rsidRDefault="00D4620D">
            <w:pPr>
              <w:pStyle w:val="TableParagraph"/>
              <w:numPr>
                <w:ilvl w:val="0"/>
                <w:numId w:val="79"/>
              </w:numPr>
              <w:tabs>
                <w:tab w:val="left" w:pos="468"/>
                <w:tab w:val="left" w:pos="469"/>
              </w:tabs>
              <w:spacing w:line="268" w:lineRule="exact"/>
            </w:pPr>
            <w:r w:rsidRPr="00D403B8">
              <w:rPr>
                <w:b/>
                <w:lang w:bidi="es-ES"/>
              </w:rPr>
              <w:t xml:space="preserve">Función de Registro de Proveedores: </w:t>
            </w:r>
            <w:r w:rsidRPr="00D403B8">
              <w:rPr>
                <w:lang w:bidi="es-ES"/>
              </w:rPr>
              <w:t xml:space="preserve">puede asignarse a los Compradores esta función complementaria (realiza la primera revisión o aprobación de las solicitudes del Portal de Proveedores y también puede registrarlos directamente en dicho portal). </w:t>
            </w:r>
          </w:p>
          <w:p w14:paraId="799486B6" w14:textId="1D404DBC" w:rsidR="00D4620D" w:rsidRPr="00D4620D" w:rsidRDefault="00D4620D" w:rsidP="00D4620D">
            <w:pPr>
              <w:pStyle w:val="TableParagraph"/>
              <w:tabs>
                <w:tab w:val="left" w:pos="468"/>
                <w:tab w:val="left" w:pos="469"/>
              </w:tabs>
              <w:spacing w:line="268" w:lineRule="exact"/>
              <w:ind w:left="468" w:right="355"/>
              <w:rPr>
                <w:i/>
                <w:iCs/>
                <w:sz w:val="20"/>
                <w:szCs w:val="20"/>
              </w:rPr>
            </w:pPr>
            <w:r w:rsidRPr="00D4620D">
              <w:rPr>
                <w:i/>
                <w:sz w:val="20"/>
                <w:lang w:bidi="es-ES"/>
              </w:rPr>
              <w:t>(Ha de tenerse en cuenta que los Compradores con la función de Registro de Proveedores no pueden aprobar proveedores dado que no pueden asumir la función de Mantenimiento de Proveedores [responsable de aprobaciones de nivel 1])</w:t>
            </w:r>
          </w:p>
        </w:tc>
        <w:tc>
          <w:tcPr>
            <w:tcW w:w="1530" w:type="dxa"/>
          </w:tcPr>
          <w:p w14:paraId="5200F525" w14:textId="154CE0D7" w:rsidR="00D4620D" w:rsidRDefault="00C93253" w:rsidP="00CD4A75">
            <w:pPr>
              <w:pStyle w:val="TableParagraph"/>
              <w:spacing w:before="1"/>
              <w:ind w:left="8"/>
              <w:jc w:val="center"/>
              <w:rPr>
                <w:rFonts w:ascii="Webdings" w:hAnsi="Webdings"/>
                <w:sz w:val="28"/>
              </w:rPr>
            </w:pPr>
            <w:r w:rsidRPr="5B79DD5D">
              <w:rPr>
                <w:rFonts w:ascii="Webdings" w:hAnsi="Webdings"/>
                <w:sz w:val="28"/>
                <w:szCs w:val="28"/>
              </w:rPr>
              <w:t></w:t>
            </w:r>
          </w:p>
        </w:tc>
        <w:tc>
          <w:tcPr>
            <w:tcW w:w="1260" w:type="dxa"/>
          </w:tcPr>
          <w:p w14:paraId="09C95E31" w14:textId="77777777" w:rsidR="00D4620D" w:rsidRDefault="00D4620D" w:rsidP="00CD4A75">
            <w:pPr>
              <w:pStyle w:val="TableParagraph"/>
              <w:spacing w:before="1"/>
              <w:ind w:left="15"/>
              <w:jc w:val="center"/>
              <w:rPr>
                <w:rFonts w:ascii="Webdings" w:hAnsi="Webdings"/>
                <w:sz w:val="28"/>
              </w:rPr>
            </w:pPr>
          </w:p>
        </w:tc>
      </w:tr>
      <w:tr w:rsidR="00D4620D" w14:paraId="014814CA" w14:textId="77777777" w:rsidTr="00D4620D">
        <w:trPr>
          <w:trHeight w:val="537"/>
        </w:trPr>
        <w:tc>
          <w:tcPr>
            <w:tcW w:w="7068" w:type="dxa"/>
            <w:shd w:val="clear" w:color="auto" w:fill="D6E3BC" w:themeFill="accent3" w:themeFillTint="66"/>
          </w:tcPr>
          <w:p w14:paraId="6899B34A" w14:textId="2A0C8A23" w:rsidR="00D4620D" w:rsidRPr="00474DFD" w:rsidDel="00971A1C" w:rsidRDefault="00D4620D" w:rsidP="00971A1C">
            <w:pPr>
              <w:pStyle w:val="TableParagraph"/>
              <w:tabs>
                <w:tab w:val="left" w:pos="468"/>
                <w:tab w:val="left" w:pos="469"/>
              </w:tabs>
              <w:spacing w:line="268" w:lineRule="exact"/>
              <w:rPr>
                <w:b/>
              </w:rPr>
            </w:pPr>
            <w:r w:rsidRPr="00A10090">
              <w:rPr>
                <w:b/>
                <w:lang w:bidi="es-ES"/>
              </w:rPr>
              <w:t xml:space="preserve">Perfil de Quantum en IDAM: Comprador con la función complementaria de Registro de Proveedores </w:t>
            </w:r>
          </w:p>
        </w:tc>
        <w:tc>
          <w:tcPr>
            <w:tcW w:w="2790" w:type="dxa"/>
            <w:gridSpan w:val="2"/>
            <w:shd w:val="clear" w:color="auto" w:fill="D6E3BC" w:themeFill="accent3" w:themeFillTint="66"/>
          </w:tcPr>
          <w:p w14:paraId="2BB05371" w14:textId="46E58702" w:rsidR="00D4620D" w:rsidRDefault="00D4620D" w:rsidP="00971A1C">
            <w:pPr>
              <w:pStyle w:val="TableParagraph"/>
              <w:spacing w:before="1"/>
              <w:ind w:left="15"/>
              <w:jc w:val="center"/>
              <w:rPr>
                <w:rFonts w:ascii="Webdings" w:hAnsi="Webdings"/>
                <w:sz w:val="28"/>
              </w:rPr>
            </w:pPr>
            <w:r w:rsidRPr="00BB465D">
              <w:rPr>
                <w:b/>
                <w:lang w:bidi="es-ES"/>
              </w:rPr>
              <w:t>Puede asignarse a personal que no es de plantilla</w:t>
            </w:r>
          </w:p>
        </w:tc>
      </w:tr>
    </w:tbl>
    <w:p w14:paraId="3222472D" w14:textId="77777777" w:rsidR="005F7234" w:rsidRDefault="005F7234" w:rsidP="009A7245"/>
    <w:p w14:paraId="7F75D6C3" w14:textId="3B0A7459" w:rsidR="00FF3375" w:rsidRDefault="00647415" w:rsidP="00F10C4F">
      <w:pPr>
        <w:pStyle w:val="BodyText"/>
        <w:spacing w:before="57" w:line="259" w:lineRule="auto"/>
        <w:ind w:left="392" w:right="491"/>
        <w:jc w:val="both"/>
      </w:pPr>
      <w:r>
        <w:rPr>
          <w:lang w:bidi="es-ES"/>
        </w:rPr>
        <w:t xml:space="preserve">La función de Comprador hace referencia al personal que lleva a cabo las adquisiciones (incluidas las adquisiciones de contratistas individuales). </w:t>
      </w:r>
      <w:r>
        <w:rPr>
          <w:b/>
          <w:lang w:bidi="es-ES"/>
        </w:rPr>
        <w:t xml:space="preserve">El Jefe de Oficina puede delegar la función de Comprador de Quantum en IDAM en personal con contratos nacionales e internacionales de servicios profesionales. </w:t>
      </w:r>
      <w:r>
        <w:rPr>
          <w:lang w:bidi="es-ES"/>
        </w:rPr>
        <w:t xml:space="preserve">Los Compradores deben conocer en profundidad las políticas de adquisiciones del PNUD y haber completado satisfactoriamente la Certificación de Adquisiciones de Nivel 1; en el caso de Compradores recién contratados, la oficina puede eximirlos de este requisito durante un período que no ha de exceder los seis meses. Los Compradores pueden </w:t>
      </w:r>
      <w:r>
        <w:rPr>
          <w:b/>
          <w:lang w:bidi="es-ES"/>
        </w:rPr>
        <w:t xml:space="preserve">crear </w:t>
      </w:r>
      <w:r>
        <w:rPr>
          <w:lang w:bidi="es-ES"/>
        </w:rPr>
        <w:t>órdenes de compra en Quantum. (Los Compradores no deben aprobar las</w:t>
      </w:r>
      <w:r>
        <w:rPr>
          <w:b/>
          <w:lang w:bidi="es-ES"/>
        </w:rPr>
        <w:t xml:space="preserve"> </w:t>
      </w:r>
      <w:r>
        <w:rPr>
          <w:lang w:bidi="es-ES"/>
        </w:rPr>
        <w:t xml:space="preserve">órdenes de compra). </w:t>
      </w:r>
    </w:p>
    <w:p w14:paraId="66BCF0AC" w14:textId="77777777" w:rsidR="00FF3375" w:rsidRDefault="00FF3375">
      <w:pPr>
        <w:pStyle w:val="BodyText"/>
        <w:spacing w:before="10"/>
        <w:rPr>
          <w:sz w:val="12"/>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2"/>
      </w:tblGrid>
      <w:tr w:rsidR="00FF3375" w14:paraId="6D6F3A8B" w14:textId="77777777" w:rsidTr="005808B6">
        <w:trPr>
          <w:trHeight w:val="290"/>
        </w:trPr>
        <w:tc>
          <w:tcPr>
            <w:tcW w:w="9922" w:type="dxa"/>
            <w:tcBorders>
              <w:top w:val="nil"/>
              <w:left w:val="nil"/>
              <w:bottom w:val="nil"/>
              <w:right w:val="nil"/>
            </w:tcBorders>
            <w:shd w:val="clear" w:color="auto" w:fill="000000" w:themeFill="text1"/>
          </w:tcPr>
          <w:p w14:paraId="7969DDCF" w14:textId="6CE2AC5B" w:rsidR="00FF3375" w:rsidRDefault="00D4620D" w:rsidP="00390BF9">
            <w:pPr>
              <w:pStyle w:val="TableParagraph"/>
              <w:keepNext/>
              <w:spacing w:before="11" w:line="259" w:lineRule="exact"/>
              <w:ind w:left="115"/>
              <w:rPr>
                <w:b/>
              </w:rPr>
            </w:pPr>
            <w:r>
              <w:rPr>
                <w:b/>
                <w:color w:val="FFFFFF"/>
                <w:lang w:bidi="es-ES"/>
              </w:rPr>
              <w:t>Comprador: responsabilidades</w:t>
            </w:r>
          </w:p>
        </w:tc>
      </w:tr>
      <w:tr w:rsidR="00FF3375" w14:paraId="540FE988" w14:textId="77777777" w:rsidTr="005808B6">
        <w:trPr>
          <w:trHeight w:val="537"/>
        </w:trPr>
        <w:tc>
          <w:tcPr>
            <w:tcW w:w="9922" w:type="dxa"/>
            <w:tcBorders>
              <w:top w:val="nil"/>
            </w:tcBorders>
            <w:shd w:val="clear" w:color="auto" w:fill="D0CECE"/>
          </w:tcPr>
          <w:p w14:paraId="4A164989" w14:textId="75D4DDAE" w:rsidR="00FF3375" w:rsidRDefault="00647415" w:rsidP="00D4620D">
            <w:pPr>
              <w:pStyle w:val="TableParagraph"/>
              <w:spacing w:line="268" w:lineRule="exact"/>
              <w:ind w:right="85"/>
              <w:rPr>
                <w:b/>
              </w:rPr>
            </w:pPr>
            <w:r>
              <w:rPr>
                <w:b/>
                <w:lang w:bidi="es-ES"/>
              </w:rPr>
              <w:t xml:space="preserve">1. En las adquisiciones y los contratos individuales: los Compradores llevan a cabo el proceso de adquisición y crean órdenes de compra en todas las oficinas. </w:t>
            </w:r>
          </w:p>
        </w:tc>
      </w:tr>
      <w:tr w:rsidR="00FF3375" w14:paraId="600023A2" w14:textId="77777777" w:rsidTr="005808B6">
        <w:trPr>
          <w:trHeight w:val="2480"/>
        </w:trPr>
        <w:tc>
          <w:tcPr>
            <w:tcW w:w="9922" w:type="dxa"/>
          </w:tcPr>
          <w:p w14:paraId="017EDB4E" w14:textId="141E12D4" w:rsidR="00FF3375" w:rsidRDefault="00647415" w:rsidP="00984E96">
            <w:pPr>
              <w:pStyle w:val="TableParagraph"/>
              <w:spacing w:line="268" w:lineRule="exact"/>
              <w:ind w:right="265"/>
              <w:jc w:val="both"/>
            </w:pPr>
            <w:r>
              <w:rPr>
                <w:lang w:bidi="es-ES"/>
              </w:rPr>
              <w:lastRenderedPageBreak/>
              <w:t>Debe designarse un Comprador para cada orden de compra. El nombre del Comprador se adjunta a la orden de compra en Quantum. El Comprador:</w:t>
            </w:r>
          </w:p>
          <w:p w14:paraId="7AAFEB17" w14:textId="77777777" w:rsidR="00FF3375" w:rsidRDefault="00FF3375" w:rsidP="00F10C4F">
            <w:pPr>
              <w:pStyle w:val="TableParagraph"/>
              <w:spacing w:before="10"/>
              <w:ind w:left="0"/>
              <w:jc w:val="both"/>
              <w:rPr>
                <w:sz w:val="21"/>
              </w:rPr>
            </w:pPr>
          </w:p>
          <w:p w14:paraId="49DAD48E" w14:textId="77777777" w:rsidR="00FF3375" w:rsidRDefault="00647415">
            <w:pPr>
              <w:pStyle w:val="TableParagraph"/>
              <w:numPr>
                <w:ilvl w:val="0"/>
                <w:numId w:val="78"/>
              </w:numPr>
              <w:tabs>
                <w:tab w:val="left" w:pos="468"/>
                <w:tab w:val="left" w:pos="469"/>
              </w:tabs>
              <w:ind w:hanging="362"/>
              <w:jc w:val="both"/>
              <w:rPr>
                <w:rFonts w:ascii="Wingdings" w:hAnsi="Wingdings"/>
              </w:rPr>
            </w:pPr>
            <w:r>
              <w:rPr>
                <w:lang w:bidi="es-ES"/>
              </w:rPr>
              <w:t>realiza las adquisiciones únicamente si se ha aprobado la solicitud;</w:t>
            </w:r>
          </w:p>
          <w:p w14:paraId="6B19330F" w14:textId="2F5BF2BE" w:rsidR="00FF3375" w:rsidRDefault="00647415">
            <w:pPr>
              <w:pStyle w:val="TableParagraph"/>
              <w:numPr>
                <w:ilvl w:val="0"/>
                <w:numId w:val="78"/>
              </w:numPr>
              <w:tabs>
                <w:tab w:val="left" w:pos="468"/>
                <w:tab w:val="left" w:pos="469"/>
              </w:tabs>
              <w:ind w:right="265"/>
              <w:jc w:val="both"/>
              <w:rPr>
                <w:rFonts w:ascii="Wingdings" w:hAnsi="Wingdings"/>
              </w:rPr>
            </w:pPr>
            <w:r>
              <w:rPr>
                <w:lang w:bidi="es-ES"/>
              </w:rPr>
              <w:t xml:space="preserve">lleva a cabo los procesos de contratación y adquisición de conformidad con las Políticas y Procedimientos de Operaciones y Programas (véase la sección sobre </w:t>
            </w:r>
            <w:hyperlink r:id="rId51">
              <w:r>
                <w:rPr>
                  <w:color w:val="0462C1"/>
                  <w:u w:val="single" w:color="0462C1"/>
                  <w:lang w:bidi="es-ES"/>
                </w:rPr>
                <w:t>adquisiciones</w:t>
              </w:r>
            </w:hyperlink>
            <w:r>
              <w:rPr>
                <w:lang w:bidi="es-ES"/>
              </w:rPr>
              <w:t>) y mantiene la documentación asociada.</w:t>
            </w:r>
          </w:p>
          <w:p w14:paraId="6F915E3B" w14:textId="52B1077A" w:rsidR="00EF0408" w:rsidRDefault="00EF0408" w:rsidP="00F10C4F">
            <w:pPr>
              <w:pStyle w:val="TableParagraph"/>
              <w:spacing w:line="270" w:lineRule="atLeast"/>
              <w:ind w:left="468" w:right="368"/>
              <w:jc w:val="both"/>
            </w:pPr>
          </w:p>
          <w:p w14:paraId="74698601" w14:textId="5D150E40" w:rsidR="00EF0408" w:rsidRDefault="00EF0408" w:rsidP="00984E96">
            <w:pPr>
              <w:pStyle w:val="TableParagraph"/>
              <w:ind w:right="245"/>
              <w:jc w:val="both"/>
            </w:pPr>
            <w:r w:rsidRPr="00F963A6">
              <w:rPr>
                <w:lang w:bidi="es-ES"/>
              </w:rPr>
              <w:t>En las adquisiciones realizadas en virtud de un acuerdo a largo plazo, el Comprador se encarga de lo siguiente: i) formular y aplicar una estrategia de selección de proveedores basándose en la descripción de las necesidades, términos de referencia o especificaciones proporcionadas por la oficina solicitante; ii) firmar y aplicar el acuerdo a largo plazo; iii) registrar al proveedor o contratista en Quantum; iv) brindar apoyo al usuario final; y v) gestionar las quejas relacionadas con la adquisición. La oficina solicitante se encarga de i) evaluar el contrato; ii) procesar la solicitud y la orden de compra; y iii) analizar el desempeño del proveedor o contratista.</w:t>
            </w:r>
          </w:p>
          <w:p w14:paraId="0BD08EA9" w14:textId="77777777" w:rsidR="00984E96" w:rsidRPr="00F963A6" w:rsidRDefault="00984E96" w:rsidP="00984E96">
            <w:pPr>
              <w:pStyle w:val="TableParagraph"/>
              <w:ind w:right="245"/>
              <w:jc w:val="both"/>
            </w:pPr>
          </w:p>
          <w:p w14:paraId="0F46C309" w14:textId="310FA5FE" w:rsidR="00EF0408" w:rsidRDefault="00EF0408">
            <w:pPr>
              <w:pStyle w:val="TableParagraph"/>
              <w:numPr>
                <w:ilvl w:val="0"/>
                <w:numId w:val="77"/>
              </w:numPr>
              <w:tabs>
                <w:tab w:val="left" w:pos="469"/>
              </w:tabs>
              <w:spacing w:before="1"/>
              <w:ind w:right="261"/>
              <w:jc w:val="both"/>
              <w:rPr>
                <w:rFonts w:ascii="Wingdings" w:hAnsi="Wingdings"/>
              </w:rPr>
            </w:pPr>
            <w:r>
              <w:rPr>
                <w:lang w:bidi="es-ES"/>
              </w:rPr>
              <w:t xml:space="preserve">Vela por que las condiciones de envío y de pago estipuladas en el contrato sean conformes con las Políticas y Procedimientos de Operaciones y Programas (véanse las secciones sobre </w:t>
            </w:r>
            <w:hyperlink r:id="rId52">
              <w:r>
                <w:rPr>
                  <w:color w:val="0462C1"/>
                  <w:u w:val="single" w:color="0462C1"/>
                  <w:lang w:bidi="es-ES"/>
                </w:rPr>
                <w:t>gestión de contratos</w:t>
              </w:r>
              <w:r>
                <w:rPr>
                  <w:color w:val="0462C1"/>
                  <w:spacing w:val="-1"/>
                  <w:lang w:bidi="es-ES"/>
                </w:rPr>
                <w:t xml:space="preserve"> </w:t>
              </w:r>
            </w:hyperlink>
            <w:r>
              <w:rPr>
                <w:lang w:bidi="es-ES"/>
              </w:rPr>
              <w:t xml:space="preserve">y </w:t>
            </w:r>
            <w:hyperlink r:id="rId53">
              <w:r>
                <w:rPr>
                  <w:color w:val="0462C1"/>
                  <w:u w:val="single" w:color="0462C1"/>
                  <w:lang w:bidi="es-ES"/>
                </w:rPr>
                <w:t>pago e impuestos</w:t>
              </w:r>
            </w:hyperlink>
            <w:r>
              <w:rPr>
                <w:lang w:bidi="es-ES"/>
              </w:rPr>
              <w:t>).</w:t>
            </w:r>
          </w:p>
          <w:p w14:paraId="28B4EEB0" w14:textId="77777777" w:rsidR="00EF0408" w:rsidRDefault="00EF0408">
            <w:pPr>
              <w:pStyle w:val="TableParagraph"/>
              <w:numPr>
                <w:ilvl w:val="0"/>
                <w:numId w:val="77"/>
              </w:numPr>
              <w:tabs>
                <w:tab w:val="left" w:pos="469"/>
              </w:tabs>
              <w:ind w:right="166"/>
              <w:jc w:val="both"/>
              <w:rPr>
                <w:rFonts w:ascii="Wingdings" w:hAnsi="Wingdings"/>
              </w:rPr>
            </w:pPr>
            <w:r>
              <w:rPr>
                <w:lang w:bidi="es-ES"/>
              </w:rPr>
              <w:t>Obtiene una justificación por escrito del Director de Proyecto cuando un proceso de adquisición no es conforme con las Políticas y Procedimientos de Operaciones y Programas, y comunica la excepción al Responsable de Aprobaciones antes de la aprobación de la orden de compra.</w:t>
            </w:r>
          </w:p>
          <w:p w14:paraId="4035952D" w14:textId="74A81719" w:rsidR="00EF0408" w:rsidRDefault="00EF0408">
            <w:pPr>
              <w:pStyle w:val="TableParagraph"/>
              <w:numPr>
                <w:ilvl w:val="0"/>
                <w:numId w:val="77"/>
              </w:numPr>
              <w:tabs>
                <w:tab w:val="left" w:pos="468"/>
                <w:tab w:val="left" w:pos="469"/>
              </w:tabs>
              <w:ind w:right="518"/>
              <w:jc w:val="both"/>
              <w:rPr>
                <w:rFonts w:ascii="Wingdings" w:hAnsi="Wingdings"/>
              </w:rPr>
            </w:pPr>
            <w:r>
              <w:rPr>
                <w:lang w:bidi="es-ES"/>
              </w:rPr>
              <w:t>Revisa la documentación de apoyo enviada por el proveedor y el transportista, para verificar que el proveedor ha entregado los bienes a este último.</w:t>
            </w:r>
          </w:p>
          <w:p w14:paraId="62A8C4E0" w14:textId="1F7990B6" w:rsidR="00EF0408" w:rsidRDefault="00EF0408">
            <w:pPr>
              <w:pStyle w:val="TableParagraph"/>
              <w:numPr>
                <w:ilvl w:val="0"/>
                <w:numId w:val="77"/>
              </w:numPr>
              <w:tabs>
                <w:tab w:val="left" w:pos="468"/>
                <w:tab w:val="left" w:pos="469"/>
              </w:tabs>
              <w:ind w:right="198"/>
              <w:jc w:val="both"/>
              <w:rPr>
                <w:rFonts w:ascii="Wingdings" w:hAnsi="Wingdings"/>
              </w:rPr>
            </w:pPr>
            <w:r>
              <w:rPr>
                <w:lang w:bidi="es-ES"/>
              </w:rPr>
              <w:t>Si es necesario, hace un seguimiento de ambos e informa al solicitante o al Director del Programa sobre el envío, con el fin de que sepan cuándo se prevé la recepción física de los bienes.</w:t>
            </w:r>
          </w:p>
          <w:p w14:paraId="7F95A3EE" w14:textId="302B2E4F" w:rsidR="00EF0408" w:rsidRDefault="00EF0408">
            <w:pPr>
              <w:pStyle w:val="TableParagraph"/>
              <w:numPr>
                <w:ilvl w:val="0"/>
                <w:numId w:val="77"/>
              </w:numPr>
              <w:tabs>
                <w:tab w:val="left" w:pos="468"/>
                <w:tab w:val="left" w:pos="469"/>
              </w:tabs>
              <w:spacing w:line="267" w:lineRule="exact"/>
              <w:ind w:hanging="362"/>
              <w:rPr>
                <w:rFonts w:ascii="Wingdings" w:hAnsi="Wingdings"/>
              </w:rPr>
            </w:pPr>
            <w:r>
              <w:rPr>
                <w:lang w:bidi="es-ES"/>
              </w:rPr>
              <w:t>Envía la información de pago a la dependencia de finanzas para que esta pague al proveedor.</w:t>
            </w:r>
          </w:p>
          <w:p w14:paraId="7096B08E" w14:textId="4D4BCA01" w:rsidR="00FF3375" w:rsidRDefault="00FF3375" w:rsidP="00F10C4F">
            <w:pPr>
              <w:pStyle w:val="TableParagraph"/>
              <w:spacing w:line="270" w:lineRule="atLeast"/>
              <w:ind w:left="468" w:right="368"/>
              <w:jc w:val="both"/>
            </w:pPr>
          </w:p>
        </w:tc>
      </w:tr>
      <w:tr w:rsidR="00FF3375" w14:paraId="2207D276" w14:textId="77777777" w:rsidTr="00984E96">
        <w:trPr>
          <w:trHeight w:val="194"/>
        </w:trPr>
        <w:tc>
          <w:tcPr>
            <w:tcW w:w="9922" w:type="dxa"/>
            <w:shd w:val="clear" w:color="auto" w:fill="D0CECE"/>
          </w:tcPr>
          <w:p w14:paraId="12249F81" w14:textId="37B6F457" w:rsidR="00FF3375" w:rsidRDefault="00647415" w:rsidP="005A6B20">
            <w:pPr>
              <w:pStyle w:val="TableParagraph"/>
              <w:spacing w:line="268" w:lineRule="exact"/>
              <w:rPr>
                <w:b/>
              </w:rPr>
            </w:pPr>
            <w:r>
              <w:rPr>
                <w:b/>
                <w:lang w:bidi="es-ES"/>
              </w:rPr>
              <w:t xml:space="preserve">3. Crea el enlace de registro de los proveedores </w:t>
            </w:r>
          </w:p>
        </w:tc>
      </w:tr>
      <w:tr w:rsidR="00FF3375" w14:paraId="2FA23DCF" w14:textId="77777777" w:rsidTr="00066866">
        <w:trPr>
          <w:trHeight w:val="1166"/>
        </w:trPr>
        <w:tc>
          <w:tcPr>
            <w:tcW w:w="9922" w:type="dxa"/>
          </w:tcPr>
          <w:p w14:paraId="2121ADFE" w14:textId="58C70D34" w:rsidR="00FF3375" w:rsidRDefault="00097FBF" w:rsidP="00984E96">
            <w:pPr>
              <w:pStyle w:val="TableParagraph"/>
              <w:ind w:left="200" w:right="265"/>
              <w:jc w:val="both"/>
            </w:pPr>
            <w:r>
              <w:rPr>
                <w:lang w:bidi="es-ES"/>
              </w:rPr>
              <w:t>Tras completar el proceso de adquisición, el Comprador selecciona al nuevo proveedor y genera un enlace de autorregistro que le envía para que presente información a través del Portal de Proveedores. El registro puede hacerlo directamente el proveedor en dicho portal o la oficina en el país o de la sede. En todos los casos, los funcionarios de la oficina en el país o de la sede que ejerzan funciones de Mantenimiento de Proveedores (</w:t>
            </w:r>
            <w:r>
              <w:rPr>
                <w:b/>
                <w:lang w:bidi="es-ES"/>
              </w:rPr>
              <w:t>no</w:t>
            </w:r>
            <w:r>
              <w:rPr>
                <w:lang w:bidi="es-ES"/>
              </w:rPr>
              <w:t xml:space="preserve"> el Comprador) realizan la aprobación de nivel 1 del proveedor. El CMSC de la BMS se encarga de la aprobación de nivel 2 del proveedor en todos los registros de proveedores de las oficinas en los países, mientras que las oficinas de la sede realizan sus propias aprobaciones de nivel 2. Para obtener más información sobre la gestión de proveedores, consúltense las Políticas y Procedimientos de Operaciones y Programas.</w:t>
            </w:r>
          </w:p>
          <w:p w14:paraId="657AB5ED" w14:textId="419661BF" w:rsidR="00FF3375" w:rsidRDefault="00FF3375" w:rsidP="00066866">
            <w:pPr>
              <w:pStyle w:val="TableParagraph"/>
              <w:ind w:right="331"/>
              <w:jc w:val="both"/>
              <w:rPr>
                <w:i/>
              </w:rPr>
            </w:pPr>
          </w:p>
        </w:tc>
      </w:tr>
      <w:tr w:rsidR="00FF3375" w14:paraId="2B587244" w14:textId="77777777" w:rsidTr="005808B6">
        <w:trPr>
          <w:trHeight w:val="268"/>
        </w:trPr>
        <w:tc>
          <w:tcPr>
            <w:tcW w:w="9922" w:type="dxa"/>
            <w:shd w:val="clear" w:color="auto" w:fill="D0CECE"/>
          </w:tcPr>
          <w:p w14:paraId="7E29F993" w14:textId="4130B27B" w:rsidR="00FF3375" w:rsidRDefault="00647415" w:rsidP="00390BF9">
            <w:pPr>
              <w:pStyle w:val="TableParagraph"/>
              <w:keepNext/>
              <w:spacing w:line="248" w:lineRule="exact"/>
              <w:ind w:left="101"/>
              <w:rPr>
                <w:b/>
              </w:rPr>
            </w:pPr>
            <w:r>
              <w:rPr>
                <w:b/>
                <w:lang w:bidi="es-ES"/>
              </w:rPr>
              <w:t>4. Revisa trimestralmente los datos de los proveedores, lo cual incluye comprobar que se han actualizado las sanciones</w:t>
            </w:r>
          </w:p>
        </w:tc>
      </w:tr>
      <w:tr w:rsidR="00FF3375" w14:paraId="6F24F089" w14:textId="77777777" w:rsidTr="005808B6">
        <w:trPr>
          <w:trHeight w:val="2417"/>
        </w:trPr>
        <w:tc>
          <w:tcPr>
            <w:tcW w:w="9922" w:type="dxa"/>
          </w:tcPr>
          <w:p w14:paraId="00C04CE9" w14:textId="06A27103" w:rsidR="008D64B2" w:rsidRPr="008D64B2" w:rsidRDefault="00647415" w:rsidP="00984E96">
            <w:pPr>
              <w:pStyle w:val="TableParagraph"/>
              <w:ind w:right="175"/>
              <w:rPr>
                <w:color w:val="0462C1"/>
                <w:u w:val="single"/>
              </w:rPr>
            </w:pPr>
            <w:r w:rsidRPr="00AB0CCA">
              <w:rPr>
                <w:lang w:bidi="es-ES"/>
              </w:rPr>
              <w:t xml:space="preserve">El Comprador debe revisar y limpiar los perfiles de los proveedores trimestralmente, </w:t>
            </w:r>
            <w:r w:rsidRPr="00AB0CCA">
              <w:rPr>
                <w:b/>
                <w:lang w:bidi="es-ES"/>
              </w:rPr>
              <w:t>particularmente asegurarse de si ha habido cambios en el estado de las sanciones de los proveedores existentes de conformidad con las</w:t>
            </w:r>
            <w:r w:rsidRPr="00AB0CCA">
              <w:rPr>
                <w:lang w:bidi="es-ES"/>
              </w:rPr>
              <w:t xml:space="preserve"> </w:t>
            </w:r>
            <w:hyperlink r:id="rId54" w:history="1">
              <w:r w:rsidR="00683B07" w:rsidRPr="00E5298E">
                <w:rPr>
                  <w:rStyle w:val="Hyperlink"/>
                  <w:lang w:bidi="es-ES"/>
                </w:rPr>
                <w:t>Políticas y Procedimientos de Operaciones y Programas sobre gestión de proveedores</w:t>
              </w:r>
            </w:hyperlink>
            <w:r w:rsidR="00984E96" w:rsidRPr="00661338">
              <w:rPr>
                <w:lang w:bidi="es-ES"/>
              </w:rPr>
              <w:t>.</w:t>
            </w:r>
            <w:r w:rsidR="00683B07" w:rsidRPr="00984E96">
              <w:rPr>
                <w:color w:val="0462C1"/>
                <w:spacing w:val="1"/>
                <w:lang w:bidi="es-ES"/>
              </w:rPr>
              <w:t xml:space="preserve"> </w:t>
            </w:r>
          </w:p>
          <w:p w14:paraId="7E9BF124" w14:textId="6DE893AF" w:rsidR="008D64B2" w:rsidRDefault="008D64B2" w:rsidP="00984E96">
            <w:pPr>
              <w:pStyle w:val="TableParagraph"/>
              <w:spacing w:line="270" w:lineRule="atLeast"/>
              <w:ind w:right="265"/>
              <w:jc w:val="both"/>
            </w:pPr>
            <w:r w:rsidRPr="008D64B2">
              <w:rPr>
                <w:color w:val="0462C1"/>
                <w:u w:val="single" w:color="0462C1"/>
                <w:lang w:bidi="es-ES"/>
              </w:rPr>
              <w:cr/>
            </w:r>
            <w:r w:rsidR="0053645E" w:rsidRPr="00AB0CCA">
              <w:rPr>
                <w:b/>
                <w:lang w:bidi="es-ES"/>
              </w:rPr>
              <w:t>Para las oficinas con procesos agrupados de gestión de proveedores</w:t>
            </w:r>
            <w:r w:rsidR="0053645E" w:rsidRPr="00AB0CCA">
              <w:rPr>
                <w:lang w:bidi="es-ES"/>
              </w:rPr>
              <w:t>:</w:t>
            </w:r>
            <w:r w:rsidR="0053645E" w:rsidRPr="00AB0CCA">
              <w:rPr>
                <w:b/>
                <w:lang w:bidi="es-ES"/>
              </w:rPr>
              <w:t xml:space="preserve"> </w:t>
            </w:r>
            <w:r w:rsidR="0053645E" w:rsidRPr="00AB0CCA">
              <w:rPr>
                <w:lang w:bidi="es-ES"/>
              </w:rPr>
              <w:t xml:space="preserve">El CMSC de la BMS revisa trimestralmente los datos de los proveedores a fin de detectar duplicaciones, mientras que el Comprador de la oficina solicitante comprueba trimestralmente las sanciones de los proveedores a partir de una lista de datos que le envía la Oficina de Adquisiciones de la BMS. </w:t>
            </w:r>
            <w:r w:rsidR="0053645E" w:rsidRPr="00AB0CCA">
              <w:rPr>
                <w:b/>
                <w:lang w:bidi="es-ES"/>
              </w:rPr>
              <w:t xml:space="preserve">En el caso de las oficinas de la sede, </w:t>
            </w:r>
            <w:r w:rsidR="0053645E" w:rsidRPr="00AB0CCA">
              <w:rPr>
                <w:lang w:bidi="es-ES"/>
              </w:rPr>
              <w:t xml:space="preserve">el Comprador debe seguir las Políticas y Procedimientos de Operaciones y Programas de gestión de </w:t>
            </w:r>
            <w:r w:rsidR="0053645E" w:rsidRPr="00AB0CCA">
              <w:rPr>
                <w:lang w:bidi="es-ES"/>
              </w:rPr>
              <w:lastRenderedPageBreak/>
              <w:t>proveedores para revisar y limpiar los datos sobre los proveedores una vez al trimestre.</w:t>
            </w:r>
          </w:p>
          <w:p w14:paraId="6C3B4046" w14:textId="2E3F366C" w:rsidR="00784D61" w:rsidRDefault="00784D61">
            <w:pPr>
              <w:pStyle w:val="TableParagraph"/>
              <w:spacing w:line="270" w:lineRule="atLeast"/>
              <w:rPr>
                <w:color w:val="0462C1"/>
                <w:u w:val="single" w:color="0462C1"/>
              </w:rPr>
            </w:pPr>
          </w:p>
          <w:p w14:paraId="3EFF9C88" w14:textId="22578F30" w:rsidR="00FF3375" w:rsidRPr="00984E96" w:rsidRDefault="00784D61" w:rsidP="00984E96">
            <w:pPr>
              <w:ind w:left="110" w:right="175"/>
              <w:rPr>
                <w:rFonts w:eastAsiaTheme="minorHAnsi"/>
              </w:rPr>
            </w:pPr>
            <w:r w:rsidRPr="00984E96">
              <w:rPr>
                <w:lang w:bidi="es-ES"/>
              </w:rPr>
              <w:t xml:space="preserve">Al transicionar a Quantum, no deberían aparecer proveedores duplicados. El sistema Oracle Cloud evita el registro de un proveedor con el mismo nombre, identificación o datos bancarios que otro existente. La BMS ha tomado la iniciativa de borrar los proveedores duplicados del PNUD que salieron a la luz durante la conversión (el CMSC de la BMS eliminó a la gran mayoría de proveedores duplicados en Atlas en 2021 y 2022, en colaboración con las oficinas regionales y en los países). </w:t>
            </w:r>
            <w:r w:rsidRPr="00984E96">
              <w:rPr>
                <w:lang w:bidi="es-ES"/>
              </w:rPr>
              <w:br/>
            </w:r>
          </w:p>
        </w:tc>
      </w:tr>
    </w:tbl>
    <w:p w14:paraId="5A240BC5" w14:textId="5B5F7573" w:rsidR="00FF3375" w:rsidRDefault="00FF3375">
      <w:pPr>
        <w:pStyle w:val="BodyText"/>
        <w:rPr>
          <w:b/>
          <w:i/>
          <w:sz w:val="20"/>
          <w:szCs w:val="20"/>
        </w:rPr>
      </w:pPr>
    </w:p>
    <w:p w14:paraId="61488519" w14:textId="3A67B74C" w:rsidR="005015B0" w:rsidRDefault="005015B0">
      <w:pPr>
        <w:pStyle w:val="Heading2"/>
        <w:numPr>
          <w:ilvl w:val="1"/>
          <w:numId w:val="125"/>
        </w:numPr>
        <w:spacing w:after="24"/>
        <w:ind w:left="567" w:hanging="567"/>
        <w:rPr>
          <w:color w:val="2E5395"/>
        </w:rPr>
      </w:pPr>
      <w:bookmarkStart w:id="45" w:name="_Toc156289894"/>
      <w:r>
        <w:rPr>
          <w:color w:val="2E5395"/>
          <w:lang w:bidi="es-ES"/>
        </w:rPr>
        <w:t>Mantenimiento de Proveedores</w:t>
      </w:r>
      <w:bookmarkEnd w:id="45"/>
    </w:p>
    <w:p w14:paraId="4E4FA2CE" w14:textId="77777777" w:rsidR="005015B0" w:rsidRDefault="005015B0" w:rsidP="00984E96"/>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58"/>
        <w:gridCol w:w="1890"/>
      </w:tblGrid>
      <w:tr w:rsidR="0014123D" w14:paraId="0E39BC1C" w14:textId="77777777" w:rsidTr="0014123D">
        <w:trPr>
          <w:trHeight w:val="302"/>
        </w:trPr>
        <w:tc>
          <w:tcPr>
            <w:tcW w:w="8058" w:type="dxa"/>
            <w:shd w:val="clear" w:color="auto" w:fill="E1EED9"/>
          </w:tcPr>
          <w:p w14:paraId="3627020D" w14:textId="77777777" w:rsidR="0014123D" w:rsidRDefault="0014123D">
            <w:pPr>
              <w:pStyle w:val="TableParagraph"/>
              <w:spacing w:line="268" w:lineRule="exact"/>
              <w:rPr>
                <w:b/>
              </w:rPr>
            </w:pPr>
            <w:r>
              <w:rPr>
                <w:b/>
                <w:lang w:bidi="es-ES"/>
              </w:rPr>
              <w:t>Tipo de oficina</w:t>
            </w:r>
          </w:p>
        </w:tc>
        <w:tc>
          <w:tcPr>
            <w:tcW w:w="1890" w:type="dxa"/>
            <w:shd w:val="clear" w:color="auto" w:fill="E1EED9"/>
          </w:tcPr>
          <w:p w14:paraId="6CBAA3F6" w14:textId="34D0ABAE" w:rsidR="0014123D" w:rsidRDefault="0014123D" w:rsidP="0014123D">
            <w:pPr>
              <w:pStyle w:val="TableParagraph"/>
              <w:spacing w:line="249" w:lineRule="exact"/>
              <w:ind w:left="85" w:right="175"/>
              <w:jc w:val="center"/>
              <w:rPr>
                <w:b/>
              </w:rPr>
            </w:pPr>
            <w:r>
              <w:rPr>
                <w:b/>
                <w:lang w:bidi="es-ES"/>
              </w:rPr>
              <w:t>Todas las oficinas</w:t>
            </w:r>
          </w:p>
        </w:tc>
      </w:tr>
      <w:tr w:rsidR="0014123D" w14:paraId="5BA751A2" w14:textId="77777777" w:rsidTr="0014123D">
        <w:trPr>
          <w:trHeight w:val="302"/>
        </w:trPr>
        <w:tc>
          <w:tcPr>
            <w:tcW w:w="8058" w:type="dxa"/>
            <w:shd w:val="clear" w:color="auto" w:fill="FFF1CC"/>
          </w:tcPr>
          <w:p w14:paraId="57F225CF" w14:textId="77777777" w:rsidR="0014123D" w:rsidRDefault="0014123D">
            <w:pPr>
              <w:pStyle w:val="TableParagraph"/>
              <w:spacing w:line="268" w:lineRule="exact"/>
              <w:rPr>
                <w:b/>
              </w:rPr>
            </w:pPr>
            <w:r>
              <w:rPr>
                <w:b/>
                <w:lang w:bidi="es-ES"/>
              </w:rPr>
              <w:t>Mantenimiento de Proveedores: responsabilidades de control interno</w:t>
            </w:r>
          </w:p>
        </w:tc>
        <w:tc>
          <w:tcPr>
            <w:tcW w:w="1890" w:type="dxa"/>
            <w:shd w:val="clear" w:color="auto" w:fill="FFF1CC"/>
          </w:tcPr>
          <w:p w14:paraId="5F8694DD" w14:textId="35CDD77D" w:rsidR="0014123D" w:rsidRDefault="0014123D">
            <w:pPr>
              <w:pStyle w:val="TableParagraph"/>
              <w:spacing w:line="249" w:lineRule="exact"/>
              <w:ind w:left="157"/>
              <w:rPr>
                <w:b/>
              </w:rPr>
            </w:pPr>
          </w:p>
        </w:tc>
      </w:tr>
      <w:tr w:rsidR="0014123D" w14:paraId="066EC8B6" w14:textId="77777777" w:rsidTr="0014123D">
        <w:trPr>
          <w:trHeight w:val="806"/>
        </w:trPr>
        <w:tc>
          <w:tcPr>
            <w:tcW w:w="8058" w:type="dxa"/>
          </w:tcPr>
          <w:p w14:paraId="3CF3A43F" w14:textId="446ACC75" w:rsidR="0014123D" w:rsidRPr="00474DFD" w:rsidRDefault="0014123D">
            <w:pPr>
              <w:pStyle w:val="ListParagraph"/>
              <w:widowControl/>
              <w:numPr>
                <w:ilvl w:val="0"/>
                <w:numId w:val="144"/>
              </w:numPr>
              <w:autoSpaceDE/>
              <w:autoSpaceDN/>
              <w:spacing w:before="100" w:beforeAutospacing="1" w:after="100" w:afterAutospacing="1"/>
              <w:ind w:right="40"/>
              <w:rPr>
                <w:rFonts w:asciiTheme="minorHAnsi" w:eastAsia="Times New Roman" w:hAnsiTheme="minorHAnsi" w:cstheme="minorHAnsi"/>
                <w:lang w:eastAsia="en-GB"/>
              </w:rPr>
            </w:pPr>
            <w:r w:rsidRPr="00E436AB">
              <w:rPr>
                <w:lang w:bidi="es-ES"/>
              </w:rPr>
              <w:t>El funcionario responsable del Mantenimiento de Proveedores lleva a cabo el registro de proveedores por vía interna o desde el Portal de Proveedores, carga los documentos y comprueba que estén completos, mantiene los datos de los proveedores y determina si los posibles proveedores pueden autorizarse o recibir pagos.</w:t>
            </w:r>
            <w:r w:rsidRPr="00E436AB">
              <w:rPr>
                <w:lang w:bidi="es-ES"/>
              </w:rPr>
              <w:br/>
            </w:r>
          </w:p>
        </w:tc>
        <w:tc>
          <w:tcPr>
            <w:tcW w:w="1890" w:type="dxa"/>
          </w:tcPr>
          <w:p w14:paraId="5583FAEF" w14:textId="1A3BB003" w:rsidR="0014123D" w:rsidRDefault="001762B0" w:rsidP="0014123D">
            <w:pPr>
              <w:pStyle w:val="TableParagraph"/>
              <w:ind w:left="0"/>
              <w:jc w:val="center"/>
              <w:rPr>
                <w:rFonts w:ascii="Times New Roman"/>
                <w:sz w:val="20"/>
              </w:rPr>
            </w:pPr>
            <w:r>
              <w:rPr>
                <w:rFonts w:ascii="Webdings" w:hAnsi="Webdings"/>
                <w:sz w:val="28"/>
              </w:rPr>
              <w:t></w:t>
            </w:r>
          </w:p>
        </w:tc>
      </w:tr>
      <w:tr w:rsidR="0014123D" w14:paraId="198769E4" w14:textId="77777777" w:rsidTr="0014123D">
        <w:trPr>
          <w:trHeight w:val="270"/>
        </w:trPr>
        <w:tc>
          <w:tcPr>
            <w:tcW w:w="8058" w:type="dxa"/>
            <w:shd w:val="clear" w:color="auto" w:fill="E1EED9"/>
          </w:tcPr>
          <w:p w14:paraId="63169D05" w14:textId="77777777" w:rsidR="0014123D" w:rsidRDefault="0014123D" w:rsidP="2F448F7D">
            <w:pPr>
              <w:pStyle w:val="TableParagraph"/>
              <w:spacing w:line="251" w:lineRule="exact"/>
              <w:rPr>
                <w:b/>
                <w:bCs/>
              </w:rPr>
            </w:pPr>
            <w:r w:rsidRPr="2F448F7D">
              <w:rPr>
                <w:b/>
                <w:lang w:bidi="es-ES"/>
              </w:rPr>
              <w:t xml:space="preserve">Perfil en Quantum: perfil complementario de Mantenimiento de proveedores (responsable de aprobaciones de nivel 1) </w:t>
            </w:r>
          </w:p>
        </w:tc>
        <w:tc>
          <w:tcPr>
            <w:tcW w:w="1890" w:type="dxa"/>
            <w:tcBorders>
              <w:top w:val="nil"/>
            </w:tcBorders>
            <w:shd w:val="clear" w:color="auto" w:fill="E1EED9"/>
          </w:tcPr>
          <w:p w14:paraId="637B4358" w14:textId="77777777" w:rsidR="0014123D" w:rsidRDefault="0014123D" w:rsidP="0014123D">
            <w:pPr>
              <w:pStyle w:val="TableParagraph"/>
              <w:spacing w:line="251" w:lineRule="exact"/>
              <w:ind w:left="85"/>
              <w:jc w:val="center"/>
              <w:rPr>
                <w:b/>
              </w:rPr>
            </w:pPr>
            <w:r>
              <w:rPr>
                <w:b/>
                <w:lang w:bidi="es-ES"/>
              </w:rPr>
              <w:t>Debe ser un funcionario del PNUD</w:t>
            </w:r>
          </w:p>
        </w:tc>
      </w:tr>
    </w:tbl>
    <w:p w14:paraId="6A15FD5C" w14:textId="1C11EDE4" w:rsidR="009A7245" w:rsidRDefault="005015B0" w:rsidP="003E60E4">
      <w:pPr>
        <w:pStyle w:val="TableParagraph"/>
        <w:spacing w:before="229"/>
        <w:ind w:left="426" w:right="574"/>
        <w:jc w:val="both"/>
      </w:pPr>
      <w:r>
        <w:rPr>
          <w:lang w:bidi="es-ES"/>
        </w:rPr>
        <w:t xml:space="preserve">La función de Mantenimiento de Proveedores la desempeñan los funcionarios que autorizan la creación de un proveedor en Quantum. Solo se puede asignar la función de Mantenimiento de Proveedores a funcionarios del PNUD. En las oficinas en los países, el Responsable del Mantenimiento de Proveedores se encarga de la </w:t>
      </w:r>
      <w:bookmarkStart w:id="46" w:name="_Hlk134123821"/>
      <w:r>
        <w:rPr>
          <w:lang w:bidi="es-ES"/>
        </w:rPr>
        <w:t xml:space="preserve">aprobación de nivel 1 del proveedor (que no equivale a la del Responsable de Aprobaciones de nivel 1). El Responsable de la Aprobación de Proveedores del CMSC realiza la aprobación de nivel 2. </w:t>
      </w:r>
      <w:bookmarkEnd w:id="46"/>
    </w:p>
    <w:p w14:paraId="7AF60732" w14:textId="25DB8DE8" w:rsidR="005015B0" w:rsidRDefault="005015B0" w:rsidP="003E60E4">
      <w:pPr>
        <w:pStyle w:val="TableParagraph"/>
        <w:spacing w:before="229"/>
        <w:ind w:left="426" w:right="574"/>
        <w:jc w:val="both"/>
      </w:pPr>
      <w:r>
        <w:rPr>
          <w:lang w:bidi="es-ES"/>
        </w:rPr>
        <w:t xml:space="preserve">Las oficinas en los países cuyos programas no alcancen los 50 millones de dólares al año deben limitarse a nombrar, como máximo, 2 Responsables del Mantenimiento de Proveedores, límite que llega hasta 3 en el caso de las que superan los 50 millones. Dado su conocimiento del contexto y las operaciones de la oficina en el país, la función del responsable de aprobaciones de nivel 1 es validar la legitimidad de la solicitud del proveedor y comprobar que todos los documentos estén completos antes de ejecutar la aprobación de nivel 1 en Quantum. Tal como se indicó anteriormente, el Responsable del Mantenimiento de Proveedores tiene acceso a los datos bancarios de los proveedores y control sobre ellos. Se trata, por tanto, de una función que requiere una gran delicadeza y que ha de ejecutar un funcionario con diligencia y atención; de lo contrario, pueden producirse errores en los pagos o posibles pérdidas económicas para la organización (como fraudes). No es necesario que un Representante Residente Adjunto o un Director de Operaciones desempeñe esta función; no obstante, a la hora de designar a alguien para este puesto, el Representante Residente o el Jefe de Oficina deberán tener en cuenta los aspectos relacionados con la gestión de riesgos que se han mencionado y justificar su decisión documentalmente. El funcionario responsable del Mantenimiento de Proveedores no debe crear facturas. </w:t>
      </w:r>
    </w:p>
    <w:p w14:paraId="23F428DB" w14:textId="54C41422" w:rsidR="6DF5B673" w:rsidRDefault="000B5D29" w:rsidP="2F448F7D">
      <w:pPr>
        <w:pStyle w:val="TableParagraph"/>
        <w:spacing w:before="229"/>
        <w:ind w:left="426" w:right="929"/>
      </w:pPr>
      <w:r>
        <w:rPr>
          <w:noProof/>
          <w:lang w:bidi="es-ES"/>
        </w:rPr>
        <w:lastRenderedPageBreak/>
        <mc:AlternateContent>
          <mc:Choice Requires="wps">
            <w:drawing>
              <wp:anchor distT="0" distB="0" distL="0" distR="0" simplePos="0" relativeHeight="251658283" behindDoc="1" locked="0" layoutInCell="1" allowOverlap="1" wp14:anchorId="648898EA" wp14:editId="0A9042C3">
                <wp:simplePos x="0" y="0"/>
                <wp:positionH relativeFrom="margin">
                  <wp:align>center</wp:align>
                </wp:positionH>
                <wp:positionV relativeFrom="paragraph">
                  <wp:posOffset>414958</wp:posOffset>
                </wp:positionV>
                <wp:extent cx="6307455" cy="818515"/>
                <wp:effectExtent l="0" t="0" r="17145" b="1968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7455" cy="818985"/>
                        </a:xfrm>
                        <a:prstGeom prst="rect">
                          <a:avLst/>
                        </a:prstGeom>
                        <a:noFill/>
                        <a:ln w="6096">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3DAD2D7A" w14:textId="77777777" w:rsidR="000B5D29" w:rsidRPr="000B5D29" w:rsidRDefault="000B5D29" w:rsidP="000B5D29">
                            <w:pPr>
                              <w:pStyle w:val="BodyText"/>
                              <w:spacing w:before="18" w:line="259" w:lineRule="auto"/>
                              <w:ind w:left="108" w:right="216"/>
                              <w:jc w:val="both"/>
                            </w:pPr>
                            <w:r w:rsidRPr="000B5D29">
                              <w:rPr>
                                <w:b/>
                                <w:lang w:bidi="es-ES"/>
                              </w:rPr>
                              <w:t>Para lograr la adecuada separación de funciones</w:t>
                            </w:r>
                            <w:r w:rsidRPr="000B5D29">
                              <w:rPr>
                                <w:lang w:bidi="es-ES"/>
                              </w:rPr>
                              <w:t>, los funcionarios encargados del Mantenimiento de Proveedores no podrán crear órdenes de compra o comprobantes de pago ni tampoco realizar la conciliación bancaria. Cuando se designe a un único signatario de una cuenta bancaria, este no podrá desempeñar la función de Mantenimiento de Proveedores.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898EA" id="Text Box 4" o:spid="_x0000_s1045" type="#_x0000_t202" style="position:absolute;left:0;text-align:left;margin-left:0;margin-top:32.65pt;width:496.65pt;height:64.45pt;z-index:-251658197;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" filled="f" strokeweight=".48pt">
                <v:stroke dashstyle="3 1"/>
                <v:textbox inset="0,0,0,0">
                  <w:txbxContent>
                    <w:p w14:paraId="3DAD2D7A" w14:textId="77777777" w:rsidR="000B5D29" w:rsidRPr="000B5D29" w:rsidRDefault="000B5D29" w:rsidP="000B5D29">
                      <w:pPr>
                        <w:pStyle w:val="BodyText"/>
                        <w:spacing w:before="18" w:line="259" w:lineRule="auto"/>
                        <w:ind w:left="108" w:right="216"/>
                        <w:jc w:val="both"/>
                      </w:pPr>
                      <w:r w:rsidRPr="000B5D29">
                        <w:rPr>
                          <w:b/>
                          <w:lang w:bidi="es-ES"/>
                        </w:rPr>
                        <w:t>Para lograr la adecuada separación de funciones</w:t>
                      </w:r>
                      <w:r w:rsidRPr="000B5D29">
                        <w:rPr>
                          <w:lang w:bidi="es-ES"/>
                        </w:rPr>
                        <w:t>, los funcionarios encargados del Mantenimiento de Proveedores no podrán crear órdenes de compra o comprobantes de pago ni tampoco realizar la conciliación bancaria. Cuando se designe a un único signatario de una cuenta bancaria, este no podrá desempeñar la función de Mantenimiento de Proveedores.</w:t>
                      </w:r>
                    </w:p>
                  </w:txbxContent>
                </v:textbox>
                <w10:wrap type="topAndBottom" anchorx="margin"/>
              </v:shape>
            </w:pict>
          </mc:Fallback>
        </mc:AlternateContent>
      </w:r>
      <w:r w:rsidR="6DF5B673">
        <w:rPr>
          <w:lang w:bidi="es-ES"/>
        </w:rPr>
        <w:t>Las oficinas de la sede no deben asignar la función de Mantenimiento de Proveedores a más de dos funcionarios.</w:t>
      </w:r>
    </w:p>
    <w:p w14:paraId="33E45EDB" w14:textId="0354BF80" w:rsidR="00FF3375" w:rsidRDefault="00FF3375">
      <w:pPr>
        <w:pStyle w:val="BodyText"/>
        <w:spacing w:before="11"/>
        <w:rPr>
          <w:b/>
          <w:i/>
          <w:sz w:val="16"/>
        </w:rPr>
      </w:pPr>
    </w:p>
    <w:p w14:paraId="65435250" w14:textId="77777777" w:rsidR="0014123D" w:rsidRDefault="0014123D">
      <w:pPr>
        <w:pStyle w:val="BodyText"/>
        <w:spacing w:before="11"/>
        <w:rPr>
          <w:b/>
          <w:i/>
          <w:sz w:val="16"/>
        </w:rPr>
      </w:pPr>
    </w:p>
    <w:p w14:paraId="5B17CCAD" w14:textId="3B337136" w:rsidR="00FF3375" w:rsidRDefault="00AC7037">
      <w:pPr>
        <w:pStyle w:val="Heading2"/>
        <w:numPr>
          <w:ilvl w:val="1"/>
          <w:numId w:val="125"/>
        </w:numPr>
        <w:spacing w:after="24"/>
        <w:ind w:left="567" w:hanging="567"/>
        <w:rPr>
          <w:color w:val="2E5395"/>
        </w:rPr>
      </w:pPr>
      <w:bookmarkStart w:id="47" w:name="5.2_Vendor_Approver"/>
      <w:bookmarkStart w:id="48" w:name="_Toc156289895"/>
      <w:bookmarkEnd w:id="47"/>
      <w:r w:rsidRPr="792E139F">
        <w:rPr>
          <w:color w:val="2E5395"/>
          <w:lang w:bidi="es-ES"/>
        </w:rPr>
        <w:t>Responsable de la Aprobación de Proveedores</w:t>
      </w:r>
      <w:bookmarkEnd w:id="48"/>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33"/>
        <w:gridCol w:w="1395"/>
        <w:gridCol w:w="990"/>
        <w:gridCol w:w="180"/>
        <w:gridCol w:w="1170"/>
      </w:tblGrid>
      <w:tr w:rsidR="00FF3375" w14:paraId="332C117A" w14:textId="77777777" w:rsidTr="0014123D">
        <w:trPr>
          <w:trHeight w:val="1074"/>
        </w:trPr>
        <w:tc>
          <w:tcPr>
            <w:tcW w:w="6033" w:type="dxa"/>
            <w:shd w:val="clear" w:color="auto" w:fill="E1EED9"/>
          </w:tcPr>
          <w:p w14:paraId="3B13EFE0" w14:textId="77777777" w:rsidR="00FF3375" w:rsidRDefault="00647415">
            <w:pPr>
              <w:pStyle w:val="TableParagraph"/>
              <w:spacing w:line="268" w:lineRule="exact"/>
              <w:rPr>
                <w:b/>
              </w:rPr>
            </w:pPr>
            <w:r>
              <w:rPr>
                <w:b/>
                <w:lang w:bidi="es-ES"/>
              </w:rPr>
              <w:t>Tipo de oficina</w:t>
            </w:r>
          </w:p>
        </w:tc>
        <w:tc>
          <w:tcPr>
            <w:tcW w:w="2385" w:type="dxa"/>
            <w:gridSpan w:val="2"/>
            <w:shd w:val="clear" w:color="auto" w:fill="E1EED9"/>
          </w:tcPr>
          <w:p w14:paraId="488645D1" w14:textId="3E64AB90" w:rsidR="00FF3375" w:rsidRDefault="009325D1" w:rsidP="00F43FAF">
            <w:pPr>
              <w:pStyle w:val="TableParagraph"/>
              <w:ind w:left="261" w:right="250" w:hanging="2"/>
              <w:jc w:val="center"/>
              <w:rPr>
                <w:b/>
              </w:rPr>
            </w:pPr>
            <w:r>
              <w:rPr>
                <w:b/>
                <w:lang w:bidi="es-ES"/>
              </w:rPr>
              <w:t>Oficinas en los países: procesos de gestión</w:t>
            </w:r>
            <w:r w:rsidR="00F43FAF">
              <w:rPr>
                <w:b/>
                <w:lang w:bidi="es-ES"/>
              </w:rPr>
              <w:t xml:space="preserve"> </w:t>
            </w:r>
            <w:r w:rsidR="00647415">
              <w:rPr>
                <w:b/>
                <w:lang w:bidi="es-ES"/>
              </w:rPr>
              <w:t>de proveedores</w:t>
            </w:r>
          </w:p>
        </w:tc>
        <w:tc>
          <w:tcPr>
            <w:tcW w:w="180" w:type="dxa"/>
            <w:vMerge w:val="restart"/>
            <w:tcBorders>
              <w:top w:val="nil"/>
              <w:left w:val="nil"/>
              <w:bottom w:val="nil"/>
              <w:right w:val="nil"/>
            </w:tcBorders>
            <w:shd w:val="clear" w:color="auto" w:fill="000000" w:themeFill="text1"/>
          </w:tcPr>
          <w:p w14:paraId="62314CB9" w14:textId="77777777" w:rsidR="00FF3375" w:rsidRDefault="00FF3375">
            <w:pPr>
              <w:pStyle w:val="TableParagraph"/>
              <w:ind w:left="0"/>
              <w:rPr>
                <w:rFonts w:ascii="Times New Roman"/>
                <w:sz w:val="20"/>
              </w:rPr>
            </w:pPr>
          </w:p>
        </w:tc>
        <w:tc>
          <w:tcPr>
            <w:tcW w:w="1170" w:type="dxa"/>
            <w:vMerge w:val="restart"/>
            <w:shd w:val="clear" w:color="auto" w:fill="E1EED9"/>
          </w:tcPr>
          <w:p w14:paraId="18594155" w14:textId="3CCC3B24" w:rsidR="00FF3375" w:rsidRDefault="009325D1">
            <w:pPr>
              <w:pStyle w:val="TableParagraph"/>
              <w:ind w:left="117" w:right="109" w:firstLine="2"/>
              <w:jc w:val="center"/>
              <w:rPr>
                <w:b/>
              </w:rPr>
            </w:pPr>
            <w:r>
              <w:rPr>
                <w:b/>
                <w:lang w:bidi="es-ES"/>
              </w:rPr>
              <w:t xml:space="preserve">Oficinas de la sede </w:t>
            </w:r>
          </w:p>
        </w:tc>
      </w:tr>
      <w:tr w:rsidR="00FF3375" w14:paraId="10C9FCB0" w14:textId="77777777" w:rsidTr="0014123D">
        <w:trPr>
          <w:trHeight w:val="537"/>
        </w:trPr>
        <w:tc>
          <w:tcPr>
            <w:tcW w:w="6033" w:type="dxa"/>
            <w:shd w:val="clear" w:color="auto" w:fill="FFF1CC"/>
          </w:tcPr>
          <w:p w14:paraId="3CA7469E" w14:textId="02059FC3" w:rsidR="00FF3375" w:rsidRDefault="00AC7037">
            <w:pPr>
              <w:pStyle w:val="TableParagraph"/>
              <w:spacing w:line="268" w:lineRule="exact"/>
              <w:rPr>
                <w:b/>
              </w:rPr>
            </w:pPr>
            <w:r>
              <w:rPr>
                <w:b/>
                <w:lang w:bidi="es-ES"/>
              </w:rPr>
              <w:t>Responsable de la Aprobación de Proveedores: responsabilidades de control interno</w:t>
            </w:r>
          </w:p>
        </w:tc>
        <w:tc>
          <w:tcPr>
            <w:tcW w:w="1395" w:type="dxa"/>
            <w:shd w:val="clear" w:color="auto" w:fill="FFF1CC"/>
          </w:tcPr>
          <w:p w14:paraId="784CF84E" w14:textId="77777777" w:rsidR="00FF3375" w:rsidRDefault="00647415">
            <w:pPr>
              <w:pStyle w:val="TableParagraph"/>
              <w:spacing w:line="268" w:lineRule="exact"/>
              <w:ind w:left="96" w:right="89"/>
              <w:jc w:val="center"/>
              <w:rPr>
                <w:b/>
              </w:rPr>
            </w:pPr>
            <w:r>
              <w:rPr>
                <w:b/>
                <w:lang w:bidi="es-ES"/>
              </w:rPr>
              <w:t>Oficina</w:t>
            </w:r>
          </w:p>
          <w:p w14:paraId="3BDED188" w14:textId="77777777" w:rsidR="00FF3375" w:rsidRDefault="00647415">
            <w:pPr>
              <w:pStyle w:val="TableParagraph"/>
              <w:spacing w:line="249" w:lineRule="exact"/>
              <w:ind w:left="97" w:right="86"/>
              <w:jc w:val="center"/>
              <w:rPr>
                <w:b/>
              </w:rPr>
            </w:pPr>
            <w:r>
              <w:rPr>
                <w:b/>
                <w:lang w:bidi="es-ES"/>
              </w:rPr>
              <w:t>solicitante</w:t>
            </w:r>
          </w:p>
        </w:tc>
        <w:tc>
          <w:tcPr>
            <w:tcW w:w="990" w:type="dxa"/>
            <w:shd w:val="clear" w:color="auto" w:fill="FFF1CC"/>
          </w:tcPr>
          <w:p w14:paraId="6E19185C" w14:textId="77777777" w:rsidR="00FF3375" w:rsidRDefault="00647415">
            <w:pPr>
              <w:pStyle w:val="TableParagraph"/>
              <w:spacing w:line="268" w:lineRule="exact"/>
              <w:ind w:left="145"/>
              <w:rPr>
                <w:b/>
              </w:rPr>
            </w:pPr>
            <w:r>
              <w:rPr>
                <w:b/>
                <w:lang w:bidi="es-ES"/>
              </w:rPr>
              <w:t>El CMSC</w:t>
            </w:r>
          </w:p>
          <w:p w14:paraId="53C865FA" w14:textId="7F9E1DBE" w:rsidR="00FF3375" w:rsidRDefault="008B5B6B">
            <w:pPr>
              <w:pStyle w:val="TableParagraph"/>
              <w:spacing w:line="249" w:lineRule="exact"/>
              <w:ind w:left="157"/>
              <w:rPr>
                <w:b/>
              </w:rPr>
            </w:pPr>
            <w:r>
              <w:rPr>
                <w:b/>
                <w:lang w:bidi="es-ES"/>
              </w:rPr>
              <w:t>de la BMS</w:t>
            </w:r>
          </w:p>
        </w:tc>
        <w:tc>
          <w:tcPr>
            <w:tcW w:w="180" w:type="dxa"/>
            <w:vMerge/>
          </w:tcPr>
          <w:p w14:paraId="49FCF8AB" w14:textId="77777777" w:rsidR="00FF3375" w:rsidRDefault="00FF3375">
            <w:pPr>
              <w:rPr>
                <w:sz w:val="2"/>
                <w:szCs w:val="2"/>
              </w:rPr>
            </w:pPr>
          </w:p>
        </w:tc>
        <w:tc>
          <w:tcPr>
            <w:tcW w:w="1170" w:type="dxa"/>
            <w:vMerge/>
          </w:tcPr>
          <w:p w14:paraId="08DC9197" w14:textId="77777777" w:rsidR="00FF3375" w:rsidRDefault="00FF3375">
            <w:pPr>
              <w:rPr>
                <w:sz w:val="2"/>
                <w:szCs w:val="2"/>
              </w:rPr>
            </w:pPr>
          </w:p>
        </w:tc>
      </w:tr>
      <w:tr w:rsidR="00FF3375" w14:paraId="22166A7B" w14:textId="77777777" w:rsidTr="0014123D">
        <w:trPr>
          <w:trHeight w:val="1071"/>
        </w:trPr>
        <w:tc>
          <w:tcPr>
            <w:tcW w:w="6033" w:type="dxa"/>
          </w:tcPr>
          <w:p w14:paraId="1DB6EDB5" w14:textId="119EBE48" w:rsidR="00FF3375" w:rsidRDefault="48381506">
            <w:pPr>
              <w:pStyle w:val="TableParagraph"/>
              <w:numPr>
                <w:ilvl w:val="0"/>
                <w:numId w:val="143"/>
              </w:numPr>
              <w:tabs>
                <w:tab w:val="left" w:pos="468"/>
                <w:tab w:val="left" w:pos="469"/>
              </w:tabs>
              <w:ind w:right="175"/>
              <w:jc w:val="both"/>
            </w:pPr>
            <w:r>
              <w:rPr>
                <w:lang w:bidi="es-ES"/>
              </w:rPr>
              <w:t>El funcionario Responsable de la Aprobación de Proveedores realiza la aprobación de nivel 2 del proveedor en Quantum después de confirmar que los datos del proveedor están completos; que se trata de un proveedor legítimo y sin sanciones; que sus datos bancarios se han introducido correctamente en Quantum; y que se dispone de un correo electrónico válido de contacto.</w:t>
            </w:r>
            <w:r>
              <w:rPr>
                <w:lang w:bidi="es-ES"/>
              </w:rPr>
              <w:br/>
            </w:r>
          </w:p>
        </w:tc>
        <w:tc>
          <w:tcPr>
            <w:tcW w:w="1395" w:type="dxa"/>
          </w:tcPr>
          <w:p w14:paraId="0DC9F753" w14:textId="77777777" w:rsidR="00FF3375" w:rsidRDefault="00FF3375">
            <w:pPr>
              <w:pStyle w:val="TableParagraph"/>
              <w:ind w:left="0"/>
              <w:rPr>
                <w:rFonts w:ascii="Times New Roman"/>
                <w:sz w:val="20"/>
              </w:rPr>
            </w:pPr>
          </w:p>
        </w:tc>
        <w:tc>
          <w:tcPr>
            <w:tcW w:w="990" w:type="dxa"/>
          </w:tcPr>
          <w:p w14:paraId="1821D1F8" w14:textId="6FBC84A8" w:rsidR="00FF3375" w:rsidRDefault="001762B0">
            <w:pPr>
              <w:pStyle w:val="TableParagraph"/>
              <w:spacing w:line="278" w:lineRule="exact"/>
              <w:ind w:left="263"/>
              <w:rPr>
                <w:rFonts w:ascii="Webdings" w:hAnsi="Webdings"/>
                <w:sz w:val="28"/>
              </w:rPr>
            </w:pPr>
            <w:r>
              <w:rPr>
                <w:rFonts w:ascii="Webdings" w:hAnsi="Webdings"/>
                <w:sz w:val="28"/>
              </w:rPr>
              <w:t></w:t>
            </w:r>
          </w:p>
        </w:tc>
        <w:tc>
          <w:tcPr>
            <w:tcW w:w="180" w:type="dxa"/>
            <w:vMerge/>
          </w:tcPr>
          <w:p w14:paraId="6480CE04" w14:textId="77777777" w:rsidR="00FF3375" w:rsidRDefault="00FF3375">
            <w:pPr>
              <w:rPr>
                <w:sz w:val="2"/>
                <w:szCs w:val="2"/>
              </w:rPr>
            </w:pPr>
          </w:p>
        </w:tc>
        <w:tc>
          <w:tcPr>
            <w:tcW w:w="1170" w:type="dxa"/>
          </w:tcPr>
          <w:p w14:paraId="3C6C4EC3" w14:textId="1B0E3A23" w:rsidR="00FF3375" w:rsidRDefault="001762B0">
            <w:pPr>
              <w:pStyle w:val="TableParagraph"/>
              <w:spacing w:line="278" w:lineRule="exact"/>
              <w:ind w:left="422"/>
              <w:rPr>
                <w:rFonts w:ascii="Webdings" w:hAnsi="Webdings"/>
                <w:sz w:val="28"/>
              </w:rPr>
            </w:pPr>
            <w:r>
              <w:rPr>
                <w:rFonts w:ascii="Webdings" w:hAnsi="Webdings"/>
                <w:sz w:val="28"/>
              </w:rPr>
              <w:t></w:t>
            </w:r>
          </w:p>
        </w:tc>
      </w:tr>
      <w:tr w:rsidR="00FF3375" w14:paraId="40F6BBDE" w14:textId="77777777" w:rsidTr="0014123D">
        <w:trPr>
          <w:trHeight w:val="270"/>
        </w:trPr>
        <w:tc>
          <w:tcPr>
            <w:tcW w:w="6033" w:type="dxa"/>
            <w:shd w:val="clear" w:color="auto" w:fill="E1EED9"/>
          </w:tcPr>
          <w:p w14:paraId="50FFA9C7" w14:textId="3DED186E" w:rsidR="00FF3375" w:rsidRDefault="009A7450">
            <w:pPr>
              <w:pStyle w:val="TableParagraph"/>
              <w:spacing w:line="251" w:lineRule="exact"/>
              <w:rPr>
                <w:b/>
              </w:rPr>
            </w:pPr>
            <w:r>
              <w:rPr>
                <w:b/>
                <w:lang w:bidi="es-ES"/>
              </w:rPr>
              <w:t>Perfil en Quantum: perfiles complementarios de Responsable de la Aprobación de Proveedores (aprobaciones de nivel 2)</w:t>
            </w:r>
          </w:p>
        </w:tc>
        <w:tc>
          <w:tcPr>
            <w:tcW w:w="3735" w:type="dxa"/>
            <w:gridSpan w:val="4"/>
            <w:tcBorders>
              <w:top w:val="nil"/>
            </w:tcBorders>
            <w:shd w:val="clear" w:color="auto" w:fill="E1EED9"/>
          </w:tcPr>
          <w:p w14:paraId="7B2120DD" w14:textId="77777777" w:rsidR="00FF3375" w:rsidRDefault="00647415">
            <w:pPr>
              <w:pStyle w:val="TableParagraph"/>
              <w:spacing w:line="251" w:lineRule="exact"/>
              <w:ind w:left="397"/>
              <w:rPr>
                <w:b/>
              </w:rPr>
            </w:pPr>
            <w:r>
              <w:rPr>
                <w:b/>
                <w:lang w:bidi="es-ES"/>
              </w:rPr>
              <w:t>Debe ser un funcionario del PNUD</w:t>
            </w:r>
          </w:p>
        </w:tc>
      </w:tr>
    </w:tbl>
    <w:p w14:paraId="107BF9E9" w14:textId="77777777" w:rsidR="0014123D" w:rsidRDefault="00647415" w:rsidP="0014123D">
      <w:pPr>
        <w:pStyle w:val="TableParagraph"/>
        <w:spacing w:before="229"/>
        <w:ind w:left="567" w:right="574"/>
        <w:jc w:val="both"/>
      </w:pPr>
      <w:r>
        <w:rPr>
          <w:lang w:bidi="es-ES"/>
        </w:rPr>
        <w:t>La función de Responsable de la Aprobación de Proveedores la desempeñan los funcionarios que autorizan la creación de un proveedor en Quantum. Solo se puede asignar la función de Responsable de la Aprobación de Proveedores a funcionarios del PNUD. Para las oficinas en los países, el CMSC de la BMS se encarga de la aprobación de proveedores de nivel 2. Consúltense las Políticas y Procedimientos de Operaciones y Programas sobre gestión de proveedores</w:t>
      </w:r>
    </w:p>
    <w:p w14:paraId="0854757C" w14:textId="43FEA9C9" w:rsidR="00FF3375" w:rsidRPr="0014123D" w:rsidRDefault="00647415" w:rsidP="0014123D">
      <w:pPr>
        <w:pStyle w:val="TableParagraph"/>
        <w:spacing w:before="229"/>
        <w:ind w:left="567" w:right="574"/>
        <w:jc w:val="both"/>
      </w:pPr>
      <w:r w:rsidRPr="2F448F7D">
        <w:rPr>
          <w:b/>
          <w:lang w:bidi="es-ES"/>
        </w:rPr>
        <w:t xml:space="preserve">Procesamiento de transacciones de emergencia en oficinas con procesos agrupados de gestión de proveedores: </w:t>
      </w:r>
      <w:r w:rsidRPr="2F448F7D">
        <w:rPr>
          <w:lang w:bidi="es-ES"/>
        </w:rPr>
        <w:t xml:space="preserve">El jefe de la oficina solicitante debe designar a un Responsable de la Aprobación de Proveedores que esté autorizado a desempeñar dicha función en situaciones de emergencia en las que el CMSC de la BMS haya comunicado que no puede procesar la transacción a tiempo. En este caso, deberán seguirse los procedimientos para la tramitación de transacciones de emergencia, tal y como se describen en el </w:t>
      </w:r>
      <w:hyperlink r:id="rId55" w:history="1">
        <w:r w:rsidR="008B5B6B">
          <w:rPr>
            <w:color w:val="0462C1"/>
            <w:u w:val="single"/>
            <w:lang w:bidi="es-ES"/>
          </w:rPr>
          <w:t>procedimiento operativo estándar del CMSC relativo a las transacciones esenciales y urgentes para clientes</w:t>
        </w:r>
      </w:hyperlink>
      <w:r w:rsidR="001D6074">
        <w:rPr>
          <w:color w:val="0462C1"/>
          <w:u w:val="single"/>
          <w:lang w:bidi="es-ES"/>
        </w:rPr>
        <w:t xml:space="preserve"> (en inglés)</w:t>
      </w:r>
      <w:r w:rsidRPr="2F448F7D">
        <w:rPr>
          <w:lang w:bidi="es-ES"/>
        </w:rPr>
        <w:t>. Para las transacciones de emergencia, las oficinas de gran tamaño cuyos programas superasen los 50 millones de dólares el año anterior podrán asignar la función de Mantenimiento de Proveedores a 3 funcionarios, mientas que las oficinas más pequeñas que no alcanzasen los 50 millones de dólares no deberán asignársela a más de 2.</w:t>
      </w:r>
    </w:p>
    <w:p w14:paraId="4F67D442" w14:textId="77777777" w:rsidR="00B42801" w:rsidRDefault="00B42801">
      <w:pPr>
        <w:pStyle w:val="BodyText"/>
        <w:spacing w:before="56"/>
        <w:ind w:left="392" w:right="442"/>
      </w:pPr>
    </w:p>
    <w:p w14:paraId="3593DD31" w14:textId="67525FC0" w:rsidR="0014123D" w:rsidRDefault="00647415" w:rsidP="0014123D">
      <w:pPr>
        <w:pStyle w:val="BodyText"/>
        <w:spacing w:before="56" w:line="259" w:lineRule="auto"/>
        <w:ind w:left="567" w:right="624"/>
        <w:jc w:val="both"/>
      </w:pPr>
      <w:r w:rsidRPr="00990CA5">
        <w:rPr>
          <w:lang w:bidi="es-ES"/>
        </w:rPr>
        <w:t xml:space="preserve">En las oficinas de la sede con procesos no agrupados de gestión de proveedores, el Jefe de Oficina debe asignar de manera específica a un máximo de dos Responsables de la Aprobación de Proveedores para que se encarguen de las aprobaciones de nivel 2 de los proveedores de la oficina. </w:t>
      </w:r>
      <w:r w:rsidR="004F2005" w:rsidRPr="2F448F7D">
        <w:rPr>
          <w:rStyle w:val="ui-provider"/>
          <w:lang w:bidi="es-ES"/>
        </w:rPr>
        <w:t xml:space="preserve">El Tesorero deberá aprobar las excepciones a estos límites previa solicitud plenamente justificada. Esta aprobación se adjuntará como </w:t>
      </w:r>
      <w:r w:rsidR="004F2005" w:rsidRPr="2F448F7D">
        <w:rPr>
          <w:rStyle w:val="ui-provider"/>
          <w:lang w:bidi="es-ES"/>
        </w:rPr>
        <w:lastRenderedPageBreak/>
        <w:t>documentación de apoyo a la solicitud de acceso a IDAM. </w:t>
      </w:r>
      <w:r w:rsidRPr="00990CA5">
        <w:rPr>
          <w:lang w:bidi="es-ES"/>
        </w:rPr>
        <w:t>Consúltense las Políticas y Procedimientos de Operaciones y Programas sobre gestión de proveedores</w:t>
      </w:r>
    </w:p>
    <w:p w14:paraId="4CEFA80C" w14:textId="6EAB93AB" w:rsidR="00FF3375" w:rsidRDefault="00DE4935">
      <w:pPr>
        <w:pStyle w:val="BodyText"/>
        <w:spacing w:before="4"/>
        <w:rPr>
          <w:sz w:val="11"/>
          <w:szCs w:val="11"/>
        </w:rPr>
      </w:pPr>
      <w:r>
        <w:rPr>
          <w:noProof/>
          <w:lang w:bidi="es-ES"/>
        </w:rPr>
        <mc:AlternateContent>
          <mc:Choice Requires="wps">
            <w:drawing>
              <wp:anchor distT="0" distB="0" distL="0" distR="0" simplePos="0" relativeHeight="251658261" behindDoc="1" locked="0" layoutInCell="1" allowOverlap="1" wp14:anchorId="0EE296A7" wp14:editId="45850ACF">
                <wp:simplePos x="0" y="0"/>
                <wp:positionH relativeFrom="page">
                  <wp:posOffset>826770</wp:posOffset>
                </wp:positionH>
                <wp:positionV relativeFrom="paragraph">
                  <wp:posOffset>104140</wp:posOffset>
                </wp:positionV>
                <wp:extent cx="6125845" cy="1200150"/>
                <wp:effectExtent l="0" t="0" r="27305" b="19050"/>
                <wp:wrapTopAndBottom/>
                <wp:docPr id="482"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845" cy="1200150"/>
                        </a:xfrm>
                        <a:prstGeom prst="rect">
                          <a:avLst/>
                        </a:prstGeom>
                        <a:noFill/>
                        <a:ln w="6096">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433A7B66" w14:textId="1CEA72B9" w:rsidR="00485900" w:rsidRDefault="00485900" w:rsidP="00B42801">
                            <w:pPr>
                              <w:pStyle w:val="BodyText"/>
                              <w:spacing w:before="18" w:line="259" w:lineRule="auto"/>
                              <w:ind w:left="108" w:right="216"/>
                              <w:jc w:val="both"/>
                            </w:pPr>
                            <w:r>
                              <w:rPr>
                                <w:b/>
                                <w:lang w:bidi="es-ES"/>
                              </w:rPr>
                              <w:t>Para lograr la adecuada separación de funciones,</w:t>
                            </w:r>
                            <w:r>
                              <w:rPr>
                                <w:lang w:bidi="es-ES"/>
                              </w:rPr>
                              <w:t xml:space="preserve"> los Responsables de la Aprobación de Proveedores no podrán crear órdenes de compra o recibos de pago ni tampoco realizar la conciliación bancaria. Cuando se designe a un único signatario de una cuenta bancaria, este no podrá desempeñar la función de Responsable de la Aprobación de Proveedores. Si bien Quantum permite que los Responsables de la Aprobación de Proveedores creen proveedores y los actualicen, el sistema se asegura de que sea otro Responsable de la Aprobación de Proveedores quien apruebe a los proveedores creados o actualizados.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296A7" id="Text Box 482" o:spid="_x0000_s1046" type="#_x0000_t202" style="position:absolute;margin-left:65.1pt;margin-top:8.2pt;width:482.35pt;height:94.5pt;z-index:-25165821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" filled="f" strokeweight=".48pt">
                <v:stroke dashstyle="3 1"/>
                <v:textbox inset="0,0,0,0">
                  <w:txbxContent>
                    <w:p w14:paraId="433A7B66" w14:textId="1CEA72B9" w:rsidR="00485900" w:rsidRDefault="00485900" w:rsidP="00B42801">
                      <w:pPr>
                        <w:pStyle w:val="BodyText"/>
                        <w:spacing w:before="18" w:line="259" w:lineRule="auto"/>
                        <w:ind w:left="108" w:right="216"/>
                        <w:jc w:val="both"/>
                      </w:pPr>
                      <w:r>
                        <w:rPr>
                          <w:b/>
                          <w:lang w:bidi="es-ES"/>
                        </w:rPr>
                        <w:t>Para lograr la adecuada separación de funciones,</w:t>
                      </w:r>
                      <w:r>
                        <w:rPr>
                          <w:lang w:bidi="es-ES"/>
                        </w:rPr>
                        <w:t xml:space="preserve"> los Responsables de la Aprobación de Proveedores no podrán crear órdenes de compra o recibos de pago ni tampoco realizar la conciliación bancaria. Cuando se designe a un único signatario de una cuenta bancaria, este no podrá desempeñar la función de Responsable de la Aprobación de Proveedores. Si bien Quantum permite que los Responsables de la Aprobación de Proveedores creen proveedores y los actualicen, el sistema se asegura de que sea otro Responsable de la Aprobación de Proveedores quien apruebe a los proveedores creados o actualizados. </w:t>
                      </w:r>
                    </w:p>
                  </w:txbxContent>
                </v:textbox>
                <w10:wrap type="topAndBottom" anchorx="page"/>
              </v:shape>
            </w:pict>
          </mc:Fallback>
        </mc:AlternateContent>
      </w:r>
    </w:p>
    <w:p w14:paraId="210EA13D" w14:textId="77777777" w:rsidR="00FF3375" w:rsidRDefault="00FF3375">
      <w:pPr>
        <w:pStyle w:val="BodyText"/>
        <w:spacing w:before="11"/>
        <w:rPr>
          <w:sz w:val="8"/>
          <w:szCs w:val="8"/>
        </w:rPr>
      </w:pPr>
    </w:p>
    <w:p w14:paraId="6A916393" w14:textId="77777777" w:rsidR="00277119" w:rsidRDefault="00277119">
      <w:pPr>
        <w:rPr>
          <w:sz w:val="12"/>
        </w:rPr>
      </w:pPr>
    </w:p>
    <w:p w14:paraId="4812F847" w14:textId="77777777" w:rsidR="00277119" w:rsidRDefault="00277119">
      <w:pPr>
        <w:rPr>
          <w:sz w:val="12"/>
        </w:rPr>
      </w:pPr>
    </w:p>
    <w:p w14:paraId="7E203821" w14:textId="258E431D" w:rsidR="00FF3375" w:rsidRPr="0014123D" w:rsidRDefault="00647415">
      <w:pPr>
        <w:pStyle w:val="Heading2"/>
        <w:numPr>
          <w:ilvl w:val="1"/>
          <w:numId w:val="125"/>
        </w:numPr>
        <w:spacing w:after="24"/>
        <w:ind w:left="567" w:hanging="567"/>
        <w:rPr>
          <w:color w:val="2E5395"/>
        </w:rPr>
      </w:pPr>
      <w:bookmarkStart w:id="49" w:name="5.3_Approving_Manager_(second_authority,"/>
      <w:bookmarkStart w:id="50" w:name="_Toc156289896"/>
      <w:bookmarkEnd w:id="49"/>
      <w:r>
        <w:rPr>
          <w:color w:val="2E5395"/>
          <w:lang w:bidi="es-ES"/>
        </w:rPr>
        <w:t>Responsable de Aprobaciones (segunda autoridad, funcionario verificador)</w:t>
      </w:r>
      <w:bookmarkEnd w:id="50"/>
      <w:r>
        <w:rPr>
          <w:color w:val="2E5395"/>
          <w:lang w:bidi="es-ES"/>
        </w:rPr>
        <w:br/>
      </w:r>
    </w:p>
    <w:tbl>
      <w:tblPr>
        <w:tblW w:w="0" w:type="auto"/>
        <w:tblInd w:w="5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6316"/>
        <w:gridCol w:w="1260"/>
        <w:gridCol w:w="804"/>
        <w:gridCol w:w="125"/>
        <w:gridCol w:w="1320"/>
      </w:tblGrid>
      <w:tr w:rsidR="00FF3375" w14:paraId="41A96C58" w14:textId="77777777" w:rsidTr="00EC054C">
        <w:trPr>
          <w:trHeight w:val="803"/>
        </w:trPr>
        <w:tc>
          <w:tcPr>
            <w:tcW w:w="6316" w:type="dxa"/>
            <w:shd w:val="clear" w:color="auto" w:fill="E1EED9"/>
          </w:tcPr>
          <w:p w14:paraId="3516434C" w14:textId="77777777" w:rsidR="00FF3375" w:rsidRDefault="00647415">
            <w:pPr>
              <w:pStyle w:val="TableParagraph"/>
              <w:spacing w:line="268" w:lineRule="exact"/>
              <w:rPr>
                <w:b/>
              </w:rPr>
            </w:pPr>
            <w:r>
              <w:rPr>
                <w:b/>
                <w:lang w:bidi="es-ES"/>
              </w:rPr>
              <w:t>Tipo de oficina</w:t>
            </w:r>
          </w:p>
        </w:tc>
        <w:tc>
          <w:tcPr>
            <w:tcW w:w="2064" w:type="dxa"/>
            <w:gridSpan w:val="2"/>
            <w:shd w:val="clear" w:color="auto" w:fill="E1EED9"/>
          </w:tcPr>
          <w:p w14:paraId="275ECC47" w14:textId="4544678A" w:rsidR="00FF3375" w:rsidRDefault="00181581">
            <w:pPr>
              <w:pStyle w:val="TableParagraph"/>
              <w:spacing w:line="247" w:lineRule="exact"/>
              <w:ind w:left="121" w:right="108"/>
              <w:jc w:val="center"/>
              <w:rPr>
                <w:b/>
              </w:rPr>
            </w:pPr>
            <w:r>
              <w:rPr>
                <w:b/>
                <w:lang w:bidi="es-ES"/>
              </w:rPr>
              <w:t>Oficinas en los países</w:t>
            </w:r>
          </w:p>
        </w:tc>
        <w:tc>
          <w:tcPr>
            <w:tcW w:w="125" w:type="dxa"/>
            <w:vMerge w:val="restart"/>
            <w:tcBorders>
              <w:top w:val="nil"/>
              <w:left w:val="nil"/>
              <w:bottom w:val="nil"/>
              <w:right w:val="nil"/>
            </w:tcBorders>
            <w:shd w:val="clear" w:color="auto" w:fill="000000" w:themeFill="text1"/>
          </w:tcPr>
          <w:p w14:paraId="7ACF8DCA" w14:textId="77777777" w:rsidR="00FF3375" w:rsidRDefault="00FF3375">
            <w:pPr>
              <w:pStyle w:val="TableParagraph"/>
              <w:ind w:left="0"/>
              <w:rPr>
                <w:rFonts w:ascii="Times New Roman"/>
              </w:rPr>
            </w:pPr>
          </w:p>
        </w:tc>
        <w:tc>
          <w:tcPr>
            <w:tcW w:w="1320" w:type="dxa"/>
            <w:vMerge w:val="restart"/>
            <w:shd w:val="clear" w:color="auto" w:fill="E1EED9"/>
          </w:tcPr>
          <w:p w14:paraId="077F81F6" w14:textId="6326568A" w:rsidR="00FF3375" w:rsidRDefault="00181581">
            <w:pPr>
              <w:pStyle w:val="TableParagraph"/>
              <w:ind w:left="135" w:right="125" w:hanging="3"/>
              <w:jc w:val="center"/>
              <w:rPr>
                <w:b/>
              </w:rPr>
            </w:pPr>
            <w:r>
              <w:rPr>
                <w:b/>
                <w:lang w:bidi="es-ES"/>
              </w:rPr>
              <w:t>Divisiones de la sede con procesos no agrupados</w:t>
            </w:r>
          </w:p>
        </w:tc>
      </w:tr>
      <w:tr w:rsidR="00FF3375" w14:paraId="2A73A787" w14:textId="77777777" w:rsidTr="00EC054C">
        <w:trPr>
          <w:trHeight w:val="537"/>
        </w:trPr>
        <w:tc>
          <w:tcPr>
            <w:tcW w:w="6316" w:type="dxa"/>
            <w:shd w:val="clear" w:color="auto" w:fill="FFF1CC"/>
          </w:tcPr>
          <w:p w14:paraId="1BAE4BBB" w14:textId="77777777" w:rsidR="00FF3375" w:rsidRDefault="00647415">
            <w:pPr>
              <w:pStyle w:val="TableParagraph"/>
              <w:spacing w:before="2" w:line="267" w:lineRule="exact"/>
              <w:rPr>
                <w:b/>
              </w:rPr>
            </w:pPr>
            <w:r>
              <w:rPr>
                <w:b/>
                <w:lang w:bidi="es-ES"/>
              </w:rPr>
              <w:t>Responsable de Aprobaciones (segunda autoridad, funcionario verificador): Responsabilidades</w:t>
            </w:r>
          </w:p>
          <w:p w14:paraId="089BFDA8" w14:textId="77777777" w:rsidR="00FF3375" w:rsidRDefault="00647415">
            <w:pPr>
              <w:pStyle w:val="TableParagraph"/>
              <w:spacing w:line="248" w:lineRule="exact"/>
              <w:rPr>
                <w:b/>
              </w:rPr>
            </w:pPr>
            <w:r>
              <w:rPr>
                <w:b/>
                <w:lang w:bidi="es-ES"/>
              </w:rPr>
              <w:t>de control interno</w:t>
            </w:r>
          </w:p>
        </w:tc>
        <w:tc>
          <w:tcPr>
            <w:tcW w:w="1260" w:type="dxa"/>
            <w:shd w:val="clear" w:color="auto" w:fill="FFF1CC"/>
          </w:tcPr>
          <w:p w14:paraId="635EDCC3" w14:textId="77777777" w:rsidR="00FF3375" w:rsidRDefault="00647415">
            <w:pPr>
              <w:pStyle w:val="TableParagraph"/>
              <w:spacing w:before="2" w:line="267" w:lineRule="exact"/>
              <w:ind w:left="97" w:right="88"/>
              <w:jc w:val="center"/>
              <w:rPr>
                <w:b/>
              </w:rPr>
            </w:pPr>
            <w:r>
              <w:rPr>
                <w:b/>
                <w:lang w:bidi="es-ES"/>
              </w:rPr>
              <w:t>Oficina</w:t>
            </w:r>
          </w:p>
          <w:p w14:paraId="494810A9" w14:textId="77777777" w:rsidR="00FF3375" w:rsidRDefault="00647415">
            <w:pPr>
              <w:pStyle w:val="TableParagraph"/>
              <w:spacing w:line="248" w:lineRule="exact"/>
              <w:ind w:left="97" w:right="84"/>
              <w:jc w:val="center"/>
              <w:rPr>
                <w:b/>
              </w:rPr>
            </w:pPr>
            <w:r>
              <w:rPr>
                <w:b/>
                <w:lang w:bidi="es-ES"/>
              </w:rPr>
              <w:t>solicitante</w:t>
            </w:r>
          </w:p>
        </w:tc>
        <w:tc>
          <w:tcPr>
            <w:tcW w:w="804" w:type="dxa"/>
            <w:shd w:val="clear" w:color="auto" w:fill="FFF1CC"/>
          </w:tcPr>
          <w:p w14:paraId="6CB40BD8" w14:textId="77777777" w:rsidR="00FF3375" w:rsidRDefault="00647415">
            <w:pPr>
              <w:pStyle w:val="TableParagraph"/>
              <w:spacing w:before="2" w:line="267" w:lineRule="exact"/>
              <w:ind w:left="108"/>
              <w:rPr>
                <w:b/>
              </w:rPr>
            </w:pPr>
            <w:r>
              <w:rPr>
                <w:b/>
                <w:lang w:bidi="es-ES"/>
              </w:rPr>
              <w:t>El CMSC</w:t>
            </w:r>
          </w:p>
          <w:p w14:paraId="52373F40" w14:textId="6CD4E3B6" w:rsidR="00FF3375" w:rsidRDefault="008B5B6B">
            <w:pPr>
              <w:pStyle w:val="TableParagraph"/>
              <w:spacing w:line="248" w:lineRule="exact"/>
              <w:ind w:left="108"/>
              <w:rPr>
                <w:b/>
              </w:rPr>
            </w:pPr>
            <w:r>
              <w:rPr>
                <w:b/>
                <w:lang w:bidi="es-ES"/>
              </w:rPr>
              <w:t>de la BMS</w:t>
            </w:r>
          </w:p>
        </w:tc>
        <w:tc>
          <w:tcPr>
            <w:tcW w:w="125" w:type="dxa"/>
            <w:vMerge/>
          </w:tcPr>
          <w:p w14:paraId="2C8255BD" w14:textId="77777777" w:rsidR="00FF3375" w:rsidRDefault="00FF3375">
            <w:pPr>
              <w:rPr>
                <w:sz w:val="2"/>
                <w:szCs w:val="2"/>
              </w:rPr>
            </w:pPr>
          </w:p>
        </w:tc>
        <w:tc>
          <w:tcPr>
            <w:tcW w:w="1320" w:type="dxa"/>
            <w:vMerge/>
          </w:tcPr>
          <w:p w14:paraId="1F20052F" w14:textId="77777777" w:rsidR="00FF3375" w:rsidRDefault="00FF3375">
            <w:pPr>
              <w:rPr>
                <w:sz w:val="2"/>
                <w:szCs w:val="2"/>
              </w:rPr>
            </w:pPr>
          </w:p>
        </w:tc>
      </w:tr>
      <w:tr w:rsidR="00FF3375" w14:paraId="1C1613B9" w14:textId="77777777" w:rsidTr="00EC054C">
        <w:trPr>
          <w:trHeight w:val="599"/>
        </w:trPr>
        <w:tc>
          <w:tcPr>
            <w:tcW w:w="6316" w:type="dxa"/>
          </w:tcPr>
          <w:p w14:paraId="2EC2B898" w14:textId="063740BC" w:rsidR="00FF3375" w:rsidRPr="00F60C06" w:rsidRDefault="00647415">
            <w:pPr>
              <w:pStyle w:val="TableParagraph"/>
              <w:numPr>
                <w:ilvl w:val="0"/>
                <w:numId w:val="76"/>
              </w:numPr>
              <w:tabs>
                <w:tab w:val="left" w:pos="468"/>
                <w:tab w:val="left" w:pos="469"/>
              </w:tabs>
              <w:ind w:right="124"/>
            </w:pPr>
            <w:r w:rsidRPr="00F60C06">
              <w:rPr>
                <w:lang w:bidi="es-ES"/>
              </w:rPr>
              <w:t>Adquisiciones: aprueba las órdenes de compra en Quantum, lo cual incluye la firma de órdenes de compra, contratos de adquisición de bienes, servicios y obras; así como todos los contratos de servicios profesionales.</w:t>
            </w:r>
          </w:p>
        </w:tc>
        <w:tc>
          <w:tcPr>
            <w:tcW w:w="1260" w:type="dxa"/>
          </w:tcPr>
          <w:p w14:paraId="7F30723C" w14:textId="2480EEB2" w:rsidR="00FF3375" w:rsidRDefault="001762B0" w:rsidP="00B42801">
            <w:pPr>
              <w:pStyle w:val="TableParagraph"/>
              <w:spacing w:before="1"/>
              <w:ind w:left="0" w:right="203"/>
              <w:jc w:val="center"/>
              <w:rPr>
                <w:rFonts w:ascii="Webdings" w:hAnsi="Webdings"/>
                <w:sz w:val="28"/>
              </w:rPr>
            </w:pPr>
            <w:r>
              <w:rPr>
                <w:rFonts w:ascii="Webdings" w:hAnsi="Webdings"/>
                <w:sz w:val="28"/>
              </w:rPr>
              <w:t></w:t>
            </w:r>
          </w:p>
        </w:tc>
        <w:tc>
          <w:tcPr>
            <w:tcW w:w="804" w:type="dxa"/>
          </w:tcPr>
          <w:p w14:paraId="009B71E5" w14:textId="77777777" w:rsidR="00FF3375" w:rsidRDefault="00FF3375" w:rsidP="00B42801">
            <w:pPr>
              <w:pStyle w:val="TableParagraph"/>
              <w:ind w:left="0"/>
              <w:jc w:val="center"/>
              <w:rPr>
                <w:rFonts w:ascii="Times New Roman"/>
              </w:rPr>
            </w:pPr>
          </w:p>
        </w:tc>
        <w:tc>
          <w:tcPr>
            <w:tcW w:w="125" w:type="dxa"/>
            <w:vMerge/>
          </w:tcPr>
          <w:p w14:paraId="666D08AC" w14:textId="77777777" w:rsidR="00FF3375" w:rsidRDefault="00FF3375">
            <w:pPr>
              <w:rPr>
                <w:sz w:val="2"/>
                <w:szCs w:val="2"/>
              </w:rPr>
            </w:pPr>
          </w:p>
        </w:tc>
        <w:tc>
          <w:tcPr>
            <w:tcW w:w="1320" w:type="dxa"/>
          </w:tcPr>
          <w:p w14:paraId="7FF2AE4F" w14:textId="03D75D37" w:rsidR="00FF3375" w:rsidRDefault="001762B0">
            <w:pPr>
              <w:pStyle w:val="TableParagraph"/>
              <w:spacing w:before="1"/>
              <w:ind w:left="7"/>
              <w:jc w:val="center"/>
              <w:rPr>
                <w:rFonts w:ascii="Webdings" w:hAnsi="Webdings"/>
                <w:sz w:val="28"/>
              </w:rPr>
            </w:pPr>
            <w:r>
              <w:rPr>
                <w:rFonts w:ascii="Webdings" w:hAnsi="Webdings"/>
                <w:sz w:val="28"/>
              </w:rPr>
              <w:t></w:t>
            </w:r>
          </w:p>
        </w:tc>
      </w:tr>
      <w:tr w:rsidR="00FF3375" w14:paraId="001FF589" w14:textId="77777777" w:rsidTr="00EC054C">
        <w:trPr>
          <w:trHeight w:val="537"/>
        </w:trPr>
        <w:tc>
          <w:tcPr>
            <w:tcW w:w="6316" w:type="dxa"/>
          </w:tcPr>
          <w:p w14:paraId="05CD5E18" w14:textId="42B1F727" w:rsidR="00FF3375" w:rsidRDefault="00647415">
            <w:pPr>
              <w:pStyle w:val="TableParagraph"/>
              <w:numPr>
                <w:ilvl w:val="0"/>
                <w:numId w:val="75"/>
              </w:numPr>
              <w:tabs>
                <w:tab w:val="left" w:pos="468"/>
                <w:tab w:val="left" w:pos="469"/>
              </w:tabs>
              <w:spacing w:line="268" w:lineRule="exact"/>
              <w:ind w:hanging="362"/>
            </w:pPr>
            <w:r>
              <w:rPr>
                <w:lang w:bidi="es-ES"/>
              </w:rPr>
              <w:t>Excepciones a la concordancia de tres documentos para la aprobación de órdenes de compra: aprueba la anulación de excepciones</w:t>
            </w:r>
          </w:p>
        </w:tc>
        <w:tc>
          <w:tcPr>
            <w:tcW w:w="1260" w:type="dxa"/>
          </w:tcPr>
          <w:p w14:paraId="329F81A2" w14:textId="4CC084FA" w:rsidR="00FF3375" w:rsidRDefault="001762B0" w:rsidP="00B42801">
            <w:pPr>
              <w:pStyle w:val="TableParagraph"/>
              <w:spacing w:before="1"/>
              <w:ind w:left="0" w:right="203"/>
              <w:jc w:val="center"/>
              <w:rPr>
                <w:rFonts w:ascii="Webdings" w:hAnsi="Webdings"/>
                <w:sz w:val="28"/>
              </w:rPr>
            </w:pPr>
            <w:r>
              <w:rPr>
                <w:rFonts w:ascii="Webdings" w:hAnsi="Webdings"/>
                <w:sz w:val="28"/>
              </w:rPr>
              <w:t></w:t>
            </w:r>
          </w:p>
        </w:tc>
        <w:tc>
          <w:tcPr>
            <w:tcW w:w="804" w:type="dxa"/>
          </w:tcPr>
          <w:p w14:paraId="2C3CDF32" w14:textId="77777777" w:rsidR="00FF3375" w:rsidRDefault="00FF3375" w:rsidP="00B42801">
            <w:pPr>
              <w:pStyle w:val="TableParagraph"/>
              <w:ind w:left="0"/>
              <w:jc w:val="center"/>
              <w:rPr>
                <w:rFonts w:ascii="Times New Roman"/>
              </w:rPr>
            </w:pPr>
          </w:p>
        </w:tc>
        <w:tc>
          <w:tcPr>
            <w:tcW w:w="125" w:type="dxa"/>
            <w:vMerge/>
          </w:tcPr>
          <w:p w14:paraId="364B559C" w14:textId="77777777" w:rsidR="00FF3375" w:rsidRDefault="00FF3375">
            <w:pPr>
              <w:rPr>
                <w:sz w:val="2"/>
                <w:szCs w:val="2"/>
              </w:rPr>
            </w:pPr>
          </w:p>
        </w:tc>
        <w:tc>
          <w:tcPr>
            <w:tcW w:w="1320" w:type="dxa"/>
          </w:tcPr>
          <w:p w14:paraId="0320105A" w14:textId="53ECA63E" w:rsidR="00FF3375" w:rsidRDefault="001762B0">
            <w:pPr>
              <w:pStyle w:val="TableParagraph"/>
              <w:spacing w:before="1"/>
              <w:ind w:left="7"/>
              <w:jc w:val="center"/>
              <w:rPr>
                <w:rFonts w:ascii="Webdings" w:hAnsi="Webdings"/>
                <w:sz w:val="28"/>
              </w:rPr>
            </w:pPr>
            <w:r>
              <w:rPr>
                <w:rFonts w:ascii="Webdings" w:hAnsi="Webdings"/>
                <w:sz w:val="28"/>
              </w:rPr>
              <w:t></w:t>
            </w:r>
          </w:p>
        </w:tc>
      </w:tr>
      <w:tr w:rsidR="00C73789" w14:paraId="0BE21435" w14:textId="77777777" w:rsidTr="00EC054C">
        <w:trPr>
          <w:trHeight w:val="280"/>
        </w:trPr>
        <w:tc>
          <w:tcPr>
            <w:tcW w:w="6316" w:type="dxa"/>
          </w:tcPr>
          <w:p w14:paraId="2EDBF972" w14:textId="7E6CD9FF" w:rsidR="00C73789" w:rsidRDefault="00150685">
            <w:pPr>
              <w:pStyle w:val="TableParagraph"/>
              <w:numPr>
                <w:ilvl w:val="0"/>
                <w:numId w:val="74"/>
              </w:numPr>
              <w:tabs>
                <w:tab w:val="left" w:pos="468"/>
                <w:tab w:val="left" w:pos="469"/>
              </w:tabs>
              <w:spacing w:line="260" w:lineRule="exact"/>
              <w:ind w:hanging="362"/>
            </w:pPr>
            <w:r>
              <w:rPr>
                <w:lang w:bidi="es-ES"/>
              </w:rPr>
              <w:t>Pagos: lleva a cabo la segunda revisión de las facturas con orden de compra de gran valor</w:t>
            </w:r>
          </w:p>
        </w:tc>
        <w:tc>
          <w:tcPr>
            <w:tcW w:w="1260" w:type="dxa"/>
          </w:tcPr>
          <w:p w14:paraId="47FD4442" w14:textId="77777777" w:rsidR="00C73789" w:rsidRDefault="00C73789" w:rsidP="00B42801">
            <w:pPr>
              <w:pStyle w:val="TableParagraph"/>
              <w:ind w:left="0" w:right="203"/>
              <w:jc w:val="center"/>
              <w:rPr>
                <w:rFonts w:ascii="Webdings" w:hAnsi="Webdings"/>
                <w:sz w:val="28"/>
              </w:rPr>
            </w:pPr>
          </w:p>
        </w:tc>
        <w:tc>
          <w:tcPr>
            <w:tcW w:w="804" w:type="dxa"/>
          </w:tcPr>
          <w:p w14:paraId="5A307A82" w14:textId="2B3BEF82" w:rsidR="00C73789" w:rsidRDefault="001762B0">
            <w:pPr>
              <w:pStyle w:val="TableParagraph"/>
              <w:spacing w:before="1" w:line="259" w:lineRule="exact"/>
              <w:ind w:left="16"/>
              <w:jc w:val="center"/>
              <w:rPr>
                <w:rFonts w:ascii="Webdings" w:hAnsi="Webdings"/>
                <w:sz w:val="28"/>
              </w:rPr>
            </w:pPr>
            <w:r>
              <w:rPr>
                <w:rFonts w:ascii="Webdings" w:hAnsi="Webdings"/>
                <w:sz w:val="28"/>
              </w:rPr>
              <w:t></w:t>
            </w:r>
          </w:p>
        </w:tc>
        <w:tc>
          <w:tcPr>
            <w:tcW w:w="125" w:type="dxa"/>
            <w:vMerge/>
          </w:tcPr>
          <w:p w14:paraId="10D8A199" w14:textId="77777777" w:rsidR="00C73789" w:rsidRDefault="00C73789">
            <w:pPr>
              <w:rPr>
                <w:sz w:val="2"/>
                <w:szCs w:val="2"/>
              </w:rPr>
            </w:pPr>
          </w:p>
        </w:tc>
        <w:tc>
          <w:tcPr>
            <w:tcW w:w="1320" w:type="dxa"/>
          </w:tcPr>
          <w:p w14:paraId="61BC3249" w14:textId="77777777" w:rsidR="00C73789" w:rsidRDefault="00C73789">
            <w:pPr>
              <w:pStyle w:val="TableParagraph"/>
              <w:spacing w:before="1" w:line="259" w:lineRule="exact"/>
              <w:ind w:left="7"/>
              <w:jc w:val="center"/>
              <w:rPr>
                <w:rFonts w:ascii="Webdings" w:hAnsi="Webdings"/>
                <w:sz w:val="28"/>
              </w:rPr>
            </w:pPr>
          </w:p>
        </w:tc>
      </w:tr>
      <w:tr w:rsidR="00FF3375" w14:paraId="1F021914" w14:textId="77777777" w:rsidTr="00EC054C">
        <w:trPr>
          <w:trHeight w:val="280"/>
        </w:trPr>
        <w:tc>
          <w:tcPr>
            <w:tcW w:w="6316" w:type="dxa"/>
          </w:tcPr>
          <w:p w14:paraId="651B3C05" w14:textId="71FEB33A" w:rsidR="00FF3375" w:rsidRDefault="00647415">
            <w:pPr>
              <w:pStyle w:val="TableParagraph"/>
              <w:numPr>
                <w:ilvl w:val="0"/>
                <w:numId w:val="74"/>
              </w:numPr>
              <w:tabs>
                <w:tab w:val="left" w:pos="468"/>
                <w:tab w:val="left" w:pos="469"/>
              </w:tabs>
              <w:spacing w:line="260" w:lineRule="exact"/>
              <w:ind w:hanging="362"/>
            </w:pPr>
            <w:r>
              <w:rPr>
                <w:lang w:bidi="es-ES"/>
              </w:rPr>
              <w:t xml:space="preserve">Pagos: aprueba las facturas sin orden de compra en Quantum de conformidad con los umbrales. </w:t>
            </w:r>
            <w:r w:rsidR="005D54AA" w:rsidRPr="00B44F83">
              <w:rPr>
                <w:i/>
                <w:sz w:val="20"/>
                <w:lang w:bidi="es-ES"/>
              </w:rPr>
              <w:t>Ha de tenerse en cuenta que, cuando se cubre el formulario de microcompras en Quantum, el sistema crea una orden de compra de manera automática.</w:t>
            </w:r>
          </w:p>
        </w:tc>
        <w:tc>
          <w:tcPr>
            <w:tcW w:w="1260" w:type="dxa"/>
          </w:tcPr>
          <w:p w14:paraId="60DA85F1" w14:textId="66719890" w:rsidR="00FF3375" w:rsidRDefault="001762B0" w:rsidP="00B42801">
            <w:pPr>
              <w:pStyle w:val="TableParagraph"/>
              <w:ind w:left="0" w:right="203"/>
              <w:jc w:val="center"/>
              <w:rPr>
                <w:rFonts w:ascii="Times New Roman"/>
                <w:sz w:val="20"/>
              </w:rPr>
            </w:pPr>
            <w:r>
              <w:rPr>
                <w:rFonts w:ascii="Webdings" w:hAnsi="Webdings"/>
                <w:sz w:val="28"/>
              </w:rPr>
              <w:t></w:t>
            </w:r>
          </w:p>
        </w:tc>
        <w:tc>
          <w:tcPr>
            <w:tcW w:w="804" w:type="dxa"/>
          </w:tcPr>
          <w:p w14:paraId="3A516157" w14:textId="7C62E30E" w:rsidR="00FF3375" w:rsidRDefault="001762B0">
            <w:pPr>
              <w:pStyle w:val="TableParagraph"/>
              <w:spacing w:before="1" w:line="259" w:lineRule="exact"/>
              <w:ind w:left="16"/>
              <w:jc w:val="center"/>
              <w:rPr>
                <w:rFonts w:ascii="Webdings" w:hAnsi="Webdings"/>
                <w:sz w:val="28"/>
              </w:rPr>
            </w:pPr>
            <w:r>
              <w:rPr>
                <w:rFonts w:ascii="Webdings" w:hAnsi="Webdings"/>
                <w:sz w:val="28"/>
              </w:rPr>
              <w:t></w:t>
            </w:r>
          </w:p>
        </w:tc>
        <w:tc>
          <w:tcPr>
            <w:tcW w:w="125" w:type="dxa"/>
            <w:vMerge/>
          </w:tcPr>
          <w:p w14:paraId="5F102AEF" w14:textId="77777777" w:rsidR="00FF3375" w:rsidRDefault="00FF3375">
            <w:pPr>
              <w:rPr>
                <w:sz w:val="2"/>
                <w:szCs w:val="2"/>
              </w:rPr>
            </w:pPr>
          </w:p>
        </w:tc>
        <w:tc>
          <w:tcPr>
            <w:tcW w:w="1320" w:type="dxa"/>
          </w:tcPr>
          <w:p w14:paraId="0A4BF4FC" w14:textId="65CA83A4" w:rsidR="00FF3375" w:rsidRDefault="001762B0">
            <w:pPr>
              <w:pStyle w:val="TableParagraph"/>
              <w:spacing w:before="1" w:line="259" w:lineRule="exact"/>
              <w:ind w:left="7"/>
              <w:jc w:val="center"/>
              <w:rPr>
                <w:rFonts w:ascii="Webdings" w:hAnsi="Webdings"/>
                <w:sz w:val="28"/>
              </w:rPr>
            </w:pPr>
            <w:r>
              <w:rPr>
                <w:rFonts w:ascii="Webdings" w:hAnsi="Webdings"/>
                <w:sz w:val="28"/>
              </w:rPr>
              <w:t></w:t>
            </w:r>
          </w:p>
        </w:tc>
      </w:tr>
      <w:tr w:rsidR="7080B10C" w14:paraId="196791FD" w14:textId="77777777" w:rsidTr="00EC054C">
        <w:trPr>
          <w:trHeight w:val="280"/>
        </w:trPr>
        <w:tc>
          <w:tcPr>
            <w:tcW w:w="6316" w:type="dxa"/>
          </w:tcPr>
          <w:p w14:paraId="3BA60CEE" w14:textId="43AF4674" w:rsidR="0F808F4C" w:rsidRDefault="0F808F4C">
            <w:pPr>
              <w:pStyle w:val="TableParagraph"/>
              <w:numPr>
                <w:ilvl w:val="0"/>
                <w:numId w:val="74"/>
              </w:numPr>
              <w:tabs>
                <w:tab w:val="left" w:pos="468"/>
                <w:tab w:val="left" w:pos="469"/>
              </w:tabs>
              <w:spacing w:line="260" w:lineRule="exact"/>
              <w:ind w:hanging="362"/>
            </w:pPr>
            <w:r>
              <w:rPr>
                <w:lang w:bidi="es-ES"/>
              </w:rPr>
              <w:t xml:space="preserve">Facturas con importe nulo: aprueba las facturas con importe nulo en Quantum (restringida al Director de nivel 2 y el Director Superior) </w:t>
            </w:r>
          </w:p>
        </w:tc>
        <w:tc>
          <w:tcPr>
            <w:tcW w:w="1260" w:type="dxa"/>
          </w:tcPr>
          <w:p w14:paraId="7A95C827" w14:textId="63FE6906" w:rsidR="4D31797F" w:rsidRDefault="001762B0" w:rsidP="7080B10C">
            <w:pPr>
              <w:pStyle w:val="TableParagraph"/>
              <w:jc w:val="center"/>
              <w:rPr>
                <w:rFonts w:ascii="Times New Roman"/>
                <w:sz w:val="20"/>
                <w:szCs w:val="20"/>
              </w:rPr>
            </w:pPr>
            <w:r>
              <w:rPr>
                <w:rFonts w:ascii="Webdings" w:hAnsi="Webdings"/>
                <w:sz w:val="28"/>
              </w:rPr>
              <w:t></w:t>
            </w:r>
          </w:p>
        </w:tc>
        <w:tc>
          <w:tcPr>
            <w:tcW w:w="804" w:type="dxa"/>
          </w:tcPr>
          <w:p w14:paraId="63718EA1" w14:textId="1D6B87ED" w:rsidR="4D31797F" w:rsidRDefault="001762B0" w:rsidP="7080B10C">
            <w:pPr>
              <w:pStyle w:val="TableParagraph"/>
              <w:spacing w:line="259" w:lineRule="exact"/>
              <w:jc w:val="center"/>
              <w:rPr>
                <w:rFonts w:ascii="Times New Roman"/>
                <w:sz w:val="20"/>
                <w:szCs w:val="20"/>
              </w:rPr>
            </w:pPr>
            <w:r>
              <w:rPr>
                <w:rFonts w:ascii="Webdings" w:hAnsi="Webdings"/>
                <w:sz w:val="28"/>
              </w:rPr>
              <w:t></w:t>
            </w:r>
          </w:p>
        </w:tc>
        <w:tc>
          <w:tcPr>
            <w:tcW w:w="125" w:type="dxa"/>
            <w:vMerge/>
          </w:tcPr>
          <w:p w14:paraId="72B83D5C" w14:textId="77777777" w:rsidR="00370714" w:rsidRDefault="00370714"/>
        </w:tc>
        <w:tc>
          <w:tcPr>
            <w:tcW w:w="1320" w:type="dxa"/>
          </w:tcPr>
          <w:p w14:paraId="0762F7DE" w14:textId="04D41DA5" w:rsidR="4D31797F" w:rsidRDefault="001762B0" w:rsidP="7080B10C">
            <w:pPr>
              <w:pStyle w:val="TableParagraph"/>
              <w:spacing w:line="259" w:lineRule="exact"/>
              <w:jc w:val="center"/>
              <w:rPr>
                <w:rFonts w:ascii="Times New Roman"/>
                <w:sz w:val="20"/>
                <w:szCs w:val="20"/>
              </w:rPr>
            </w:pPr>
            <w:r>
              <w:rPr>
                <w:rFonts w:ascii="Webdings" w:hAnsi="Webdings"/>
                <w:sz w:val="28"/>
              </w:rPr>
              <w:t></w:t>
            </w:r>
          </w:p>
        </w:tc>
      </w:tr>
      <w:tr w:rsidR="00FF3375" w14:paraId="3AFF07D1" w14:textId="77777777" w:rsidTr="00EC054C">
        <w:trPr>
          <w:trHeight w:val="280"/>
        </w:trPr>
        <w:tc>
          <w:tcPr>
            <w:tcW w:w="6316" w:type="dxa"/>
          </w:tcPr>
          <w:p w14:paraId="2E88CA37" w14:textId="3DB2A672" w:rsidR="00FF3375" w:rsidRDefault="00647415">
            <w:pPr>
              <w:pStyle w:val="TableParagraph"/>
              <w:numPr>
                <w:ilvl w:val="0"/>
                <w:numId w:val="73"/>
              </w:numPr>
              <w:tabs>
                <w:tab w:val="left" w:pos="468"/>
                <w:tab w:val="left" w:pos="469"/>
              </w:tabs>
              <w:spacing w:line="260" w:lineRule="exact"/>
              <w:ind w:hanging="362"/>
            </w:pPr>
            <w:r>
              <w:rPr>
                <w:lang w:bidi="es-ES"/>
              </w:rPr>
              <w:t>Pagos anticipados: aprueba las facturas de pago anticipado en Quantum</w:t>
            </w:r>
          </w:p>
        </w:tc>
        <w:tc>
          <w:tcPr>
            <w:tcW w:w="1260" w:type="dxa"/>
          </w:tcPr>
          <w:p w14:paraId="50C2716D" w14:textId="0277C875" w:rsidR="00FF3375" w:rsidRDefault="001762B0" w:rsidP="00B42801">
            <w:pPr>
              <w:pStyle w:val="TableParagraph"/>
              <w:ind w:left="0" w:right="203"/>
              <w:jc w:val="center"/>
              <w:rPr>
                <w:rFonts w:ascii="Times New Roman"/>
                <w:sz w:val="20"/>
              </w:rPr>
            </w:pPr>
            <w:r>
              <w:rPr>
                <w:rFonts w:ascii="Webdings" w:hAnsi="Webdings"/>
                <w:sz w:val="28"/>
              </w:rPr>
              <w:t></w:t>
            </w:r>
          </w:p>
        </w:tc>
        <w:tc>
          <w:tcPr>
            <w:tcW w:w="804" w:type="dxa"/>
          </w:tcPr>
          <w:p w14:paraId="4E864D72" w14:textId="282F81E4" w:rsidR="00FF3375" w:rsidRDefault="001762B0">
            <w:pPr>
              <w:pStyle w:val="TableParagraph"/>
              <w:spacing w:before="1" w:line="259" w:lineRule="exact"/>
              <w:ind w:left="16"/>
              <w:jc w:val="center"/>
              <w:rPr>
                <w:rFonts w:ascii="Webdings" w:hAnsi="Webdings"/>
                <w:sz w:val="28"/>
              </w:rPr>
            </w:pPr>
            <w:r>
              <w:rPr>
                <w:rFonts w:ascii="Webdings" w:hAnsi="Webdings"/>
                <w:sz w:val="28"/>
              </w:rPr>
              <w:t></w:t>
            </w:r>
          </w:p>
        </w:tc>
        <w:tc>
          <w:tcPr>
            <w:tcW w:w="125" w:type="dxa"/>
            <w:vMerge/>
          </w:tcPr>
          <w:p w14:paraId="1155E901" w14:textId="77777777" w:rsidR="00FF3375" w:rsidRDefault="00FF3375">
            <w:pPr>
              <w:rPr>
                <w:sz w:val="2"/>
                <w:szCs w:val="2"/>
              </w:rPr>
            </w:pPr>
          </w:p>
        </w:tc>
        <w:tc>
          <w:tcPr>
            <w:tcW w:w="1320" w:type="dxa"/>
          </w:tcPr>
          <w:p w14:paraId="27D895FE" w14:textId="042372C5" w:rsidR="00FF3375" w:rsidRDefault="001762B0">
            <w:pPr>
              <w:pStyle w:val="TableParagraph"/>
              <w:spacing w:before="1" w:line="259" w:lineRule="exact"/>
              <w:ind w:left="7"/>
              <w:jc w:val="center"/>
              <w:rPr>
                <w:rFonts w:ascii="Webdings" w:hAnsi="Webdings"/>
                <w:sz w:val="28"/>
              </w:rPr>
            </w:pPr>
            <w:r>
              <w:rPr>
                <w:rFonts w:ascii="Webdings" w:hAnsi="Webdings"/>
                <w:sz w:val="28"/>
              </w:rPr>
              <w:t></w:t>
            </w:r>
          </w:p>
        </w:tc>
      </w:tr>
      <w:tr w:rsidR="00FF3375" w14:paraId="5691B5FB" w14:textId="77777777" w:rsidTr="7080B10C">
        <w:trPr>
          <w:trHeight w:val="539"/>
        </w:trPr>
        <w:tc>
          <w:tcPr>
            <w:tcW w:w="6316" w:type="dxa"/>
            <w:shd w:val="clear" w:color="auto" w:fill="E1EED9"/>
          </w:tcPr>
          <w:p w14:paraId="7E4FBBB0" w14:textId="2E1A33E4" w:rsidR="00FF3375" w:rsidRDefault="009A7450">
            <w:pPr>
              <w:pStyle w:val="TableParagraph"/>
              <w:spacing w:before="1" w:line="267" w:lineRule="exact"/>
              <w:rPr>
                <w:b/>
              </w:rPr>
            </w:pPr>
            <w:r>
              <w:rPr>
                <w:b/>
                <w:lang w:bidi="es-ES"/>
              </w:rPr>
              <w:t>Perfil en Quantum: Director de Nivel 1, Director de Nivel 2 o Director superior</w:t>
            </w:r>
          </w:p>
          <w:p w14:paraId="53E03BE2" w14:textId="526183FA" w:rsidR="00FF3375" w:rsidRDefault="00FF3375">
            <w:pPr>
              <w:pStyle w:val="TableParagraph"/>
              <w:spacing w:line="251" w:lineRule="exact"/>
              <w:rPr>
                <w:b/>
              </w:rPr>
            </w:pPr>
          </w:p>
        </w:tc>
        <w:tc>
          <w:tcPr>
            <w:tcW w:w="3509" w:type="dxa"/>
            <w:gridSpan w:val="4"/>
            <w:tcBorders>
              <w:top w:val="nil"/>
              <w:bottom w:val="nil"/>
            </w:tcBorders>
            <w:shd w:val="clear" w:color="auto" w:fill="E1EED9"/>
          </w:tcPr>
          <w:p w14:paraId="5C662B23" w14:textId="77777777" w:rsidR="00FF3375" w:rsidRDefault="00647415">
            <w:pPr>
              <w:pStyle w:val="TableParagraph"/>
              <w:spacing w:before="1"/>
              <w:ind w:left="108"/>
              <w:rPr>
                <w:b/>
              </w:rPr>
            </w:pPr>
            <w:r>
              <w:rPr>
                <w:b/>
                <w:lang w:bidi="es-ES"/>
              </w:rPr>
              <w:t>Debe ser un funcionario del PNUD</w:t>
            </w:r>
          </w:p>
        </w:tc>
      </w:tr>
      <w:tr w:rsidR="002E38FB" w14:paraId="5B28B06F" w14:textId="77777777" w:rsidTr="00EC054C">
        <w:trPr>
          <w:trHeight w:val="372"/>
        </w:trPr>
        <w:tc>
          <w:tcPr>
            <w:tcW w:w="6316" w:type="dxa"/>
          </w:tcPr>
          <w:p w14:paraId="66440061" w14:textId="77777777" w:rsidR="002E38FB" w:rsidRDefault="002E38FB">
            <w:pPr>
              <w:pStyle w:val="TableParagraph"/>
              <w:numPr>
                <w:ilvl w:val="0"/>
                <w:numId w:val="72"/>
              </w:numPr>
              <w:tabs>
                <w:tab w:val="left" w:pos="468"/>
                <w:tab w:val="left" w:pos="469"/>
              </w:tabs>
              <w:spacing w:line="261" w:lineRule="exact"/>
              <w:ind w:hanging="362"/>
            </w:pPr>
            <w:r>
              <w:rPr>
                <w:lang w:bidi="es-ES"/>
              </w:rPr>
              <w:t>Partidas individuales en el libro mayor: aprueba las partidas individuales en el libro mayor (Responsable de Aprobar las Partidas Individuales en el Libro Mayor)</w:t>
            </w:r>
          </w:p>
        </w:tc>
        <w:tc>
          <w:tcPr>
            <w:tcW w:w="1260" w:type="dxa"/>
            <w:tcBorders>
              <w:bottom w:val="single" w:sz="4" w:space="0" w:color="auto"/>
            </w:tcBorders>
          </w:tcPr>
          <w:p w14:paraId="59CF6F24" w14:textId="3779048B" w:rsidR="002E38FB" w:rsidRDefault="001762B0" w:rsidP="00CD4A75">
            <w:pPr>
              <w:pStyle w:val="TableParagraph"/>
              <w:ind w:left="0" w:right="203"/>
              <w:jc w:val="center"/>
              <w:rPr>
                <w:rFonts w:ascii="Times New Roman"/>
                <w:sz w:val="20"/>
              </w:rPr>
            </w:pPr>
            <w:r>
              <w:rPr>
                <w:rFonts w:ascii="Webdings" w:hAnsi="Webdings"/>
                <w:sz w:val="28"/>
              </w:rPr>
              <w:t></w:t>
            </w:r>
          </w:p>
        </w:tc>
        <w:tc>
          <w:tcPr>
            <w:tcW w:w="804" w:type="dxa"/>
            <w:tcBorders>
              <w:bottom w:val="single" w:sz="4" w:space="0" w:color="auto"/>
            </w:tcBorders>
          </w:tcPr>
          <w:p w14:paraId="05E7931F" w14:textId="231F627E" w:rsidR="002E38FB" w:rsidRDefault="001762B0" w:rsidP="00CD4A75">
            <w:pPr>
              <w:pStyle w:val="TableParagraph"/>
              <w:spacing w:before="2" w:line="259" w:lineRule="exact"/>
              <w:ind w:left="16"/>
              <w:jc w:val="center"/>
              <w:rPr>
                <w:rFonts w:ascii="Webdings" w:hAnsi="Webdings"/>
                <w:sz w:val="28"/>
              </w:rPr>
            </w:pPr>
            <w:r>
              <w:rPr>
                <w:rFonts w:ascii="Webdings" w:hAnsi="Webdings"/>
                <w:sz w:val="28"/>
              </w:rPr>
              <w:t></w:t>
            </w:r>
          </w:p>
        </w:tc>
        <w:tc>
          <w:tcPr>
            <w:tcW w:w="125" w:type="dxa"/>
            <w:tcBorders>
              <w:bottom w:val="single" w:sz="4" w:space="0" w:color="auto"/>
            </w:tcBorders>
            <w:shd w:val="clear" w:color="auto" w:fill="000000" w:themeFill="text1"/>
          </w:tcPr>
          <w:p w14:paraId="2003B3FA" w14:textId="77777777" w:rsidR="002E38FB" w:rsidRDefault="002E38FB" w:rsidP="00CD4A75">
            <w:pPr>
              <w:rPr>
                <w:sz w:val="2"/>
                <w:szCs w:val="2"/>
              </w:rPr>
            </w:pPr>
          </w:p>
        </w:tc>
        <w:tc>
          <w:tcPr>
            <w:tcW w:w="1320" w:type="dxa"/>
            <w:tcBorders>
              <w:bottom w:val="single" w:sz="4" w:space="0" w:color="auto"/>
            </w:tcBorders>
          </w:tcPr>
          <w:p w14:paraId="491C3BA3" w14:textId="150AED5D" w:rsidR="002E38FB" w:rsidRDefault="001762B0" w:rsidP="00CD4A75">
            <w:pPr>
              <w:pStyle w:val="TableParagraph"/>
              <w:spacing w:before="2" w:line="259" w:lineRule="exact"/>
              <w:ind w:left="7"/>
              <w:jc w:val="center"/>
              <w:rPr>
                <w:rFonts w:ascii="Webdings" w:hAnsi="Webdings"/>
                <w:sz w:val="28"/>
              </w:rPr>
            </w:pPr>
            <w:r>
              <w:rPr>
                <w:rFonts w:ascii="Webdings" w:hAnsi="Webdings"/>
                <w:sz w:val="28"/>
              </w:rPr>
              <w:t></w:t>
            </w:r>
          </w:p>
        </w:tc>
      </w:tr>
      <w:tr w:rsidR="002E38FB" w:rsidRPr="001F68A8" w14:paraId="3EAFBAF0" w14:textId="77777777" w:rsidTr="00B44F83">
        <w:trPr>
          <w:trHeight w:val="539"/>
        </w:trPr>
        <w:tc>
          <w:tcPr>
            <w:tcW w:w="6316" w:type="dxa"/>
            <w:tcBorders>
              <w:right w:val="single" w:sz="4" w:space="0" w:color="auto"/>
            </w:tcBorders>
            <w:shd w:val="clear" w:color="auto" w:fill="E1EED9"/>
          </w:tcPr>
          <w:p w14:paraId="7BBDD577" w14:textId="7229D0AF" w:rsidR="002E38FB" w:rsidRPr="00474DFD" w:rsidRDefault="002E38FB">
            <w:pPr>
              <w:pStyle w:val="TableParagraph"/>
              <w:spacing w:before="1" w:line="267" w:lineRule="exact"/>
              <w:rPr>
                <w:b/>
              </w:rPr>
            </w:pPr>
            <w:r w:rsidRPr="001F68A8">
              <w:rPr>
                <w:b/>
                <w:lang w:bidi="es-ES"/>
              </w:rPr>
              <w:t>Función complementaria en Quantum: Responsable de Aprobar las Partidas Individuales en el Libro Mayor (asignada al Director de Nivel 2 o al Director Superior en las oficinas en los países y de la sede)</w:t>
            </w:r>
          </w:p>
        </w:tc>
        <w:tc>
          <w:tcPr>
            <w:tcW w:w="3509" w:type="dxa"/>
            <w:gridSpan w:val="4"/>
            <w:tcBorders>
              <w:top w:val="single" w:sz="4" w:space="0" w:color="auto"/>
              <w:left w:val="single" w:sz="4" w:space="0" w:color="auto"/>
              <w:bottom w:val="single" w:sz="4" w:space="0" w:color="auto"/>
              <w:right w:val="single" w:sz="4" w:space="0" w:color="auto"/>
            </w:tcBorders>
            <w:shd w:val="clear" w:color="auto" w:fill="E1EED9"/>
          </w:tcPr>
          <w:p w14:paraId="3CB31EC2" w14:textId="7FC9EEF3" w:rsidR="002E38FB" w:rsidRPr="00474DFD" w:rsidRDefault="002E38FB">
            <w:pPr>
              <w:pStyle w:val="TableParagraph"/>
              <w:spacing w:before="1"/>
              <w:ind w:left="108"/>
              <w:rPr>
                <w:b/>
              </w:rPr>
            </w:pPr>
            <w:r>
              <w:rPr>
                <w:b/>
                <w:lang w:bidi="es-ES"/>
              </w:rPr>
              <w:t>Debe ser un funcionario del PNUD</w:t>
            </w:r>
          </w:p>
        </w:tc>
      </w:tr>
    </w:tbl>
    <w:p w14:paraId="2EFF36FA" w14:textId="77777777" w:rsidR="00FF3375" w:rsidRPr="00474DFD" w:rsidRDefault="00FF3375">
      <w:pPr>
        <w:pStyle w:val="BodyText"/>
        <w:rPr>
          <w:rFonts w:ascii="Calibri Light"/>
          <w:sz w:val="30"/>
        </w:rPr>
      </w:pPr>
    </w:p>
    <w:p w14:paraId="0FECD1AA" w14:textId="2987FEA3" w:rsidR="00FF3375" w:rsidRDefault="00647415" w:rsidP="00037920">
      <w:pPr>
        <w:pStyle w:val="BodyText"/>
        <w:ind w:left="567" w:right="574"/>
        <w:jc w:val="both"/>
      </w:pPr>
      <w:r>
        <w:rPr>
          <w:lang w:bidi="es-ES"/>
        </w:rPr>
        <w:lastRenderedPageBreak/>
        <w:t>La función de “Responsable de Aprobaciones” (segunda autoridad, funcionario verificador) designa al funcionario que controla de manera independiente la autoridad ejercida por el Director de Proyecto (primera autoridad, funcionario compromisario); verifica que se han seguido las políticas y los procedimientos aplicables; y aprueba las órdenes de compra, las facturas de pago sin orden de compra y las facturas de pago anticipado. Entre las responsabilidades del Responsable de Aprobaciones se incluyen el examen y la aprobación de todos los pagos mediante la inspección de la documentación de apoyo para comprobar la validez y exactitud de los pagos, así como el cumplimiento de las reglas sobre adquisiciones (esta responsabilidad le corresponde al Responsable de Aprobaciones y no al Oficial de Desembolsos).</w:t>
      </w:r>
    </w:p>
    <w:p w14:paraId="0B342D1E" w14:textId="6BC2C1BD" w:rsidR="00FF3375" w:rsidRDefault="00647415" w:rsidP="00037920">
      <w:pPr>
        <w:spacing w:before="161"/>
        <w:ind w:left="567" w:right="574"/>
        <w:jc w:val="both"/>
      </w:pPr>
      <w:r>
        <w:rPr>
          <w:lang w:bidi="es-ES"/>
        </w:rPr>
        <w:t xml:space="preserve">El Jefe de Oficina (o el CMSC de la BMS en los procesos agrupados) designa formalmente al Responsable de Aprobaciones, que debe ser un funcionario del PNUD, en nombre del Oficial Jefe de Finanzas del PNUD. De conformidad con la regla financiera 122.01, la segunda autoridad ya no puede delegarse. </w:t>
      </w:r>
      <w:r>
        <w:rPr>
          <w:b/>
          <w:lang w:bidi="es-ES"/>
        </w:rPr>
        <w:t xml:space="preserve">El Oficial Jefe de Finanzas debe aprobar todas las excepciones caso por caso, siempre que estén plenamente justificadas por la oficina correspondiente y esta aplique los controles apropiados. </w:t>
      </w:r>
      <w:r>
        <w:rPr>
          <w:lang w:bidi="es-ES"/>
        </w:rPr>
        <w:t>El Jefe de Oficina también debe confirmar que estos funcionarios entienden los requisitos de las Políticas y Procedimientos de Operaciones y Programas relativos a las adquisiciones, y garantizar que se haya solicitado y concedido la aprobación del Comité Consultivo sobre Adquisiciones (ACP) o del Comité Consultivo Regional de Adquisiciones (RACP) antes de aprobar las órdenes de compra que excedan los umbrales de aprobación de la oficina.</w:t>
      </w:r>
    </w:p>
    <w:p w14:paraId="714391F1" w14:textId="77777777" w:rsidR="00FF3375" w:rsidRDefault="00FF3375">
      <w:pPr>
        <w:pStyle w:val="BodyText"/>
        <w:spacing w:before="2"/>
        <w:rPr>
          <w:b/>
          <w:i/>
          <w:sz w:val="15"/>
        </w:rPr>
      </w:pPr>
    </w:p>
    <w:p w14:paraId="5F9C1339" w14:textId="6E1FC867" w:rsidR="00B44F83" w:rsidRDefault="00647415" w:rsidP="00B44F83">
      <w:pPr>
        <w:pStyle w:val="BodyText"/>
        <w:ind w:left="567" w:right="574"/>
        <w:jc w:val="both"/>
      </w:pPr>
      <w:r w:rsidRPr="00F60C06">
        <w:rPr>
          <w:b/>
          <w:lang w:bidi="es-ES"/>
        </w:rPr>
        <w:t xml:space="preserve">En el caso de las oficinas con procesos agrupados de cuentas por pagar, </w:t>
      </w:r>
      <w:r w:rsidRPr="00F60C06">
        <w:rPr>
          <w:lang w:bidi="es-ES"/>
        </w:rPr>
        <w:t>el Jefe de Oficina designa al Responsable de Aprobación para que apruebe las órdenes de compra y liquide los pagos sin orden de compra de la oficina en el país. La validación automática de Quantum rechaza toda factura que no supere el proceso de concordancia de tres documentos o la verificación de presupuesto, en cuyo caso, el solicitante (según indique el proveedor o quien cree la factura) debe solucionar estos errores o solicitar una anulación al Responsable de Aprobaciones.</w:t>
      </w:r>
      <w:r w:rsidR="00640453">
        <w:rPr>
          <w:lang w:bidi="es-ES"/>
        </w:rPr>
        <w:t xml:space="preserve"> </w:t>
      </w:r>
      <w:r w:rsidRPr="00F60C06">
        <w:rPr>
          <w:lang w:bidi="es-ES"/>
        </w:rPr>
        <w:t>El CMSC de la BMS también realiza controles por muestreo de facturas con un importe inferior a los umbrales establecidos antes del inicio del ciclo de pago, supervisa el libro de cuentas por pagar en Quantum para las oficinas agrupadas y, cuando procede, consulta a la oficina solicitante para resolver las antiguas cuentas por pagar.</w:t>
      </w:r>
    </w:p>
    <w:p w14:paraId="181482BD" w14:textId="77777777" w:rsidR="00B44F83" w:rsidRPr="00474DFD" w:rsidRDefault="00B44F83" w:rsidP="00B44F83">
      <w:pPr>
        <w:pStyle w:val="BodyText"/>
        <w:ind w:left="567" w:right="574"/>
        <w:jc w:val="both"/>
      </w:pPr>
    </w:p>
    <w:p w14:paraId="38B39A10" w14:textId="019A50A5" w:rsidR="00B0097B" w:rsidRPr="00F60C06" w:rsidRDefault="00B0097B" w:rsidP="00B44F83">
      <w:pPr>
        <w:pStyle w:val="BodyText"/>
        <w:ind w:left="567" w:right="574"/>
        <w:jc w:val="both"/>
      </w:pPr>
      <w:r w:rsidRPr="00B44F83">
        <w:rPr>
          <w:lang w:bidi="es-ES"/>
        </w:rPr>
        <w:t xml:space="preserve">Las facturas sin orden de compra se dirigen a la oficina para la primera aprobación y al CMSC de la BMS para la segunda. Cuando están por debajo de los umbrales establecidos, fluyen hasta el ciclo de pago en cuanto el Responsable de Aprobaciones de la oficina en el país o de la sede las autoriza. El CMSC de la BMS realiza controles por muestreo en la etapa del ciclo de pago, también en el caso de transacciones de valor inferior. </w:t>
      </w:r>
    </w:p>
    <w:p w14:paraId="6125E2D0" w14:textId="3C2C7386" w:rsidR="00B0097B" w:rsidRPr="00F60C06" w:rsidRDefault="00647415" w:rsidP="00B44F83">
      <w:pPr>
        <w:spacing w:before="160"/>
        <w:ind w:left="567" w:right="574"/>
        <w:jc w:val="both"/>
      </w:pPr>
      <w:r w:rsidRPr="00F60C06">
        <w:rPr>
          <w:b/>
          <w:lang w:bidi="es-ES"/>
        </w:rPr>
        <w:t xml:space="preserve">En las oficinas con procesos no agrupados de cuentas por pagar, </w:t>
      </w:r>
      <w:r w:rsidRPr="00F60C06">
        <w:rPr>
          <w:lang w:bidi="es-ES"/>
        </w:rPr>
        <w:t>el Jefe de Oficina designa al Responsable de Aprobaciones para que autorice las órdenes de compra, los pagos sin orden de compra, los pagos anticipados y las solicitudes de viaje. El Jefe de Oficina designa al Responsable de Aprobaciones habilitado para anular excepciones para que revise y apruebe tales anulaciones.</w:t>
      </w:r>
    </w:p>
    <w:p w14:paraId="361FCF3B" w14:textId="77777777" w:rsidR="00FF3375" w:rsidRDefault="00647415" w:rsidP="007D6E0D">
      <w:pPr>
        <w:pStyle w:val="BodyText"/>
        <w:spacing w:before="160"/>
        <w:ind w:left="567" w:right="574"/>
        <w:jc w:val="both"/>
      </w:pPr>
      <w:r>
        <w:rPr>
          <w:lang w:bidi="es-ES"/>
        </w:rPr>
        <w:t xml:space="preserve">Deben ser Responsables de Aprobaciones, al menos, los Representantes Residentes, uno o más Representantes Residentes Adjuntos y el Director de Operaciones (o puesto equivalente en una oficina de la sede). El Jefe de Oficina también puede designar a Oficiales de Programas como Responsables de Aprobaciones con el fin de que </w:t>
      </w:r>
      <w:r>
        <w:rPr>
          <w:b/>
          <w:lang w:bidi="es-ES"/>
        </w:rPr>
        <w:t>controlen</w:t>
      </w:r>
      <w:r>
        <w:rPr>
          <w:lang w:bidi="es-ES"/>
        </w:rPr>
        <w:t xml:space="preserve"> </w:t>
      </w:r>
      <w:r>
        <w:rPr>
          <w:b/>
          <w:lang w:bidi="es-ES"/>
        </w:rPr>
        <w:t>de manera independiente la autoridad que ejerce el Director de Proyecto,</w:t>
      </w:r>
      <w:r>
        <w:rPr>
          <w:lang w:bidi="es-ES"/>
        </w:rPr>
        <w:t xml:space="preserve"> lo que resulta fundamental en la supervisión de los proyectos del PNUD. En tales casos, los Oficiales de Programas deben conocer a fondo las reglas de las adquisiciones del PNUD y contar con el apoyo de los Representantes Residentes y Representantes Residentes Adjuntos en las tareas de supervisión. La designación formal por escrito de los Responsables de Aprobaciones por parte del Jefe de Oficina debe archivarse de manera segura.</w:t>
      </w:r>
    </w:p>
    <w:p w14:paraId="16A65C1F" w14:textId="41203E5B" w:rsidR="00FF3375" w:rsidRDefault="00647415" w:rsidP="001E6652">
      <w:pPr>
        <w:pStyle w:val="BodyText"/>
        <w:spacing w:before="160"/>
        <w:ind w:left="567" w:right="574"/>
        <w:jc w:val="both"/>
      </w:pPr>
      <w:r>
        <w:rPr>
          <w:lang w:bidi="es-ES"/>
        </w:rPr>
        <w:t xml:space="preserve">La designación como Responsable de Aprobaciones por parte del Jefe de Oficina autoriza al funcionario a formalizar contratos en nombre del PNUD, esto es, </w:t>
      </w:r>
      <w:r>
        <w:rPr>
          <w:b/>
          <w:lang w:bidi="es-ES"/>
        </w:rPr>
        <w:t>a aprobar y firmar órdenes de compra, autorizaciones de viaje y contratos de obras.</w:t>
      </w:r>
      <w:r>
        <w:rPr>
          <w:lang w:bidi="es-ES"/>
        </w:rPr>
        <w:t xml:space="preserve"> La designación debe describir con exactitud las responsabilidades y </w:t>
      </w:r>
      <w:r>
        <w:rPr>
          <w:lang w:bidi="es-ES"/>
        </w:rPr>
        <w:lastRenderedPageBreak/>
        <w:t>autoridades de un Responsable de Aprobaciones, como la autoridad para aprobar órdenes de compra, pagos sin orden de compra y pagos anticipados hasta determinados umbrales (consúltense a continuación los umbrales aplicables al Director Superior, el Director de Nivel 2 y el Director de Nivel 1). El Jefe de Oficina también debe confirmar que estos funcionarios entienden los requisitos de las Políticas y Procedimientos de Operaciones y Programas relativos a las adquisiciones, y garantizar que se haya solicitado y concedido la aprobación del Comité Consultivo sobre Adquisiciones (ACP) o del Comité Consultivo Regional de Adquisiciones (RACP) antes de aprobar las órdenes de compra que excedan</w:t>
      </w:r>
      <w:r w:rsidR="001E6652">
        <w:rPr>
          <w:lang w:bidi="es-ES"/>
        </w:rPr>
        <w:t xml:space="preserve"> </w:t>
      </w:r>
      <w:r>
        <w:rPr>
          <w:lang w:bidi="es-ES"/>
        </w:rPr>
        <w:t xml:space="preserve">los umbrales de aprobación de la oficina. El Responsable de Aprobaciones (Director de Nivel 1 o 2 y Director Superior) aprueba el pago del viaje en Quantum como un elemento estándar de las cuentas por pagar. </w:t>
      </w:r>
    </w:p>
    <w:p w14:paraId="1AF04FED" w14:textId="55F47266" w:rsidR="006F3D96" w:rsidRDefault="00647415" w:rsidP="00037920">
      <w:pPr>
        <w:pStyle w:val="BodyText"/>
        <w:spacing w:before="159"/>
        <w:ind w:left="567" w:right="607"/>
        <w:jc w:val="both"/>
      </w:pPr>
      <w:r w:rsidRPr="00F60C06">
        <w:rPr>
          <w:b/>
          <w:lang w:bidi="es-ES"/>
        </w:rPr>
        <w:t xml:space="preserve">Procesamiento de transacciones de emergencia en oficinas con procesos agrupados de cuentas por pagar: </w:t>
      </w:r>
      <w:r w:rsidRPr="00F60C06">
        <w:rPr>
          <w:lang w:bidi="es-ES"/>
        </w:rPr>
        <w:t xml:space="preserve">El jefe de la oficina solicitante debe designar Responsables de Aprobaciones que estén autorizados a ejercer la segunda autoridad en los pagos sin órdenes de compra y los pagos anticipados en situaciones de emergencia en las que el CMSC de la BMS no pueda procesar la transacción a tiempo. En este caso, deberán seguirse los procedimientos para la tramitación de transacciones de emergencia, tal y como se describen en el </w:t>
      </w:r>
      <w:hyperlink r:id="rId56" w:history="1">
        <w:r w:rsidR="008B5B6B">
          <w:rPr>
            <w:color w:val="0462C1"/>
            <w:u w:val="single"/>
            <w:lang w:bidi="es-ES"/>
          </w:rPr>
          <w:t>procedimiento operativo estándar del CMSC relativo a las transacciones esenciales y urgentes para clientes</w:t>
        </w:r>
      </w:hyperlink>
      <w:r w:rsidR="006F3D96" w:rsidRPr="004815CF">
        <w:rPr>
          <w:lang w:bidi="es-ES"/>
        </w:rPr>
        <w:t>.</w:t>
      </w:r>
    </w:p>
    <w:p w14:paraId="0728CBEF" w14:textId="257666B0" w:rsidR="00FF3375" w:rsidRDefault="00FF3375" w:rsidP="006F3D96">
      <w:pPr>
        <w:pStyle w:val="BodyText"/>
        <w:spacing w:before="159"/>
        <w:ind w:right="607"/>
      </w:pPr>
    </w:p>
    <w:p w14:paraId="43244BEB" w14:textId="77777777" w:rsidR="00FF3375" w:rsidRDefault="00FF3375">
      <w:pPr>
        <w:pStyle w:val="BodyText"/>
        <w:spacing w:before="1" w:after="1"/>
        <w:rPr>
          <w:sz w:val="13"/>
        </w:rPr>
      </w:pPr>
    </w:p>
    <w:tbl>
      <w:tblPr>
        <w:tblW w:w="963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410"/>
        <w:gridCol w:w="3260"/>
      </w:tblGrid>
      <w:tr w:rsidR="00FF3375" w14:paraId="0A35BB6D" w14:textId="77777777" w:rsidTr="002B6A78">
        <w:trPr>
          <w:trHeight w:val="537"/>
        </w:trPr>
        <w:tc>
          <w:tcPr>
            <w:tcW w:w="9639" w:type="dxa"/>
            <w:gridSpan w:val="3"/>
            <w:shd w:val="clear" w:color="auto" w:fill="9CC2E4"/>
          </w:tcPr>
          <w:p w14:paraId="628143C5" w14:textId="77777777" w:rsidR="00FF3375" w:rsidRDefault="00647415" w:rsidP="00390BF9">
            <w:pPr>
              <w:pStyle w:val="TableParagraph"/>
              <w:keepNext/>
              <w:spacing w:line="268" w:lineRule="exact"/>
              <w:ind w:left="1598" w:right="1596"/>
              <w:jc w:val="center"/>
              <w:rPr>
                <w:b/>
              </w:rPr>
            </w:pPr>
            <w:r>
              <w:rPr>
                <w:b/>
                <w:lang w:bidi="es-ES"/>
              </w:rPr>
              <w:lastRenderedPageBreak/>
              <w:t>Tipos de Responsables de Aprobaciones y umbrales de aprobación correspondientes</w:t>
            </w:r>
          </w:p>
          <w:p w14:paraId="1411CEC3" w14:textId="77777777" w:rsidR="00FF3375" w:rsidRDefault="00647415" w:rsidP="00390BF9">
            <w:pPr>
              <w:pStyle w:val="TableParagraph"/>
              <w:keepNext/>
              <w:spacing w:line="249" w:lineRule="exact"/>
              <w:ind w:left="1603" w:right="1596"/>
              <w:jc w:val="center"/>
              <w:rPr>
                <w:b/>
              </w:rPr>
            </w:pPr>
            <w:r>
              <w:rPr>
                <w:b/>
                <w:u w:val="single"/>
                <w:lang w:bidi="es-ES"/>
              </w:rPr>
              <w:t>(deben ser funcionarios nacionales o internacionales del PNUD)</w:t>
            </w:r>
          </w:p>
        </w:tc>
      </w:tr>
      <w:tr w:rsidR="00FF3375" w14:paraId="403923E1" w14:textId="77777777" w:rsidTr="002B6A78">
        <w:trPr>
          <w:trHeight w:val="268"/>
        </w:trPr>
        <w:tc>
          <w:tcPr>
            <w:tcW w:w="3969" w:type="dxa"/>
            <w:shd w:val="clear" w:color="auto" w:fill="D9E1F3"/>
          </w:tcPr>
          <w:p w14:paraId="4A63FAFF" w14:textId="77777777" w:rsidR="00FF3375" w:rsidRDefault="00647415" w:rsidP="00390BF9">
            <w:pPr>
              <w:pStyle w:val="TableParagraph"/>
              <w:keepNext/>
              <w:spacing w:line="248" w:lineRule="exact"/>
              <w:ind w:left="1341"/>
              <w:rPr>
                <w:b/>
              </w:rPr>
            </w:pPr>
            <w:r>
              <w:rPr>
                <w:b/>
                <w:lang w:bidi="es-ES"/>
              </w:rPr>
              <w:t>Director Superior</w:t>
            </w:r>
          </w:p>
        </w:tc>
        <w:tc>
          <w:tcPr>
            <w:tcW w:w="2410" w:type="dxa"/>
            <w:shd w:val="clear" w:color="auto" w:fill="D9E1F3"/>
          </w:tcPr>
          <w:p w14:paraId="78A0DD87" w14:textId="77777777" w:rsidR="00FF3375" w:rsidRDefault="00647415" w:rsidP="00390BF9">
            <w:pPr>
              <w:pStyle w:val="TableParagraph"/>
              <w:keepNext/>
              <w:spacing w:line="248" w:lineRule="exact"/>
              <w:ind w:left="460"/>
              <w:rPr>
                <w:b/>
              </w:rPr>
            </w:pPr>
            <w:r>
              <w:rPr>
                <w:b/>
                <w:lang w:bidi="es-ES"/>
              </w:rPr>
              <w:t>Director de Nivel 2</w:t>
            </w:r>
          </w:p>
        </w:tc>
        <w:tc>
          <w:tcPr>
            <w:tcW w:w="3260" w:type="dxa"/>
            <w:shd w:val="clear" w:color="auto" w:fill="D9E1F3"/>
          </w:tcPr>
          <w:p w14:paraId="4E5F7C87" w14:textId="77777777" w:rsidR="00FF3375" w:rsidRDefault="00647415" w:rsidP="00390BF9">
            <w:pPr>
              <w:pStyle w:val="TableParagraph"/>
              <w:keepNext/>
              <w:spacing w:line="248" w:lineRule="exact"/>
              <w:ind w:left="999"/>
              <w:rPr>
                <w:b/>
              </w:rPr>
            </w:pPr>
            <w:r>
              <w:rPr>
                <w:b/>
                <w:lang w:bidi="es-ES"/>
              </w:rPr>
              <w:t>Director de Nivel 1</w:t>
            </w:r>
          </w:p>
        </w:tc>
      </w:tr>
      <w:tr w:rsidR="00FF3375" w14:paraId="69334D60" w14:textId="77777777" w:rsidTr="002B6A78">
        <w:trPr>
          <w:trHeight w:val="3492"/>
        </w:trPr>
        <w:tc>
          <w:tcPr>
            <w:tcW w:w="3969" w:type="dxa"/>
          </w:tcPr>
          <w:p w14:paraId="6B224A99" w14:textId="4DB4621D" w:rsidR="00FF3375" w:rsidRPr="00B44F83" w:rsidRDefault="00647415">
            <w:pPr>
              <w:pStyle w:val="TableParagraph"/>
              <w:keepNext/>
              <w:numPr>
                <w:ilvl w:val="0"/>
                <w:numId w:val="71"/>
              </w:numPr>
              <w:tabs>
                <w:tab w:val="left" w:pos="468"/>
                <w:tab w:val="left" w:pos="469"/>
              </w:tabs>
              <w:ind w:right="169"/>
            </w:pPr>
            <w:r w:rsidRPr="00B44F83">
              <w:rPr>
                <w:lang w:bidi="es-ES"/>
              </w:rPr>
              <w:t xml:space="preserve">Cuando Quantum no establezca un límite a las aprobaciones, han de respetarse los límites prescritos por el Oficial Jefe de Adquisiciones en las Políticas y Procedimientos de Operaciones y Programas y cualquier umbral establecido por el Jefe de Oficina (véanse las </w:t>
            </w:r>
            <w:hyperlink r:id="rId57" w:history="1">
              <w:r w:rsidR="008D64B2" w:rsidRPr="00B44F83">
                <w:rPr>
                  <w:color w:val="0462C1"/>
                  <w:u w:val="single"/>
                  <w:lang w:bidi="es-ES"/>
                </w:rPr>
                <w:t>funciones financieras</w:t>
              </w:r>
            </w:hyperlink>
            <w:r w:rsidRPr="00B44F83">
              <w:rPr>
                <w:lang w:bidi="es-ES"/>
              </w:rPr>
              <w:t>)</w:t>
            </w:r>
          </w:p>
          <w:p w14:paraId="1D94C3F3" w14:textId="77777777" w:rsidR="00FF3375" w:rsidRDefault="00FF3375" w:rsidP="00390BF9">
            <w:pPr>
              <w:pStyle w:val="TableParagraph"/>
              <w:keepNext/>
              <w:ind w:left="0"/>
            </w:pPr>
          </w:p>
          <w:p w14:paraId="6F2DF832" w14:textId="43767A38" w:rsidR="00FF3375" w:rsidRDefault="00647415">
            <w:pPr>
              <w:pStyle w:val="TableParagraph"/>
              <w:keepNext/>
              <w:numPr>
                <w:ilvl w:val="0"/>
                <w:numId w:val="71"/>
              </w:numPr>
              <w:tabs>
                <w:tab w:val="left" w:pos="468"/>
                <w:tab w:val="left" w:pos="469"/>
              </w:tabs>
              <w:spacing w:before="1"/>
              <w:ind w:right="118"/>
            </w:pPr>
            <w:r>
              <w:rPr>
                <w:lang w:bidi="es-ES"/>
              </w:rPr>
              <w:t>Se requiere la aprobación previa del Oficial Jefe de Adquisiciones en las transacciones que excedan los límites del Director Superior antes de que este las apruebe en Quantum.</w:t>
            </w:r>
          </w:p>
        </w:tc>
        <w:tc>
          <w:tcPr>
            <w:tcW w:w="2410" w:type="dxa"/>
          </w:tcPr>
          <w:p w14:paraId="51979BD6" w14:textId="68C05610" w:rsidR="00FF3375" w:rsidRDefault="009A7450">
            <w:pPr>
              <w:pStyle w:val="TableParagraph"/>
              <w:keepNext/>
              <w:numPr>
                <w:ilvl w:val="0"/>
                <w:numId w:val="70"/>
              </w:numPr>
              <w:tabs>
                <w:tab w:val="left" w:pos="467"/>
                <w:tab w:val="left" w:pos="468"/>
              </w:tabs>
              <w:ind w:right="98"/>
            </w:pPr>
            <w:r>
              <w:rPr>
                <w:lang w:bidi="es-ES"/>
              </w:rPr>
              <w:t>Límite de aprobación en Quantum: 50.000 USD</w:t>
            </w:r>
          </w:p>
        </w:tc>
        <w:tc>
          <w:tcPr>
            <w:tcW w:w="3260" w:type="dxa"/>
          </w:tcPr>
          <w:p w14:paraId="40423C61" w14:textId="0BCDAAB6" w:rsidR="00FF3375" w:rsidRDefault="009A7450">
            <w:pPr>
              <w:pStyle w:val="TableParagraph"/>
              <w:keepNext/>
              <w:numPr>
                <w:ilvl w:val="0"/>
                <w:numId w:val="69"/>
              </w:numPr>
              <w:tabs>
                <w:tab w:val="left" w:pos="466"/>
                <w:tab w:val="left" w:pos="467"/>
              </w:tabs>
              <w:spacing w:line="268" w:lineRule="exact"/>
              <w:ind w:hanging="361"/>
            </w:pPr>
            <w:r>
              <w:rPr>
                <w:lang w:bidi="es-ES"/>
              </w:rPr>
              <w:t>Límite de aprobación en Quantum: 10.000 USD</w:t>
            </w:r>
          </w:p>
          <w:p w14:paraId="481334B2" w14:textId="77777777" w:rsidR="00FF3375" w:rsidRDefault="00FF3375" w:rsidP="00390BF9">
            <w:pPr>
              <w:pStyle w:val="TableParagraph"/>
              <w:keepNext/>
              <w:ind w:left="0"/>
            </w:pPr>
          </w:p>
          <w:p w14:paraId="23D97A3D" w14:textId="1DD589AD" w:rsidR="00FF3375" w:rsidRDefault="00647415">
            <w:pPr>
              <w:pStyle w:val="TableParagraph"/>
              <w:keepNext/>
              <w:numPr>
                <w:ilvl w:val="0"/>
                <w:numId w:val="69"/>
              </w:numPr>
              <w:tabs>
                <w:tab w:val="left" w:pos="466"/>
                <w:tab w:val="left" w:pos="467"/>
              </w:tabs>
              <w:ind w:right="145"/>
              <w:jc w:val="both"/>
            </w:pPr>
            <w:r>
              <w:rPr>
                <w:b/>
                <w:lang w:bidi="es-ES"/>
              </w:rPr>
              <w:t xml:space="preserve">Flexibilidad para permitir </w:t>
            </w:r>
            <w:r>
              <w:rPr>
                <w:lang w:bidi="es-ES"/>
              </w:rPr>
              <w:t xml:space="preserve">que más personal realice aprobaciones correspondientes a la segunda autoridad: en las </w:t>
            </w:r>
            <w:r>
              <w:rPr>
                <w:b/>
                <w:lang w:bidi="es-ES"/>
              </w:rPr>
              <w:t>oficinas de gran tamaño</w:t>
            </w:r>
            <w:r>
              <w:rPr>
                <w:lang w:bidi="es-ES"/>
              </w:rPr>
              <w:t>, la función de aprobación de segunda autoridad puede delegarse en personal de servicios generales de nivel 7 (GS7); en el CMSC de la BMS, en personal de nivel 6 (GS6) y, si así lo aprueba el Oficial Jefe de Finanzas, en personal de nivel 5 (GS5) en el caso de transacciones de poco valor.</w:t>
            </w:r>
          </w:p>
        </w:tc>
      </w:tr>
      <w:tr w:rsidR="00FF3375" w14:paraId="53E17D01" w14:textId="77777777" w:rsidTr="002B6A78">
        <w:trPr>
          <w:trHeight w:val="268"/>
        </w:trPr>
        <w:tc>
          <w:tcPr>
            <w:tcW w:w="9639" w:type="dxa"/>
            <w:gridSpan w:val="3"/>
            <w:shd w:val="clear" w:color="auto" w:fill="9CC2E4"/>
          </w:tcPr>
          <w:p w14:paraId="47319302" w14:textId="77777777" w:rsidR="00FF3375" w:rsidRDefault="00647415" w:rsidP="00390BF9">
            <w:pPr>
              <w:pStyle w:val="TableParagraph"/>
              <w:keepNext/>
              <w:spacing w:line="249" w:lineRule="exact"/>
              <w:rPr>
                <w:b/>
              </w:rPr>
            </w:pPr>
            <w:r>
              <w:rPr>
                <w:b/>
                <w:lang w:bidi="es-ES"/>
              </w:rPr>
              <w:t>Exclusiones y excepciones</w:t>
            </w:r>
          </w:p>
        </w:tc>
      </w:tr>
      <w:tr w:rsidR="00FF3375" w14:paraId="51D00A9F" w14:textId="77777777" w:rsidTr="002B6A78">
        <w:trPr>
          <w:trHeight w:val="1341"/>
        </w:trPr>
        <w:tc>
          <w:tcPr>
            <w:tcW w:w="9639" w:type="dxa"/>
            <w:gridSpan w:val="3"/>
          </w:tcPr>
          <w:p w14:paraId="0A77CAD4" w14:textId="77777777" w:rsidR="00FF3375" w:rsidRDefault="00647415" w:rsidP="00B44F83">
            <w:pPr>
              <w:pStyle w:val="TableParagraph"/>
              <w:keepNext/>
              <w:ind w:right="140"/>
              <w:jc w:val="both"/>
            </w:pPr>
            <w:r>
              <w:rPr>
                <w:b/>
                <w:lang w:bidi="es-ES"/>
              </w:rPr>
              <w:t xml:space="preserve">Exclusiones: </w:t>
            </w:r>
            <w:r>
              <w:rPr>
                <w:lang w:bidi="es-ES"/>
              </w:rPr>
              <w:t>Los umbrales del Responsable de Aprobaciones mencionados no son aplicables a los pagos como anticipos para la implementación nacional (NIM, por sus siglas en inglés), el apoyo presupuestario directo, los pagos en virtud de un acuerdo a largo plazo, los memorandos de entendimiento y memorandos de acuerdo, y las pequeñas subvenciones concedidas a los asociados en la ejecución que no están relacionados con las adquisiciones. El Jefe de Oficina, o el Representante Residente Adjunto, debe realizar estas aprobaciones sobre la base de los acuerdos subyacentes.</w:t>
            </w:r>
          </w:p>
          <w:p w14:paraId="78D656E2" w14:textId="1695C373" w:rsidR="00B44F83" w:rsidRDefault="00B44F83" w:rsidP="00B44F83">
            <w:pPr>
              <w:pStyle w:val="TableParagraph"/>
              <w:keepNext/>
              <w:ind w:right="140"/>
              <w:jc w:val="both"/>
            </w:pPr>
          </w:p>
        </w:tc>
      </w:tr>
      <w:tr w:rsidR="00FF3375" w14:paraId="65913329" w14:textId="77777777" w:rsidTr="002B6A78">
        <w:trPr>
          <w:trHeight w:val="1881"/>
        </w:trPr>
        <w:tc>
          <w:tcPr>
            <w:tcW w:w="9639" w:type="dxa"/>
            <w:gridSpan w:val="3"/>
          </w:tcPr>
          <w:p w14:paraId="57C75F09" w14:textId="77777777" w:rsidR="00FF3375" w:rsidRDefault="00647415" w:rsidP="00B44F83">
            <w:pPr>
              <w:pStyle w:val="TableParagraph"/>
              <w:keepNext/>
              <w:ind w:right="129"/>
              <w:jc w:val="both"/>
            </w:pPr>
            <w:r>
              <w:rPr>
                <w:b/>
                <w:lang w:bidi="es-ES"/>
              </w:rPr>
              <w:t xml:space="preserve">Excepción: </w:t>
            </w:r>
            <w:r>
              <w:rPr>
                <w:lang w:bidi="es-ES"/>
              </w:rPr>
              <w:t xml:space="preserve">Como segunda autoridad, los Responsables de Aprobaciones han de ser independientes del Director de Proyecto (primera autoridad) y del Oficial de Desembolsos (tercera autoridad). Por tanto, en circunstancias excepcionales, cuando un funcionario ejerza como Director de Proyecto y como Responsable de Aprobaciones, no deberá aprobar las órdenes de compra ni facturas sin orden de compra [o facturas de pago anticipado] de sus proyectos. </w:t>
            </w:r>
            <w:r>
              <w:rPr>
                <w:b/>
                <w:u w:val="single"/>
                <w:lang w:bidi="es-ES"/>
              </w:rPr>
              <w:t>Solo existe una excepción:</w:t>
            </w:r>
            <w:r>
              <w:rPr>
                <w:b/>
                <w:lang w:bidi="es-ES"/>
              </w:rPr>
              <w:t xml:space="preserve"> cuando el Director de Proyecto también sea el Jefe de Oficina. </w:t>
            </w:r>
            <w:r>
              <w:rPr>
                <w:lang w:bidi="es-ES"/>
              </w:rPr>
              <w:t>En tal situación, no sería realista esperar que un Responsable de Aprobaciones, quien responde ante el Jefe de Oficina, ejerciese un control independiente sobre sus acciones, dada su relación fiduciaria.</w:t>
            </w:r>
          </w:p>
          <w:p w14:paraId="326B9DCB" w14:textId="5674BEC5" w:rsidR="00B44F83" w:rsidRDefault="00B44F83" w:rsidP="00B44F83">
            <w:pPr>
              <w:pStyle w:val="TableParagraph"/>
              <w:keepNext/>
              <w:ind w:right="129"/>
              <w:jc w:val="both"/>
            </w:pPr>
          </w:p>
        </w:tc>
      </w:tr>
    </w:tbl>
    <w:p w14:paraId="0E649180" w14:textId="77777777" w:rsidR="00FF3375" w:rsidRDefault="00FF3375">
      <w:pPr>
        <w:pStyle w:val="BodyText"/>
        <w:spacing w:before="5"/>
        <w:rPr>
          <w:b/>
          <w:i/>
          <w:sz w:val="17"/>
        </w:rPr>
      </w:pPr>
    </w:p>
    <w:p w14:paraId="432E9AAA" w14:textId="5685B4B5" w:rsidR="00FF3375" w:rsidRDefault="00647415" w:rsidP="002B6A78">
      <w:pPr>
        <w:pStyle w:val="BodyText"/>
        <w:spacing w:before="57"/>
        <w:ind w:left="567"/>
      </w:pPr>
      <w:r>
        <w:rPr>
          <w:lang w:bidi="es-ES"/>
        </w:rPr>
        <w:t>Entre las responsabilidades de control interno del Responsable de Aprobaciones se incluyen las siguientes:</w:t>
      </w:r>
    </w:p>
    <w:p w14:paraId="6108CABD" w14:textId="77777777" w:rsidR="002B6A78" w:rsidRDefault="002B6A78">
      <w:pPr>
        <w:pStyle w:val="BodyText"/>
        <w:spacing w:before="57"/>
        <w:ind w:left="392"/>
      </w:pPr>
    </w:p>
    <w:tbl>
      <w:tblPr>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07"/>
      </w:tblGrid>
      <w:tr w:rsidR="00FF3375" w14:paraId="365FE81B" w14:textId="77777777" w:rsidTr="00F93885">
        <w:trPr>
          <w:trHeight w:val="287"/>
          <w:tblHeader/>
        </w:trPr>
        <w:tc>
          <w:tcPr>
            <w:tcW w:w="9807" w:type="dxa"/>
            <w:tcBorders>
              <w:top w:val="nil"/>
              <w:left w:val="nil"/>
              <w:bottom w:val="nil"/>
              <w:right w:val="nil"/>
            </w:tcBorders>
            <w:shd w:val="clear" w:color="auto" w:fill="000000" w:themeFill="text1"/>
          </w:tcPr>
          <w:p w14:paraId="6DF04A51" w14:textId="10596B5B" w:rsidR="00FF3375" w:rsidRDefault="00647415">
            <w:pPr>
              <w:pStyle w:val="TableParagraph"/>
              <w:spacing w:before="9" w:line="259" w:lineRule="exact"/>
              <w:ind w:left="112"/>
              <w:rPr>
                <w:b/>
              </w:rPr>
            </w:pPr>
            <w:r>
              <w:rPr>
                <w:b/>
                <w:color w:val="FFFFFF"/>
                <w:lang w:bidi="es-ES"/>
              </w:rPr>
              <w:t>Responsable de Aprobaciones: responsabilidades</w:t>
            </w:r>
          </w:p>
        </w:tc>
      </w:tr>
      <w:tr w:rsidR="00FF3375" w14:paraId="0B23BC3D" w14:textId="77777777" w:rsidTr="002B6A78">
        <w:trPr>
          <w:trHeight w:val="268"/>
        </w:trPr>
        <w:tc>
          <w:tcPr>
            <w:tcW w:w="9807" w:type="dxa"/>
            <w:tcBorders>
              <w:top w:val="nil"/>
            </w:tcBorders>
            <w:shd w:val="clear" w:color="auto" w:fill="D0CECE"/>
          </w:tcPr>
          <w:p w14:paraId="18583631" w14:textId="77777777" w:rsidR="00FF3375" w:rsidRDefault="00647415">
            <w:pPr>
              <w:pStyle w:val="TableParagraph"/>
              <w:spacing w:line="249" w:lineRule="exact"/>
              <w:rPr>
                <w:b/>
              </w:rPr>
            </w:pPr>
            <w:r>
              <w:rPr>
                <w:b/>
                <w:lang w:bidi="es-ES"/>
              </w:rPr>
              <w:t>1. Aprobar órdenes de compra</w:t>
            </w:r>
          </w:p>
        </w:tc>
      </w:tr>
      <w:tr w:rsidR="00FF3375" w14:paraId="78576559" w14:textId="77777777" w:rsidTr="002B6A78">
        <w:trPr>
          <w:trHeight w:val="743"/>
        </w:trPr>
        <w:tc>
          <w:tcPr>
            <w:tcW w:w="9807" w:type="dxa"/>
          </w:tcPr>
          <w:p w14:paraId="4CB4917D" w14:textId="5C045653" w:rsidR="007B27C6" w:rsidRDefault="00647415" w:rsidP="002B6A78">
            <w:pPr>
              <w:pStyle w:val="TableParagraph"/>
              <w:ind w:right="199"/>
              <w:rPr>
                <w:color w:val="0462C1"/>
                <w:u w:val="single" w:color="0462C1"/>
              </w:rPr>
            </w:pPr>
            <w:r>
              <w:rPr>
                <w:lang w:bidi="es-ES"/>
              </w:rPr>
              <w:t xml:space="preserve">El Responsable de Aprobaciones aprueba las órdenes de compra tras realizar el proceso de revisión descrito en las </w:t>
            </w:r>
            <w:hyperlink r:id="rId58">
              <w:r w:rsidRPr="00B44F83">
                <w:rPr>
                  <w:color w:val="0462C1"/>
                  <w:u w:val="single" w:color="0462C1"/>
                  <w:lang w:bidi="es-ES"/>
                </w:rPr>
                <w:t>Políticas y Procedimientos de Operaciones y Programas sobre órdenes de compra (compromisos, mantenimiento y cierre)</w:t>
              </w:r>
            </w:hyperlink>
            <w:r w:rsidR="00EE007B" w:rsidRPr="004815CF">
              <w:rPr>
                <w:lang w:bidi="es-ES"/>
              </w:rPr>
              <w:t>.</w:t>
            </w:r>
          </w:p>
          <w:p w14:paraId="2AAAC313" w14:textId="77777777" w:rsidR="00EE007B" w:rsidRDefault="00EE007B" w:rsidP="002B6A78">
            <w:pPr>
              <w:pStyle w:val="TableParagraph"/>
              <w:ind w:right="199"/>
              <w:rPr>
                <w:color w:val="0462C1"/>
                <w:u w:val="single" w:color="0462C1"/>
              </w:rPr>
            </w:pPr>
          </w:p>
          <w:p w14:paraId="7EFAD8AD" w14:textId="30ACD566" w:rsidR="00B44F83" w:rsidRPr="007B27C6" w:rsidRDefault="00EE007B" w:rsidP="00B44F83">
            <w:pPr>
              <w:pStyle w:val="TableParagraph"/>
              <w:ind w:right="199"/>
              <w:jc w:val="both"/>
            </w:pPr>
            <w:r>
              <w:rPr>
                <w:lang w:bidi="es-ES"/>
              </w:rPr>
              <w:lastRenderedPageBreak/>
              <w:t xml:space="preserve">El funcionario (ya pertenezca al CMSC de la BMS o a una oficina local) que aprueba la orden de compra en Quantum compromete al PNUD y es responsable del cumplimiento de los procedimientos de la organización. El PNUD, por tanto, no exige la firma de una orden de compra impresa aparte. No obstante, la mayor parte de los proveedores necesitan una orden de compra firmada para demostrar que el PNUD ha autorizado el compromiso, por lo que el funcionario que aprobase la orden de compra en Quantum también debe firmarla, al igual que el contrato de servicios u obras. </w:t>
            </w:r>
            <w:r>
              <w:rPr>
                <w:i/>
                <w:lang w:bidi="es-ES"/>
              </w:rPr>
              <w:t xml:space="preserve">(Nota: En todo caso, la responsabilidad recae en el funcionario que aprobase la orden de compra en Quantum). </w:t>
            </w:r>
            <w:r>
              <w:rPr>
                <w:lang w:bidi="es-ES"/>
              </w:rPr>
              <w:t>Las copias deben archivarse de forma segura. Si el proveedor puede aceptar una orden de compra electrónica emitida en Quantum, no se necesitará ninguna firma.</w:t>
            </w:r>
          </w:p>
        </w:tc>
      </w:tr>
      <w:tr w:rsidR="00FF3375" w14:paraId="019B177B" w14:textId="77777777" w:rsidTr="00EE007B">
        <w:trPr>
          <w:trHeight w:val="268"/>
        </w:trPr>
        <w:tc>
          <w:tcPr>
            <w:tcW w:w="9807" w:type="dxa"/>
            <w:shd w:val="clear" w:color="auto" w:fill="D0CECE"/>
          </w:tcPr>
          <w:p w14:paraId="19DAFFFC" w14:textId="528465A7" w:rsidR="00FF3375" w:rsidRDefault="00647415">
            <w:pPr>
              <w:pStyle w:val="TableParagraph"/>
              <w:spacing w:line="248" w:lineRule="exact"/>
              <w:rPr>
                <w:b/>
              </w:rPr>
            </w:pPr>
            <w:r>
              <w:rPr>
                <w:b/>
                <w:lang w:bidi="es-ES"/>
              </w:rPr>
              <w:lastRenderedPageBreak/>
              <w:t xml:space="preserve">2. </w:t>
            </w:r>
            <w:bookmarkStart w:id="51" w:name="_Hlk134111017"/>
            <w:r>
              <w:rPr>
                <w:b/>
                <w:lang w:bidi="es-ES"/>
              </w:rPr>
              <w:t>Aprobación de anulaciones del proceso de concordancia de tres documentos de las órdenes de compra en Quantum</w:t>
            </w:r>
            <w:bookmarkEnd w:id="51"/>
          </w:p>
        </w:tc>
      </w:tr>
      <w:tr w:rsidR="00FF3375" w14:paraId="345C467F" w14:textId="77777777" w:rsidTr="008F5388">
        <w:trPr>
          <w:trHeight w:val="4649"/>
        </w:trPr>
        <w:tc>
          <w:tcPr>
            <w:tcW w:w="9807" w:type="dxa"/>
          </w:tcPr>
          <w:p w14:paraId="35E06E40" w14:textId="71836E3D" w:rsidR="00FF3375" w:rsidRDefault="00647415" w:rsidP="00AD532B">
            <w:pPr>
              <w:pStyle w:val="TableParagraph"/>
              <w:ind w:right="132"/>
              <w:jc w:val="both"/>
            </w:pPr>
            <w:r>
              <w:rPr>
                <w:lang w:bidi="es-ES"/>
              </w:rPr>
              <w:t>En Quantum, el proceso automático de concordancia de tres documentos se realiza seis veces al día para las facturas con orden de compra. Si el proceso de validación es satisfactorio, el pago se aprueba de manera automática y se publica para actualizar las entradas contables en el libro mayor. Cuando la factura, el recibo y la orden de compra no concuerdan, el sistema detiene el procesamiento de la factura, que necesita ser revalidada. El proceso de concordancia puede fallar si falta un recibo, un importe o una cantidad. Si la cantidad facturada es inferior o igual a la recibida en la orden de compra, la factura se validará y fluirá hasta el ciclo de pago.</w:t>
            </w:r>
          </w:p>
          <w:p w14:paraId="7DF2594D" w14:textId="77777777" w:rsidR="00FF3375" w:rsidRDefault="00FF3375">
            <w:pPr>
              <w:pStyle w:val="TableParagraph"/>
              <w:spacing w:before="10"/>
              <w:ind w:left="0"/>
              <w:rPr>
                <w:b/>
                <w:i/>
                <w:sz w:val="21"/>
              </w:rPr>
            </w:pPr>
          </w:p>
          <w:p w14:paraId="5558D249" w14:textId="2CECECFE" w:rsidR="00FF3375" w:rsidRDefault="00647415" w:rsidP="00B0196B">
            <w:pPr>
              <w:pStyle w:val="TableParagraph"/>
              <w:ind w:right="143"/>
              <w:jc w:val="both"/>
            </w:pPr>
            <w:r w:rsidRPr="00F20034">
              <w:rPr>
                <w:b/>
                <w:lang w:bidi="es-ES"/>
              </w:rPr>
              <w:t xml:space="preserve">En las oficinas de la sede con procesos no agrupados de cuentas por pagar, </w:t>
            </w:r>
            <w:r w:rsidRPr="00F20034">
              <w:rPr>
                <w:lang w:bidi="es-ES"/>
              </w:rPr>
              <w:t xml:space="preserve">cuando el equipo de finanzas concluye que debe </w:t>
            </w:r>
            <w:r w:rsidRPr="00F20034">
              <w:rPr>
                <w:b/>
                <w:lang w:bidi="es-ES"/>
              </w:rPr>
              <w:t>anularse una excepción</w:t>
            </w:r>
            <w:r w:rsidRPr="00F20034">
              <w:rPr>
                <w:lang w:bidi="es-ES"/>
              </w:rPr>
              <w:t xml:space="preserve"> en Quantum,</w:t>
            </w:r>
            <w:r w:rsidRPr="00F20034">
              <w:rPr>
                <w:b/>
                <w:lang w:bidi="es-ES"/>
              </w:rPr>
              <w:t xml:space="preserve"> ha de remitirse tal conclusión al Responsable de Aprobaciones designado habilitado para anular excepciones a fin de que la revise y apruebe.</w:t>
            </w:r>
            <w:r w:rsidRPr="00F20034">
              <w:rPr>
                <w:lang w:bidi="es-ES"/>
              </w:rPr>
              <w:t xml:space="preserve"> Los Directores de Operaciones (o los puestos equivalentes en la sede) son responsables del seguimiento permanente de las anulaciones de excepciones, con el apoyo de la dependencia de Finanzas. Para obtener más información sobre el proceso de anulación en Quantum y los parámetros para ejercer la función de anulación, consúltense las </w:t>
            </w:r>
            <w:hyperlink r:id="rId59">
              <w:r w:rsidRPr="008F5388">
                <w:rPr>
                  <w:color w:val="0462C1"/>
                  <w:u w:val="single" w:color="0462C1"/>
                  <w:lang w:bidi="es-ES"/>
                </w:rPr>
                <w:t>Políticas y Procedimientos de Operaciones y Programas sobre cuentas por pagar</w:t>
              </w:r>
              <w:r w:rsidRPr="004815CF">
                <w:rPr>
                  <w:lang w:bidi="es-ES"/>
                </w:rPr>
                <w:t>.</w:t>
              </w:r>
            </w:hyperlink>
          </w:p>
          <w:p w14:paraId="4B882957" w14:textId="77777777" w:rsidR="00FF3375" w:rsidRDefault="00FF3375">
            <w:pPr>
              <w:pStyle w:val="TableParagraph"/>
              <w:ind w:left="0"/>
              <w:rPr>
                <w:b/>
                <w:i/>
              </w:rPr>
            </w:pPr>
          </w:p>
          <w:p w14:paraId="41A6BAE2" w14:textId="4EA3CDB8" w:rsidR="00C353F3" w:rsidRPr="008F5388" w:rsidRDefault="00647415" w:rsidP="008F5388">
            <w:pPr>
              <w:pStyle w:val="TableParagraph"/>
              <w:ind w:right="102"/>
              <w:jc w:val="both"/>
              <w:rPr>
                <w:color w:val="0462C1"/>
                <w:u w:val="single"/>
              </w:rPr>
            </w:pPr>
            <w:r w:rsidRPr="00F20034">
              <w:rPr>
                <w:b/>
                <w:lang w:bidi="es-ES"/>
              </w:rPr>
              <w:t>En las oficinas con procesos agrupados de cuentas por pagar,</w:t>
            </w:r>
            <w:r w:rsidRPr="00F20034">
              <w:rPr>
                <w:lang w:bidi="es-ES"/>
              </w:rPr>
              <w:t xml:space="preserve"> el solicitante (según indique el proveedor o quien cree la factura) debe solucionar los errores que se detecten en cualquier factura durante el proceso de concordancia de tres documentos o la verificación de presupuesto, o bien solicitar una anulación al Responsable de Aprobaciones de la oficina agrupada.</w:t>
            </w:r>
          </w:p>
        </w:tc>
      </w:tr>
      <w:tr w:rsidR="00FF3375" w14:paraId="1BAB8BFC" w14:textId="77777777" w:rsidTr="00EE007B">
        <w:trPr>
          <w:trHeight w:val="537"/>
        </w:trPr>
        <w:tc>
          <w:tcPr>
            <w:tcW w:w="9807" w:type="dxa"/>
            <w:shd w:val="clear" w:color="auto" w:fill="D0CECE"/>
          </w:tcPr>
          <w:p w14:paraId="24098121" w14:textId="4BD8E2E2" w:rsidR="00FF3375" w:rsidRDefault="00647415" w:rsidP="00DB27E2">
            <w:pPr>
              <w:pStyle w:val="TableParagraph"/>
              <w:spacing w:line="248" w:lineRule="exact"/>
              <w:rPr>
                <w:b/>
              </w:rPr>
            </w:pPr>
            <w:r>
              <w:rPr>
                <w:b/>
                <w:lang w:bidi="es-ES"/>
              </w:rPr>
              <w:t>3. Aprobación de las facturas sin orden de compra (realizada por el CMSC de la BMS en el caso de las oficinas con procesos de cuentas</w:t>
            </w:r>
            <w:r w:rsidR="00DB27E2">
              <w:rPr>
                <w:b/>
                <w:lang w:bidi="es-ES"/>
              </w:rPr>
              <w:t xml:space="preserve"> </w:t>
            </w:r>
            <w:r w:rsidRPr="00F20034">
              <w:rPr>
                <w:b/>
                <w:lang w:bidi="es-ES"/>
              </w:rPr>
              <w:t>por pagar agrupadas)</w:t>
            </w:r>
          </w:p>
        </w:tc>
      </w:tr>
      <w:tr w:rsidR="00FF3375" w14:paraId="3D90524B" w14:textId="77777777" w:rsidTr="00EE007B">
        <w:trPr>
          <w:trHeight w:val="896"/>
        </w:trPr>
        <w:tc>
          <w:tcPr>
            <w:tcW w:w="9807" w:type="dxa"/>
          </w:tcPr>
          <w:p w14:paraId="04CFF1FD" w14:textId="02D61408" w:rsidR="008F5388" w:rsidRDefault="000F53D7" w:rsidP="008F5388">
            <w:pPr>
              <w:pStyle w:val="TableParagraph"/>
              <w:ind w:left="135" w:right="120"/>
              <w:jc w:val="both"/>
              <w:rPr>
                <w:b/>
                <w:i/>
              </w:rPr>
            </w:pPr>
            <w:r>
              <w:rPr>
                <w:lang w:bidi="es-ES"/>
              </w:rPr>
              <w:t xml:space="preserve">El Responsable de Aprobaciones es el encargado de autorizar las facturas sin orden de compra de conformidad con las </w:t>
            </w:r>
            <w:hyperlink r:id="rId60">
              <w:r w:rsidR="00647415" w:rsidRPr="008F5388">
                <w:rPr>
                  <w:color w:val="0462C1"/>
                  <w:u w:val="single" w:color="0462C1"/>
                  <w:lang w:bidi="es-ES"/>
                </w:rPr>
                <w:t>Políticas y Procedimientos de Operaciones y Programas sobre cuentas por pagar</w:t>
              </w:r>
              <w:r w:rsidR="00647415" w:rsidRPr="008F5388">
                <w:rPr>
                  <w:lang w:bidi="es-ES"/>
                </w:rPr>
                <w:t>.</w:t>
              </w:r>
            </w:hyperlink>
            <w:r>
              <w:rPr>
                <w:lang w:bidi="es-ES"/>
              </w:rPr>
              <w:t xml:space="preserve"> Los formularios canvas de microcompras se rellenan ahora en Quantum y se crea automáticamente una orden de compra sin contacto. </w:t>
            </w:r>
          </w:p>
          <w:p w14:paraId="18858617" w14:textId="77777777" w:rsidR="008F5388" w:rsidRDefault="008F5388" w:rsidP="008F5388">
            <w:pPr>
              <w:pStyle w:val="TableParagraph"/>
              <w:ind w:left="135"/>
              <w:rPr>
                <w:b/>
                <w:i/>
              </w:rPr>
            </w:pPr>
          </w:p>
          <w:p w14:paraId="0F90DE55" w14:textId="33E239D8" w:rsidR="00362B8A" w:rsidRDefault="00362B8A" w:rsidP="008F5388">
            <w:pPr>
              <w:pStyle w:val="TableParagraph"/>
              <w:ind w:left="135" w:right="120"/>
              <w:jc w:val="both"/>
              <w:rPr>
                <w:b/>
                <w:i/>
              </w:rPr>
            </w:pPr>
            <w:r>
              <w:rPr>
                <w:lang w:bidi="es-ES"/>
              </w:rPr>
              <w:t xml:space="preserve">El Responsable de Aprobaciones debe revisar la documentación de apoyo tanto en formato electrónico como impresa. La lista de documentos varía en función de la naturaleza de la transacción y la evaluación del Responsable de Aprobaciones del riesgo que representa. En las oficinas con procesos de cuentas por pagar no agrupados, el Jefe de Oficina debe brindar alguna orientación sobre la evaluación del riesgo. En las oficinas con procesos de cuentas por pagar agrupados, se siguen los </w:t>
            </w:r>
            <w:hyperlink r:id="rId61" w:history="1">
              <w:r w:rsidRPr="008F5388">
                <w:rPr>
                  <w:color w:val="0462C1"/>
                  <w:u w:val="single"/>
                  <w:lang w:bidi="es-ES"/>
                </w:rPr>
                <w:t>procedimientos operativos estándar del CMS de la BMS para el procesamiento de las cuentas por pagar</w:t>
              </w:r>
            </w:hyperlink>
            <w:r>
              <w:rPr>
                <w:lang w:bidi="es-ES"/>
              </w:rPr>
              <w:t>.</w:t>
            </w:r>
          </w:p>
          <w:p w14:paraId="35028AB7" w14:textId="669009DC" w:rsidR="00FF3375" w:rsidRDefault="00FF3375">
            <w:pPr>
              <w:pStyle w:val="TableParagraph"/>
              <w:spacing w:line="248" w:lineRule="exact"/>
              <w:ind w:left="468"/>
            </w:pPr>
          </w:p>
        </w:tc>
      </w:tr>
      <w:tr w:rsidR="00F93885" w14:paraId="2BBAEE3C" w14:textId="77777777" w:rsidTr="00F93885">
        <w:trPr>
          <w:trHeight w:val="374"/>
        </w:trPr>
        <w:tc>
          <w:tcPr>
            <w:tcW w:w="9807" w:type="dxa"/>
            <w:tcBorders>
              <w:top w:val="single" w:sz="4" w:space="0" w:color="000000"/>
              <w:left w:val="single" w:sz="4" w:space="0" w:color="000000"/>
              <w:bottom w:val="single" w:sz="4" w:space="0" w:color="000000"/>
              <w:right w:val="single" w:sz="4" w:space="0" w:color="000000"/>
            </w:tcBorders>
            <w:shd w:val="clear" w:color="auto" w:fill="D0CECE"/>
          </w:tcPr>
          <w:p w14:paraId="634A12AA" w14:textId="77777777" w:rsidR="00F93885" w:rsidRPr="00F93885" w:rsidRDefault="00F93885" w:rsidP="00F93885">
            <w:pPr>
              <w:pStyle w:val="TableParagraph"/>
              <w:spacing w:line="248" w:lineRule="exact"/>
            </w:pPr>
            <w:r w:rsidRPr="00F93885">
              <w:rPr>
                <w:b/>
                <w:lang w:bidi="es-ES"/>
              </w:rPr>
              <w:t xml:space="preserve">4. Aprobación de pagos anticipados </w:t>
            </w:r>
          </w:p>
        </w:tc>
      </w:tr>
      <w:tr w:rsidR="00F93885" w:rsidRPr="00F93885" w14:paraId="5B3BA49A" w14:textId="77777777" w:rsidTr="00F93885">
        <w:trPr>
          <w:trHeight w:val="896"/>
        </w:trPr>
        <w:tc>
          <w:tcPr>
            <w:tcW w:w="9807" w:type="dxa"/>
            <w:tcBorders>
              <w:top w:val="single" w:sz="4" w:space="0" w:color="000000"/>
              <w:left w:val="single" w:sz="4" w:space="0" w:color="000000"/>
              <w:bottom w:val="single" w:sz="4" w:space="0" w:color="000000"/>
              <w:right w:val="single" w:sz="4" w:space="0" w:color="000000"/>
            </w:tcBorders>
          </w:tcPr>
          <w:p w14:paraId="67F6D55D" w14:textId="69AF5439" w:rsidR="00F93885" w:rsidRDefault="00F93885" w:rsidP="00F93885">
            <w:pPr>
              <w:pStyle w:val="TableParagraph"/>
              <w:ind w:left="135" w:right="120"/>
              <w:jc w:val="both"/>
            </w:pPr>
            <w:r>
              <w:rPr>
                <w:lang w:bidi="es-ES"/>
              </w:rPr>
              <w:lastRenderedPageBreak/>
              <w:t xml:space="preserve">El Responsable de Aprobaciones es el encargado de comprobar que el pago anticipado se ha creado correctamente, que la documentación de apoyo confirma su adecuación y que los pagos se realizaron de conformidad con la regla financiera 125.11 a). Los pagos de las oficinas con procesos de cuentas por pagar agrupados los aprueba el CMSC de la BMS. Para obtener más información sobre los requisitos de este tipo de pagos, consúltense las </w:t>
            </w:r>
            <w:hyperlink r:id="rId62">
              <w:r w:rsidRPr="00F93885">
                <w:rPr>
                  <w:rStyle w:val="Hyperlink"/>
                  <w:lang w:bidi="es-ES"/>
                </w:rPr>
                <w:t>Políticas y Procedimientos de Operaciones y Programas sobre pagos anticipados</w:t>
              </w:r>
              <w:r w:rsidR="00413353">
                <w:rPr>
                  <w:rStyle w:val="Hyperlink"/>
                  <w:lang w:bidi="es-ES"/>
                </w:rPr>
                <w:t xml:space="preserve"> </w:t>
              </w:r>
              <w:r w:rsidRPr="004815CF">
                <w:rPr>
                  <w:rStyle w:val="Hyperlink"/>
                  <w:color w:val="auto"/>
                  <w:u w:val="none"/>
                  <w:lang w:bidi="es-ES"/>
                </w:rPr>
                <w:t>.</w:t>
              </w:r>
            </w:hyperlink>
          </w:p>
          <w:p w14:paraId="145D52BC" w14:textId="4C7963CF" w:rsidR="00F93885" w:rsidRPr="00F93885" w:rsidRDefault="00F93885" w:rsidP="00F93885">
            <w:pPr>
              <w:pStyle w:val="TableParagraph"/>
              <w:ind w:left="135" w:right="120"/>
              <w:jc w:val="both"/>
            </w:pPr>
          </w:p>
        </w:tc>
      </w:tr>
      <w:tr w:rsidR="00F93885" w:rsidRPr="00F93885" w14:paraId="79C667F8" w14:textId="77777777" w:rsidTr="00F93885">
        <w:trPr>
          <w:trHeight w:val="347"/>
        </w:trPr>
        <w:tc>
          <w:tcPr>
            <w:tcW w:w="98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5A443B6" w14:textId="3F304605" w:rsidR="00F93885" w:rsidRPr="00F93885" w:rsidRDefault="00F93885" w:rsidP="00F93885">
            <w:pPr>
              <w:pStyle w:val="TableParagraph"/>
              <w:spacing w:line="248" w:lineRule="exact"/>
              <w:rPr>
                <w:b/>
              </w:rPr>
            </w:pPr>
            <w:r>
              <w:rPr>
                <w:b/>
                <w:lang w:bidi="es-ES"/>
              </w:rPr>
              <w:t>5. Aprobación de partidas individuales en el libro mayor</w:t>
            </w:r>
          </w:p>
        </w:tc>
      </w:tr>
      <w:tr w:rsidR="00F93885" w:rsidRPr="00F93885" w14:paraId="38530D93" w14:textId="77777777" w:rsidTr="00F93885">
        <w:trPr>
          <w:trHeight w:val="896"/>
        </w:trPr>
        <w:tc>
          <w:tcPr>
            <w:tcW w:w="9807" w:type="dxa"/>
            <w:tcBorders>
              <w:top w:val="single" w:sz="4" w:space="0" w:color="000000"/>
              <w:left w:val="single" w:sz="4" w:space="0" w:color="000000"/>
              <w:bottom w:val="single" w:sz="4" w:space="0" w:color="000000"/>
              <w:right w:val="single" w:sz="4" w:space="0" w:color="000000"/>
            </w:tcBorders>
          </w:tcPr>
          <w:p w14:paraId="4FA54F34" w14:textId="29942EC8" w:rsidR="00F93885" w:rsidRPr="00474DFD" w:rsidRDefault="00F93885" w:rsidP="00F93885">
            <w:pPr>
              <w:pStyle w:val="TableParagraph"/>
              <w:spacing w:before="5"/>
              <w:ind w:right="120"/>
              <w:jc w:val="both"/>
            </w:pPr>
            <w:r w:rsidRPr="00020734">
              <w:rPr>
                <w:lang w:bidi="es-ES"/>
              </w:rPr>
              <w:t>Las partidas individuales en el libro mayor se utilizan únicamente en los casos excepcionales en que no es posible utilizar o modificar los módulos de origen o los libros auxiliares. No pueden utilizarse para partidas que supongan costos imputables a los recursos de los proyectos y que afecten a su contabilidad. En las oficinas en los países o de la sede puede designarse al Director de Nivel 2 o al Director Superior como Responsable Complementario de Aprobar las Partidas Individuales en el Libro Mayor.</w:t>
            </w:r>
          </w:p>
          <w:p w14:paraId="13DC6C6A" w14:textId="77777777" w:rsidR="00F93885" w:rsidRDefault="00F93885" w:rsidP="00F93885">
            <w:pPr>
              <w:pStyle w:val="TableParagraph"/>
              <w:spacing w:before="5"/>
            </w:pPr>
          </w:p>
          <w:p w14:paraId="0A37CEEA" w14:textId="3053D97B" w:rsidR="00F93885" w:rsidRPr="00020734" w:rsidRDefault="00F93885" w:rsidP="00F93885">
            <w:pPr>
              <w:pStyle w:val="TableParagraph"/>
              <w:spacing w:before="5"/>
            </w:pPr>
            <w:r>
              <w:rPr>
                <w:lang w:bidi="es-ES"/>
              </w:rPr>
              <w:t xml:space="preserve">Como alternativa, puede utilizarse una factura de importe nulo. Con sujeción a determinados criterios, esta función de Quantum facilita los ajustes entre proyectos sin necesidad de partidas individuales en el libro mayor. Remítase al curso de capacitación sobre </w:t>
            </w:r>
            <w:hyperlink r:id="rId63" w:history="1">
              <w:r w:rsidRPr="005C6CAB">
                <w:rPr>
                  <w:rStyle w:val="Hyperlink"/>
                  <w:lang w:bidi="es-ES"/>
                </w:rPr>
                <w:t>facturas de importe nulo</w:t>
              </w:r>
            </w:hyperlink>
            <w:r w:rsidR="00600A8D">
              <w:rPr>
                <w:rStyle w:val="Hyperlink"/>
                <w:lang w:bidi="es-ES"/>
              </w:rPr>
              <w:t xml:space="preserve"> (en inglés)</w:t>
            </w:r>
            <w:r>
              <w:rPr>
                <w:lang w:bidi="es-ES"/>
              </w:rPr>
              <w:t xml:space="preserve">. </w:t>
            </w:r>
          </w:p>
          <w:p w14:paraId="1A09A786" w14:textId="77777777" w:rsidR="00F93885" w:rsidRPr="007E3400" w:rsidRDefault="00F93885" w:rsidP="00F93885">
            <w:pPr>
              <w:pStyle w:val="TableParagraph"/>
              <w:spacing w:before="5"/>
              <w:ind w:left="0"/>
              <w:rPr>
                <w:b/>
                <w:iCs/>
              </w:rPr>
            </w:pPr>
          </w:p>
          <w:p w14:paraId="7F6C8236" w14:textId="4059A140" w:rsidR="00F93885" w:rsidRDefault="00F93885" w:rsidP="00F93885">
            <w:pPr>
              <w:pStyle w:val="TableParagraph"/>
              <w:ind w:right="219"/>
              <w:jc w:val="both"/>
            </w:pPr>
            <w:r>
              <w:rPr>
                <w:lang w:bidi="es-ES"/>
              </w:rPr>
              <w:t>Los Responsables de Aprobaciones examinan, aprueban y publican las partidas individuales en el libro mayor dentro de los límites de su función. Las partidas individuales en el libro mayor no deben ser aprobadas por la misma persona que las creó o editó. Todas las partidas individuales en el libro mayor deben estar respaldados por los documentos adecuados, que deberán mantenerse y archivarse de manera segura como parte de los registros del PNUD.</w:t>
            </w:r>
          </w:p>
          <w:p w14:paraId="00CC5D36" w14:textId="77777777" w:rsidR="00F93885" w:rsidRDefault="00F93885" w:rsidP="00F93885">
            <w:pPr>
              <w:pStyle w:val="TableParagraph"/>
              <w:spacing w:before="1"/>
              <w:ind w:left="0"/>
              <w:jc w:val="both"/>
              <w:rPr>
                <w:b/>
                <w:i/>
              </w:rPr>
            </w:pPr>
          </w:p>
          <w:p w14:paraId="1584F933" w14:textId="77777777" w:rsidR="00F93885" w:rsidRDefault="00F93885" w:rsidP="00F93885">
            <w:pPr>
              <w:pStyle w:val="TableParagraph"/>
              <w:ind w:left="135" w:right="120"/>
              <w:jc w:val="both"/>
            </w:pPr>
            <w:r w:rsidRPr="002154BE">
              <w:rPr>
                <w:lang w:bidi="es-ES"/>
              </w:rPr>
              <w:t xml:space="preserve">Dado que las partidas individuales en el libro mayor se introducen directamente en este sin someterse a los controles y contrapesos normalmente integrados en los submódulos de Quantum, es fundamental que los realice y apruebe personal competente. Para desempeñar sus responsabilidades con eficacia, los </w:t>
            </w:r>
            <w:r w:rsidRPr="002154BE">
              <w:rPr>
                <w:b/>
                <w:lang w:bidi="es-ES"/>
              </w:rPr>
              <w:t>funcionarios</w:t>
            </w:r>
            <w:r w:rsidRPr="002154BE">
              <w:rPr>
                <w:lang w:bidi="es-ES"/>
              </w:rPr>
              <w:t xml:space="preserve"> que aprueben las partidas individuales en el libro mayor deben ser Directores Superiores o Directores de Nivel 2 de operaciones o finanzas que conozcan bien los principios y conceptos contables fundamentales.</w:t>
            </w:r>
          </w:p>
          <w:p w14:paraId="5B431A41" w14:textId="498BDC08" w:rsidR="00F93885" w:rsidRDefault="00F93885" w:rsidP="00F93885">
            <w:pPr>
              <w:pStyle w:val="TableParagraph"/>
              <w:ind w:left="135" w:right="120"/>
              <w:jc w:val="both"/>
            </w:pPr>
          </w:p>
        </w:tc>
      </w:tr>
    </w:tbl>
    <w:p w14:paraId="335A1345" w14:textId="77777777" w:rsidR="00FF3375" w:rsidRDefault="00FF3375">
      <w:pPr>
        <w:spacing w:line="248" w:lineRule="exact"/>
      </w:pPr>
    </w:p>
    <w:p w14:paraId="00046A8E" w14:textId="3631FCCE" w:rsidR="00F93885" w:rsidRDefault="00F93885" w:rsidP="00F93885">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18" w:line="259" w:lineRule="auto"/>
        <w:ind w:left="450" w:right="610"/>
      </w:pPr>
      <w:r>
        <w:rPr>
          <w:b/>
          <w:lang w:bidi="es-ES"/>
        </w:rPr>
        <w:t xml:space="preserve">Para lograr la adecuada separación de funciones, </w:t>
      </w:r>
      <w:r>
        <w:rPr>
          <w:lang w:bidi="es-ES"/>
        </w:rPr>
        <w:t>los Responsables de Aprobaciones no deben actuar como primera o tercera autoridad en la misma transacción en la que hayan desempeñado la función de segunda autoridad.</w:t>
      </w:r>
      <w:r>
        <w:rPr>
          <w:lang w:bidi="es-ES"/>
        </w:rPr>
        <w:br/>
      </w:r>
    </w:p>
    <w:p w14:paraId="4158FCCA" w14:textId="77777777" w:rsidR="00F93885" w:rsidRDefault="00F93885" w:rsidP="00F93885">
      <w:pPr>
        <w:ind w:firstLine="720"/>
      </w:pPr>
    </w:p>
    <w:p w14:paraId="1BC88302" w14:textId="77777777" w:rsidR="00FF3375" w:rsidRDefault="00FF3375">
      <w:pPr>
        <w:pStyle w:val="BodyText"/>
        <w:spacing w:before="5"/>
        <w:rPr>
          <w:b/>
          <w:i/>
          <w:sz w:val="16"/>
        </w:rPr>
      </w:pPr>
    </w:p>
    <w:p w14:paraId="7656B7B8" w14:textId="77777777" w:rsidR="00FF3375" w:rsidRPr="00F93885" w:rsidRDefault="00647415">
      <w:pPr>
        <w:pStyle w:val="Heading2"/>
        <w:numPr>
          <w:ilvl w:val="1"/>
          <w:numId w:val="125"/>
        </w:numPr>
        <w:spacing w:after="24"/>
        <w:ind w:left="567" w:hanging="567"/>
        <w:rPr>
          <w:color w:val="2E5395"/>
        </w:rPr>
      </w:pPr>
      <w:bookmarkStart w:id="52" w:name="5.4_Disbursing_Officer_(third_authority,"/>
      <w:bookmarkStart w:id="53" w:name="_Toc156289897"/>
      <w:bookmarkEnd w:id="52"/>
      <w:r>
        <w:rPr>
          <w:color w:val="2E5395"/>
          <w:lang w:bidi="es-ES"/>
        </w:rPr>
        <w:t>Oficial de Desembolsos (tercera autoridad, funcionario de desembolsos)</w:t>
      </w:r>
      <w:bookmarkEnd w:id="53"/>
    </w:p>
    <w:p w14:paraId="77D2FF6F" w14:textId="77777777" w:rsidR="00FF3375" w:rsidRDefault="00FF3375">
      <w:pPr>
        <w:pStyle w:val="BodyText"/>
        <w:spacing w:before="10"/>
        <w:rPr>
          <w:rFonts w:ascii="Calibri Light"/>
          <w:sz w:val="21"/>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21"/>
        <w:gridCol w:w="1132"/>
        <w:gridCol w:w="1112"/>
        <w:gridCol w:w="164"/>
        <w:gridCol w:w="1370"/>
      </w:tblGrid>
      <w:tr w:rsidR="00FF3375" w14:paraId="6E7A5AC2" w14:textId="77777777" w:rsidTr="00DB27E2">
        <w:trPr>
          <w:trHeight w:val="803"/>
        </w:trPr>
        <w:tc>
          <w:tcPr>
            <w:tcW w:w="6121" w:type="dxa"/>
            <w:shd w:val="clear" w:color="auto" w:fill="E1EED9"/>
          </w:tcPr>
          <w:p w14:paraId="749E2D3F" w14:textId="77777777" w:rsidR="00FF3375" w:rsidRDefault="00647415">
            <w:pPr>
              <w:pStyle w:val="TableParagraph"/>
              <w:spacing w:line="268" w:lineRule="exact"/>
              <w:rPr>
                <w:b/>
              </w:rPr>
            </w:pPr>
            <w:r>
              <w:rPr>
                <w:b/>
                <w:lang w:bidi="es-ES"/>
              </w:rPr>
              <w:t>Tipo de oficina</w:t>
            </w:r>
          </w:p>
        </w:tc>
        <w:tc>
          <w:tcPr>
            <w:tcW w:w="2244" w:type="dxa"/>
            <w:gridSpan w:val="2"/>
            <w:shd w:val="clear" w:color="auto" w:fill="E1EED9"/>
          </w:tcPr>
          <w:p w14:paraId="733AC7B0" w14:textId="77777777" w:rsidR="00FF3375" w:rsidRDefault="00647415">
            <w:pPr>
              <w:pStyle w:val="TableParagraph"/>
              <w:spacing w:before="1" w:line="237" w:lineRule="auto"/>
              <w:ind w:left="127" w:right="112"/>
              <w:jc w:val="center"/>
              <w:rPr>
                <w:b/>
              </w:rPr>
            </w:pPr>
            <w:r>
              <w:rPr>
                <w:b/>
                <w:lang w:bidi="es-ES"/>
              </w:rPr>
              <w:t>Oficinas con procesos agrupados de</w:t>
            </w:r>
          </w:p>
          <w:p w14:paraId="310BAA3E" w14:textId="77777777" w:rsidR="00FF3375" w:rsidRDefault="00647415">
            <w:pPr>
              <w:pStyle w:val="TableParagraph"/>
              <w:spacing w:before="1" w:line="249" w:lineRule="exact"/>
              <w:ind w:left="127" w:right="111"/>
              <w:jc w:val="center"/>
              <w:rPr>
                <w:b/>
              </w:rPr>
            </w:pPr>
            <w:r>
              <w:rPr>
                <w:b/>
                <w:lang w:bidi="es-ES"/>
              </w:rPr>
              <w:t>desembolso de fondos</w:t>
            </w:r>
          </w:p>
        </w:tc>
        <w:tc>
          <w:tcPr>
            <w:tcW w:w="164" w:type="dxa"/>
            <w:vMerge w:val="restart"/>
            <w:tcBorders>
              <w:top w:val="nil"/>
              <w:left w:val="nil"/>
              <w:bottom w:val="nil"/>
              <w:right w:val="nil"/>
            </w:tcBorders>
            <w:shd w:val="clear" w:color="auto" w:fill="000000" w:themeFill="text1"/>
          </w:tcPr>
          <w:p w14:paraId="278ED761" w14:textId="77777777" w:rsidR="00FF3375" w:rsidRDefault="00FF3375">
            <w:pPr>
              <w:pStyle w:val="TableParagraph"/>
              <w:ind w:left="0"/>
              <w:rPr>
                <w:rFonts w:ascii="Times New Roman"/>
                <w:sz w:val="20"/>
              </w:rPr>
            </w:pPr>
          </w:p>
        </w:tc>
        <w:tc>
          <w:tcPr>
            <w:tcW w:w="1370" w:type="dxa"/>
            <w:vMerge w:val="restart"/>
            <w:shd w:val="clear" w:color="auto" w:fill="E1EED9"/>
          </w:tcPr>
          <w:p w14:paraId="2DE96953" w14:textId="67615667" w:rsidR="00FF3375" w:rsidRDefault="01CDAD51" w:rsidP="00EB0B1E">
            <w:pPr>
              <w:pStyle w:val="TableParagraph"/>
              <w:spacing w:line="259" w:lineRule="auto"/>
              <w:ind w:left="181" w:right="169" w:hanging="3"/>
              <w:jc w:val="center"/>
              <w:rPr>
                <w:b/>
              </w:rPr>
            </w:pPr>
            <w:r w:rsidRPr="78DBCDB2">
              <w:rPr>
                <w:b/>
                <w:lang w:bidi="es-ES"/>
              </w:rPr>
              <w:t>Oficinas de la sede</w:t>
            </w:r>
          </w:p>
        </w:tc>
      </w:tr>
      <w:tr w:rsidR="00FF3375" w14:paraId="22323427" w14:textId="77777777" w:rsidTr="00DB27E2">
        <w:trPr>
          <w:trHeight w:val="537"/>
        </w:trPr>
        <w:tc>
          <w:tcPr>
            <w:tcW w:w="6121" w:type="dxa"/>
            <w:shd w:val="clear" w:color="auto" w:fill="FFF1CC"/>
          </w:tcPr>
          <w:p w14:paraId="66F8BADC" w14:textId="77777777" w:rsidR="00FF3375" w:rsidRDefault="00647415">
            <w:pPr>
              <w:pStyle w:val="TableParagraph"/>
              <w:spacing w:line="268" w:lineRule="exact"/>
              <w:rPr>
                <w:b/>
              </w:rPr>
            </w:pPr>
            <w:r>
              <w:rPr>
                <w:b/>
                <w:lang w:bidi="es-ES"/>
              </w:rPr>
              <w:t>Oficial de Desembolsos (tercera autoridad, funcionario de desembolsos):</w:t>
            </w:r>
          </w:p>
          <w:p w14:paraId="6F2589D2" w14:textId="77777777" w:rsidR="00FF3375" w:rsidRDefault="00647415">
            <w:pPr>
              <w:pStyle w:val="TableParagraph"/>
              <w:spacing w:line="249" w:lineRule="exact"/>
              <w:rPr>
                <w:b/>
              </w:rPr>
            </w:pPr>
            <w:r>
              <w:rPr>
                <w:b/>
                <w:lang w:bidi="es-ES"/>
              </w:rPr>
              <w:t>responsabilidades de control interno</w:t>
            </w:r>
          </w:p>
        </w:tc>
        <w:tc>
          <w:tcPr>
            <w:tcW w:w="1132" w:type="dxa"/>
            <w:shd w:val="clear" w:color="auto" w:fill="FFF1CC"/>
          </w:tcPr>
          <w:p w14:paraId="0E253FD1" w14:textId="77777777" w:rsidR="00FF3375" w:rsidRDefault="00647415">
            <w:pPr>
              <w:pStyle w:val="TableParagraph"/>
              <w:spacing w:line="268" w:lineRule="exact"/>
              <w:ind w:left="97" w:right="88"/>
              <w:jc w:val="center"/>
              <w:rPr>
                <w:b/>
              </w:rPr>
            </w:pPr>
            <w:r>
              <w:rPr>
                <w:b/>
                <w:lang w:bidi="es-ES"/>
              </w:rPr>
              <w:t>Oficina</w:t>
            </w:r>
          </w:p>
          <w:p w14:paraId="460DF896" w14:textId="77777777" w:rsidR="00FF3375" w:rsidRDefault="00647415">
            <w:pPr>
              <w:pStyle w:val="TableParagraph"/>
              <w:spacing w:line="249" w:lineRule="exact"/>
              <w:ind w:left="97" w:right="84"/>
              <w:jc w:val="center"/>
              <w:rPr>
                <w:b/>
              </w:rPr>
            </w:pPr>
            <w:r>
              <w:rPr>
                <w:b/>
                <w:lang w:bidi="es-ES"/>
              </w:rPr>
              <w:t>solicitante</w:t>
            </w:r>
          </w:p>
        </w:tc>
        <w:tc>
          <w:tcPr>
            <w:tcW w:w="1112" w:type="dxa"/>
            <w:shd w:val="clear" w:color="auto" w:fill="FFF1CC"/>
          </w:tcPr>
          <w:p w14:paraId="21066D28" w14:textId="77777777" w:rsidR="00FF3375" w:rsidRDefault="00647415">
            <w:pPr>
              <w:pStyle w:val="TableParagraph"/>
              <w:spacing w:line="268" w:lineRule="exact"/>
              <w:ind w:left="235"/>
              <w:rPr>
                <w:b/>
              </w:rPr>
            </w:pPr>
            <w:r>
              <w:rPr>
                <w:b/>
                <w:lang w:bidi="es-ES"/>
              </w:rPr>
              <w:t>El CMSC</w:t>
            </w:r>
          </w:p>
          <w:p w14:paraId="0E966922" w14:textId="48E413DE" w:rsidR="00FF3375" w:rsidRDefault="008B5B6B">
            <w:pPr>
              <w:pStyle w:val="TableParagraph"/>
              <w:spacing w:line="249" w:lineRule="exact"/>
              <w:ind w:left="247"/>
              <w:rPr>
                <w:b/>
              </w:rPr>
            </w:pPr>
            <w:r>
              <w:rPr>
                <w:b/>
                <w:lang w:bidi="es-ES"/>
              </w:rPr>
              <w:t>de la BMS</w:t>
            </w:r>
          </w:p>
        </w:tc>
        <w:tc>
          <w:tcPr>
            <w:tcW w:w="164" w:type="dxa"/>
            <w:vMerge/>
          </w:tcPr>
          <w:p w14:paraId="3B4BE969" w14:textId="77777777" w:rsidR="00FF3375" w:rsidRDefault="00FF3375">
            <w:pPr>
              <w:rPr>
                <w:sz w:val="2"/>
                <w:szCs w:val="2"/>
              </w:rPr>
            </w:pPr>
          </w:p>
        </w:tc>
        <w:tc>
          <w:tcPr>
            <w:tcW w:w="1370" w:type="dxa"/>
            <w:vMerge/>
          </w:tcPr>
          <w:p w14:paraId="6A46337D" w14:textId="77777777" w:rsidR="00FF3375" w:rsidRDefault="00FF3375">
            <w:pPr>
              <w:rPr>
                <w:sz w:val="2"/>
                <w:szCs w:val="2"/>
              </w:rPr>
            </w:pPr>
          </w:p>
        </w:tc>
      </w:tr>
      <w:tr w:rsidR="00FF3375" w14:paraId="2DAC9861" w14:textId="77777777" w:rsidTr="00DB27E2">
        <w:trPr>
          <w:trHeight w:val="1074"/>
        </w:trPr>
        <w:tc>
          <w:tcPr>
            <w:tcW w:w="6121" w:type="dxa"/>
          </w:tcPr>
          <w:p w14:paraId="6B85EE3E" w14:textId="44CD412B" w:rsidR="00FF3375" w:rsidRDefault="00647415">
            <w:pPr>
              <w:pStyle w:val="TableParagraph"/>
              <w:numPr>
                <w:ilvl w:val="0"/>
                <w:numId w:val="68"/>
              </w:numPr>
              <w:tabs>
                <w:tab w:val="left" w:pos="468"/>
                <w:tab w:val="left" w:pos="469"/>
              </w:tabs>
              <w:ind w:right="314"/>
              <w:jc w:val="both"/>
            </w:pPr>
            <w:r>
              <w:rPr>
                <w:lang w:bidi="es-ES"/>
              </w:rPr>
              <w:lastRenderedPageBreak/>
              <w:t>Autorizar los desembolsos pendientes, lo cual incluye examinar los pagos con relación a los documentos de apoyo, ejecutar las solicitudes de procesamiento de pagos y cargar los archivos de pago antes de que se remitan a los signatarios bancarios.</w:t>
            </w:r>
          </w:p>
        </w:tc>
        <w:tc>
          <w:tcPr>
            <w:tcW w:w="1132" w:type="dxa"/>
          </w:tcPr>
          <w:p w14:paraId="0C11B989" w14:textId="77777777" w:rsidR="00FF3375" w:rsidRDefault="00FF3375">
            <w:pPr>
              <w:pStyle w:val="TableParagraph"/>
              <w:ind w:left="0"/>
              <w:rPr>
                <w:rFonts w:ascii="Times New Roman"/>
                <w:sz w:val="20"/>
              </w:rPr>
            </w:pPr>
          </w:p>
        </w:tc>
        <w:tc>
          <w:tcPr>
            <w:tcW w:w="1112" w:type="dxa"/>
          </w:tcPr>
          <w:p w14:paraId="1F077DBC" w14:textId="613E2F7D" w:rsidR="00FF3375" w:rsidRDefault="001762B0">
            <w:pPr>
              <w:pStyle w:val="TableParagraph"/>
              <w:spacing w:before="1"/>
              <w:ind w:left="12"/>
              <w:jc w:val="center"/>
              <w:rPr>
                <w:rFonts w:ascii="Webdings" w:hAnsi="Webdings"/>
                <w:sz w:val="28"/>
              </w:rPr>
            </w:pPr>
            <w:r>
              <w:rPr>
                <w:rFonts w:ascii="Webdings" w:hAnsi="Webdings"/>
                <w:sz w:val="28"/>
              </w:rPr>
              <w:t></w:t>
            </w:r>
          </w:p>
        </w:tc>
        <w:tc>
          <w:tcPr>
            <w:tcW w:w="164" w:type="dxa"/>
            <w:vMerge/>
          </w:tcPr>
          <w:p w14:paraId="7D6F5B47" w14:textId="77777777" w:rsidR="00FF3375" w:rsidRDefault="00FF3375">
            <w:pPr>
              <w:rPr>
                <w:sz w:val="2"/>
                <w:szCs w:val="2"/>
              </w:rPr>
            </w:pPr>
          </w:p>
        </w:tc>
        <w:tc>
          <w:tcPr>
            <w:tcW w:w="1370" w:type="dxa"/>
          </w:tcPr>
          <w:p w14:paraId="45228FCE" w14:textId="77777777" w:rsidR="001762B0" w:rsidRDefault="001762B0">
            <w:pPr>
              <w:pStyle w:val="TableParagraph"/>
              <w:spacing w:before="1"/>
              <w:ind w:left="90" w:right="83"/>
              <w:jc w:val="center"/>
              <w:rPr>
                <w:rFonts w:ascii="Webdings" w:hAnsi="Webdings"/>
                <w:sz w:val="28"/>
              </w:rPr>
            </w:pPr>
            <w:r>
              <w:rPr>
                <w:rFonts w:ascii="Webdings" w:hAnsi="Webdings"/>
                <w:sz w:val="28"/>
              </w:rPr>
              <w:t></w:t>
            </w:r>
          </w:p>
          <w:p w14:paraId="0A990968" w14:textId="7B63F7B3" w:rsidR="00FF3375" w:rsidRDefault="00647415">
            <w:pPr>
              <w:pStyle w:val="TableParagraph"/>
              <w:spacing w:before="1"/>
              <w:ind w:left="90" w:right="83"/>
              <w:jc w:val="center"/>
              <w:rPr>
                <w:sz w:val="20"/>
              </w:rPr>
            </w:pPr>
            <w:r>
              <w:rPr>
                <w:sz w:val="20"/>
                <w:lang w:bidi="es-ES"/>
              </w:rPr>
              <w:t>La Tesorería</w:t>
            </w:r>
          </w:p>
          <w:p w14:paraId="2C0A996C" w14:textId="77777777" w:rsidR="00FF3375" w:rsidRDefault="00647415">
            <w:pPr>
              <w:pStyle w:val="TableParagraph"/>
              <w:spacing w:before="1"/>
              <w:ind w:left="90" w:right="79"/>
              <w:jc w:val="center"/>
              <w:rPr>
                <w:sz w:val="20"/>
              </w:rPr>
            </w:pPr>
            <w:r>
              <w:rPr>
                <w:spacing w:val="-1"/>
                <w:sz w:val="20"/>
                <w:lang w:bidi="es-ES"/>
              </w:rPr>
              <w:t>de la Oficina de Gestión Financiera de la BMS para las dependencias de la sede</w:t>
            </w:r>
          </w:p>
        </w:tc>
      </w:tr>
      <w:tr w:rsidR="00FF3375" w14:paraId="4CC76BE6" w14:textId="77777777" w:rsidTr="00DB27E2">
        <w:trPr>
          <w:trHeight w:val="1255"/>
        </w:trPr>
        <w:tc>
          <w:tcPr>
            <w:tcW w:w="6121" w:type="dxa"/>
          </w:tcPr>
          <w:p w14:paraId="515E9A67" w14:textId="77777777" w:rsidR="00FF3375" w:rsidRDefault="00647415">
            <w:pPr>
              <w:pStyle w:val="TableParagraph"/>
              <w:numPr>
                <w:ilvl w:val="0"/>
                <w:numId w:val="67"/>
              </w:numPr>
              <w:tabs>
                <w:tab w:val="left" w:pos="468"/>
                <w:tab w:val="left" w:pos="469"/>
              </w:tabs>
              <w:ind w:right="280"/>
              <w:jc w:val="both"/>
            </w:pPr>
            <w:r>
              <w:rPr>
                <w:lang w:bidi="es-ES"/>
              </w:rPr>
              <w:t xml:space="preserve">Desempeñar la función de signatario bancario, incluida i) la firma de cheques; ii) la firma de la carta de envío al banco para las interfaces locales de transferencia electrónica de fondos; y iii) la aprobación electrónica del pago por medio del </w:t>
            </w:r>
            <w:r>
              <w:rPr>
                <w:i/>
                <w:lang w:bidi="es-ES"/>
              </w:rPr>
              <w:t>software</w:t>
            </w:r>
            <w:r>
              <w:rPr>
                <w:lang w:bidi="es-ES"/>
              </w:rPr>
              <w:t xml:space="preserve"> del banco local.</w:t>
            </w:r>
          </w:p>
        </w:tc>
        <w:tc>
          <w:tcPr>
            <w:tcW w:w="1132" w:type="dxa"/>
          </w:tcPr>
          <w:p w14:paraId="3556411A" w14:textId="71C377E6" w:rsidR="00FF3375" w:rsidRDefault="001762B0">
            <w:pPr>
              <w:pStyle w:val="TableParagraph"/>
              <w:spacing w:line="279" w:lineRule="exact"/>
              <w:ind w:left="10"/>
              <w:jc w:val="center"/>
              <w:rPr>
                <w:rFonts w:ascii="Webdings" w:hAnsi="Webdings"/>
                <w:sz w:val="28"/>
              </w:rPr>
            </w:pPr>
            <w:r>
              <w:rPr>
                <w:rFonts w:ascii="Webdings" w:hAnsi="Webdings"/>
                <w:sz w:val="28"/>
              </w:rPr>
              <w:t></w:t>
            </w:r>
          </w:p>
        </w:tc>
        <w:tc>
          <w:tcPr>
            <w:tcW w:w="1112" w:type="dxa"/>
          </w:tcPr>
          <w:p w14:paraId="564D529B" w14:textId="59BFD37B" w:rsidR="001762B0" w:rsidRDefault="001762B0">
            <w:pPr>
              <w:pStyle w:val="TableParagraph"/>
              <w:ind w:left="127" w:right="104" w:hanging="5"/>
              <w:jc w:val="both"/>
              <w:rPr>
                <w:rFonts w:ascii="Webdings" w:hAnsi="Webdings"/>
                <w:sz w:val="28"/>
              </w:rPr>
            </w:pPr>
            <w:r>
              <w:rPr>
                <w:rFonts w:ascii="Webdings" w:hAnsi="Webdings"/>
                <w:sz w:val="28"/>
              </w:rPr>
              <w:t xml:space="preserve"> </w:t>
            </w:r>
            <w:r>
              <w:rPr>
                <w:rFonts w:ascii="Webdings" w:hAnsi="Webdings"/>
                <w:sz w:val="28"/>
              </w:rPr>
              <w:t></w:t>
            </w:r>
          </w:p>
          <w:p w14:paraId="79FB112A" w14:textId="70D5D4B0" w:rsidR="00FF3375" w:rsidRDefault="00647415" w:rsidP="001762B0">
            <w:pPr>
              <w:pStyle w:val="TableParagraph"/>
              <w:ind w:left="127" w:right="104" w:hanging="5"/>
              <w:jc w:val="center"/>
              <w:rPr>
                <w:sz w:val="20"/>
              </w:rPr>
            </w:pPr>
            <w:r>
              <w:rPr>
                <w:spacing w:val="-1"/>
                <w:sz w:val="20"/>
                <w:lang w:bidi="es-ES"/>
              </w:rPr>
              <w:t>En algunos casos,</w:t>
            </w:r>
          </w:p>
          <w:p w14:paraId="2FCE63B5" w14:textId="78E1AE86" w:rsidR="00FF3375" w:rsidRDefault="00647415" w:rsidP="001762B0">
            <w:pPr>
              <w:pStyle w:val="TableParagraph"/>
              <w:spacing w:before="1" w:line="223" w:lineRule="exact"/>
              <w:ind w:left="255" w:right="242"/>
              <w:jc w:val="center"/>
              <w:rPr>
                <w:sz w:val="20"/>
              </w:rPr>
            </w:pPr>
            <w:r>
              <w:rPr>
                <w:sz w:val="20"/>
                <w:lang w:bidi="es-ES"/>
              </w:rPr>
              <w:t>ejerc</w:t>
            </w:r>
            <w:r w:rsidR="001762B0">
              <w:rPr>
                <w:sz w:val="20"/>
                <w:lang w:bidi="es-ES"/>
              </w:rPr>
              <w:t>e</w:t>
            </w:r>
            <w:r>
              <w:rPr>
                <w:sz w:val="20"/>
                <w:lang w:bidi="es-ES"/>
              </w:rPr>
              <w:t xml:space="preserve"> la responsabilidad iii)</w:t>
            </w:r>
          </w:p>
        </w:tc>
        <w:tc>
          <w:tcPr>
            <w:tcW w:w="164" w:type="dxa"/>
            <w:vMerge/>
          </w:tcPr>
          <w:p w14:paraId="1BD3DC84" w14:textId="77777777" w:rsidR="00FF3375" w:rsidRDefault="00FF3375">
            <w:pPr>
              <w:rPr>
                <w:sz w:val="2"/>
                <w:szCs w:val="2"/>
              </w:rPr>
            </w:pPr>
          </w:p>
        </w:tc>
        <w:tc>
          <w:tcPr>
            <w:tcW w:w="1370" w:type="dxa"/>
          </w:tcPr>
          <w:p w14:paraId="29BF6B8D" w14:textId="2394FFF3" w:rsidR="00FF3375" w:rsidRDefault="001762B0">
            <w:pPr>
              <w:pStyle w:val="TableParagraph"/>
              <w:spacing w:line="279" w:lineRule="exact"/>
              <w:ind w:left="9"/>
              <w:jc w:val="center"/>
              <w:rPr>
                <w:rFonts w:ascii="Webdings" w:hAnsi="Webdings"/>
                <w:sz w:val="28"/>
              </w:rPr>
            </w:pPr>
            <w:r>
              <w:rPr>
                <w:rFonts w:ascii="Webdings" w:hAnsi="Webdings"/>
                <w:sz w:val="28"/>
              </w:rPr>
              <w:t></w:t>
            </w:r>
          </w:p>
          <w:p w14:paraId="2F8DD185" w14:textId="18104FB2" w:rsidR="00FF3375" w:rsidRDefault="00647415">
            <w:pPr>
              <w:pStyle w:val="TableParagraph"/>
              <w:spacing w:line="244" w:lineRule="exact"/>
              <w:ind w:left="90" w:right="83"/>
              <w:jc w:val="center"/>
              <w:rPr>
                <w:sz w:val="20"/>
              </w:rPr>
            </w:pPr>
            <w:r>
              <w:rPr>
                <w:sz w:val="20"/>
                <w:lang w:bidi="es-ES"/>
              </w:rPr>
              <w:t>La Tesorería</w:t>
            </w:r>
          </w:p>
          <w:p w14:paraId="6EABB83A" w14:textId="77777777" w:rsidR="00FF3375" w:rsidRDefault="00647415">
            <w:pPr>
              <w:pStyle w:val="TableParagraph"/>
              <w:ind w:left="90" w:right="79"/>
              <w:jc w:val="center"/>
              <w:rPr>
                <w:sz w:val="20"/>
              </w:rPr>
            </w:pPr>
            <w:r>
              <w:rPr>
                <w:spacing w:val="-1"/>
                <w:sz w:val="20"/>
                <w:lang w:bidi="es-ES"/>
              </w:rPr>
              <w:t>de la Oficina de Gestión Financiera de la BMS para las dependencias de la sede</w:t>
            </w:r>
          </w:p>
        </w:tc>
      </w:tr>
      <w:tr w:rsidR="00FF3375" w14:paraId="076F3461" w14:textId="77777777">
        <w:trPr>
          <w:trHeight w:val="268"/>
        </w:trPr>
        <w:tc>
          <w:tcPr>
            <w:tcW w:w="6121" w:type="dxa"/>
            <w:shd w:val="clear" w:color="auto" w:fill="E1EED9"/>
          </w:tcPr>
          <w:p w14:paraId="198346E0" w14:textId="60AD07EE" w:rsidR="00FF3375" w:rsidRDefault="009A7450">
            <w:pPr>
              <w:pStyle w:val="TableParagraph"/>
              <w:spacing w:line="248" w:lineRule="exact"/>
              <w:rPr>
                <w:b/>
              </w:rPr>
            </w:pPr>
            <w:r>
              <w:rPr>
                <w:b/>
                <w:lang w:bidi="es-ES"/>
              </w:rPr>
              <w:t>Perfil en Quantum: Funcionario de Desembolsos</w:t>
            </w:r>
          </w:p>
        </w:tc>
        <w:tc>
          <w:tcPr>
            <w:tcW w:w="3778" w:type="dxa"/>
            <w:gridSpan w:val="4"/>
            <w:tcBorders>
              <w:top w:val="nil"/>
            </w:tcBorders>
            <w:shd w:val="clear" w:color="auto" w:fill="E1EED9"/>
          </w:tcPr>
          <w:p w14:paraId="5C42BD90" w14:textId="77777777" w:rsidR="00FF3375" w:rsidRDefault="00647415">
            <w:pPr>
              <w:pStyle w:val="TableParagraph"/>
              <w:spacing w:line="248" w:lineRule="exact"/>
              <w:ind w:left="496"/>
              <w:rPr>
                <w:b/>
              </w:rPr>
            </w:pPr>
            <w:r>
              <w:rPr>
                <w:b/>
                <w:lang w:bidi="es-ES"/>
              </w:rPr>
              <w:t>Debe ser un funcionario del PNUD</w:t>
            </w:r>
          </w:p>
        </w:tc>
      </w:tr>
    </w:tbl>
    <w:p w14:paraId="50391267" w14:textId="77777777" w:rsidR="00FF3375" w:rsidRDefault="00FF3375">
      <w:pPr>
        <w:pStyle w:val="BodyText"/>
        <w:spacing w:before="1"/>
        <w:rPr>
          <w:rFonts w:ascii="Calibri Light"/>
        </w:rPr>
      </w:pPr>
    </w:p>
    <w:p w14:paraId="6A938C9D" w14:textId="125EBBAB" w:rsidR="00FF3375" w:rsidRDefault="00647415" w:rsidP="00C44EF7">
      <w:pPr>
        <w:pStyle w:val="BodyText"/>
        <w:spacing w:line="237" w:lineRule="auto"/>
        <w:ind w:left="720" w:right="573"/>
        <w:jc w:val="both"/>
      </w:pPr>
      <w:r>
        <w:rPr>
          <w:lang w:bidi="es-ES"/>
        </w:rPr>
        <w:t xml:space="preserve">La tercera autoridad, denominada aquí </w:t>
      </w:r>
      <w:r>
        <w:rPr>
          <w:b/>
          <w:lang w:bidi="es-ES"/>
        </w:rPr>
        <w:t>“oficial de desembolsos”</w:t>
      </w:r>
      <w:r>
        <w:rPr>
          <w:lang w:bidi="es-ES"/>
        </w:rPr>
        <w:t xml:space="preserve">, autoriza los desembolsos pendientes. Esta autoridad equivale al “funcionario de desembolsos” del párrafo 20.02 b) del reglamento financiero. La tercera autoridad, a excepción del Signatario Bancario, debe ejercerla un funcionario del PNUD que no sea quien ejerza las autoridades primera o segunda. </w:t>
      </w:r>
      <w:r>
        <w:rPr>
          <w:b/>
          <w:lang w:bidi="es-ES"/>
        </w:rPr>
        <w:t xml:space="preserve">El Tesorero, con copia al Oficial Jefe de Finanzas, debe aprobar todas las excepciones caso por caso, siempre que estén plenamente justificadas por la oficina correspondiente y esta aplique los controles apropiados. </w:t>
      </w:r>
      <w:r>
        <w:rPr>
          <w:lang w:bidi="es-ES"/>
        </w:rPr>
        <w:t xml:space="preserve">Para obtener orientaciones más detalladas sobre los desembolsos, consúltense las </w:t>
      </w:r>
      <w:hyperlink r:id="rId64">
        <w:r>
          <w:rPr>
            <w:color w:val="0462C1"/>
            <w:u w:val="single" w:color="0462C1"/>
            <w:lang w:bidi="es-ES"/>
          </w:rPr>
          <w:t>Políticas y Procedimientos de Operaciones y Programas sobre el desembolso de fondos (realización de pagos)</w:t>
        </w:r>
      </w:hyperlink>
      <w:r>
        <w:rPr>
          <w:lang w:bidi="es-ES"/>
        </w:rPr>
        <w:t>.</w:t>
      </w:r>
    </w:p>
    <w:p w14:paraId="70E24C20" w14:textId="77777777" w:rsidR="00FF3375" w:rsidRDefault="00FF3375">
      <w:pPr>
        <w:pStyle w:val="BodyText"/>
        <w:spacing w:before="10"/>
        <w:rPr>
          <w:sz w:val="16"/>
        </w:rPr>
      </w:pPr>
    </w:p>
    <w:p w14:paraId="348F673B" w14:textId="77777777" w:rsidR="00FF3375" w:rsidRDefault="00647415" w:rsidP="00C44EF7">
      <w:pPr>
        <w:pStyle w:val="BodyText"/>
        <w:spacing w:line="259" w:lineRule="auto"/>
        <w:ind w:left="720" w:right="574"/>
        <w:jc w:val="both"/>
      </w:pPr>
      <w:r>
        <w:rPr>
          <w:lang w:bidi="es-ES"/>
        </w:rPr>
        <w:t>La función de “Oficial de Desembolsos” representa la tercera autoridad en la solicitud de procesamiento de pagos y consiste en a) autorizar desembolsos pendientes o b) ser el Signatario Bancario con relación al método de pago. El Oficial de Desembolsos:</w:t>
      </w:r>
    </w:p>
    <w:p w14:paraId="6CEB008C" w14:textId="77777777" w:rsidR="00C44EF7" w:rsidRPr="00C44EF7" w:rsidRDefault="00647415">
      <w:pPr>
        <w:pStyle w:val="ListParagraph"/>
        <w:numPr>
          <w:ilvl w:val="0"/>
          <w:numId w:val="137"/>
        </w:numPr>
        <w:spacing w:before="160"/>
        <w:ind w:right="574"/>
        <w:jc w:val="both"/>
        <w:rPr>
          <w:rFonts w:ascii="Wingdings" w:hAnsi="Wingdings"/>
        </w:rPr>
      </w:pPr>
      <w:r w:rsidRPr="00C44EF7">
        <w:rPr>
          <w:b/>
          <w:lang w:bidi="es-ES"/>
        </w:rPr>
        <w:t>Autoriza los desembolsos pendientes</w:t>
      </w:r>
      <w:r w:rsidRPr="00C44EF7">
        <w:rPr>
          <w:lang w:bidi="es-ES"/>
        </w:rPr>
        <w:t xml:space="preserve">, para lo cual i) se asegura de que hay fondos suficientes en la cuenta bancaria correspondiente, y ii) comprueba si la divisa y el montante del comprobante aprobado se corresponden con los del cheque o la carta de instrucción enviada al banco cuando se prepara manualmente. </w:t>
      </w:r>
      <w:r w:rsidRPr="00C44EF7">
        <w:rPr>
          <w:i/>
          <w:lang w:bidi="es-ES"/>
        </w:rPr>
        <w:t xml:space="preserve">(Nota: Debe utilizarse el </w:t>
      </w:r>
      <w:r w:rsidRPr="00C44EF7">
        <w:rPr>
          <w:lang w:bidi="es-ES"/>
        </w:rPr>
        <w:t>software</w:t>
      </w:r>
      <w:r w:rsidRPr="00C44EF7">
        <w:rPr>
          <w:i/>
          <w:lang w:bidi="es-ES"/>
        </w:rPr>
        <w:t xml:space="preserve"> de emisión de cheques del PNUD para preparar el cheque a no ser que haya que emitirlo en caso de emergencia [p. ej., en situaciones en las que no es posible ejecutar un ciclo de pago]), </w:t>
      </w:r>
      <w:r w:rsidRPr="00C44EF7">
        <w:rPr>
          <w:b/>
          <w:i/>
          <w:lang w:bidi="es-ES"/>
        </w:rPr>
        <w:t>Y/O</w:t>
      </w:r>
    </w:p>
    <w:p w14:paraId="4EF9B3C4" w14:textId="5E7FEE6F" w:rsidR="00FF3375" w:rsidRPr="00C44EF7" w:rsidRDefault="00647415">
      <w:pPr>
        <w:pStyle w:val="ListParagraph"/>
        <w:numPr>
          <w:ilvl w:val="0"/>
          <w:numId w:val="137"/>
        </w:numPr>
        <w:spacing w:before="160"/>
        <w:ind w:right="574"/>
        <w:jc w:val="both"/>
        <w:rPr>
          <w:rFonts w:ascii="Wingdings" w:hAnsi="Wingdings"/>
        </w:rPr>
      </w:pPr>
      <w:r w:rsidRPr="00C44EF7">
        <w:rPr>
          <w:b/>
          <w:lang w:bidi="es-ES"/>
        </w:rPr>
        <w:t>Desempeña de la función de Signatario Bancario</w:t>
      </w:r>
      <w:r w:rsidRPr="00C44EF7">
        <w:rPr>
          <w:lang w:bidi="es-ES"/>
        </w:rPr>
        <w:t xml:space="preserve"> con relación al método de pago, lo que incluye i) la firma de cheques; ii) la firma de la carta de envío al banco para las interfaces locales de transferencia electrónica de fondos; y iii) la aprobación electrónica del pago por medio del </w:t>
      </w:r>
      <w:r w:rsidRPr="00C44EF7">
        <w:rPr>
          <w:i/>
          <w:lang w:bidi="es-ES"/>
        </w:rPr>
        <w:t>software</w:t>
      </w:r>
      <w:r w:rsidRPr="00C44EF7">
        <w:rPr>
          <w:lang w:bidi="es-ES"/>
        </w:rPr>
        <w:t xml:space="preserve"> del banco local.</w:t>
      </w:r>
    </w:p>
    <w:p w14:paraId="5C72582B" w14:textId="77777777" w:rsidR="00FF3375" w:rsidRDefault="00FF3375">
      <w:pPr>
        <w:pStyle w:val="BodyText"/>
        <w:spacing w:before="10"/>
        <w:rPr>
          <w:sz w:val="21"/>
        </w:rPr>
      </w:pPr>
    </w:p>
    <w:p w14:paraId="63C00058" w14:textId="77777777" w:rsidR="00C44EF7" w:rsidRDefault="00647415" w:rsidP="00C44EF7">
      <w:pPr>
        <w:pStyle w:val="BodyText"/>
        <w:spacing w:before="1" w:line="259" w:lineRule="auto"/>
        <w:ind w:left="720" w:right="535"/>
        <w:jc w:val="both"/>
      </w:pPr>
      <w:r w:rsidRPr="000C126E">
        <w:rPr>
          <w:lang w:bidi="es-ES"/>
        </w:rPr>
        <w:t xml:space="preserve">En las dependencias de la sede, la función de tercera autoridad la asume la Tesorería de la Oficina de Gestión Financiera de la BMS. En el caso de las oficinas con procesos de desembolso de pagos agrupados, el Oficial de Desembolsos del CMSC de la BMS autoriza todos los desembolsos pendientes (desempeña la función a) mencionada anteriormente), lo cual incluye examinar los pagos con relación a los documentos de apoyo, ejecutar las solicitudes de procesamiento de pagos, comprobar la disponibilidad de fondos, aprobar las solicitudes de procesamiento de pagos, cargar los archivos de pago en el portal electrónico del banco de conformidad con la regulación de la banca electrónica del país. </w:t>
      </w:r>
    </w:p>
    <w:p w14:paraId="65E49745" w14:textId="77777777" w:rsidR="00C44EF7" w:rsidRDefault="00C44EF7" w:rsidP="00C44EF7">
      <w:pPr>
        <w:pStyle w:val="BodyText"/>
        <w:spacing w:before="1" w:line="259" w:lineRule="auto"/>
        <w:ind w:left="720" w:right="535"/>
        <w:jc w:val="both"/>
      </w:pPr>
    </w:p>
    <w:p w14:paraId="7897254D" w14:textId="57DA1F03" w:rsidR="00FF3375" w:rsidRPr="000C126E" w:rsidRDefault="00647415" w:rsidP="00C44EF7">
      <w:pPr>
        <w:pStyle w:val="BodyText"/>
        <w:spacing w:before="1" w:line="259" w:lineRule="auto"/>
        <w:ind w:left="720" w:right="535"/>
        <w:jc w:val="both"/>
      </w:pPr>
      <w:r w:rsidRPr="000C126E">
        <w:rPr>
          <w:lang w:bidi="es-ES"/>
        </w:rPr>
        <w:t xml:space="preserve">El Oficial de Desembolsos designado por el jefe de la oficina solicitante (oficina en el país) desempeña la función de signatario bancario (la función b) mencionada anteriormente) en todos los bancos locales de la oficina en el país a partir de los archivos preparados y cargados por el CMSC de la BMS. Como signatario bancario, el Oficial de Desembolsos de la oficina en el país revisa y i) firma cheques; ii) firma la carta de envío al banco para las interfaces locales de transferencia electrónica de fondos; y iii) realiza la aprobación electrónica del pago por medio del </w:t>
      </w:r>
      <w:r w:rsidRPr="000C126E">
        <w:rPr>
          <w:i/>
          <w:lang w:bidi="es-ES"/>
        </w:rPr>
        <w:t>software</w:t>
      </w:r>
      <w:r w:rsidRPr="000C126E">
        <w:rPr>
          <w:lang w:bidi="es-ES"/>
        </w:rPr>
        <w:t xml:space="preserve"> del banco local. El Oficial de Desembolsos de la oficina en el país no tiene acceso para cargar, alterar o modificar ninguna información preparada por el CMSC de la BMS, pero puede rechazar el pago para que el CMSC la revise.</w:t>
      </w:r>
      <w:r w:rsidRPr="000C126E">
        <w:rPr>
          <w:shd w:val="clear" w:color="auto" w:fill="F9F8F8"/>
          <w:lang w:bidi="es-ES"/>
        </w:rPr>
        <w:t xml:space="preserve"> En algunos casos, la oficina solicitante pide que el </w:t>
      </w:r>
      <w:r w:rsidRPr="000C126E">
        <w:rPr>
          <w:lang w:bidi="es-ES"/>
        </w:rPr>
        <w:t>CMSC de la BMS</w:t>
      </w:r>
      <w:r w:rsidRPr="000C126E">
        <w:rPr>
          <w:shd w:val="clear" w:color="auto" w:fill="F9F8F8"/>
          <w:lang w:bidi="es-ES"/>
        </w:rPr>
        <w:t xml:space="preserve"> realice la tarea iii) mencionada (</w:t>
      </w:r>
      <w:r w:rsidRPr="000C126E">
        <w:rPr>
          <w:spacing w:val="1"/>
          <w:lang w:bidi="es-ES"/>
        </w:rPr>
        <w:t xml:space="preserve"> </w:t>
      </w:r>
      <w:r w:rsidRPr="000C126E">
        <w:rPr>
          <w:shd w:val="clear" w:color="auto" w:fill="F9F8F8"/>
          <w:lang w:bidi="es-ES"/>
        </w:rPr>
        <w:t xml:space="preserve">esto es, </w:t>
      </w:r>
      <w:r w:rsidRPr="000C126E">
        <w:rPr>
          <w:lang w:bidi="es-ES"/>
        </w:rPr>
        <w:t xml:space="preserve">aprobar pagos electrónicamente por medio del </w:t>
      </w:r>
      <w:r w:rsidRPr="000C126E">
        <w:rPr>
          <w:i/>
          <w:lang w:bidi="es-ES"/>
        </w:rPr>
        <w:t>software</w:t>
      </w:r>
      <w:r w:rsidRPr="000C126E">
        <w:rPr>
          <w:lang w:bidi="es-ES"/>
        </w:rPr>
        <w:t xml:space="preserve"> del banco local).</w:t>
      </w:r>
    </w:p>
    <w:p w14:paraId="597EF51B" w14:textId="77777777" w:rsidR="00FF3375" w:rsidRPr="000C126E" w:rsidRDefault="00FF3375">
      <w:pPr>
        <w:pStyle w:val="BodyText"/>
        <w:spacing w:before="4"/>
        <w:rPr>
          <w:sz w:val="8"/>
        </w:rPr>
      </w:pPr>
    </w:p>
    <w:p w14:paraId="768DE9A4" w14:textId="381A1698" w:rsidR="00FF3375" w:rsidRPr="004815CF" w:rsidRDefault="00647415" w:rsidP="00C44EF7">
      <w:pPr>
        <w:ind w:left="720" w:right="574"/>
        <w:jc w:val="both"/>
      </w:pPr>
      <w:r w:rsidRPr="000C126E">
        <w:rPr>
          <w:b/>
          <w:lang w:bidi="es-ES"/>
        </w:rPr>
        <w:t xml:space="preserve">Procesamiento de transacciones de emergencia en oficinas con procesos agrupados de desembolso de fondos: </w:t>
      </w:r>
      <w:r w:rsidRPr="000C126E">
        <w:rPr>
          <w:shd w:val="clear" w:color="auto" w:fill="F9F8F8"/>
          <w:lang w:bidi="es-ES"/>
        </w:rPr>
        <w:t>El jefe de la oficina solicitante debe nombrar al Oficial (u Oficiales) de Desembolsos para que asuma todas las responsabilidades de la tercera autoridad (autorizar</w:t>
      </w:r>
      <w:r w:rsidRPr="000C126E">
        <w:rPr>
          <w:spacing w:val="1"/>
          <w:lang w:bidi="es-ES"/>
        </w:rPr>
        <w:t xml:space="preserve"> </w:t>
      </w:r>
      <w:r w:rsidRPr="000C126E">
        <w:rPr>
          <w:shd w:val="clear" w:color="auto" w:fill="F9F8F8"/>
          <w:lang w:bidi="es-ES"/>
        </w:rPr>
        <w:t>desembolsos pendientes, realizar transferencias electrónicas de fondos y, de manera excepcional, firmar cheques manualmente) en situaciones de emergencia</w:t>
      </w:r>
      <w:r w:rsidRPr="000C126E">
        <w:rPr>
          <w:lang w:bidi="es-ES"/>
        </w:rPr>
        <w:t xml:space="preserve"> en las que el CMSC de la BMS no pueda procesar la transacción a tiempo. En este caso, deberán seguirse los procedimientos para la tramitación de transacciones de emergencia, tal y como se describen en el </w:t>
      </w:r>
      <w:bookmarkStart w:id="54" w:name="_Hlk91262845"/>
      <w:r w:rsidR="00BE6FA0" w:rsidRPr="00BE6FA0">
        <w:rPr>
          <w:color w:val="0462C1"/>
          <w:u w:val="single"/>
          <w:lang w:bidi="es-ES"/>
        </w:rPr>
        <w:fldChar w:fldCharType="begin"/>
      </w:r>
      <w:r w:rsidR="00BE6FA0" w:rsidRPr="00BE6FA0">
        <w:rPr>
          <w:color w:val="0462C1"/>
          <w:u w:val="single"/>
          <w:lang w:bidi="es-ES"/>
        </w:rPr>
        <w:instrText>HYPERLINK "https://undp.sharepoint.com/teams/GSSU/Contact_Centre/Contact%20Centre%20Document%20Library/Forms/AllItems.aspx?OR=Teams%2DHL&amp;CT=1640294916048&amp;id=%2Fteams%2FGSSU%2FContact%5FCentre%2FContact%20Centre%20Document%20Library%2F01%5FSOPs%2FSOP%5FCritical%20and%20emergency%20case&amp;viewid=b258c3f7%2D2974%2D4922%2D8b86%2De902e3c3da3c"</w:instrText>
      </w:r>
      <w:r w:rsidR="00BE6FA0" w:rsidRPr="00BE6FA0">
        <w:rPr>
          <w:color w:val="0462C1"/>
          <w:u w:val="single"/>
          <w:lang w:bidi="es-ES"/>
        </w:rPr>
      </w:r>
      <w:r w:rsidR="00BE6FA0" w:rsidRPr="00BE6FA0">
        <w:rPr>
          <w:color w:val="0462C1"/>
          <w:u w:val="single"/>
          <w:lang w:bidi="es-ES"/>
        </w:rPr>
        <w:fldChar w:fldCharType="separate"/>
      </w:r>
      <w:r w:rsidR="008B5B6B">
        <w:rPr>
          <w:color w:val="0462C1"/>
          <w:u w:val="single"/>
          <w:lang w:bidi="es-ES"/>
        </w:rPr>
        <w:t>procedimiento operativo estándar del CMSC relativo a las transacciones esenciales y urgentes para clientes</w:t>
      </w:r>
      <w:r w:rsidR="00BE6FA0" w:rsidRPr="00BE6FA0">
        <w:rPr>
          <w:color w:val="0462C1"/>
          <w:u w:val="single"/>
          <w:lang w:bidi="es-ES"/>
        </w:rPr>
        <w:fldChar w:fldCharType="end"/>
      </w:r>
      <w:bookmarkEnd w:id="54"/>
      <w:r w:rsidR="00600A8D">
        <w:rPr>
          <w:color w:val="0462C1"/>
          <w:u w:val="single"/>
          <w:lang w:bidi="es-ES"/>
        </w:rPr>
        <w:t xml:space="preserve"> (en inglés)</w:t>
      </w:r>
      <w:r w:rsidR="00BE6FA0" w:rsidRPr="004815CF">
        <w:rPr>
          <w:lang w:bidi="es-ES"/>
        </w:rPr>
        <w:t>.</w:t>
      </w:r>
    </w:p>
    <w:p w14:paraId="3D493ACE" w14:textId="77777777" w:rsidR="00FF3375" w:rsidRDefault="00FF3375">
      <w:pPr>
        <w:pStyle w:val="BodyText"/>
        <w:rPr>
          <w:sz w:val="20"/>
        </w:rPr>
      </w:pPr>
    </w:p>
    <w:p w14:paraId="3D61BEFD" w14:textId="1973CDCE" w:rsidR="00FF3375" w:rsidRPr="00C44EF7" w:rsidRDefault="350DA5B5">
      <w:pPr>
        <w:pStyle w:val="Heading2"/>
        <w:numPr>
          <w:ilvl w:val="1"/>
          <w:numId w:val="125"/>
        </w:numPr>
        <w:spacing w:after="24"/>
        <w:ind w:left="567" w:hanging="567"/>
        <w:rPr>
          <w:color w:val="2E5395"/>
        </w:rPr>
      </w:pPr>
      <w:bookmarkStart w:id="55" w:name="5.5_Bank_Account_Signatory"/>
      <w:bookmarkStart w:id="56" w:name="_Toc156289898"/>
      <w:bookmarkEnd w:id="55"/>
      <w:r>
        <w:rPr>
          <w:color w:val="2E5395"/>
          <w:lang w:bidi="es-ES"/>
        </w:rPr>
        <w:t>Apertura y cierre de cuentas bancarias y signatarios de cuentas bancarias</w:t>
      </w:r>
      <w:bookmarkEnd w:id="56"/>
    </w:p>
    <w:p w14:paraId="69E8B4B1" w14:textId="77777777" w:rsidR="00FF3375" w:rsidRDefault="00FF3375">
      <w:pPr>
        <w:pStyle w:val="BodyText"/>
        <w:spacing w:before="7"/>
        <w:rPr>
          <w:rFonts w:ascii="Calibri Light"/>
          <w:sz w:val="21"/>
          <w:szCs w:val="21"/>
        </w:rPr>
      </w:pPr>
    </w:p>
    <w:p w14:paraId="13F094FF" w14:textId="4DC050E5" w:rsidR="3DAD6FF2" w:rsidRDefault="3DAD6FF2" w:rsidP="001B6CBC">
      <w:pPr>
        <w:pStyle w:val="BodyText"/>
        <w:spacing w:before="7"/>
        <w:ind w:left="567" w:right="574"/>
        <w:jc w:val="both"/>
      </w:pPr>
      <w:r>
        <w:rPr>
          <w:lang w:bidi="es-ES"/>
        </w:rPr>
        <w:t>Únicamente el Tesorero tiene autoridad para abrir y cerrar cuentas bancarias del PNUD, ya sean de la sede o de las oficinas en los países. Antes de abrir o cerrar una cuenta bancaria, las oficinas en los países deben contar con la aprobación del Tesorero, y consultárselo cuando quieran abrir o cerrar una cuenta bancaria en situaciones de emergencia local. Consúltense las Políticas y Procedimientos de Operaciones y Programas sobre “</w:t>
      </w:r>
      <w:hyperlink r:id="rId65" w:history="1">
        <w:r w:rsidR="70FC5549" w:rsidRPr="00C44EF7">
          <w:rPr>
            <w:lang w:bidi="es-ES"/>
          </w:rPr>
          <w:t>Apertura y cierre de cuentas bancarias</w:t>
        </w:r>
        <w:r w:rsidR="46F2F53F" w:rsidRPr="00C44EF7">
          <w:rPr>
            <w:rStyle w:val="Hyperlink"/>
            <w:color w:val="auto"/>
            <w:u w:val="none"/>
            <w:lang w:bidi="es-ES"/>
          </w:rPr>
          <w:t>”.</w:t>
        </w:r>
      </w:hyperlink>
    </w:p>
    <w:p w14:paraId="086860B8" w14:textId="52ECBE91" w:rsidR="42DDE505" w:rsidRDefault="42DDE505" w:rsidP="42DDE505">
      <w:pPr>
        <w:pStyle w:val="BodyText"/>
        <w:spacing w:before="7"/>
        <w:rPr>
          <w:rFonts w:ascii="Calibri Light"/>
          <w:sz w:val="21"/>
          <w:szCs w:val="21"/>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1"/>
        <w:gridCol w:w="1260"/>
        <w:gridCol w:w="1255"/>
        <w:gridCol w:w="84"/>
        <w:gridCol w:w="1948"/>
      </w:tblGrid>
      <w:tr w:rsidR="00C44EF7" w14:paraId="46484B32" w14:textId="77777777" w:rsidTr="00A55895">
        <w:trPr>
          <w:trHeight w:val="287"/>
        </w:trPr>
        <w:tc>
          <w:tcPr>
            <w:tcW w:w="5221" w:type="dxa"/>
            <w:tcBorders>
              <w:bottom w:val="nil"/>
            </w:tcBorders>
            <w:shd w:val="clear" w:color="auto" w:fill="E1EED9"/>
          </w:tcPr>
          <w:p w14:paraId="1F68E0C4" w14:textId="77777777" w:rsidR="00C44EF7" w:rsidRDefault="00C44EF7">
            <w:pPr>
              <w:pStyle w:val="TableParagraph"/>
              <w:spacing w:line="268" w:lineRule="exact"/>
              <w:rPr>
                <w:b/>
              </w:rPr>
            </w:pPr>
            <w:r>
              <w:rPr>
                <w:b/>
                <w:lang w:bidi="es-ES"/>
              </w:rPr>
              <w:t>Tipo de oficina</w:t>
            </w:r>
          </w:p>
        </w:tc>
        <w:tc>
          <w:tcPr>
            <w:tcW w:w="2515" w:type="dxa"/>
            <w:gridSpan w:val="2"/>
            <w:tcBorders>
              <w:bottom w:val="nil"/>
            </w:tcBorders>
            <w:shd w:val="clear" w:color="auto" w:fill="E1EED9"/>
          </w:tcPr>
          <w:p w14:paraId="1583795A" w14:textId="5E238B29" w:rsidR="00C44EF7" w:rsidRDefault="00C44EF7" w:rsidP="00C44EF7">
            <w:pPr>
              <w:pStyle w:val="TableParagraph"/>
              <w:spacing w:line="268" w:lineRule="exact"/>
              <w:ind w:left="40"/>
              <w:jc w:val="center"/>
              <w:rPr>
                <w:b/>
              </w:rPr>
            </w:pPr>
            <w:r>
              <w:rPr>
                <w:b/>
                <w:lang w:bidi="es-ES"/>
              </w:rPr>
              <w:t>Oficinas con procesos agrupados y no agrupados de desembolso de fondos</w:t>
            </w:r>
          </w:p>
        </w:tc>
        <w:tc>
          <w:tcPr>
            <w:tcW w:w="84" w:type="dxa"/>
            <w:vMerge w:val="restart"/>
            <w:tcBorders>
              <w:top w:val="nil"/>
              <w:left w:val="nil"/>
              <w:bottom w:val="nil"/>
              <w:right w:val="single" w:sz="4" w:space="0" w:color="FFFFFF" w:themeColor="background1"/>
            </w:tcBorders>
            <w:shd w:val="clear" w:color="auto" w:fill="000000" w:themeFill="text1"/>
          </w:tcPr>
          <w:p w14:paraId="6FD3235F" w14:textId="77777777" w:rsidR="00C44EF7" w:rsidRDefault="00C44EF7">
            <w:pPr>
              <w:pStyle w:val="TableParagraph"/>
              <w:ind w:left="0"/>
              <w:rPr>
                <w:rFonts w:ascii="Times New Roman"/>
                <w:sz w:val="20"/>
              </w:rPr>
            </w:pPr>
          </w:p>
        </w:tc>
        <w:tc>
          <w:tcPr>
            <w:tcW w:w="1948" w:type="dxa"/>
            <w:vMerge w:val="restart"/>
            <w:tcBorders>
              <w:left w:val="single" w:sz="4" w:space="0" w:color="FFFFFF" w:themeColor="background1"/>
            </w:tcBorders>
            <w:shd w:val="clear" w:color="auto" w:fill="E1EED9"/>
          </w:tcPr>
          <w:p w14:paraId="7F2E6372" w14:textId="77777777" w:rsidR="00C44EF7" w:rsidRDefault="00C44EF7">
            <w:pPr>
              <w:pStyle w:val="TableParagraph"/>
              <w:spacing w:line="268" w:lineRule="exact"/>
              <w:ind w:left="170" w:right="157"/>
              <w:jc w:val="center"/>
              <w:rPr>
                <w:b/>
              </w:rPr>
            </w:pPr>
            <w:r w:rsidRPr="42DDE505">
              <w:rPr>
                <w:b/>
                <w:lang w:bidi="es-ES"/>
              </w:rPr>
              <w:t xml:space="preserve">Cuentas bancarias administradas por la sede o por organismos </w:t>
            </w:r>
          </w:p>
          <w:p w14:paraId="1200DDC3" w14:textId="31A9F670" w:rsidR="00C44EF7" w:rsidRDefault="00C44EF7" w:rsidP="00D345B8">
            <w:pPr>
              <w:pStyle w:val="TableParagraph"/>
              <w:spacing w:line="249" w:lineRule="exact"/>
              <w:ind w:left="170" w:right="156"/>
              <w:jc w:val="center"/>
              <w:rPr>
                <w:b/>
              </w:rPr>
            </w:pPr>
            <w:r>
              <w:rPr>
                <w:b/>
                <w:spacing w:val="-1"/>
                <w:lang w:bidi="es-ES"/>
              </w:rPr>
              <w:t xml:space="preserve"> </w:t>
            </w:r>
          </w:p>
        </w:tc>
      </w:tr>
      <w:tr w:rsidR="00C44EF7" w14:paraId="580F1DAC" w14:textId="77777777" w:rsidTr="00A55895">
        <w:trPr>
          <w:trHeight w:val="30"/>
        </w:trPr>
        <w:tc>
          <w:tcPr>
            <w:tcW w:w="5221" w:type="dxa"/>
            <w:tcBorders>
              <w:top w:val="nil"/>
              <w:bottom w:val="nil"/>
            </w:tcBorders>
            <w:shd w:val="clear" w:color="auto" w:fill="E1EED9"/>
          </w:tcPr>
          <w:p w14:paraId="5E799055" w14:textId="77777777" w:rsidR="00C44EF7" w:rsidRDefault="00C44EF7">
            <w:pPr>
              <w:pStyle w:val="TableParagraph"/>
              <w:ind w:left="0"/>
              <w:rPr>
                <w:rFonts w:ascii="Times New Roman"/>
                <w:sz w:val="18"/>
              </w:rPr>
            </w:pPr>
          </w:p>
        </w:tc>
        <w:tc>
          <w:tcPr>
            <w:tcW w:w="2515" w:type="dxa"/>
            <w:gridSpan w:val="2"/>
            <w:tcBorders>
              <w:top w:val="nil"/>
              <w:bottom w:val="nil"/>
            </w:tcBorders>
            <w:shd w:val="clear" w:color="auto" w:fill="E1EED9"/>
          </w:tcPr>
          <w:p w14:paraId="78A2FE8B" w14:textId="720252DE" w:rsidR="00C44EF7" w:rsidRDefault="00C44EF7">
            <w:pPr>
              <w:pStyle w:val="TableParagraph"/>
              <w:spacing w:line="249" w:lineRule="exact"/>
              <w:ind w:left="367"/>
              <w:rPr>
                <w:b/>
              </w:rPr>
            </w:pPr>
          </w:p>
        </w:tc>
        <w:tc>
          <w:tcPr>
            <w:tcW w:w="84" w:type="dxa"/>
            <w:vMerge/>
          </w:tcPr>
          <w:p w14:paraId="200C0964" w14:textId="77777777" w:rsidR="00C44EF7" w:rsidRDefault="00C44EF7">
            <w:pPr>
              <w:rPr>
                <w:sz w:val="2"/>
                <w:szCs w:val="2"/>
              </w:rPr>
            </w:pPr>
          </w:p>
        </w:tc>
        <w:tc>
          <w:tcPr>
            <w:tcW w:w="1948" w:type="dxa"/>
            <w:vMerge/>
            <w:tcBorders>
              <w:left w:val="single" w:sz="4" w:space="0" w:color="FFFFFF" w:themeColor="background1"/>
            </w:tcBorders>
            <w:shd w:val="clear" w:color="auto" w:fill="E1EED9"/>
          </w:tcPr>
          <w:p w14:paraId="08D11494" w14:textId="7B336ECB" w:rsidR="00C44EF7" w:rsidRDefault="00C44EF7">
            <w:pPr>
              <w:pStyle w:val="TableParagraph"/>
              <w:spacing w:line="249" w:lineRule="exact"/>
              <w:ind w:left="170" w:right="156"/>
              <w:jc w:val="center"/>
              <w:rPr>
                <w:b/>
              </w:rPr>
            </w:pPr>
          </w:p>
        </w:tc>
      </w:tr>
      <w:tr w:rsidR="00C44EF7" w14:paraId="556E4908" w14:textId="77777777" w:rsidTr="00A55895">
        <w:trPr>
          <w:trHeight w:val="287"/>
        </w:trPr>
        <w:tc>
          <w:tcPr>
            <w:tcW w:w="5221" w:type="dxa"/>
            <w:tcBorders>
              <w:bottom w:val="nil"/>
            </w:tcBorders>
            <w:shd w:val="clear" w:color="auto" w:fill="FFF1CC"/>
          </w:tcPr>
          <w:p w14:paraId="45963BB3" w14:textId="77777777" w:rsidR="00C44EF7" w:rsidRDefault="00C44EF7">
            <w:pPr>
              <w:pStyle w:val="TableParagraph"/>
              <w:spacing w:line="268" w:lineRule="exact"/>
              <w:rPr>
                <w:b/>
              </w:rPr>
            </w:pPr>
            <w:r>
              <w:rPr>
                <w:b/>
                <w:lang w:bidi="es-ES"/>
              </w:rPr>
              <w:t>Signatario de Cuentas Bancarias (debe ser aprobado por el Tesorero): responsabilidades de control interno</w:t>
            </w:r>
          </w:p>
        </w:tc>
        <w:tc>
          <w:tcPr>
            <w:tcW w:w="1260" w:type="dxa"/>
            <w:tcBorders>
              <w:bottom w:val="nil"/>
            </w:tcBorders>
            <w:shd w:val="clear" w:color="auto" w:fill="FFF1CC"/>
          </w:tcPr>
          <w:p w14:paraId="2F7D2443" w14:textId="77777777" w:rsidR="00C44EF7" w:rsidRDefault="00C44EF7">
            <w:pPr>
              <w:pStyle w:val="TableParagraph"/>
              <w:spacing w:line="268" w:lineRule="exact"/>
              <w:ind w:left="97" w:right="88"/>
              <w:jc w:val="center"/>
              <w:rPr>
                <w:b/>
              </w:rPr>
            </w:pPr>
            <w:r>
              <w:rPr>
                <w:b/>
                <w:lang w:bidi="es-ES"/>
              </w:rPr>
              <w:t>Oficina solicitante</w:t>
            </w:r>
          </w:p>
        </w:tc>
        <w:tc>
          <w:tcPr>
            <w:tcW w:w="1255" w:type="dxa"/>
            <w:tcBorders>
              <w:bottom w:val="nil"/>
            </w:tcBorders>
            <w:shd w:val="clear" w:color="auto" w:fill="FFF1CC"/>
          </w:tcPr>
          <w:p w14:paraId="6EE4E24C" w14:textId="7E28AC37" w:rsidR="00C44EF7" w:rsidRDefault="00C44EF7">
            <w:pPr>
              <w:pStyle w:val="TableParagraph"/>
              <w:spacing w:line="268" w:lineRule="exact"/>
              <w:ind w:left="127"/>
              <w:rPr>
                <w:b/>
              </w:rPr>
            </w:pPr>
            <w:r>
              <w:rPr>
                <w:b/>
                <w:lang w:bidi="es-ES"/>
              </w:rPr>
              <w:t>CMSC de la BMS</w:t>
            </w:r>
          </w:p>
        </w:tc>
        <w:tc>
          <w:tcPr>
            <w:tcW w:w="84" w:type="dxa"/>
            <w:vMerge/>
          </w:tcPr>
          <w:p w14:paraId="5DCA7425" w14:textId="77777777" w:rsidR="00C44EF7" w:rsidRDefault="00C44EF7">
            <w:pPr>
              <w:rPr>
                <w:sz w:val="2"/>
                <w:szCs w:val="2"/>
              </w:rPr>
            </w:pPr>
          </w:p>
        </w:tc>
        <w:tc>
          <w:tcPr>
            <w:tcW w:w="1948" w:type="dxa"/>
            <w:vMerge/>
            <w:tcBorders>
              <w:left w:val="single" w:sz="4" w:space="0" w:color="FFFFFF" w:themeColor="background1"/>
              <w:bottom w:val="nil"/>
            </w:tcBorders>
            <w:shd w:val="clear" w:color="auto" w:fill="E1EED9"/>
          </w:tcPr>
          <w:p w14:paraId="3AD69711" w14:textId="485DFD2F" w:rsidR="00C44EF7" w:rsidRDefault="00C44EF7" w:rsidP="00F1115D">
            <w:pPr>
              <w:pStyle w:val="TableParagraph"/>
              <w:spacing w:line="258" w:lineRule="exact"/>
              <w:ind w:left="0" w:right="160"/>
              <w:jc w:val="center"/>
              <w:rPr>
                <w:b/>
              </w:rPr>
            </w:pPr>
          </w:p>
        </w:tc>
      </w:tr>
      <w:tr w:rsidR="00FF3375" w14:paraId="3F9BEE99" w14:textId="77777777" w:rsidTr="00A55895">
        <w:trPr>
          <w:trHeight w:val="249"/>
        </w:trPr>
        <w:tc>
          <w:tcPr>
            <w:tcW w:w="5221" w:type="dxa"/>
            <w:tcBorders>
              <w:top w:val="nil"/>
            </w:tcBorders>
            <w:shd w:val="clear" w:color="auto" w:fill="FFF1CC"/>
          </w:tcPr>
          <w:p w14:paraId="02F49A4B" w14:textId="29028093" w:rsidR="00FF3375" w:rsidRDefault="00FF3375" w:rsidP="00640453">
            <w:pPr>
              <w:pStyle w:val="TableParagraph"/>
              <w:spacing w:line="229" w:lineRule="exact"/>
              <w:ind w:left="0"/>
              <w:rPr>
                <w:b/>
              </w:rPr>
            </w:pPr>
          </w:p>
        </w:tc>
        <w:tc>
          <w:tcPr>
            <w:tcW w:w="1260" w:type="dxa"/>
            <w:tcBorders>
              <w:top w:val="nil"/>
            </w:tcBorders>
            <w:shd w:val="clear" w:color="auto" w:fill="FFF1CC"/>
          </w:tcPr>
          <w:p w14:paraId="7CCFCF50" w14:textId="77777777" w:rsidR="00FF3375" w:rsidRDefault="00647415">
            <w:pPr>
              <w:pStyle w:val="TableParagraph"/>
              <w:spacing w:line="229" w:lineRule="exact"/>
              <w:ind w:left="97" w:right="84"/>
              <w:jc w:val="center"/>
              <w:rPr>
                <w:b/>
              </w:rPr>
            </w:pPr>
            <w:r>
              <w:rPr>
                <w:b/>
                <w:lang w:bidi="es-ES"/>
              </w:rPr>
              <w:t xml:space="preserve"> </w:t>
            </w:r>
          </w:p>
        </w:tc>
        <w:tc>
          <w:tcPr>
            <w:tcW w:w="1255" w:type="dxa"/>
            <w:tcBorders>
              <w:top w:val="nil"/>
            </w:tcBorders>
            <w:shd w:val="clear" w:color="auto" w:fill="FFF1CC"/>
          </w:tcPr>
          <w:p w14:paraId="4B512660" w14:textId="77777777" w:rsidR="00FF3375" w:rsidRDefault="00FF3375">
            <w:pPr>
              <w:pStyle w:val="TableParagraph"/>
              <w:ind w:left="0"/>
              <w:rPr>
                <w:rFonts w:ascii="Times New Roman"/>
                <w:sz w:val="18"/>
              </w:rPr>
            </w:pPr>
          </w:p>
        </w:tc>
        <w:tc>
          <w:tcPr>
            <w:tcW w:w="84" w:type="dxa"/>
            <w:vMerge/>
          </w:tcPr>
          <w:p w14:paraId="033A1A74" w14:textId="77777777" w:rsidR="00FF3375" w:rsidRDefault="00FF3375">
            <w:pPr>
              <w:rPr>
                <w:sz w:val="2"/>
                <w:szCs w:val="2"/>
              </w:rPr>
            </w:pPr>
          </w:p>
        </w:tc>
        <w:tc>
          <w:tcPr>
            <w:tcW w:w="1948" w:type="dxa"/>
            <w:tcBorders>
              <w:top w:val="nil"/>
              <w:left w:val="single" w:sz="4" w:space="0" w:color="FFFFFF" w:themeColor="background1"/>
            </w:tcBorders>
            <w:shd w:val="clear" w:color="auto" w:fill="E1EED9"/>
          </w:tcPr>
          <w:p w14:paraId="671584FE" w14:textId="77777777" w:rsidR="00FF3375" w:rsidRDefault="00FF3375">
            <w:pPr>
              <w:pStyle w:val="TableParagraph"/>
              <w:ind w:left="0"/>
              <w:rPr>
                <w:rFonts w:ascii="Times New Roman"/>
                <w:sz w:val="18"/>
              </w:rPr>
            </w:pPr>
          </w:p>
        </w:tc>
      </w:tr>
      <w:tr w:rsidR="00FF3375" w14:paraId="0E521161" w14:textId="77777777" w:rsidTr="00A55895">
        <w:trPr>
          <w:trHeight w:val="282"/>
        </w:trPr>
        <w:tc>
          <w:tcPr>
            <w:tcW w:w="5221" w:type="dxa"/>
            <w:tcBorders>
              <w:bottom w:val="nil"/>
            </w:tcBorders>
          </w:tcPr>
          <w:p w14:paraId="5C1D4AC2" w14:textId="77777777" w:rsidR="00FF3375" w:rsidRDefault="00647415">
            <w:pPr>
              <w:pStyle w:val="TableParagraph"/>
              <w:numPr>
                <w:ilvl w:val="0"/>
                <w:numId w:val="66"/>
              </w:numPr>
              <w:tabs>
                <w:tab w:val="left" w:pos="468"/>
                <w:tab w:val="left" w:pos="469"/>
              </w:tabs>
              <w:spacing w:line="263" w:lineRule="exact"/>
              <w:ind w:hanging="362"/>
            </w:pPr>
            <w:r>
              <w:rPr>
                <w:lang w:bidi="es-ES"/>
              </w:rPr>
              <w:t>i) Firma cheques; ii) firma cartas de envío al</w:t>
            </w:r>
          </w:p>
        </w:tc>
        <w:tc>
          <w:tcPr>
            <w:tcW w:w="1260" w:type="dxa"/>
            <w:vMerge w:val="restart"/>
          </w:tcPr>
          <w:p w14:paraId="6AC9D2E2" w14:textId="1DEAD558" w:rsidR="00FF3375" w:rsidRDefault="001762B0">
            <w:pPr>
              <w:pStyle w:val="TableParagraph"/>
              <w:spacing w:before="1"/>
              <w:ind w:left="10"/>
              <w:jc w:val="center"/>
              <w:rPr>
                <w:rFonts w:ascii="Webdings" w:hAnsi="Webdings"/>
                <w:sz w:val="28"/>
              </w:rPr>
            </w:pPr>
            <w:r>
              <w:rPr>
                <w:rFonts w:ascii="Webdings" w:hAnsi="Webdings"/>
                <w:sz w:val="28"/>
              </w:rPr>
              <w:t></w:t>
            </w:r>
          </w:p>
        </w:tc>
        <w:tc>
          <w:tcPr>
            <w:tcW w:w="1255" w:type="dxa"/>
            <w:vMerge w:val="restart"/>
          </w:tcPr>
          <w:p w14:paraId="31266FE4" w14:textId="16A24F82" w:rsidR="00FF3375" w:rsidRDefault="001762B0">
            <w:pPr>
              <w:pStyle w:val="TableParagraph"/>
              <w:spacing w:before="1"/>
              <w:ind w:left="15"/>
              <w:jc w:val="center"/>
              <w:rPr>
                <w:rFonts w:ascii="Webdings" w:hAnsi="Webdings"/>
                <w:sz w:val="28"/>
              </w:rPr>
            </w:pPr>
            <w:r>
              <w:rPr>
                <w:rFonts w:ascii="Webdings" w:hAnsi="Webdings"/>
                <w:sz w:val="28"/>
              </w:rPr>
              <w:t></w:t>
            </w:r>
          </w:p>
          <w:p w14:paraId="7A5EE0ED" w14:textId="77777777" w:rsidR="003C19DC" w:rsidRDefault="003C19DC" w:rsidP="003C19DC">
            <w:pPr>
              <w:pStyle w:val="TableParagraph"/>
              <w:spacing w:before="1"/>
              <w:ind w:left="165" w:firstLine="91"/>
              <w:rPr>
                <w:sz w:val="20"/>
              </w:rPr>
            </w:pPr>
            <w:r>
              <w:rPr>
                <w:sz w:val="20"/>
                <w:lang w:bidi="es-ES"/>
              </w:rPr>
              <w:t>En algunos casos,</w:t>
            </w:r>
          </w:p>
          <w:p w14:paraId="5BAC2335" w14:textId="24E7D2EB" w:rsidR="00FF3375" w:rsidRDefault="003C19DC">
            <w:pPr>
              <w:pStyle w:val="TableParagraph"/>
              <w:spacing w:before="1"/>
              <w:ind w:left="15"/>
              <w:jc w:val="center"/>
              <w:rPr>
                <w:rFonts w:ascii="Webdings" w:hAnsi="Webdings"/>
                <w:sz w:val="28"/>
              </w:rPr>
            </w:pPr>
            <w:r>
              <w:rPr>
                <w:sz w:val="20"/>
                <w:lang w:bidi="es-ES"/>
              </w:rPr>
              <w:t>ejerce la responsabilidad iii)</w:t>
            </w:r>
          </w:p>
        </w:tc>
        <w:tc>
          <w:tcPr>
            <w:tcW w:w="84" w:type="dxa"/>
            <w:vMerge/>
          </w:tcPr>
          <w:p w14:paraId="75CF92E0" w14:textId="77777777" w:rsidR="00FF3375" w:rsidRDefault="00FF3375">
            <w:pPr>
              <w:rPr>
                <w:sz w:val="2"/>
                <w:szCs w:val="2"/>
              </w:rPr>
            </w:pPr>
          </w:p>
        </w:tc>
        <w:tc>
          <w:tcPr>
            <w:tcW w:w="1948" w:type="dxa"/>
            <w:vMerge w:val="restart"/>
            <w:tcBorders>
              <w:left w:val="single" w:sz="4" w:space="0" w:color="FFFFFF" w:themeColor="background1"/>
            </w:tcBorders>
          </w:tcPr>
          <w:p w14:paraId="214837A0" w14:textId="46363629" w:rsidR="00FF3375" w:rsidRDefault="001762B0">
            <w:pPr>
              <w:pStyle w:val="TableParagraph"/>
              <w:spacing w:before="1"/>
              <w:ind w:left="9"/>
              <w:jc w:val="center"/>
              <w:rPr>
                <w:rFonts w:ascii="Webdings" w:hAnsi="Webdings"/>
                <w:sz w:val="28"/>
              </w:rPr>
            </w:pPr>
            <w:r>
              <w:rPr>
                <w:rFonts w:ascii="Webdings" w:hAnsi="Webdings"/>
                <w:sz w:val="28"/>
              </w:rPr>
              <w:t></w:t>
            </w:r>
          </w:p>
          <w:p w14:paraId="0F907259" w14:textId="77777777" w:rsidR="003C19DC" w:rsidRDefault="003C19DC" w:rsidP="003C19DC">
            <w:pPr>
              <w:pStyle w:val="TableParagraph"/>
              <w:spacing w:before="1" w:line="243" w:lineRule="exact"/>
              <w:ind w:left="94" w:right="92"/>
              <w:jc w:val="center"/>
              <w:rPr>
                <w:sz w:val="20"/>
              </w:rPr>
            </w:pPr>
            <w:r>
              <w:rPr>
                <w:sz w:val="20"/>
                <w:lang w:bidi="es-ES"/>
              </w:rPr>
              <w:t>La Tesorería</w:t>
            </w:r>
          </w:p>
          <w:p w14:paraId="337F6C8A" w14:textId="77777777" w:rsidR="003C19DC" w:rsidRDefault="003C19DC" w:rsidP="003C19DC">
            <w:pPr>
              <w:pStyle w:val="TableParagraph"/>
              <w:spacing w:line="243" w:lineRule="exact"/>
              <w:ind w:left="94" w:right="90"/>
              <w:jc w:val="center"/>
              <w:rPr>
                <w:sz w:val="20"/>
              </w:rPr>
            </w:pPr>
            <w:r>
              <w:rPr>
                <w:sz w:val="20"/>
                <w:lang w:bidi="es-ES"/>
              </w:rPr>
              <w:t>de la Oficina de Gestión Financiera de la BMS</w:t>
            </w:r>
          </w:p>
          <w:p w14:paraId="3742876C" w14:textId="3A73CA6B" w:rsidR="00FF3375" w:rsidRDefault="003C19DC">
            <w:pPr>
              <w:pStyle w:val="TableParagraph"/>
              <w:spacing w:before="1"/>
              <w:ind w:left="9"/>
              <w:jc w:val="center"/>
              <w:rPr>
                <w:rFonts w:ascii="Webdings" w:hAnsi="Webdings"/>
                <w:sz w:val="28"/>
              </w:rPr>
            </w:pPr>
            <w:r>
              <w:rPr>
                <w:sz w:val="20"/>
                <w:lang w:bidi="es-ES"/>
              </w:rPr>
              <w:t>para las dependencias de la sede</w:t>
            </w:r>
          </w:p>
        </w:tc>
      </w:tr>
      <w:tr w:rsidR="00FF3375" w14:paraId="0866B8BF" w14:textId="77777777" w:rsidTr="00A55895">
        <w:trPr>
          <w:trHeight w:val="244"/>
        </w:trPr>
        <w:tc>
          <w:tcPr>
            <w:tcW w:w="5221" w:type="dxa"/>
            <w:tcBorders>
              <w:top w:val="nil"/>
            </w:tcBorders>
          </w:tcPr>
          <w:p w14:paraId="7D71733A" w14:textId="58C6C6F2" w:rsidR="00FF3375" w:rsidRDefault="00647415">
            <w:pPr>
              <w:pStyle w:val="TableParagraph"/>
              <w:spacing w:line="224" w:lineRule="exact"/>
              <w:ind w:left="468"/>
            </w:pPr>
            <w:r>
              <w:rPr>
                <w:lang w:bidi="es-ES"/>
              </w:rPr>
              <w:t xml:space="preserve">banco para las interfaces locales de transferencia electrónica de fondos; y iii) la aprobación electrónica del pago por medio del </w:t>
            </w:r>
            <w:r>
              <w:rPr>
                <w:i/>
                <w:lang w:bidi="es-ES"/>
              </w:rPr>
              <w:t>software</w:t>
            </w:r>
            <w:r>
              <w:rPr>
                <w:lang w:bidi="es-ES"/>
              </w:rPr>
              <w:t xml:space="preserve"> del banco local.</w:t>
            </w:r>
          </w:p>
        </w:tc>
        <w:tc>
          <w:tcPr>
            <w:tcW w:w="1260" w:type="dxa"/>
            <w:vMerge/>
          </w:tcPr>
          <w:p w14:paraId="045E72BB" w14:textId="77777777" w:rsidR="00FF3375" w:rsidRDefault="00FF3375">
            <w:pPr>
              <w:rPr>
                <w:sz w:val="2"/>
                <w:szCs w:val="2"/>
              </w:rPr>
            </w:pPr>
          </w:p>
        </w:tc>
        <w:tc>
          <w:tcPr>
            <w:tcW w:w="1255" w:type="dxa"/>
            <w:vMerge/>
          </w:tcPr>
          <w:p w14:paraId="366430BF" w14:textId="77777777" w:rsidR="00FF3375" w:rsidRDefault="00FF3375">
            <w:pPr>
              <w:rPr>
                <w:sz w:val="2"/>
                <w:szCs w:val="2"/>
              </w:rPr>
            </w:pPr>
          </w:p>
        </w:tc>
        <w:tc>
          <w:tcPr>
            <w:tcW w:w="84" w:type="dxa"/>
            <w:vMerge/>
          </w:tcPr>
          <w:p w14:paraId="3CAEEDCC" w14:textId="77777777" w:rsidR="00FF3375" w:rsidRDefault="00FF3375">
            <w:pPr>
              <w:rPr>
                <w:sz w:val="2"/>
                <w:szCs w:val="2"/>
              </w:rPr>
            </w:pPr>
          </w:p>
        </w:tc>
        <w:tc>
          <w:tcPr>
            <w:tcW w:w="1948" w:type="dxa"/>
            <w:vMerge/>
          </w:tcPr>
          <w:p w14:paraId="1DE57FDB" w14:textId="77777777" w:rsidR="00FF3375" w:rsidRDefault="00FF3375">
            <w:pPr>
              <w:rPr>
                <w:sz w:val="2"/>
                <w:szCs w:val="2"/>
              </w:rPr>
            </w:pPr>
          </w:p>
        </w:tc>
      </w:tr>
      <w:tr w:rsidR="003C19DC" w14:paraId="67F554A8" w14:textId="77777777" w:rsidTr="00C44EF7">
        <w:trPr>
          <w:trHeight w:val="268"/>
        </w:trPr>
        <w:tc>
          <w:tcPr>
            <w:tcW w:w="5221" w:type="dxa"/>
            <w:shd w:val="clear" w:color="auto" w:fill="E1EED9"/>
          </w:tcPr>
          <w:p w14:paraId="0AC0171E" w14:textId="77777777" w:rsidR="003C19DC" w:rsidRDefault="003C19DC" w:rsidP="00CD4A75">
            <w:pPr>
              <w:pStyle w:val="TableParagraph"/>
              <w:spacing w:line="248" w:lineRule="exact"/>
              <w:rPr>
                <w:b/>
              </w:rPr>
            </w:pPr>
            <w:r>
              <w:rPr>
                <w:b/>
                <w:lang w:bidi="es-ES"/>
              </w:rPr>
              <w:t>Perfil en Quantum: no aplicable</w:t>
            </w:r>
          </w:p>
        </w:tc>
        <w:tc>
          <w:tcPr>
            <w:tcW w:w="4547" w:type="dxa"/>
            <w:gridSpan w:val="4"/>
            <w:tcBorders>
              <w:top w:val="nil"/>
            </w:tcBorders>
            <w:shd w:val="clear" w:color="auto" w:fill="E1EED9"/>
          </w:tcPr>
          <w:p w14:paraId="06438942" w14:textId="77777777" w:rsidR="003C19DC" w:rsidRDefault="003C19DC" w:rsidP="00CD4A75">
            <w:pPr>
              <w:pStyle w:val="TableParagraph"/>
              <w:spacing w:line="248" w:lineRule="exact"/>
              <w:ind w:left="108"/>
              <w:rPr>
                <w:b/>
              </w:rPr>
            </w:pPr>
            <w:r>
              <w:rPr>
                <w:b/>
                <w:lang w:bidi="es-ES"/>
              </w:rPr>
              <w:t>Debe ser un funcionario del PNUD</w:t>
            </w:r>
          </w:p>
        </w:tc>
      </w:tr>
    </w:tbl>
    <w:p w14:paraId="39E817A0" w14:textId="77777777" w:rsidR="00C05709" w:rsidRDefault="00C05709">
      <w:pPr>
        <w:rPr>
          <w:sz w:val="2"/>
          <w:szCs w:val="2"/>
        </w:rPr>
      </w:pPr>
    </w:p>
    <w:p w14:paraId="673395BF" w14:textId="77777777" w:rsidR="00C05709" w:rsidRDefault="00C05709">
      <w:pPr>
        <w:rPr>
          <w:sz w:val="2"/>
          <w:szCs w:val="2"/>
        </w:rPr>
      </w:pPr>
    </w:p>
    <w:p w14:paraId="6BF60E33" w14:textId="77777777" w:rsidR="00C05709" w:rsidRDefault="00C05709">
      <w:pPr>
        <w:rPr>
          <w:sz w:val="2"/>
          <w:szCs w:val="2"/>
        </w:rPr>
      </w:pPr>
    </w:p>
    <w:p w14:paraId="6064EB3B" w14:textId="77777777" w:rsidR="00C05709" w:rsidRDefault="00C05709">
      <w:pPr>
        <w:rPr>
          <w:sz w:val="2"/>
          <w:szCs w:val="2"/>
        </w:rPr>
      </w:pPr>
    </w:p>
    <w:p w14:paraId="329DA0B6" w14:textId="77777777" w:rsidR="00C05709" w:rsidRDefault="00C05709">
      <w:pPr>
        <w:rPr>
          <w:sz w:val="2"/>
          <w:szCs w:val="2"/>
        </w:rPr>
      </w:pPr>
    </w:p>
    <w:p w14:paraId="68C8DC9E" w14:textId="77777777" w:rsidR="00C05709" w:rsidRDefault="00C05709">
      <w:pPr>
        <w:rPr>
          <w:sz w:val="2"/>
          <w:szCs w:val="2"/>
        </w:rPr>
      </w:pPr>
    </w:p>
    <w:p w14:paraId="17DED8D3" w14:textId="77777777" w:rsidR="00C05709" w:rsidRDefault="00C05709">
      <w:pPr>
        <w:rPr>
          <w:sz w:val="2"/>
          <w:szCs w:val="2"/>
        </w:rPr>
      </w:pPr>
    </w:p>
    <w:p w14:paraId="7D92B9F2" w14:textId="77777777" w:rsidR="00C05709" w:rsidRDefault="00C05709">
      <w:pPr>
        <w:rPr>
          <w:sz w:val="2"/>
          <w:szCs w:val="2"/>
        </w:rPr>
      </w:pPr>
    </w:p>
    <w:p w14:paraId="4242A5B2" w14:textId="4E5BF823" w:rsidR="00FF3375" w:rsidRDefault="00647415" w:rsidP="00073437">
      <w:pPr>
        <w:pStyle w:val="BodyText"/>
        <w:spacing w:before="106"/>
        <w:ind w:left="567" w:right="538"/>
        <w:jc w:val="both"/>
      </w:pPr>
      <w:r>
        <w:rPr>
          <w:lang w:bidi="es-ES"/>
        </w:rPr>
        <w:t xml:space="preserve">Se denomina Signatario de Cuentas Bancarias al funcionario que firma cheques o cartas de envío al banco para las interfaces locales de transferencia electrónica de fondos y aprueba pagos electrónicamente por medio del </w:t>
      </w:r>
      <w:r>
        <w:rPr>
          <w:i/>
          <w:lang w:bidi="es-ES"/>
        </w:rPr>
        <w:t>software</w:t>
      </w:r>
      <w:r>
        <w:rPr>
          <w:lang w:bidi="es-ES"/>
        </w:rPr>
        <w:t xml:space="preserve"> del banco local. Esta función se desempeña fuera de Quantum tras la aprobación de un desembolso en el sistema, velando por que se realice con la diligencia debida. El Tesorero es el único que puede abrir y cerrar cuentas bancarias del PNUD y designar a los signatarios iniciales para que las gestionen; </w:t>
      </w:r>
      <w:r>
        <w:rPr>
          <w:lang w:bidi="es-ES"/>
        </w:rPr>
        <w:lastRenderedPageBreak/>
        <w:t xml:space="preserve">no obstante, puede delegar en el Representante Residente la autoridad de </w:t>
      </w:r>
      <w:r>
        <w:rPr>
          <w:b/>
          <w:lang w:bidi="es-ES"/>
        </w:rPr>
        <w:t xml:space="preserve">designar personal, en particular de contratación local, </w:t>
      </w:r>
      <w:r>
        <w:rPr>
          <w:lang w:bidi="es-ES"/>
        </w:rPr>
        <w:t xml:space="preserve">para integrar la lista de signatarios de las cuentas bancarias locales del PNUD. Estas delegaciones deben mantenerse y archivarse de forma segura. El número de signatarios de cuentas bancarias debe ser el mínimo posible sin que deje de cubrirse esta función durante las ausencias de la oficina. Para obtener más orientaciones, consúltense las </w:t>
      </w:r>
      <w:hyperlink r:id="rId66">
        <w:r>
          <w:rPr>
            <w:color w:val="0462C1"/>
            <w:u w:val="single" w:color="0462C1"/>
            <w:lang w:bidi="es-ES"/>
          </w:rPr>
          <w:t>Políticas y Procedimientos de Operaciones y Programas sobre designación y responsabilidades de los signatarios</w:t>
        </w:r>
      </w:hyperlink>
      <w:r>
        <w:rPr>
          <w:lang w:bidi="es-ES"/>
        </w:rPr>
        <w:t>.</w:t>
      </w:r>
    </w:p>
    <w:p w14:paraId="11DB8059" w14:textId="77777777" w:rsidR="00FF3375" w:rsidRDefault="00FF3375">
      <w:pPr>
        <w:pStyle w:val="BodyText"/>
        <w:spacing w:before="5"/>
        <w:rPr>
          <w:sz w:val="17"/>
        </w:rPr>
      </w:pPr>
    </w:p>
    <w:p w14:paraId="67096A89" w14:textId="77777777" w:rsidR="00C44EF7" w:rsidRDefault="00647415" w:rsidP="00C44EF7">
      <w:pPr>
        <w:spacing w:before="56"/>
        <w:ind w:left="567" w:right="574"/>
        <w:jc w:val="both"/>
      </w:pPr>
      <w:r>
        <w:rPr>
          <w:b/>
          <w:lang w:bidi="es-ES"/>
        </w:rPr>
        <w:t xml:space="preserve">Solo los funcionarios del PNUD pueden ser nombrados signatarios y, una vez designados por el Representante Residente, ya no pueden delegar esta función. </w:t>
      </w:r>
      <w:r>
        <w:rPr>
          <w:lang w:bidi="es-ES"/>
        </w:rPr>
        <w:t>Para garantizar que se ejercen los controles adecuados, los Signatarios de Cuentas Bancarias han de tener en cuenta lo siguiente:</w:t>
      </w:r>
    </w:p>
    <w:p w14:paraId="3553510C" w14:textId="15B1F4CF" w:rsidR="00FF3375" w:rsidRPr="00C44EF7" w:rsidRDefault="00647415">
      <w:pPr>
        <w:pStyle w:val="ListParagraph"/>
        <w:numPr>
          <w:ilvl w:val="0"/>
          <w:numId w:val="138"/>
        </w:numPr>
        <w:spacing w:before="56"/>
        <w:ind w:right="574"/>
        <w:jc w:val="both"/>
      </w:pPr>
      <w:r>
        <w:rPr>
          <w:lang w:bidi="es-ES"/>
        </w:rPr>
        <w:t>Es necesario seguir todos los procesos y cumplir con todas las responsabilidades de la administración de cuentas bancarias locales, lo que requiere la observancia de las reglas sobre depósitos, retiradas, distribuciones o transferencias de fondos.</w:t>
      </w:r>
    </w:p>
    <w:p w14:paraId="58590B8E" w14:textId="77777777" w:rsidR="00FF3375" w:rsidRPr="00C44EF7" w:rsidRDefault="00647415">
      <w:pPr>
        <w:pStyle w:val="ListParagraph"/>
        <w:numPr>
          <w:ilvl w:val="0"/>
          <w:numId w:val="138"/>
        </w:numPr>
        <w:spacing w:before="56"/>
        <w:ind w:right="574"/>
        <w:jc w:val="both"/>
      </w:pPr>
      <w:r>
        <w:rPr>
          <w:lang w:bidi="es-ES"/>
        </w:rPr>
        <w:t>Los cheques bancarios sin utilizar deben guardarse en la caja fuerte de la oficina, a la que solo tendrá acceso el personal autorizado para cubrirlos, el cual no tiene autoridad de signatario.</w:t>
      </w:r>
    </w:p>
    <w:p w14:paraId="6B1D2A63" w14:textId="77777777" w:rsidR="00FF3375" w:rsidRPr="00C44EF7" w:rsidRDefault="00647415">
      <w:pPr>
        <w:pStyle w:val="ListParagraph"/>
        <w:numPr>
          <w:ilvl w:val="0"/>
          <w:numId w:val="138"/>
        </w:numPr>
        <w:spacing w:before="56"/>
        <w:ind w:right="574"/>
        <w:jc w:val="both"/>
      </w:pPr>
      <w:r>
        <w:rPr>
          <w:lang w:bidi="es-ES"/>
        </w:rPr>
        <w:t>Salvo que se autorice lo contrario, ningún funcionario podrá firmar cheques de los que sea beneficiario.</w:t>
      </w:r>
    </w:p>
    <w:p w14:paraId="58F01611" w14:textId="77777777" w:rsidR="00FF3375" w:rsidRPr="00C44EF7" w:rsidRDefault="00647415">
      <w:pPr>
        <w:pStyle w:val="ListParagraph"/>
        <w:numPr>
          <w:ilvl w:val="0"/>
          <w:numId w:val="138"/>
        </w:numPr>
        <w:spacing w:before="56"/>
        <w:ind w:right="574"/>
        <w:jc w:val="both"/>
      </w:pPr>
      <w:r>
        <w:rPr>
          <w:lang w:bidi="es-ES"/>
        </w:rPr>
        <w:t>No está permitido firmar cheques en blanco.</w:t>
      </w:r>
    </w:p>
    <w:p w14:paraId="0D8B7EFE" w14:textId="77777777" w:rsidR="00FF3375" w:rsidRPr="00C44EF7" w:rsidRDefault="00647415">
      <w:pPr>
        <w:pStyle w:val="ListParagraph"/>
        <w:numPr>
          <w:ilvl w:val="0"/>
          <w:numId w:val="138"/>
        </w:numPr>
        <w:spacing w:before="56"/>
        <w:ind w:right="574"/>
        <w:jc w:val="both"/>
      </w:pPr>
      <w:r>
        <w:rPr>
          <w:lang w:bidi="es-ES"/>
        </w:rPr>
        <w:t>Los signatarios que hayan cambiado de lugar de destino deben eliminarse de inmediato de la lista de signatarios.</w:t>
      </w:r>
    </w:p>
    <w:p w14:paraId="7AF54463" w14:textId="5DAF1067" w:rsidR="00FF3375" w:rsidRDefault="00DE4935">
      <w:pPr>
        <w:pStyle w:val="BodyText"/>
        <w:spacing w:before="11"/>
        <w:rPr>
          <w:sz w:val="20"/>
          <w:szCs w:val="20"/>
        </w:rPr>
      </w:pPr>
      <w:r>
        <w:rPr>
          <w:noProof/>
          <w:lang w:bidi="es-ES"/>
        </w:rPr>
        <mc:AlternateContent>
          <mc:Choice Requires="wps">
            <w:drawing>
              <wp:anchor distT="0" distB="0" distL="0" distR="0" simplePos="0" relativeHeight="251658262" behindDoc="1" locked="0" layoutInCell="1" allowOverlap="1" wp14:anchorId="37BF8286" wp14:editId="049B6B3C">
                <wp:simplePos x="0" y="0"/>
                <wp:positionH relativeFrom="page">
                  <wp:posOffset>734060</wp:posOffset>
                </wp:positionH>
                <wp:positionV relativeFrom="paragraph">
                  <wp:posOffset>180975</wp:posOffset>
                </wp:positionV>
                <wp:extent cx="6268085" cy="544830"/>
                <wp:effectExtent l="0" t="0" r="18415" b="26670"/>
                <wp:wrapTopAndBottom/>
                <wp:docPr id="419"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544830"/>
                        </a:xfrm>
                        <a:prstGeom prst="rect">
                          <a:avLst/>
                        </a:prstGeom>
                        <a:noFill/>
                        <a:ln w="6096">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25CD9A1E" w14:textId="4B590E93" w:rsidR="00485900" w:rsidRDefault="00485900" w:rsidP="00073437">
                            <w:pPr>
                              <w:pStyle w:val="BodyText"/>
                              <w:spacing w:before="18"/>
                              <w:ind w:left="108" w:right="501"/>
                              <w:jc w:val="both"/>
                            </w:pPr>
                            <w:r>
                              <w:rPr>
                                <w:b/>
                                <w:lang w:bidi="es-ES"/>
                              </w:rPr>
                              <w:t xml:space="preserve">Para lograr la adecuada separación de funciones, </w:t>
                            </w:r>
                            <w:r>
                              <w:rPr>
                                <w:lang w:bidi="es-ES"/>
                              </w:rPr>
                              <w:t xml:space="preserve">los signatarios de cuentas bancarias no deben encargarse de las conciliaciones bancarias ni crear depósitos o facturas de cuentas por pagar. Asimismo, cuando se designe a un único signatario de una cuenta bancaria, </w:t>
                            </w:r>
                            <w:bookmarkStart w:id="57" w:name="_Hlk134125835"/>
                            <w:r>
                              <w:rPr>
                                <w:lang w:bidi="es-ES"/>
                              </w:rPr>
                              <w:t>este no podrá desempeñar las funciones de Mantenimiento de Proveedores o Responsable de la Aprobación de Proveedores.</w:t>
                            </w:r>
                            <w:bookmarkEnd w:id="5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F8286" id="Text Box 419" o:spid="_x0000_s1047" type="#_x0000_t202" style="position:absolute;margin-left:57.8pt;margin-top:14.25pt;width:493.55pt;height:42.9pt;z-index:-25165821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" filled="f" strokeweight=".48pt">
                <v:stroke dashstyle="3 1"/>
                <v:textbox inset="0,0,0,0">
                  <w:txbxContent>
                    <w:p w14:paraId="25CD9A1E" w14:textId="4B590E93" w:rsidR="00485900" w:rsidRDefault="00485900" w:rsidP="00073437">
                      <w:pPr>
                        <w:pStyle w:val="BodyText"/>
                        <w:spacing w:before="18"/>
                        <w:ind w:left="108" w:right="501"/>
                        <w:jc w:val="both"/>
                      </w:pPr>
                      <w:r>
                        <w:rPr>
                          <w:b/>
                          <w:lang w:bidi="es-ES"/>
                        </w:rPr>
                        <w:t xml:space="preserve">Para lograr la adecuada separación de funciones, </w:t>
                      </w:r>
                      <w:r>
                        <w:rPr>
                          <w:lang w:bidi="es-ES"/>
                        </w:rPr>
                        <w:t xml:space="preserve">los signatarios de cuentas bancarias no deben encargarse de las conciliaciones bancarias ni crear depósitos o facturas de cuentas por pagar. Asimismo, cuando se designe a un único signatario de una cuenta bancaria, </w:t>
                      </w:r>
                      <w:bookmarkStart w:id="58" w:name="_Hlk134125835"/>
                      <w:r>
                        <w:rPr>
                          <w:lang w:bidi="es-ES"/>
                        </w:rPr>
                        <w:t>este no podrá desempeñar las funciones de Mantenimiento de Proveedores o Responsable de la Aprobación de Proveedores.</w:t>
                      </w:r>
                      <w:bookmarkEnd w:id="58"/>
                    </w:p>
                  </w:txbxContent>
                </v:textbox>
                <w10:wrap type="topAndBottom" anchorx="page"/>
              </v:shape>
            </w:pict>
          </mc:Fallback>
        </mc:AlternateContent>
      </w:r>
    </w:p>
    <w:p w14:paraId="2E4D89CB" w14:textId="54E4EC7C" w:rsidR="00FF3375" w:rsidRDefault="00FF3375">
      <w:pPr>
        <w:pStyle w:val="BodyText"/>
        <w:rPr>
          <w:sz w:val="20"/>
          <w:szCs w:val="20"/>
        </w:rPr>
      </w:pPr>
    </w:p>
    <w:p w14:paraId="6FAC0616" w14:textId="77777777" w:rsidR="00FF3375" w:rsidRDefault="00FF3375">
      <w:pPr>
        <w:pStyle w:val="BodyText"/>
        <w:spacing w:before="1" w:after="1"/>
        <w:rPr>
          <w:sz w:val="17"/>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58"/>
        <w:gridCol w:w="283"/>
      </w:tblGrid>
      <w:tr w:rsidR="00FF3375" w14:paraId="0322C95D" w14:textId="77777777" w:rsidTr="007E2756">
        <w:trPr>
          <w:trHeight w:val="268"/>
        </w:trPr>
        <w:tc>
          <w:tcPr>
            <w:tcW w:w="9941" w:type="dxa"/>
            <w:gridSpan w:val="2"/>
            <w:shd w:val="clear" w:color="auto" w:fill="FFF1CC"/>
          </w:tcPr>
          <w:p w14:paraId="357275ED" w14:textId="77777777" w:rsidR="00FF3375" w:rsidRDefault="00647415" w:rsidP="00AC74E3">
            <w:pPr>
              <w:pStyle w:val="TableParagraph"/>
              <w:keepNext/>
              <w:spacing w:line="248" w:lineRule="exact"/>
              <w:ind w:left="101"/>
              <w:rPr>
                <w:b/>
              </w:rPr>
            </w:pPr>
            <w:r w:rsidRPr="000C126E">
              <w:rPr>
                <w:b/>
                <w:lang w:bidi="es-ES"/>
              </w:rPr>
              <w:t>¿Por qué es importante que todas las oficinas hagan un seguimiento exhaustivo de las actividades de adquisición y pagos?</w:t>
            </w:r>
          </w:p>
        </w:tc>
      </w:tr>
      <w:tr w:rsidR="00FF3375" w14:paraId="00A5A6CF" w14:textId="77777777" w:rsidTr="007E2756">
        <w:trPr>
          <w:trHeight w:val="789"/>
        </w:trPr>
        <w:tc>
          <w:tcPr>
            <w:tcW w:w="9941" w:type="dxa"/>
            <w:gridSpan w:val="2"/>
          </w:tcPr>
          <w:p w14:paraId="6893941A" w14:textId="77777777" w:rsidR="00FF3375" w:rsidRDefault="00647415">
            <w:pPr>
              <w:pStyle w:val="TableParagraph"/>
              <w:numPr>
                <w:ilvl w:val="0"/>
                <w:numId w:val="65"/>
              </w:numPr>
              <w:tabs>
                <w:tab w:val="left" w:pos="468"/>
                <w:tab w:val="left" w:pos="469"/>
              </w:tabs>
              <w:spacing w:before="1" w:line="235" w:lineRule="auto"/>
              <w:ind w:right="347"/>
            </w:pPr>
            <w:r w:rsidRPr="000C126E">
              <w:rPr>
                <w:lang w:bidi="es-ES"/>
              </w:rPr>
              <w:t xml:space="preserve">Se pueden producir </w:t>
            </w:r>
            <w:r w:rsidRPr="000C126E">
              <w:rPr>
                <w:b/>
                <w:lang w:bidi="es-ES"/>
              </w:rPr>
              <w:t xml:space="preserve">gastos no autorizados o inapropiados </w:t>
            </w:r>
            <w:r w:rsidRPr="000C126E">
              <w:rPr>
                <w:lang w:bidi="es-ES"/>
              </w:rPr>
              <w:t>si no se respeta adecuadamente la separación de funciones entre las autoridades primera, segunda y tercera o si los Compradores recepcionan bienes o servicios.</w:t>
            </w:r>
          </w:p>
        </w:tc>
      </w:tr>
      <w:tr w:rsidR="00FF3375" w:rsidRPr="008A1144" w14:paraId="1E33F6B0" w14:textId="77777777" w:rsidTr="007E2756">
        <w:trPr>
          <w:trHeight w:val="794"/>
        </w:trPr>
        <w:tc>
          <w:tcPr>
            <w:tcW w:w="9941" w:type="dxa"/>
            <w:gridSpan w:val="2"/>
          </w:tcPr>
          <w:p w14:paraId="60F47B88" w14:textId="77777777" w:rsidR="00FF3375" w:rsidRPr="008A1144" w:rsidRDefault="00647415">
            <w:pPr>
              <w:pStyle w:val="TableParagraph"/>
              <w:numPr>
                <w:ilvl w:val="0"/>
                <w:numId w:val="64"/>
              </w:numPr>
              <w:tabs>
                <w:tab w:val="left" w:pos="468"/>
                <w:tab w:val="left" w:pos="469"/>
              </w:tabs>
              <w:spacing w:before="3" w:line="232" w:lineRule="auto"/>
              <w:ind w:right="187"/>
            </w:pPr>
            <w:r w:rsidRPr="008A1144">
              <w:rPr>
                <w:b/>
                <w:lang w:bidi="es-ES"/>
              </w:rPr>
              <w:t>Los estados financieros anuales del PNUD pueden ser inexactos y objeto de auditoría</w:t>
            </w:r>
            <w:r w:rsidRPr="008A1144">
              <w:rPr>
                <w:lang w:bidi="es-ES"/>
              </w:rPr>
              <w:t xml:space="preserve"> si no se registran todos los gastos de forma oportuna debido a un retraso o a la inexactitud de la recepción de bienes, servicios u obras.</w:t>
            </w:r>
          </w:p>
        </w:tc>
      </w:tr>
      <w:tr w:rsidR="00FF3375" w14:paraId="10FBE2B3" w14:textId="77777777" w:rsidTr="002D02DD">
        <w:trPr>
          <w:trHeight w:val="1072"/>
        </w:trPr>
        <w:tc>
          <w:tcPr>
            <w:tcW w:w="9658" w:type="dxa"/>
            <w:tcBorders>
              <w:top w:val="nil"/>
              <w:right w:val="nil"/>
            </w:tcBorders>
            <w:shd w:val="clear" w:color="auto" w:fill="DEEAF6"/>
          </w:tcPr>
          <w:p w14:paraId="259B087E" w14:textId="77777777" w:rsidR="00FF3375" w:rsidRPr="005B5C13" w:rsidRDefault="00647415">
            <w:pPr>
              <w:pStyle w:val="TableParagraph"/>
              <w:spacing w:line="265" w:lineRule="exact"/>
              <w:rPr>
                <w:b/>
              </w:rPr>
            </w:pPr>
            <w:r w:rsidRPr="005B5C13">
              <w:rPr>
                <w:b/>
                <w:lang w:bidi="es-ES"/>
              </w:rPr>
              <w:t>Recursos orientativos:</w:t>
            </w:r>
          </w:p>
          <w:p w14:paraId="47A18C62" w14:textId="48E51728" w:rsidR="00FF3375" w:rsidRPr="005B5C13" w:rsidRDefault="00000000">
            <w:pPr>
              <w:pStyle w:val="TableParagraph"/>
              <w:numPr>
                <w:ilvl w:val="0"/>
                <w:numId w:val="63"/>
              </w:numPr>
              <w:tabs>
                <w:tab w:val="left" w:pos="468"/>
                <w:tab w:val="left" w:pos="469"/>
              </w:tabs>
              <w:ind w:hanging="362"/>
            </w:pPr>
            <w:hyperlink r:id="rId67">
              <w:r w:rsidR="00647415" w:rsidRPr="005B5C13">
                <w:rPr>
                  <w:color w:val="0462C1"/>
                  <w:u w:val="single" w:color="0462C1"/>
                  <w:lang w:bidi="es-ES"/>
                </w:rPr>
                <w:t>Políticas y Procedimientos de Operaciones y Programas sobre adquisiciones</w:t>
              </w:r>
            </w:hyperlink>
          </w:p>
          <w:p w14:paraId="1B9377CD" w14:textId="79AD4F87" w:rsidR="00FF3375" w:rsidRPr="005B5C13" w:rsidRDefault="00000000">
            <w:pPr>
              <w:pStyle w:val="TableParagraph"/>
              <w:numPr>
                <w:ilvl w:val="0"/>
                <w:numId w:val="63"/>
              </w:numPr>
              <w:tabs>
                <w:tab w:val="left" w:pos="468"/>
                <w:tab w:val="left" w:pos="469"/>
              </w:tabs>
              <w:ind w:hanging="362"/>
            </w:pPr>
            <w:hyperlink r:id="rId68">
              <w:r w:rsidR="00647415" w:rsidRPr="005B5C13">
                <w:rPr>
                  <w:color w:val="0462C1"/>
                  <w:u w:val="single" w:color="0462C1"/>
                  <w:lang w:bidi="es-ES"/>
                </w:rPr>
                <w:t>Políticas y Procedimientos de Operaciones y Programas sobre gestión de gastos</w:t>
              </w:r>
            </w:hyperlink>
          </w:p>
        </w:tc>
        <w:tc>
          <w:tcPr>
            <w:tcW w:w="283" w:type="dxa"/>
            <w:tcBorders>
              <w:top w:val="nil"/>
              <w:left w:val="nil"/>
            </w:tcBorders>
            <w:shd w:val="clear" w:color="auto" w:fill="DEEAF6"/>
          </w:tcPr>
          <w:p w14:paraId="4808B45B" w14:textId="0424E212" w:rsidR="00FF3375" w:rsidRPr="00AC74E3" w:rsidRDefault="00CD4A75">
            <w:pPr>
              <w:pStyle w:val="TableParagraph"/>
              <w:numPr>
                <w:ilvl w:val="0"/>
                <w:numId w:val="62"/>
              </w:numPr>
              <w:tabs>
                <w:tab w:val="left" w:pos="1417"/>
                <w:tab w:val="left" w:pos="1418"/>
              </w:tabs>
              <w:ind w:hanging="362"/>
            </w:pPr>
            <w:r w:rsidRPr="005B5C13">
              <w:rPr>
                <w:lang w:bidi="es-ES"/>
              </w:rPr>
              <w:t xml:space="preserve"> </w:t>
            </w:r>
          </w:p>
        </w:tc>
      </w:tr>
    </w:tbl>
    <w:p w14:paraId="40D5DCD6" w14:textId="3C94A872" w:rsidR="00FF3375" w:rsidRPr="008A1144" w:rsidRDefault="00FF3375">
      <w:pPr>
        <w:spacing w:before="49"/>
        <w:ind w:left="2499"/>
        <w:rPr>
          <w:b/>
          <w:i/>
          <w:sz w:val="20"/>
        </w:rPr>
      </w:pPr>
    </w:p>
    <w:p w14:paraId="6785D4F5" w14:textId="77777777" w:rsidR="00FF3375" w:rsidRDefault="00FF3375">
      <w:pPr>
        <w:pStyle w:val="BodyText"/>
        <w:spacing w:before="3"/>
        <w:rPr>
          <w:b/>
          <w:i/>
          <w:sz w:val="15"/>
        </w:rPr>
      </w:pPr>
    </w:p>
    <w:p w14:paraId="3AACD7A1" w14:textId="39DCA73F" w:rsidR="00E436AB" w:rsidRDefault="00E436AB">
      <w:pPr>
        <w:rPr>
          <w:color w:val="2E5395"/>
          <w:w w:val="99"/>
          <w:highlight w:val="lightGray"/>
        </w:rPr>
      </w:pPr>
      <w:bookmarkStart w:id="59" w:name="6._Travel_Internal_Control_Roles"/>
      <w:bookmarkEnd w:id="59"/>
      <w:r>
        <w:rPr>
          <w:color w:val="2E5395"/>
          <w:w w:val="99"/>
          <w:highlight w:val="lightGray"/>
          <w:lang w:bidi="es-ES"/>
        </w:rPr>
        <w:br w:type="page"/>
      </w:r>
    </w:p>
    <w:p w14:paraId="1447A555" w14:textId="2ACFFBB3" w:rsidR="00FF3375" w:rsidRDefault="00647415">
      <w:pPr>
        <w:pStyle w:val="Heading1"/>
        <w:numPr>
          <w:ilvl w:val="0"/>
          <w:numId w:val="125"/>
        </w:numPr>
        <w:tabs>
          <w:tab w:val="left" w:pos="704"/>
        </w:tabs>
        <w:ind w:left="704" w:hanging="313"/>
        <w:rPr>
          <w:color w:val="2E5395"/>
        </w:rPr>
      </w:pPr>
      <w:bookmarkStart w:id="60" w:name="_Toc156289899"/>
      <w:r>
        <w:rPr>
          <w:color w:val="2E5395"/>
          <w:lang w:bidi="es-ES"/>
        </w:rPr>
        <w:lastRenderedPageBreak/>
        <w:t>Funciones de control interno de viajes</w:t>
      </w:r>
      <w:bookmarkEnd w:id="60"/>
    </w:p>
    <w:p w14:paraId="1B9E57B1" w14:textId="61EC4FF2" w:rsidR="00FF3375" w:rsidRDefault="00647415" w:rsidP="0014143B">
      <w:pPr>
        <w:pStyle w:val="BodyText"/>
        <w:spacing w:before="137" w:line="259" w:lineRule="auto"/>
        <w:ind w:left="567" w:right="574"/>
        <w:jc w:val="both"/>
      </w:pPr>
      <w:r>
        <w:rPr>
          <w:lang w:bidi="es-ES"/>
        </w:rPr>
        <w:t xml:space="preserve">Todas las personas que hagan viajes oficiales organizados y costeados por el PNUD deben presentar una solicitud de viaje en UNAll para recibir la aprobación de los gastos y el viaje. </w:t>
      </w:r>
      <w:bookmarkStart w:id="61" w:name="_Hlk134126047"/>
      <w:r>
        <w:rPr>
          <w:lang w:bidi="es-ES"/>
        </w:rPr>
        <w:t xml:space="preserve">Las órdenes de compra y facturas creadas a partir de la aprobación en UNAll de la solicitud de viaje se procesan y se aprueban en Quantum. </w:t>
      </w:r>
      <w:bookmarkEnd w:id="61"/>
      <w:r>
        <w:rPr>
          <w:lang w:bidi="es-ES"/>
        </w:rPr>
        <w:t xml:space="preserve">En esta sección de la guía se describen las principales responsabilidades de control interno que deben ejercer el Organizador de Viajes, el Procesador de Viajes y el Responsable de la Aprobación de Viajes. Puede obtenerse más información en las </w:t>
      </w:r>
      <w:hyperlink r:id="rId69">
        <w:r>
          <w:rPr>
            <w:color w:val="0462C1"/>
            <w:u w:val="single" w:color="0462C1"/>
            <w:lang w:bidi="es-ES"/>
          </w:rPr>
          <w:t>Políticas y Procedimientos de Operaciones y Programas sobre viajes de servicio</w:t>
        </w:r>
      </w:hyperlink>
      <w:r>
        <w:rPr>
          <w:lang w:bidi="es-ES"/>
        </w:rPr>
        <w:t>.</w:t>
      </w:r>
    </w:p>
    <w:p w14:paraId="2496E26A" w14:textId="77777777" w:rsidR="00FF3375" w:rsidRDefault="00FF3375">
      <w:pPr>
        <w:pStyle w:val="BodyText"/>
        <w:spacing w:before="11" w:after="1"/>
        <w:rPr>
          <w:sz w:val="12"/>
        </w:rPr>
      </w:pPr>
    </w:p>
    <w:tbl>
      <w:tblPr>
        <w:tblW w:w="8498" w:type="dxa"/>
        <w:tblInd w:w="1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78"/>
        <w:gridCol w:w="3330"/>
        <w:gridCol w:w="2790"/>
      </w:tblGrid>
      <w:tr w:rsidR="00F42206" w14:paraId="6FA0E063" w14:textId="77777777" w:rsidTr="00F42206">
        <w:trPr>
          <w:trHeight w:val="447"/>
        </w:trPr>
        <w:tc>
          <w:tcPr>
            <w:tcW w:w="2378" w:type="dxa"/>
            <w:shd w:val="clear" w:color="auto" w:fill="FAE3D4"/>
          </w:tcPr>
          <w:p w14:paraId="7973B72D" w14:textId="25017032" w:rsidR="00F42206" w:rsidRDefault="00F42206" w:rsidP="00F42206">
            <w:pPr>
              <w:pStyle w:val="TableParagraph"/>
              <w:spacing w:before="87"/>
              <w:ind w:left="1029" w:hanging="729"/>
              <w:rPr>
                <w:color w:val="0462C1"/>
                <w:u w:val="single" w:color="0462C1"/>
              </w:rPr>
            </w:pPr>
            <w:r>
              <w:rPr>
                <w:color w:val="0462C1"/>
                <w:u w:val="single" w:color="0462C1"/>
                <w:lang w:bidi="es-ES"/>
              </w:rPr>
              <w:t>6.1 Organizador de Viajes</w:t>
            </w:r>
          </w:p>
        </w:tc>
        <w:tc>
          <w:tcPr>
            <w:tcW w:w="3330" w:type="dxa"/>
            <w:shd w:val="clear" w:color="auto" w:fill="FAE3D4"/>
          </w:tcPr>
          <w:p w14:paraId="4B78D06D" w14:textId="105558F1" w:rsidR="00F42206" w:rsidRDefault="00F42206" w:rsidP="00F42206">
            <w:pPr>
              <w:pStyle w:val="TableParagraph"/>
              <w:spacing w:before="87"/>
              <w:ind w:left="1029" w:hanging="679"/>
              <w:rPr>
                <w:color w:val="0462C1"/>
                <w:u w:val="single"/>
              </w:rPr>
            </w:pPr>
            <w:r>
              <w:rPr>
                <w:color w:val="0462C1"/>
                <w:u w:val="single" w:color="0462C1"/>
                <w:lang w:bidi="es-ES"/>
              </w:rPr>
              <w:t>6.2 Procesador de Viajes</w:t>
            </w:r>
          </w:p>
        </w:tc>
        <w:tc>
          <w:tcPr>
            <w:tcW w:w="2790" w:type="dxa"/>
            <w:shd w:val="clear" w:color="auto" w:fill="FFE499"/>
          </w:tcPr>
          <w:p w14:paraId="74E0D038" w14:textId="3AB54197" w:rsidR="00F42206" w:rsidRDefault="00F42206" w:rsidP="00F42206">
            <w:pPr>
              <w:pStyle w:val="TableParagraph"/>
              <w:spacing w:before="87"/>
              <w:ind w:left="916" w:hanging="656"/>
              <w:rPr>
                <w:color w:val="0462C1"/>
                <w:u w:val="single"/>
              </w:rPr>
            </w:pPr>
            <w:r>
              <w:rPr>
                <w:color w:val="0462C1"/>
                <w:u w:val="single" w:color="0462C1"/>
                <w:lang w:bidi="es-ES"/>
              </w:rPr>
              <w:t>6.3 Responsable de la Aprobación de Viajes</w:t>
            </w:r>
          </w:p>
        </w:tc>
      </w:tr>
    </w:tbl>
    <w:p w14:paraId="09CD3379" w14:textId="77777777" w:rsidR="00FF3375" w:rsidRDefault="00FF3375">
      <w:pPr>
        <w:pStyle w:val="BodyText"/>
        <w:rPr>
          <w:sz w:val="20"/>
        </w:rPr>
      </w:pPr>
    </w:p>
    <w:p w14:paraId="203C6607" w14:textId="28A5D582" w:rsidR="00FF3375" w:rsidRDefault="00DE4935">
      <w:pPr>
        <w:pStyle w:val="BodyText"/>
        <w:spacing w:before="9"/>
        <w:rPr>
          <w:sz w:val="14"/>
        </w:rPr>
      </w:pPr>
      <w:r>
        <w:rPr>
          <w:noProof/>
          <w:lang w:bidi="es-ES"/>
        </w:rPr>
        <mc:AlternateContent>
          <mc:Choice Requires="wps">
            <w:drawing>
              <wp:anchor distT="0" distB="0" distL="0" distR="0" simplePos="0" relativeHeight="251658263" behindDoc="1" locked="0" layoutInCell="1" allowOverlap="1" wp14:anchorId="48FF2572" wp14:editId="19E5AD42">
                <wp:simplePos x="0" y="0"/>
                <wp:positionH relativeFrom="page">
                  <wp:posOffset>765810</wp:posOffset>
                </wp:positionH>
                <wp:positionV relativeFrom="paragraph">
                  <wp:posOffset>130810</wp:posOffset>
                </wp:positionV>
                <wp:extent cx="6348095" cy="373380"/>
                <wp:effectExtent l="0" t="0" r="14605" b="26670"/>
                <wp:wrapTopAndBottom/>
                <wp:docPr id="418"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095" cy="373380"/>
                        </a:xfrm>
                        <a:prstGeom prst="rect">
                          <a:avLst/>
                        </a:prstGeom>
                        <a:noFill/>
                        <a:ln w="6096">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60672032" w14:textId="5113DFD9" w:rsidR="00485900" w:rsidRDefault="00485900">
                            <w:pPr>
                              <w:spacing w:before="18" w:line="242" w:lineRule="auto"/>
                              <w:ind w:left="108" w:right="125"/>
                            </w:pPr>
                            <w:r>
                              <w:rPr>
                                <w:b/>
                                <w:lang w:bidi="es-ES"/>
                              </w:rPr>
                              <w:t>Para garantizar la separación de funciones,</w:t>
                            </w:r>
                            <w:r>
                              <w:rPr>
                                <w:lang w:bidi="es-ES"/>
                              </w:rPr>
                              <w:t xml:space="preserve"> la función de aprobación de nivel uno (Procesador de Viajes) y de nivel dos (Responsable de la Aprobación de Viajes) deben desempeñarlas personas diferentes.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F2572" id="Text Box 418" o:spid="_x0000_s1048" type="#_x0000_t202" style="position:absolute;margin-left:60.3pt;margin-top:10.3pt;width:499.85pt;height:29.4pt;z-index:-25165821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" filled="f" strokeweight=".48pt">
                <v:stroke dashstyle="3 1"/>
                <v:textbox inset="0,0,0,0">
                  <w:txbxContent>
                    <w:p w14:paraId="60672032" w14:textId="5113DFD9" w:rsidR="00485900" w:rsidRDefault="00485900">
                      <w:pPr>
                        <w:spacing w:before="18" w:line="242" w:lineRule="auto"/>
                        <w:ind w:left="108" w:right="125"/>
                      </w:pPr>
                      <w:r>
                        <w:rPr>
                          <w:b/>
                          <w:lang w:bidi="es-ES"/>
                        </w:rPr>
                        <w:t>Para garantizar la separación de funciones,</w:t>
                      </w:r>
                      <w:r>
                        <w:rPr>
                          <w:lang w:bidi="es-ES"/>
                        </w:rPr>
                        <w:t xml:space="preserve"> la función de aprobación de nivel uno (Procesador de Viajes) y de nivel dos (Responsable de la Aprobación de Viajes) deben desempeñarlas personas diferentes.</w:t>
                      </w:r>
                    </w:p>
                  </w:txbxContent>
                </v:textbox>
                <w10:wrap type="topAndBottom" anchorx="page"/>
              </v:shape>
            </w:pict>
          </mc:Fallback>
        </mc:AlternateContent>
      </w:r>
    </w:p>
    <w:p w14:paraId="300287E0" w14:textId="77777777" w:rsidR="0065103C" w:rsidRDefault="0065103C">
      <w:pPr>
        <w:pStyle w:val="BodyText"/>
      </w:pPr>
    </w:p>
    <w:p w14:paraId="2CEC8381" w14:textId="3F9B2082" w:rsidR="0065103C" w:rsidRDefault="0065103C">
      <w:pPr>
        <w:pStyle w:val="Heading2"/>
        <w:numPr>
          <w:ilvl w:val="1"/>
          <w:numId w:val="125"/>
        </w:numPr>
        <w:spacing w:after="24"/>
        <w:ind w:left="567" w:hanging="567"/>
        <w:rPr>
          <w:color w:val="2E5395"/>
        </w:rPr>
      </w:pPr>
      <w:bookmarkStart w:id="62" w:name="_Toc156289900"/>
      <w:r>
        <w:rPr>
          <w:color w:val="2E5395"/>
          <w:lang w:bidi="es-ES"/>
        </w:rPr>
        <w:t>Organizador de Viajes (en UNAll)</w:t>
      </w:r>
      <w:bookmarkEnd w:id="62"/>
    </w:p>
    <w:p w14:paraId="087DA9AF" w14:textId="77777777" w:rsidR="0065103C" w:rsidRDefault="0065103C" w:rsidP="0065103C">
      <w:pPr>
        <w:pStyle w:val="BodyText"/>
        <w:spacing w:before="8"/>
        <w:rPr>
          <w:rFonts w:ascii="Calibri Light"/>
          <w:sz w:val="21"/>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8"/>
        <w:gridCol w:w="2070"/>
      </w:tblGrid>
      <w:tr w:rsidR="00F42206" w14:paraId="65EE6DA2" w14:textId="77777777" w:rsidTr="00CA1E70">
        <w:trPr>
          <w:trHeight w:val="284"/>
        </w:trPr>
        <w:tc>
          <w:tcPr>
            <w:tcW w:w="7068" w:type="dxa"/>
            <w:shd w:val="clear" w:color="auto" w:fill="E1EED9"/>
          </w:tcPr>
          <w:p w14:paraId="57E34C6E" w14:textId="77777777" w:rsidR="00F42206" w:rsidRDefault="00F42206">
            <w:pPr>
              <w:pStyle w:val="TableParagraph"/>
              <w:spacing w:line="268" w:lineRule="exact"/>
              <w:rPr>
                <w:b/>
              </w:rPr>
            </w:pPr>
            <w:r>
              <w:rPr>
                <w:b/>
                <w:lang w:bidi="es-ES"/>
              </w:rPr>
              <w:t>Tipo de oficina</w:t>
            </w:r>
          </w:p>
        </w:tc>
        <w:tc>
          <w:tcPr>
            <w:tcW w:w="2070" w:type="dxa"/>
            <w:shd w:val="clear" w:color="auto" w:fill="E1EED9"/>
          </w:tcPr>
          <w:p w14:paraId="45F7F818" w14:textId="1FD07C49" w:rsidR="00F42206" w:rsidRDefault="00F42206" w:rsidP="00F42206">
            <w:pPr>
              <w:pStyle w:val="TableParagraph"/>
              <w:spacing w:line="249" w:lineRule="exact"/>
              <w:rPr>
                <w:b/>
              </w:rPr>
            </w:pPr>
            <w:r>
              <w:rPr>
                <w:b/>
                <w:lang w:bidi="es-ES"/>
              </w:rPr>
              <w:t>Todas las oficinas</w:t>
            </w:r>
          </w:p>
        </w:tc>
      </w:tr>
      <w:tr w:rsidR="00F42206" w14:paraId="04BF355F" w14:textId="77777777" w:rsidTr="00CA1E70">
        <w:trPr>
          <w:trHeight w:val="537"/>
        </w:trPr>
        <w:tc>
          <w:tcPr>
            <w:tcW w:w="7068" w:type="dxa"/>
            <w:shd w:val="clear" w:color="auto" w:fill="FFF1CC"/>
          </w:tcPr>
          <w:p w14:paraId="06F0DD0F" w14:textId="7F92D38B" w:rsidR="00F42206" w:rsidRPr="00F42206" w:rsidRDefault="00F42206" w:rsidP="00720D72">
            <w:pPr>
              <w:pStyle w:val="TableParagraph"/>
              <w:spacing w:line="268" w:lineRule="exact"/>
              <w:rPr>
                <w:b/>
                <w:spacing w:val="-3"/>
              </w:rPr>
            </w:pPr>
            <w:r>
              <w:rPr>
                <w:b/>
                <w:spacing w:val="-3"/>
                <w:lang w:bidi="es-ES"/>
              </w:rPr>
              <w:t>Organizador de Viajes: responsabilidades de control interno</w:t>
            </w:r>
          </w:p>
        </w:tc>
        <w:tc>
          <w:tcPr>
            <w:tcW w:w="2070" w:type="dxa"/>
            <w:shd w:val="clear" w:color="auto" w:fill="FFF1CC"/>
          </w:tcPr>
          <w:p w14:paraId="615D4FEE" w14:textId="5B4E3EBA" w:rsidR="00F42206" w:rsidRDefault="00F42206">
            <w:pPr>
              <w:pStyle w:val="TableParagraph"/>
              <w:spacing w:line="249" w:lineRule="exact"/>
              <w:ind w:left="97" w:right="85"/>
              <w:jc w:val="center"/>
              <w:rPr>
                <w:b/>
              </w:rPr>
            </w:pPr>
            <w:r>
              <w:rPr>
                <w:b/>
                <w:lang w:bidi="es-ES"/>
              </w:rPr>
              <w:t>Organizador de Viajes</w:t>
            </w:r>
          </w:p>
        </w:tc>
      </w:tr>
      <w:tr w:rsidR="00F42206" w14:paraId="4C26EFDD" w14:textId="77777777" w:rsidTr="00CA1E70">
        <w:trPr>
          <w:trHeight w:val="280"/>
        </w:trPr>
        <w:tc>
          <w:tcPr>
            <w:tcW w:w="7068" w:type="dxa"/>
          </w:tcPr>
          <w:p w14:paraId="366F35C9" w14:textId="7A1190A0" w:rsidR="00F42206" w:rsidRDefault="00F42206">
            <w:pPr>
              <w:pStyle w:val="TableParagraph"/>
              <w:numPr>
                <w:ilvl w:val="0"/>
                <w:numId w:val="61"/>
              </w:numPr>
              <w:tabs>
                <w:tab w:val="left" w:pos="468"/>
                <w:tab w:val="left" w:pos="469"/>
              </w:tabs>
              <w:spacing w:line="260" w:lineRule="exact"/>
              <w:ind w:hanging="362"/>
            </w:pPr>
            <w:r>
              <w:rPr>
                <w:lang w:bidi="es-ES"/>
              </w:rPr>
              <w:t>Crea y envía solicitudes de viaje</w:t>
            </w:r>
          </w:p>
        </w:tc>
        <w:tc>
          <w:tcPr>
            <w:tcW w:w="2070" w:type="dxa"/>
          </w:tcPr>
          <w:p w14:paraId="636F234E" w14:textId="3176FDE3" w:rsidR="00F42206" w:rsidRDefault="001762B0">
            <w:pPr>
              <w:pStyle w:val="TableParagraph"/>
              <w:spacing w:before="1" w:line="259" w:lineRule="exact"/>
              <w:ind w:left="10"/>
              <w:jc w:val="center"/>
              <w:rPr>
                <w:rFonts w:ascii="Webdings" w:hAnsi="Webdings"/>
                <w:sz w:val="28"/>
              </w:rPr>
            </w:pPr>
            <w:r>
              <w:rPr>
                <w:rFonts w:ascii="Webdings" w:hAnsi="Webdings"/>
                <w:sz w:val="28"/>
              </w:rPr>
              <w:t></w:t>
            </w:r>
          </w:p>
        </w:tc>
      </w:tr>
      <w:tr w:rsidR="00F42206" w14:paraId="0B9FFC05" w14:textId="77777777" w:rsidTr="00CA1E70">
        <w:trPr>
          <w:trHeight w:val="280"/>
        </w:trPr>
        <w:tc>
          <w:tcPr>
            <w:tcW w:w="7068" w:type="dxa"/>
          </w:tcPr>
          <w:p w14:paraId="6C1196A3" w14:textId="543BA948" w:rsidR="00F42206" w:rsidRDefault="00F42206">
            <w:pPr>
              <w:pStyle w:val="TableParagraph"/>
              <w:numPr>
                <w:ilvl w:val="0"/>
                <w:numId w:val="134"/>
              </w:numPr>
              <w:tabs>
                <w:tab w:val="left" w:pos="468"/>
                <w:tab w:val="left" w:pos="469"/>
              </w:tabs>
              <w:spacing w:line="260" w:lineRule="exact"/>
              <w:ind w:left="451"/>
            </w:pPr>
            <w:r>
              <w:rPr>
                <w:lang w:bidi="es-ES"/>
              </w:rPr>
              <w:t>Presenta solicitudes de reembolso de gastos de viaje</w:t>
            </w:r>
          </w:p>
        </w:tc>
        <w:tc>
          <w:tcPr>
            <w:tcW w:w="2070" w:type="dxa"/>
          </w:tcPr>
          <w:p w14:paraId="79CCC9FF" w14:textId="5F96EC0B" w:rsidR="00F42206" w:rsidRDefault="001762B0">
            <w:pPr>
              <w:pStyle w:val="TableParagraph"/>
              <w:spacing w:before="1" w:line="259" w:lineRule="exact"/>
              <w:ind w:left="10"/>
              <w:jc w:val="center"/>
              <w:rPr>
                <w:rFonts w:ascii="Webdings" w:hAnsi="Webdings"/>
                <w:sz w:val="28"/>
              </w:rPr>
            </w:pPr>
            <w:r>
              <w:rPr>
                <w:rFonts w:ascii="Webdings" w:hAnsi="Webdings"/>
                <w:sz w:val="28"/>
              </w:rPr>
              <w:t></w:t>
            </w:r>
          </w:p>
        </w:tc>
      </w:tr>
      <w:tr w:rsidR="0065103C" w:rsidRPr="00EB042A" w14:paraId="3273125D" w14:textId="77777777" w:rsidTr="00CA1E70">
        <w:trPr>
          <w:gridAfter w:val="1"/>
          <w:wAfter w:w="2070" w:type="dxa"/>
          <w:trHeight w:val="374"/>
        </w:trPr>
        <w:tc>
          <w:tcPr>
            <w:tcW w:w="7068" w:type="dxa"/>
            <w:shd w:val="clear" w:color="auto" w:fill="E1EED9"/>
          </w:tcPr>
          <w:p w14:paraId="13941194" w14:textId="089BF9DA" w:rsidR="0065103C" w:rsidRPr="002026F3" w:rsidRDefault="0065103C">
            <w:pPr>
              <w:pStyle w:val="TableParagraph"/>
              <w:spacing w:line="248" w:lineRule="exact"/>
              <w:rPr>
                <w:b/>
                <w:lang w:val="pt-PT"/>
              </w:rPr>
            </w:pPr>
            <w:r w:rsidRPr="002026F3">
              <w:rPr>
                <w:b/>
                <w:lang w:bidi="es-ES"/>
              </w:rPr>
              <w:t>Perfil de UNAll en IDAM: Organizador de Viajes</w:t>
            </w:r>
          </w:p>
        </w:tc>
      </w:tr>
    </w:tbl>
    <w:p w14:paraId="3654796F" w14:textId="77777777" w:rsidR="00F42206" w:rsidRPr="002026F3" w:rsidRDefault="00F42206" w:rsidP="00383CB0">
      <w:pPr>
        <w:pStyle w:val="BodyText"/>
        <w:rPr>
          <w:rFonts w:ascii="Times New Roman" w:eastAsia="Times New Roman" w:hAnsi="Times New Roman" w:cs="Times New Roman"/>
          <w:color w:val="000000" w:themeColor="text1"/>
          <w:lang w:val="pt-PT"/>
        </w:rPr>
      </w:pPr>
    </w:p>
    <w:p w14:paraId="24A3AE60" w14:textId="53CE20AF" w:rsidR="0065103C" w:rsidRDefault="3C508C1A" w:rsidP="00F42206">
      <w:pPr>
        <w:pStyle w:val="BodyText"/>
        <w:ind w:left="450"/>
        <w:rPr>
          <w:rFonts w:asciiTheme="minorHAnsi" w:eastAsia="Times New Roman" w:hAnsiTheme="minorHAnsi" w:cstheme="minorHAnsi"/>
          <w:color w:val="000000" w:themeColor="text1"/>
        </w:rPr>
      </w:pPr>
      <w:r w:rsidRPr="00F42206">
        <w:rPr>
          <w:lang w:bidi="es-ES"/>
        </w:rPr>
        <w:t xml:space="preserve">De conformidad con las Políticas y Procedimientos de Operaciones y Programas sobre la autorización de </w:t>
      </w:r>
      <w:hyperlink r:id="rId70" w:history="1">
        <w:r w:rsidRPr="00F42206">
          <w:rPr>
            <w:rStyle w:val="Hyperlink"/>
            <w:lang w:bidi="es-ES"/>
          </w:rPr>
          <w:t>viajes de servicio</w:t>
        </w:r>
      </w:hyperlink>
      <w:r w:rsidR="00130332">
        <w:rPr>
          <w:rStyle w:val="Hyperlink"/>
          <w:lang w:bidi="es-ES"/>
        </w:rPr>
        <w:t xml:space="preserve"> ( en inglés)</w:t>
      </w:r>
      <w:r w:rsidRPr="00F42206">
        <w:rPr>
          <w:lang w:bidi="es-ES"/>
        </w:rPr>
        <w:t xml:space="preserve"> oficiales, tanto la persona que vaya a viajar como el organizador de viajes (que puede ser también el procesador de viajes) pueden crear la solicitud.</w:t>
      </w:r>
    </w:p>
    <w:p w14:paraId="741EDED6" w14:textId="77777777" w:rsidR="00CA1E70" w:rsidRPr="00F42206" w:rsidRDefault="00CA1E70" w:rsidP="00F42206">
      <w:pPr>
        <w:pStyle w:val="BodyText"/>
        <w:ind w:left="450"/>
        <w:rPr>
          <w:rFonts w:asciiTheme="minorHAnsi" w:eastAsia="Times New Roman" w:hAnsiTheme="minorHAnsi" w:cstheme="minorHAnsi"/>
          <w:color w:val="000000" w:themeColor="text1"/>
        </w:rPr>
      </w:pPr>
    </w:p>
    <w:p w14:paraId="7A7D0507" w14:textId="392A5CD8" w:rsidR="00FF3375" w:rsidRDefault="00647415">
      <w:pPr>
        <w:pStyle w:val="Heading2"/>
        <w:numPr>
          <w:ilvl w:val="1"/>
          <w:numId w:val="125"/>
        </w:numPr>
        <w:spacing w:after="24"/>
        <w:ind w:left="567" w:hanging="567"/>
        <w:rPr>
          <w:color w:val="2E5395"/>
        </w:rPr>
      </w:pPr>
      <w:bookmarkStart w:id="63" w:name="6.1_Travel_Processor"/>
      <w:bookmarkStart w:id="64" w:name="_Toc156289901"/>
      <w:bookmarkEnd w:id="63"/>
      <w:r>
        <w:rPr>
          <w:color w:val="2E5395"/>
          <w:lang w:bidi="es-ES"/>
        </w:rPr>
        <w:t>Procesador de Viajes (en UNAll)</w:t>
      </w:r>
      <w:bookmarkEnd w:id="64"/>
    </w:p>
    <w:p w14:paraId="2936DBB9" w14:textId="77777777" w:rsidR="00FF3375" w:rsidRDefault="00FF3375">
      <w:pPr>
        <w:pStyle w:val="BodyText"/>
        <w:spacing w:before="8"/>
        <w:rPr>
          <w:rFonts w:ascii="Calibri Light"/>
          <w:sz w:val="21"/>
        </w:rPr>
      </w:pPr>
    </w:p>
    <w:tbl>
      <w:tblPr>
        <w:tblW w:w="9678"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45"/>
        <w:gridCol w:w="1433"/>
      </w:tblGrid>
      <w:tr w:rsidR="00CA1E70" w14:paraId="33649BBB" w14:textId="77777777" w:rsidTr="00156DA7">
        <w:trPr>
          <w:trHeight w:val="320"/>
        </w:trPr>
        <w:tc>
          <w:tcPr>
            <w:tcW w:w="8245" w:type="dxa"/>
            <w:shd w:val="clear" w:color="auto" w:fill="E1EED9"/>
          </w:tcPr>
          <w:p w14:paraId="38981D8D" w14:textId="77777777" w:rsidR="00CA1E70" w:rsidRDefault="00CA1E70">
            <w:pPr>
              <w:pStyle w:val="TableParagraph"/>
              <w:spacing w:line="268" w:lineRule="exact"/>
              <w:rPr>
                <w:b/>
              </w:rPr>
            </w:pPr>
            <w:r>
              <w:rPr>
                <w:b/>
                <w:lang w:bidi="es-ES"/>
              </w:rPr>
              <w:t>Tipo de oficina</w:t>
            </w:r>
          </w:p>
        </w:tc>
        <w:tc>
          <w:tcPr>
            <w:tcW w:w="1433" w:type="dxa"/>
            <w:shd w:val="clear" w:color="auto" w:fill="E1EED9"/>
          </w:tcPr>
          <w:p w14:paraId="15221EB0" w14:textId="132B0192" w:rsidR="00CA1E70" w:rsidRDefault="00CA1E70" w:rsidP="00F42206">
            <w:pPr>
              <w:pStyle w:val="TableParagraph"/>
              <w:spacing w:line="249" w:lineRule="exact"/>
              <w:ind w:left="588" w:hanging="458"/>
              <w:rPr>
                <w:b/>
              </w:rPr>
            </w:pPr>
            <w:r>
              <w:rPr>
                <w:b/>
                <w:lang w:bidi="es-ES"/>
              </w:rPr>
              <w:t>Todas las oficinas</w:t>
            </w:r>
          </w:p>
        </w:tc>
      </w:tr>
      <w:tr w:rsidR="00CA1E70" w14:paraId="679AB56D" w14:textId="77777777" w:rsidTr="00156DA7">
        <w:trPr>
          <w:trHeight w:val="537"/>
        </w:trPr>
        <w:tc>
          <w:tcPr>
            <w:tcW w:w="8245" w:type="dxa"/>
            <w:shd w:val="clear" w:color="auto" w:fill="FFF1CC"/>
          </w:tcPr>
          <w:p w14:paraId="35B71227" w14:textId="17930E28" w:rsidR="00CA1E70" w:rsidRDefault="00CA1E70">
            <w:pPr>
              <w:pStyle w:val="TableParagraph"/>
              <w:spacing w:line="268" w:lineRule="exact"/>
              <w:rPr>
                <w:b/>
              </w:rPr>
            </w:pPr>
            <w:r>
              <w:rPr>
                <w:b/>
                <w:spacing w:val="-3"/>
                <w:lang w:bidi="es-ES"/>
              </w:rPr>
              <w:t>Procesador de Viajes: responsabilidades de control interno</w:t>
            </w:r>
          </w:p>
        </w:tc>
        <w:tc>
          <w:tcPr>
            <w:tcW w:w="1433" w:type="dxa"/>
            <w:shd w:val="clear" w:color="auto" w:fill="FFF1CC"/>
          </w:tcPr>
          <w:p w14:paraId="76D87219" w14:textId="5DB6487F" w:rsidR="00CA1E70" w:rsidRDefault="00CA1E70">
            <w:pPr>
              <w:pStyle w:val="TableParagraph"/>
              <w:spacing w:line="249" w:lineRule="exact"/>
              <w:ind w:left="97" w:right="85"/>
              <w:jc w:val="center"/>
              <w:rPr>
                <w:b/>
              </w:rPr>
            </w:pPr>
            <w:r>
              <w:rPr>
                <w:b/>
                <w:lang w:bidi="es-ES"/>
              </w:rPr>
              <w:t>Procesador de Viajes</w:t>
            </w:r>
          </w:p>
        </w:tc>
      </w:tr>
      <w:tr w:rsidR="00CA1E70" w14:paraId="465934A0" w14:textId="77777777" w:rsidTr="00156DA7">
        <w:trPr>
          <w:trHeight w:val="280"/>
        </w:trPr>
        <w:tc>
          <w:tcPr>
            <w:tcW w:w="8245" w:type="dxa"/>
          </w:tcPr>
          <w:p w14:paraId="352F06EB" w14:textId="28258958" w:rsidR="00CA1E70" w:rsidRDefault="00CA1E70" w:rsidP="00CA1E70">
            <w:pPr>
              <w:pStyle w:val="TableParagraph"/>
              <w:tabs>
                <w:tab w:val="left" w:pos="468"/>
                <w:tab w:val="left" w:pos="469"/>
              </w:tabs>
              <w:spacing w:line="260" w:lineRule="exact"/>
            </w:pPr>
            <w:r>
              <w:rPr>
                <w:lang w:bidi="es-ES"/>
              </w:rPr>
              <w:t>Revisa las solicitudes de viaje y las solicitudes de reembolso de gastos de viaje presentadas para asegurarse de que cumplen con la política de viajes, de que hay presupuesto disponible y de que el plan de cuentas es correcto, y las procesa en UNAll.</w:t>
            </w:r>
          </w:p>
        </w:tc>
        <w:tc>
          <w:tcPr>
            <w:tcW w:w="1433" w:type="dxa"/>
          </w:tcPr>
          <w:p w14:paraId="6829238F" w14:textId="2872DF76" w:rsidR="00CA1E70" w:rsidRDefault="001762B0">
            <w:pPr>
              <w:pStyle w:val="TableParagraph"/>
              <w:spacing w:before="1" w:line="259" w:lineRule="exact"/>
              <w:ind w:left="10"/>
              <w:jc w:val="center"/>
              <w:rPr>
                <w:rFonts w:ascii="Webdings" w:hAnsi="Webdings"/>
                <w:sz w:val="28"/>
              </w:rPr>
            </w:pPr>
            <w:r>
              <w:rPr>
                <w:rFonts w:ascii="Webdings" w:hAnsi="Webdings"/>
                <w:sz w:val="28"/>
              </w:rPr>
              <w:t></w:t>
            </w:r>
          </w:p>
        </w:tc>
      </w:tr>
      <w:tr w:rsidR="00CA1E70" w:rsidRPr="00EB042A" w14:paraId="648D4FD5" w14:textId="77777777" w:rsidTr="00156DA7">
        <w:trPr>
          <w:gridAfter w:val="1"/>
          <w:wAfter w:w="1433" w:type="dxa"/>
          <w:trHeight w:val="347"/>
        </w:trPr>
        <w:tc>
          <w:tcPr>
            <w:tcW w:w="8245" w:type="dxa"/>
            <w:shd w:val="clear" w:color="auto" w:fill="E1EED9"/>
          </w:tcPr>
          <w:p w14:paraId="3AE1579E" w14:textId="0A2F3301" w:rsidR="00CA1E70" w:rsidRPr="002026F3" w:rsidRDefault="00CA1E70">
            <w:pPr>
              <w:pStyle w:val="TableParagraph"/>
              <w:spacing w:line="248" w:lineRule="exact"/>
              <w:rPr>
                <w:b/>
                <w:lang w:val="pt-PT"/>
              </w:rPr>
            </w:pPr>
            <w:r w:rsidRPr="002026F3">
              <w:rPr>
                <w:b/>
                <w:lang w:bidi="es-ES"/>
              </w:rPr>
              <w:t>Perfil de UNAll en IDAM: Procesador de Viajes</w:t>
            </w:r>
          </w:p>
        </w:tc>
      </w:tr>
    </w:tbl>
    <w:p w14:paraId="24005DC8" w14:textId="41C77948" w:rsidR="00FF3375" w:rsidRPr="00474DFD" w:rsidRDefault="00647415" w:rsidP="00CA1E70">
      <w:pPr>
        <w:pStyle w:val="BodyText"/>
        <w:spacing w:before="107" w:line="259" w:lineRule="auto"/>
        <w:ind w:left="567" w:right="574"/>
        <w:jc w:val="both"/>
      </w:pPr>
      <w:r w:rsidRPr="00FC6111" w:rsidDel="0092589D">
        <w:rPr>
          <w:lang w:bidi="es-ES"/>
        </w:rPr>
        <w:t xml:space="preserve">A los Procesadores de Viajes se les asigna la función complementaria de “Procesador de Viajes” en UNAll a través de IDAM. Son responsables de comprobar que las solicitudes de viaje cumplen con la política de viajes, de que el presupuesto disponible es suficiente y de que el plan de cuentas es correcto antes de procesarlas en UNAll. Para obtener más orientaciones sobre el procesamiento de los viajes de servicio consúltense las </w:t>
      </w:r>
      <w:hyperlink r:id="rId71">
        <w:r w:rsidRPr="00FC6111" w:rsidDel="0092589D">
          <w:rPr>
            <w:color w:val="0462C1"/>
            <w:u w:val="single" w:color="0462C1"/>
            <w:lang w:bidi="es-ES"/>
          </w:rPr>
          <w:t>Políticas y Procedimientos de Operaciones y Programas sobre autorización de viajes oficiales de negocio</w:t>
        </w:r>
        <w:r w:rsidRPr="004815CF" w:rsidDel="0092589D">
          <w:rPr>
            <w:color w:val="0462C1"/>
            <w:u w:val="single"/>
            <w:lang w:bidi="es-ES"/>
          </w:rPr>
          <w:t>s</w:t>
        </w:r>
      </w:hyperlink>
      <w:r w:rsidR="00130332">
        <w:rPr>
          <w:color w:val="0462C1"/>
          <w:u w:val="single"/>
          <w:lang w:bidi="es-ES"/>
        </w:rPr>
        <w:t xml:space="preserve"> (en inglés)</w:t>
      </w:r>
      <w:r w:rsidRPr="00FC6111" w:rsidDel="0092589D">
        <w:rPr>
          <w:lang w:bidi="es-ES"/>
        </w:rPr>
        <w:t xml:space="preserve"> y la guía de UNAll. </w:t>
      </w:r>
    </w:p>
    <w:p w14:paraId="3D1A962D" w14:textId="77777777" w:rsidR="00FF3375" w:rsidRPr="00474DFD" w:rsidRDefault="00FF3375">
      <w:pPr>
        <w:pStyle w:val="BodyText"/>
        <w:spacing w:before="2"/>
        <w:rPr>
          <w:b/>
          <w:i/>
          <w:sz w:val="15"/>
        </w:rPr>
      </w:pPr>
    </w:p>
    <w:p w14:paraId="54249F38" w14:textId="404A9B6D" w:rsidR="00FF3375" w:rsidRDefault="00647415">
      <w:pPr>
        <w:pStyle w:val="Heading2"/>
        <w:numPr>
          <w:ilvl w:val="1"/>
          <w:numId w:val="125"/>
        </w:numPr>
        <w:spacing w:after="24"/>
        <w:ind w:left="567" w:hanging="567"/>
        <w:rPr>
          <w:color w:val="2E5395"/>
        </w:rPr>
      </w:pPr>
      <w:bookmarkStart w:id="65" w:name="6.2_Travel_Approver"/>
      <w:bookmarkStart w:id="66" w:name="_Toc156289902"/>
      <w:bookmarkEnd w:id="65"/>
      <w:r>
        <w:rPr>
          <w:color w:val="2E5395"/>
          <w:lang w:bidi="es-ES"/>
        </w:rPr>
        <w:lastRenderedPageBreak/>
        <w:t>Responsable de Aprobaciones (Responsable de Aprobaciones en Quantum)</w:t>
      </w:r>
      <w:bookmarkEnd w:id="66"/>
    </w:p>
    <w:p w14:paraId="1BFD1CC2" w14:textId="77777777" w:rsidR="00FF3375" w:rsidRDefault="00FF3375">
      <w:pPr>
        <w:pStyle w:val="BodyText"/>
        <w:spacing w:before="7"/>
        <w:rPr>
          <w:rFonts w:ascii="Calibri Light"/>
          <w:sz w:val="21"/>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3"/>
        <w:gridCol w:w="4410"/>
      </w:tblGrid>
      <w:tr w:rsidR="00FF3375" w14:paraId="767B4422" w14:textId="77777777">
        <w:trPr>
          <w:trHeight w:val="268"/>
        </w:trPr>
        <w:tc>
          <w:tcPr>
            <w:tcW w:w="5493" w:type="dxa"/>
            <w:shd w:val="clear" w:color="auto" w:fill="FFF1CC"/>
          </w:tcPr>
          <w:p w14:paraId="58450A27" w14:textId="77777777" w:rsidR="00FF3375" w:rsidRDefault="00647415">
            <w:pPr>
              <w:pStyle w:val="TableParagraph"/>
              <w:spacing w:line="248" w:lineRule="exact"/>
              <w:rPr>
                <w:b/>
              </w:rPr>
            </w:pPr>
            <w:r>
              <w:rPr>
                <w:b/>
                <w:lang w:bidi="es-ES"/>
              </w:rPr>
              <w:t>Responsable de la Aprobación de Viajes: responsabilidades de control interno</w:t>
            </w:r>
          </w:p>
        </w:tc>
        <w:tc>
          <w:tcPr>
            <w:tcW w:w="4410" w:type="dxa"/>
            <w:shd w:val="clear" w:color="auto" w:fill="FFF1CC"/>
          </w:tcPr>
          <w:p w14:paraId="6BA3658A" w14:textId="611C2E7B" w:rsidR="00FF3375" w:rsidRDefault="00930CD4">
            <w:pPr>
              <w:pStyle w:val="TableParagraph"/>
              <w:spacing w:line="248" w:lineRule="exact"/>
              <w:ind w:left="241" w:right="235"/>
              <w:jc w:val="center"/>
              <w:rPr>
                <w:b/>
              </w:rPr>
            </w:pPr>
            <w:r>
              <w:rPr>
                <w:b/>
                <w:lang w:bidi="es-ES"/>
              </w:rPr>
              <w:t>Responsable de la Aprobación de Viajes</w:t>
            </w:r>
          </w:p>
        </w:tc>
      </w:tr>
      <w:tr w:rsidR="00FF3375" w14:paraId="2C60A4BA" w14:textId="77777777" w:rsidTr="00CA1E70">
        <w:trPr>
          <w:trHeight w:val="248"/>
        </w:trPr>
        <w:tc>
          <w:tcPr>
            <w:tcW w:w="5493" w:type="dxa"/>
          </w:tcPr>
          <w:p w14:paraId="6366BF29" w14:textId="50C8ACE3" w:rsidR="00FF3375" w:rsidRDefault="00CA1E70">
            <w:pPr>
              <w:pStyle w:val="TableParagraph"/>
              <w:spacing w:line="249" w:lineRule="exact"/>
              <w:ind w:left="468"/>
            </w:pPr>
            <w:r>
              <w:rPr>
                <w:lang w:bidi="es-ES"/>
              </w:rPr>
              <w:t>Aprueba la factura y la orden de compra de Quantum asociadas con el viaje</w:t>
            </w:r>
          </w:p>
        </w:tc>
        <w:tc>
          <w:tcPr>
            <w:tcW w:w="4410" w:type="dxa"/>
          </w:tcPr>
          <w:p w14:paraId="77C06E9E" w14:textId="6D5506AB" w:rsidR="00FF3375" w:rsidRDefault="001762B0">
            <w:pPr>
              <w:pStyle w:val="TableParagraph"/>
              <w:spacing w:before="1"/>
              <w:ind w:left="7"/>
              <w:jc w:val="center"/>
              <w:rPr>
                <w:rFonts w:ascii="Webdings" w:hAnsi="Webdings"/>
                <w:sz w:val="28"/>
              </w:rPr>
            </w:pPr>
            <w:r>
              <w:rPr>
                <w:rFonts w:ascii="Webdings" w:hAnsi="Webdings"/>
                <w:sz w:val="28"/>
              </w:rPr>
              <w:t></w:t>
            </w:r>
          </w:p>
        </w:tc>
      </w:tr>
      <w:tr w:rsidR="00C2202D" w14:paraId="51D4446E" w14:textId="77777777">
        <w:trPr>
          <w:trHeight w:val="268"/>
        </w:trPr>
        <w:tc>
          <w:tcPr>
            <w:tcW w:w="5493" w:type="dxa"/>
            <w:shd w:val="clear" w:color="auto" w:fill="E1EED9"/>
          </w:tcPr>
          <w:p w14:paraId="129C3AD5" w14:textId="5D5306E7" w:rsidR="00C2202D" w:rsidRDefault="00CA1E70" w:rsidP="00CA1E70">
            <w:pPr>
              <w:pStyle w:val="TableParagraph"/>
              <w:tabs>
                <w:tab w:val="left" w:pos="468"/>
                <w:tab w:val="left" w:pos="469"/>
              </w:tabs>
              <w:spacing w:line="248" w:lineRule="exact"/>
              <w:rPr>
                <w:b/>
              </w:rPr>
            </w:pPr>
            <w:r w:rsidRPr="00E5298E">
              <w:rPr>
                <w:b/>
                <w:lang w:bidi="es-ES"/>
              </w:rPr>
              <w:t>Perfil de Quantum en IDAM: Responsable de Aprobaciones (Director Superior, Director de Nivel 2, Director de Nivel 1)</w:t>
            </w:r>
          </w:p>
        </w:tc>
        <w:tc>
          <w:tcPr>
            <w:tcW w:w="4410" w:type="dxa"/>
            <w:shd w:val="clear" w:color="auto" w:fill="E1EED9"/>
          </w:tcPr>
          <w:p w14:paraId="0E89A6E4" w14:textId="3EE54048" w:rsidR="00C2202D" w:rsidRDefault="00CA1E70" w:rsidP="00C2202D">
            <w:pPr>
              <w:pStyle w:val="TableParagraph"/>
              <w:spacing w:line="248" w:lineRule="exact"/>
              <w:ind w:left="238" w:right="235"/>
              <w:jc w:val="center"/>
              <w:rPr>
                <w:b/>
              </w:rPr>
            </w:pPr>
            <w:r>
              <w:rPr>
                <w:b/>
                <w:lang w:bidi="es-ES"/>
              </w:rPr>
              <w:t>Debe ser un funcionario del PNUD</w:t>
            </w:r>
          </w:p>
        </w:tc>
      </w:tr>
    </w:tbl>
    <w:p w14:paraId="54B5EA06" w14:textId="3E587F26" w:rsidR="004045AC" w:rsidRDefault="004045AC">
      <w:pPr>
        <w:pStyle w:val="BodyText"/>
        <w:spacing w:before="9"/>
        <w:rPr>
          <w:rFonts w:ascii="Calibri Light"/>
          <w:sz w:val="21"/>
        </w:rPr>
      </w:pPr>
    </w:p>
    <w:p w14:paraId="6543CD05" w14:textId="4B5D731C" w:rsidR="005B5C13" w:rsidRPr="00F42206" w:rsidRDefault="00F42206" w:rsidP="006771DA">
      <w:pPr>
        <w:pStyle w:val="BodyText"/>
        <w:spacing w:before="1"/>
        <w:ind w:left="392" w:right="574"/>
        <w:jc w:val="both"/>
        <w:rPr>
          <w:rFonts w:asciiTheme="minorHAnsi" w:hAnsiTheme="minorHAnsi" w:cstheme="minorHAnsi"/>
        </w:rPr>
      </w:pPr>
      <w:r w:rsidRPr="00AC74E3">
        <w:rPr>
          <w:lang w:bidi="es-ES"/>
        </w:rPr>
        <w:t xml:space="preserve">Una vez que el Procesador de Viajes ha tramitado la solicitud de viaje en UNAll, el Responsable de la Aprobación de Viajes aprueba en Quantum la orden de compra y la factura asociadas. De conformidad con las </w:t>
      </w:r>
      <w:hyperlink r:id="rId72" w:history="1">
        <w:r w:rsidR="1BF7DAD1" w:rsidRPr="00F42206">
          <w:rPr>
            <w:color w:val="0462C1"/>
            <w:u w:val="single"/>
            <w:lang w:bidi="es-ES"/>
          </w:rPr>
          <w:t>Políticas y Procedimientos de Operaciones y Programas sobre autorización de viajes oficiales de negoci</w:t>
        </w:r>
        <w:r w:rsidR="1BF7DAD1" w:rsidRPr="004815CF">
          <w:rPr>
            <w:color w:val="0462C1"/>
            <w:u w:val="single"/>
            <w:lang w:bidi="es-ES"/>
          </w:rPr>
          <w:t>o</w:t>
        </w:r>
      </w:hyperlink>
      <w:r w:rsidR="00130332">
        <w:rPr>
          <w:color w:val="0462C1"/>
          <w:u w:val="single"/>
          <w:lang w:bidi="es-ES"/>
        </w:rPr>
        <w:t xml:space="preserve"> (en inglés)</w:t>
      </w:r>
      <w:r w:rsidR="32C73715" w:rsidRPr="004815CF">
        <w:rPr>
          <w:lang w:bidi="es-ES"/>
        </w:rPr>
        <w:t>, e</w:t>
      </w:r>
      <w:r w:rsidRPr="004815CF">
        <w:rPr>
          <w:lang w:bidi="es-ES"/>
        </w:rPr>
        <w:t xml:space="preserve">l </w:t>
      </w:r>
      <w:r w:rsidRPr="00AC74E3">
        <w:rPr>
          <w:lang w:bidi="es-ES"/>
        </w:rPr>
        <w:t>Responsable de la Aprobación de Viajes i) valida el viaje como oficial y autorizado; ii) confirma que el viaje requerido empieza lo más tarde posible y acaba lo antes posible; iii) aprueba la delegación en dos o más funcionarios con una función similar para que participen en nombre de la oficina en las reuniones de las Naciones Unidas; iv) certifica que no hay otro modo factible de cumplir los objetivos del viaje; v) controla que el viaje se ajuste al presupuesto y a los objetivos ecológicos; y vi) confirma el establecimiento de un plan de cuentas.</w:t>
      </w:r>
    </w:p>
    <w:p w14:paraId="2AF1636F" w14:textId="6F6CF3E4" w:rsidR="00C01965" w:rsidRDefault="00C01965" w:rsidP="00F42206">
      <w:pPr>
        <w:pStyle w:val="BodyText"/>
        <w:spacing w:before="1"/>
        <w:ind w:right="574"/>
        <w:jc w:val="both"/>
      </w:pPr>
    </w:p>
    <w:p w14:paraId="3C148604" w14:textId="600B40DF" w:rsidR="001C193C" w:rsidDel="004045AC" w:rsidRDefault="00647415" w:rsidP="006771DA">
      <w:pPr>
        <w:pStyle w:val="BodyText"/>
        <w:spacing w:before="1"/>
        <w:ind w:left="392" w:right="574"/>
        <w:jc w:val="both"/>
      </w:pPr>
      <w:r w:rsidDel="004045AC">
        <w:rPr>
          <w:lang w:bidi="es-ES"/>
        </w:rPr>
        <w:t xml:space="preserve">La función de Responsable de la Aprobación de Viajes suelen desempeñarla funcionarios designados por el Jefe de Oficina como Responsables de Aprobaciones (Director de Nivel 1, Director de Nivel 2 y Director Superior). Los Responsable de la Aprobación de Viajes deben autorizar (2ª autoridad) los viajes de servicio de conformidad con las Políticas y Procedimientos de Operaciones y Programas y con la </w:t>
      </w:r>
      <w:r w:rsidR="0002089F" w:rsidDel="004045AC">
        <w:rPr>
          <w:lang w:bidi="es-ES"/>
        </w:rPr>
        <w:fldChar w:fldCharType="begin"/>
      </w:r>
      <w:r w:rsidR="0002089F" w:rsidDel="004045AC">
        <w:rPr>
          <w:lang w:bidi="es-ES"/>
        </w:rPr>
        <w:fldChar w:fldCharType="separate"/>
      </w:r>
      <w:r w:rsidDel="004045AC">
        <w:rPr>
          <w:color w:val="0462C1"/>
          <w:u w:val="single" w:color="0462C1"/>
          <w:lang w:bidi="es-ES"/>
        </w:rPr>
        <w:t>POPP</w:t>
      </w:r>
      <w:r w:rsidR="0002089F" w:rsidDel="004045AC">
        <w:rPr>
          <w:color w:val="0462C1"/>
          <w:u w:val="single" w:color="0462C1"/>
          <w:lang w:bidi="es-ES"/>
        </w:rPr>
        <w:fldChar w:fldCharType="end"/>
      </w:r>
      <w:r w:rsidR="0002089F" w:rsidDel="004045AC">
        <w:rPr>
          <w:lang w:bidi="es-ES"/>
        </w:rPr>
        <w:fldChar w:fldCharType="begin"/>
      </w:r>
      <w:r w:rsidR="0002089F" w:rsidDel="004045AC">
        <w:rPr>
          <w:lang w:bidi="es-ES"/>
        </w:rPr>
        <w:fldChar w:fldCharType="separate"/>
      </w:r>
      <w:r w:rsidDel="004045AC">
        <w:rPr>
          <w:color w:val="0462C1"/>
          <w:u w:val="single" w:color="0462C1"/>
          <w:lang w:bidi="es-ES"/>
        </w:rPr>
        <w:t>Authorizing</w:t>
      </w:r>
      <w:r w:rsidDel="004045AC">
        <w:rPr>
          <w:color w:val="0462C1"/>
          <w:spacing w:val="-3"/>
          <w:u w:val="single" w:color="0462C1"/>
          <w:lang w:bidi="es-ES"/>
        </w:rPr>
        <w:t xml:space="preserve"> </w:t>
      </w:r>
      <w:r w:rsidDel="004045AC">
        <w:rPr>
          <w:color w:val="0462C1"/>
          <w:u w:val="single" w:color="0462C1"/>
          <w:lang w:bidi="es-ES"/>
        </w:rPr>
        <w:t>Official</w:t>
      </w:r>
      <w:r w:rsidDel="004045AC">
        <w:rPr>
          <w:color w:val="0462C1"/>
          <w:spacing w:val="-1"/>
          <w:u w:val="single" w:color="0462C1"/>
          <w:lang w:bidi="es-ES"/>
        </w:rPr>
        <w:t xml:space="preserve"> </w:t>
      </w:r>
      <w:r w:rsidDel="004045AC">
        <w:rPr>
          <w:color w:val="0462C1"/>
          <w:u w:val="single" w:color="0462C1"/>
          <w:lang w:bidi="es-ES"/>
        </w:rPr>
        <w:t>Business</w:t>
      </w:r>
      <w:r w:rsidDel="004045AC">
        <w:rPr>
          <w:color w:val="0462C1"/>
          <w:spacing w:val="-1"/>
          <w:u w:val="single" w:color="0462C1"/>
          <w:lang w:bidi="es-ES"/>
        </w:rPr>
        <w:t xml:space="preserve"> </w:t>
      </w:r>
      <w:r w:rsidDel="004045AC">
        <w:rPr>
          <w:color w:val="0462C1"/>
          <w:u w:val="single" w:color="0462C1"/>
          <w:lang w:bidi="es-ES"/>
        </w:rPr>
        <w:t>Travel</w:t>
      </w:r>
      <w:r w:rsidDel="004045AC">
        <w:rPr>
          <w:color w:val="0462C1"/>
          <w:lang w:bidi="es-ES"/>
        </w:rPr>
        <w:t xml:space="preserve"> </w:t>
      </w:r>
      <w:r w:rsidR="0002089F" w:rsidDel="004045AC">
        <w:rPr>
          <w:color w:val="0462C1"/>
          <w:lang w:bidi="es-ES"/>
        </w:rPr>
        <w:fldChar w:fldCharType="end"/>
      </w:r>
      <w:r w:rsidDel="004045AC">
        <w:rPr>
          <w:lang w:bidi="es-ES"/>
        </w:rPr>
        <w:t>guía sobre viajes de UNAll.</w:t>
      </w:r>
    </w:p>
    <w:p w14:paraId="5E96FE1E" w14:textId="77777777" w:rsidR="00BF3C30" w:rsidRDefault="00BF3C30" w:rsidP="00906070">
      <w:pPr>
        <w:pStyle w:val="BodyText"/>
        <w:spacing w:before="1"/>
        <w:ind w:right="574"/>
        <w:jc w:val="both"/>
      </w:pPr>
    </w:p>
    <w:p w14:paraId="2CB72CAE" w14:textId="756C15DE" w:rsidR="008A1144" w:rsidRPr="00CA1E70" w:rsidRDefault="00BF3C30" w:rsidP="007A2293">
      <w:pPr>
        <w:pStyle w:val="BodyText"/>
        <w:spacing w:before="1"/>
        <w:ind w:left="392" w:right="574"/>
        <w:jc w:val="both"/>
        <w:rPr>
          <w:color w:val="0462C1"/>
          <w:u w:val="single"/>
        </w:rPr>
      </w:pPr>
      <w:r w:rsidRPr="00B155F2">
        <w:rPr>
          <w:b/>
          <w:lang w:bidi="es-ES"/>
        </w:rPr>
        <w:t>Conciliación y pago de billetes:</w:t>
      </w:r>
      <w:r w:rsidR="00CA1E70">
        <w:rPr>
          <w:color w:val="0462C1"/>
          <w:u w:val="single"/>
          <w:lang w:bidi="es-ES"/>
        </w:rPr>
        <w:t xml:space="preserve"> </w:t>
      </w:r>
      <w:r w:rsidRPr="00B155F2">
        <w:rPr>
          <w:b/>
          <w:lang w:bidi="es-ES"/>
        </w:rPr>
        <w:t xml:space="preserve">En el caso de las oficinas con procesos agrupados de desembolso de fondos, </w:t>
      </w:r>
      <w:r w:rsidRPr="00B155F2">
        <w:rPr>
          <w:lang w:bidi="es-ES"/>
        </w:rPr>
        <w:t xml:space="preserve">el CMSC de la BMS ejecuta el ciclo de pago para generar el pago al viajante después de que se haya aprobado en Quantum la solicitud de viaje. Una vez recibidas las solicitudes del agente de viajes de la oficina solicitante, el CMSC de la BMS también realiza la conciliación de los billetes con relación a la orden de compra en Quantum, y procesa y concilia los reembolsos anticipados de efectivo de los viajeros. Como alternativa, las oficinas pueden intentar que el proveedor envíe facturas de los billetes a través del portal de proveedores, en cuyo caso se remitirán al procesador de viajes para que las revise y, a continuación, al CMSC de la BMS para que las apruebe cuando tengan un valor superior a los 5.000 dólares. El CMSC de la BMS también realiza un control por muestreo de las facturas de billetes de viaje por un importe inferior a los 5.000 dólares antes del desembolso. Para obtener más información, consúltese el </w:t>
      </w:r>
      <w:hyperlink r:id="rId73" w:history="1">
        <w:r w:rsidR="008B5B6B">
          <w:rPr>
            <w:color w:val="0462C1"/>
            <w:u w:val="single"/>
            <w:lang w:bidi="es-ES"/>
          </w:rPr>
          <w:t>procedimiento operativo estándar del CMSC relativo a la conciliación de billetes de avión</w:t>
        </w:r>
      </w:hyperlink>
      <w:r w:rsidR="007A2293">
        <w:rPr>
          <w:color w:val="0462C1"/>
          <w:u w:val="single"/>
          <w:lang w:bidi="es-ES"/>
        </w:rPr>
        <w:t xml:space="preserve"> (en inglés)</w:t>
      </w:r>
      <w:r w:rsidR="00B449B8" w:rsidRPr="00B449B8">
        <w:rPr>
          <w:color w:val="0462C1"/>
          <w:u w:val="single"/>
          <w:lang w:bidi="es-ES"/>
        </w:rPr>
        <w:t>.</w:t>
      </w:r>
    </w:p>
    <w:p w14:paraId="400E2115" w14:textId="76ACE2AD" w:rsidR="008A1144" w:rsidRPr="008A1144" w:rsidRDefault="008A1144" w:rsidP="008A1144">
      <w:pPr>
        <w:pStyle w:val="BodyText"/>
        <w:spacing w:before="2"/>
        <w:rPr>
          <w:sz w:val="20"/>
          <w:szCs w:val="20"/>
        </w:rPr>
      </w:pPr>
    </w:p>
    <w:p w14:paraId="4D09F36A" w14:textId="77777777" w:rsidR="00FF3375" w:rsidRDefault="00647415">
      <w:pPr>
        <w:pStyle w:val="Heading1"/>
        <w:numPr>
          <w:ilvl w:val="0"/>
          <w:numId w:val="125"/>
        </w:numPr>
        <w:tabs>
          <w:tab w:val="left" w:pos="704"/>
        </w:tabs>
        <w:ind w:left="704" w:hanging="313"/>
        <w:rPr>
          <w:color w:val="2E5395"/>
        </w:rPr>
      </w:pPr>
      <w:bookmarkStart w:id="67" w:name="7._Asset_&amp;_Inventory_Management_Internal"/>
      <w:bookmarkStart w:id="68" w:name="_Toc156289903"/>
      <w:bookmarkEnd w:id="67"/>
      <w:r>
        <w:rPr>
          <w:color w:val="2E5395"/>
          <w:lang w:bidi="es-ES"/>
        </w:rPr>
        <w:t>Funciones de control interno de la gestión de activos e inventario</w:t>
      </w:r>
      <w:bookmarkEnd w:id="68"/>
    </w:p>
    <w:p w14:paraId="11CC0C0B" w14:textId="2AC49111" w:rsidR="00FF3375" w:rsidRPr="008A1144" w:rsidRDefault="00647415" w:rsidP="00CA1E70">
      <w:pPr>
        <w:pStyle w:val="BodyText"/>
        <w:spacing w:before="135"/>
        <w:ind w:left="391" w:right="604"/>
        <w:jc w:val="both"/>
      </w:pPr>
      <w:r w:rsidRPr="008A1144">
        <w:rPr>
          <w:lang w:bidi="es-ES"/>
        </w:rPr>
        <w:t xml:space="preserve">Las secciones de las Políticas y Procedimientos de Operaciones y Programas sobre </w:t>
      </w:r>
      <w:hyperlink r:id="rId74">
        <w:r>
          <w:rPr>
            <w:color w:val="0462C1"/>
            <w:u w:val="single" w:color="0462C1"/>
            <w:lang w:bidi="es-ES"/>
          </w:rPr>
          <w:t>gestión de activos</w:t>
        </w:r>
        <w:r>
          <w:rPr>
            <w:color w:val="0462C1"/>
            <w:lang w:bidi="es-ES"/>
          </w:rPr>
          <w:t xml:space="preserve"> </w:t>
        </w:r>
      </w:hyperlink>
      <w:r w:rsidRPr="008A1144">
        <w:rPr>
          <w:lang w:bidi="es-ES"/>
        </w:rPr>
        <w:t xml:space="preserve">y </w:t>
      </w:r>
      <w:hyperlink r:id="rId75">
        <w:r>
          <w:rPr>
            <w:color w:val="0462C1"/>
            <w:u w:val="single" w:color="0462C1"/>
            <w:lang w:bidi="es-ES"/>
          </w:rPr>
          <w:t>gestión de inventarios</w:t>
        </w:r>
        <w:r>
          <w:rPr>
            <w:color w:val="0462C1"/>
            <w:lang w:bidi="es-ES"/>
          </w:rPr>
          <w:t xml:space="preserve"> </w:t>
        </w:r>
      </w:hyperlink>
      <w:r w:rsidRPr="008A1144">
        <w:rPr>
          <w:lang w:bidi="es-ES"/>
        </w:rPr>
        <w:t>describen las funciones y responsabilidades de las personas que participan en la gestión de activos e inventarios, como el Administrador de Activos, el Punto Focal de Activos, el Coordinador de Verificación Física de Activos Fijos, el Administrador de Inventarios, el Punto Focal de Inventarios y el Coordinador del Recuento Físico de Inventarios. En esta sección de la guía se describen las principales responsabilidades de control interno que ejercen dichas funciones. A partir de las solicitudes de servicio presentadas por todas las oficinas del PNUD, el CMSC de la BMS registra los asientos contables de activos e inventario en Quantum, incluidos los ajustes que sean necesarios de conformidad con las verificaciones físicas de activos y el recuento de inventarios que se realizan periódicamente.</w:t>
      </w:r>
    </w:p>
    <w:p w14:paraId="5BF6B000" w14:textId="77777777" w:rsidR="00FF3375" w:rsidRDefault="00FF3375">
      <w:pPr>
        <w:pStyle w:val="BodyText"/>
        <w:spacing w:before="2"/>
        <w:rPr>
          <w:sz w:val="13"/>
        </w:rPr>
      </w:pPr>
    </w:p>
    <w:tbl>
      <w:tblPr>
        <w:tblW w:w="0" w:type="auto"/>
        <w:tblInd w:w="4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02"/>
        <w:gridCol w:w="2790"/>
        <w:gridCol w:w="4527"/>
      </w:tblGrid>
      <w:tr w:rsidR="00FF3375" w14:paraId="5784BB9F" w14:textId="77777777">
        <w:trPr>
          <w:trHeight w:val="447"/>
        </w:trPr>
        <w:tc>
          <w:tcPr>
            <w:tcW w:w="2602" w:type="dxa"/>
            <w:shd w:val="clear" w:color="auto" w:fill="FAE3D4"/>
          </w:tcPr>
          <w:p w14:paraId="21CADE12" w14:textId="77777777" w:rsidR="00FF3375" w:rsidRDefault="00000000">
            <w:pPr>
              <w:pStyle w:val="TableParagraph"/>
              <w:spacing w:before="90"/>
              <w:ind w:left="258" w:right="242"/>
              <w:jc w:val="center"/>
            </w:pPr>
            <w:hyperlink w:anchor="_bookmark29" w:history="1">
              <w:r w:rsidR="00647415">
                <w:rPr>
                  <w:color w:val="0462C1"/>
                  <w:u w:val="single" w:color="0462C1"/>
                  <w:lang w:bidi="es-ES"/>
                </w:rPr>
                <w:t>7.1 Administrador de Activos</w:t>
              </w:r>
            </w:hyperlink>
          </w:p>
        </w:tc>
        <w:tc>
          <w:tcPr>
            <w:tcW w:w="2790" w:type="dxa"/>
            <w:shd w:val="clear" w:color="auto" w:fill="FFE499"/>
          </w:tcPr>
          <w:p w14:paraId="7EB62BDB" w14:textId="77777777" w:rsidR="00FF3375" w:rsidRDefault="00000000">
            <w:pPr>
              <w:pStyle w:val="TableParagraph"/>
              <w:spacing w:before="90"/>
              <w:ind w:left="264" w:right="246"/>
              <w:jc w:val="center"/>
            </w:pPr>
            <w:hyperlink w:anchor="_bookmark30" w:history="1">
              <w:r w:rsidR="00647415">
                <w:rPr>
                  <w:color w:val="0462C1"/>
                  <w:u w:val="single" w:color="0462C1"/>
                  <w:lang w:bidi="es-ES"/>
                </w:rPr>
                <w:t>7.2 Punto Focal de Activos</w:t>
              </w:r>
            </w:hyperlink>
          </w:p>
        </w:tc>
        <w:tc>
          <w:tcPr>
            <w:tcW w:w="4527" w:type="dxa"/>
            <w:shd w:val="clear" w:color="auto" w:fill="C5DFB3"/>
          </w:tcPr>
          <w:p w14:paraId="2DBD702A" w14:textId="77777777" w:rsidR="00FF3375" w:rsidRDefault="00000000">
            <w:pPr>
              <w:pStyle w:val="TableParagraph"/>
              <w:spacing w:before="90"/>
              <w:ind w:left="95" w:right="77"/>
              <w:jc w:val="center"/>
            </w:pPr>
            <w:hyperlink w:anchor="_bookmark31" w:history="1">
              <w:r w:rsidR="00647415">
                <w:rPr>
                  <w:color w:val="0462C1"/>
                  <w:u w:val="single" w:color="0462C1"/>
                  <w:lang w:bidi="es-ES"/>
                </w:rPr>
                <w:t>7.3 Coordinador de Verificación Física de Activos Fijos</w:t>
              </w:r>
            </w:hyperlink>
          </w:p>
        </w:tc>
      </w:tr>
      <w:tr w:rsidR="00FF3375" w14:paraId="3F854DA6" w14:textId="77777777">
        <w:trPr>
          <w:trHeight w:val="445"/>
        </w:trPr>
        <w:tc>
          <w:tcPr>
            <w:tcW w:w="2602" w:type="dxa"/>
            <w:shd w:val="clear" w:color="auto" w:fill="FAE3D4"/>
          </w:tcPr>
          <w:p w14:paraId="1A1E9DBA" w14:textId="77777777" w:rsidR="00FF3375" w:rsidRDefault="00000000">
            <w:pPr>
              <w:pStyle w:val="TableParagraph"/>
              <w:spacing w:before="87"/>
              <w:ind w:left="258" w:right="242"/>
              <w:jc w:val="center"/>
            </w:pPr>
            <w:hyperlink w:anchor="_bookmark32" w:history="1">
              <w:r w:rsidR="00647415">
                <w:rPr>
                  <w:color w:val="0462C1"/>
                  <w:u w:val="single" w:color="0462C1"/>
                  <w:lang w:bidi="es-ES"/>
                </w:rPr>
                <w:t>7.4 Administrador de Inventarios</w:t>
              </w:r>
            </w:hyperlink>
          </w:p>
        </w:tc>
        <w:tc>
          <w:tcPr>
            <w:tcW w:w="2790" w:type="dxa"/>
            <w:shd w:val="clear" w:color="auto" w:fill="FFE499"/>
          </w:tcPr>
          <w:p w14:paraId="2395AFAE" w14:textId="77777777" w:rsidR="00FF3375" w:rsidRDefault="00000000">
            <w:pPr>
              <w:pStyle w:val="TableParagraph"/>
              <w:spacing w:before="87"/>
              <w:ind w:left="264" w:right="247"/>
              <w:jc w:val="center"/>
            </w:pPr>
            <w:hyperlink w:anchor="_bookmark33" w:history="1">
              <w:r w:rsidR="00647415">
                <w:rPr>
                  <w:color w:val="0462C1"/>
                  <w:u w:val="single" w:color="0462C1"/>
                  <w:lang w:bidi="es-ES"/>
                </w:rPr>
                <w:t>7.5 Punto Focal de Inventarios</w:t>
              </w:r>
            </w:hyperlink>
          </w:p>
        </w:tc>
        <w:tc>
          <w:tcPr>
            <w:tcW w:w="4527" w:type="dxa"/>
            <w:shd w:val="clear" w:color="auto" w:fill="C5DFB3"/>
          </w:tcPr>
          <w:p w14:paraId="40816826" w14:textId="77777777" w:rsidR="00FF3375" w:rsidRDefault="00000000">
            <w:pPr>
              <w:pStyle w:val="TableParagraph"/>
              <w:spacing w:before="87"/>
              <w:ind w:left="93" w:right="77"/>
              <w:jc w:val="center"/>
            </w:pPr>
            <w:hyperlink w:anchor="_bookmark34" w:history="1">
              <w:r w:rsidR="00647415">
                <w:rPr>
                  <w:color w:val="0462C1"/>
                  <w:u w:val="single" w:color="0462C1"/>
                  <w:lang w:bidi="es-ES"/>
                </w:rPr>
                <w:t>7.6 Coordinador del Recuento Físico de Inventarios</w:t>
              </w:r>
            </w:hyperlink>
          </w:p>
        </w:tc>
      </w:tr>
    </w:tbl>
    <w:p w14:paraId="7800BCF5" w14:textId="77777777" w:rsidR="00FF3375" w:rsidRDefault="00FF3375">
      <w:pPr>
        <w:pStyle w:val="BodyText"/>
      </w:pPr>
    </w:p>
    <w:p w14:paraId="4F5DF32C" w14:textId="77777777" w:rsidR="00FF3375" w:rsidRPr="00606663" w:rsidRDefault="00647415">
      <w:pPr>
        <w:pStyle w:val="Heading2"/>
        <w:numPr>
          <w:ilvl w:val="1"/>
          <w:numId w:val="125"/>
        </w:numPr>
        <w:spacing w:after="24"/>
        <w:ind w:left="567" w:hanging="567"/>
        <w:rPr>
          <w:color w:val="2E5395"/>
        </w:rPr>
      </w:pPr>
      <w:bookmarkStart w:id="69" w:name="7.1_Asset_Manager"/>
      <w:bookmarkStart w:id="70" w:name="_Toc156289904"/>
      <w:bookmarkEnd w:id="69"/>
      <w:r>
        <w:rPr>
          <w:color w:val="2E5395"/>
          <w:lang w:bidi="es-ES"/>
        </w:rPr>
        <w:t>Administrador de Activos</w:t>
      </w:r>
      <w:bookmarkEnd w:id="70"/>
    </w:p>
    <w:p w14:paraId="6246B5AD" w14:textId="77777777" w:rsidR="00FF3375" w:rsidRDefault="00FF3375">
      <w:pPr>
        <w:pStyle w:val="BodyText"/>
        <w:spacing w:before="5"/>
        <w:rPr>
          <w:rFonts w:ascii="Calibri Light"/>
          <w:sz w:val="21"/>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41"/>
        <w:gridCol w:w="1351"/>
        <w:gridCol w:w="808"/>
      </w:tblGrid>
      <w:tr w:rsidR="00FF3375" w14:paraId="05EAC277" w14:textId="77777777">
        <w:trPr>
          <w:trHeight w:val="537"/>
        </w:trPr>
        <w:tc>
          <w:tcPr>
            <w:tcW w:w="7741" w:type="dxa"/>
            <w:shd w:val="clear" w:color="auto" w:fill="E1EED9"/>
          </w:tcPr>
          <w:p w14:paraId="4DB48DC1" w14:textId="77777777" w:rsidR="00FF3375" w:rsidRDefault="00647415">
            <w:pPr>
              <w:pStyle w:val="TableParagraph"/>
              <w:spacing w:line="268" w:lineRule="exact"/>
              <w:rPr>
                <w:b/>
              </w:rPr>
            </w:pPr>
            <w:r>
              <w:rPr>
                <w:b/>
                <w:lang w:bidi="es-ES"/>
              </w:rPr>
              <w:t>Tipo de oficina</w:t>
            </w:r>
          </w:p>
        </w:tc>
        <w:tc>
          <w:tcPr>
            <w:tcW w:w="2159" w:type="dxa"/>
            <w:gridSpan w:val="2"/>
            <w:shd w:val="clear" w:color="auto" w:fill="E1EED9"/>
          </w:tcPr>
          <w:p w14:paraId="22AF1223" w14:textId="77777777" w:rsidR="00FF3375" w:rsidRDefault="00647415">
            <w:pPr>
              <w:pStyle w:val="TableParagraph"/>
              <w:spacing w:line="268" w:lineRule="exact"/>
              <w:ind w:left="225" w:right="215"/>
              <w:jc w:val="center"/>
              <w:rPr>
                <w:b/>
              </w:rPr>
            </w:pPr>
            <w:r>
              <w:rPr>
                <w:b/>
                <w:lang w:bidi="es-ES"/>
              </w:rPr>
              <w:t>Proceso agrupado</w:t>
            </w:r>
          </w:p>
          <w:p w14:paraId="31578735" w14:textId="77777777" w:rsidR="00FF3375" w:rsidRDefault="00647415">
            <w:pPr>
              <w:pStyle w:val="TableParagraph"/>
              <w:spacing w:line="249" w:lineRule="exact"/>
              <w:ind w:left="225" w:right="212"/>
              <w:jc w:val="center"/>
              <w:rPr>
                <w:b/>
              </w:rPr>
            </w:pPr>
            <w:r>
              <w:rPr>
                <w:b/>
                <w:lang w:bidi="es-ES"/>
              </w:rPr>
              <w:t>a escala mundial</w:t>
            </w:r>
          </w:p>
        </w:tc>
      </w:tr>
      <w:tr w:rsidR="00FF3375" w14:paraId="50A54FBC" w14:textId="77777777">
        <w:trPr>
          <w:trHeight w:val="537"/>
        </w:trPr>
        <w:tc>
          <w:tcPr>
            <w:tcW w:w="7741" w:type="dxa"/>
            <w:shd w:val="clear" w:color="auto" w:fill="FFF1CC"/>
          </w:tcPr>
          <w:p w14:paraId="1A330A47" w14:textId="77777777" w:rsidR="00FF3375" w:rsidRDefault="00647415">
            <w:pPr>
              <w:pStyle w:val="TableParagraph"/>
              <w:spacing w:line="268" w:lineRule="exact"/>
              <w:rPr>
                <w:b/>
              </w:rPr>
            </w:pPr>
            <w:r>
              <w:rPr>
                <w:b/>
                <w:lang w:bidi="es-ES"/>
              </w:rPr>
              <w:t>Administrador de activos (función que suele desempeñar el Director de Operaciones): responsabilidades de control interno</w:t>
            </w:r>
          </w:p>
        </w:tc>
        <w:tc>
          <w:tcPr>
            <w:tcW w:w="1351" w:type="dxa"/>
            <w:shd w:val="clear" w:color="auto" w:fill="FFF1CC"/>
          </w:tcPr>
          <w:p w14:paraId="331DFE5D" w14:textId="77777777" w:rsidR="00FF3375" w:rsidRDefault="00647415">
            <w:pPr>
              <w:pStyle w:val="TableParagraph"/>
              <w:spacing w:line="268" w:lineRule="exact"/>
              <w:ind w:left="193" w:right="185"/>
              <w:jc w:val="center"/>
              <w:rPr>
                <w:b/>
              </w:rPr>
            </w:pPr>
            <w:r>
              <w:rPr>
                <w:b/>
                <w:lang w:bidi="es-ES"/>
              </w:rPr>
              <w:t>Todas las oficinas</w:t>
            </w:r>
          </w:p>
        </w:tc>
        <w:tc>
          <w:tcPr>
            <w:tcW w:w="808" w:type="dxa"/>
            <w:shd w:val="clear" w:color="auto" w:fill="FFF1CC"/>
          </w:tcPr>
          <w:p w14:paraId="20B414F2" w14:textId="77777777" w:rsidR="00FF3375" w:rsidRDefault="00647415">
            <w:pPr>
              <w:pStyle w:val="TableParagraph"/>
              <w:spacing w:line="268" w:lineRule="exact"/>
              <w:ind w:left="147"/>
              <w:rPr>
                <w:b/>
              </w:rPr>
            </w:pPr>
            <w:r>
              <w:rPr>
                <w:b/>
                <w:lang w:bidi="es-ES"/>
              </w:rPr>
              <w:t>MSC</w:t>
            </w:r>
          </w:p>
          <w:p w14:paraId="3794559E" w14:textId="4AA94534" w:rsidR="00FF3375" w:rsidRDefault="008B5B6B">
            <w:pPr>
              <w:pStyle w:val="TableParagraph"/>
              <w:spacing w:line="249" w:lineRule="exact"/>
              <w:ind w:left="159"/>
              <w:rPr>
                <w:b/>
              </w:rPr>
            </w:pPr>
            <w:r>
              <w:rPr>
                <w:b/>
                <w:lang w:bidi="es-ES"/>
              </w:rPr>
              <w:t>de la BMS</w:t>
            </w:r>
          </w:p>
        </w:tc>
      </w:tr>
      <w:tr w:rsidR="00FF3375" w14:paraId="6B019993" w14:textId="77777777">
        <w:trPr>
          <w:trHeight w:val="280"/>
        </w:trPr>
        <w:tc>
          <w:tcPr>
            <w:tcW w:w="7741" w:type="dxa"/>
          </w:tcPr>
          <w:p w14:paraId="70F0C81E" w14:textId="77777777" w:rsidR="00FF3375" w:rsidRDefault="00647415">
            <w:pPr>
              <w:pStyle w:val="TableParagraph"/>
              <w:numPr>
                <w:ilvl w:val="0"/>
                <w:numId w:val="60"/>
              </w:numPr>
              <w:tabs>
                <w:tab w:val="left" w:pos="468"/>
                <w:tab w:val="left" w:pos="469"/>
              </w:tabs>
              <w:spacing w:line="260" w:lineRule="exact"/>
              <w:ind w:hanging="362"/>
            </w:pPr>
            <w:r>
              <w:rPr>
                <w:lang w:bidi="es-ES"/>
              </w:rPr>
              <w:t>Se encarga de la administración general de activos, el seguimiento y la presentación de informes</w:t>
            </w:r>
          </w:p>
        </w:tc>
        <w:tc>
          <w:tcPr>
            <w:tcW w:w="1351" w:type="dxa"/>
          </w:tcPr>
          <w:p w14:paraId="603A2B85" w14:textId="47FD7B56" w:rsidR="00FF3375" w:rsidRDefault="001762B0">
            <w:pPr>
              <w:pStyle w:val="TableParagraph"/>
              <w:spacing w:before="1" w:line="259" w:lineRule="exact"/>
              <w:ind w:left="7"/>
              <w:jc w:val="center"/>
              <w:rPr>
                <w:rFonts w:ascii="Webdings" w:hAnsi="Webdings"/>
                <w:sz w:val="28"/>
              </w:rPr>
            </w:pPr>
            <w:r>
              <w:rPr>
                <w:rFonts w:ascii="Webdings" w:hAnsi="Webdings"/>
                <w:sz w:val="28"/>
              </w:rPr>
              <w:t></w:t>
            </w:r>
          </w:p>
        </w:tc>
        <w:tc>
          <w:tcPr>
            <w:tcW w:w="808" w:type="dxa"/>
          </w:tcPr>
          <w:p w14:paraId="32A47AA3" w14:textId="77777777" w:rsidR="00FF3375" w:rsidRDefault="00FF3375">
            <w:pPr>
              <w:pStyle w:val="TableParagraph"/>
              <w:ind w:left="0"/>
              <w:rPr>
                <w:rFonts w:ascii="Times New Roman"/>
                <w:sz w:val="20"/>
              </w:rPr>
            </w:pPr>
          </w:p>
        </w:tc>
      </w:tr>
      <w:tr w:rsidR="00FF3375" w14:paraId="36A3329A" w14:textId="77777777">
        <w:trPr>
          <w:trHeight w:val="280"/>
        </w:trPr>
        <w:tc>
          <w:tcPr>
            <w:tcW w:w="7741" w:type="dxa"/>
          </w:tcPr>
          <w:p w14:paraId="376D9EDA" w14:textId="77777777" w:rsidR="00FF3375" w:rsidRDefault="00647415">
            <w:pPr>
              <w:pStyle w:val="TableParagraph"/>
              <w:numPr>
                <w:ilvl w:val="0"/>
                <w:numId w:val="59"/>
              </w:numPr>
              <w:tabs>
                <w:tab w:val="left" w:pos="468"/>
                <w:tab w:val="left" w:pos="469"/>
              </w:tabs>
              <w:spacing w:line="260" w:lineRule="exact"/>
              <w:ind w:hanging="362"/>
            </w:pPr>
            <w:r>
              <w:rPr>
                <w:lang w:bidi="es-ES"/>
              </w:rPr>
              <w:t>Salvaguarda físicamente los activos de gestión</w:t>
            </w:r>
          </w:p>
        </w:tc>
        <w:tc>
          <w:tcPr>
            <w:tcW w:w="1351" w:type="dxa"/>
          </w:tcPr>
          <w:p w14:paraId="0373F42E" w14:textId="32078D6D" w:rsidR="00FF3375" w:rsidRDefault="001762B0">
            <w:pPr>
              <w:pStyle w:val="TableParagraph"/>
              <w:spacing w:before="1" w:line="259" w:lineRule="exact"/>
              <w:ind w:left="7"/>
              <w:jc w:val="center"/>
              <w:rPr>
                <w:rFonts w:ascii="Webdings" w:hAnsi="Webdings"/>
                <w:sz w:val="28"/>
              </w:rPr>
            </w:pPr>
            <w:r>
              <w:rPr>
                <w:rFonts w:ascii="Webdings" w:hAnsi="Webdings"/>
                <w:sz w:val="28"/>
              </w:rPr>
              <w:t></w:t>
            </w:r>
          </w:p>
        </w:tc>
        <w:tc>
          <w:tcPr>
            <w:tcW w:w="808" w:type="dxa"/>
          </w:tcPr>
          <w:p w14:paraId="126B3A2B" w14:textId="77777777" w:rsidR="00FF3375" w:rsidRDefault="00FF3375">
            <w:pPr>
              <w:pStyle w:val="TableParagraph"/>
              <w:ind w:left="0"/>
              <w:rPr>
                <w:rFonts w:ascii="Times New Roman"/>
                <w:sz w:val="20"/>
              </w:rPr>
            </w:pPr>
          </w:p>
        </w:tc>
      </w:tr>
      <w:tr w:rsidR="00FF3375" w14:paraId="20ACDEF8" w14:textId="77777777">
        <w:trPr>
          <w:trHeight w:val="280"/>
        </w:trPr>
        <w:tc>
          <w:tcPr>
            <w:tcW w:w="7741" w:type="dxa"/>
          </w:tcPr>
          <w:p w14:paraId="2DD91384" w14:textId="14539B9D" w:rsidR="00FF3375" w:rsidRDefault="00647415">
            <w:pPr>
              <w:pStyle w:val="TableParagraph"/>
              <w:numPr>
                <w:ilvl w:val="0"/>
                <w:numId w:val="58"/>
              </w:numPr>
              <w:tabs>
                <w:tab w:val="left" w:pos="468"/>
                <w:tab w:val="left" w:pos="469"/>
              </w:tabs>
              <w:spacing w:line="260" w:lineRule="exact"/>
              <w:ind w:hanging="362"/>
            </w:pPr>
            <w:r>
              <w:rPr>
                <w:lang w:bidi="es-ES"/>
              </w:rPr>
              <w:t>Envía todas las solicitudes de servicios de transacción de activos al CMSC de la BMS.</w:t>
            </w:r>
          </w:p>
        </w:tc>
        <w:tc>
          <w:tcPr>
            <w:tcW w:w="1351" w:type="dxa"/>
          </w:tcPr>
          <w:p w14:paraId="7BCE730F" w14:textId="55EC770D" w:rsidR="00FF3375" w:rsidRDefault="001762B0">
            <w:pPr>
              <w:pStyle w:val="TableParagraph"/>
              <w:spacing w:before="1" w:line="259" w:lineRule="exact"/>
              <w:ind w:left="7"/>
              <w:jc w:val="center"/>
              <w:rPr>
                <w:rFonts w:ascii="Webdings" w:hAnsi="Webdings"/>
                <w:sz w:val="28"/>
              </w:rPr>
            </w:pPr>
            <w:r>
              <w:rPr>
                <w:rFonts w:ascii="Webdings" w:hAnsi="Webdings"/>
                <w:sz w:val="28"/>
              </w:rPr>
              <w:t></w:t>
            </w:r>
          </w:p>
        </w:tc>
        <w:tc>
          <w:tcPr>
            <w:tcW w:w="808" w:type="dxa"/>
          </w:tcPr>
          <w:p w14:paraId="3A210AEC" w14:textId="77777777" w:rsidR="00FF3375" w:rsidRDefault="00FF3375">
            <w:pPr>
              <w:pStyle w:val="TableParagraph"/>
              <w:ind w:left="0"/>
              <w:rPr>
                <w:rFonts w:ascii="Times New Roman"/>
                <w:sz w:val="20"/>
              </w:rPr>
            </w:pPr>
          </w:p>
        </w:tc>
      </w:tr>
      <w:tr w:rsidR="00FF3375" w14:paraId="1ED6275C" w14:textId="77777777">
        <w:trPr>
          <w:trHeight w:val="537"/>
        </w:trPr>
        <w:tc>
          <w:tcPr>
            <w:tcW w:w="7741" w:type="dxa"/>
          </w:tcPr>
          <w:p w14:paraId="51A7B06B" w14:textId="73FE7121" w:rsidR="00FF3375" w:rsidRDefault="00647415">
            <w:pPr>
              <w:pStyle w:val="TableParagraph"/>
              <w:numPr>
                <w:ilvl w:val="0"/>
                <w:numId w:val="57"/>
              </w:numPr>
              <w:tabs>
                <w:tab w:val="left" w:pos="468"/>
                <w:tab w:val="left" w:pos="469"/>
              </w:tabs>
              <w:spacing w:line="268" w:lineRule="exact"/>
              <w:ind w:hanging="362"/>
            </w:pPr>
            <w:r>
              <w:rPr>
                <w:lang w:bidi="es-ES"/>
              </w:rPr>
              <w:t>Lleva la contabilidad de todos los activos en Quantum, lo cual implica introducir las transacciones de activos y registrar los ajustes según el recuento de activos</w:t>
            </w:r>
          </w:p>
        </w:tc>
        <w:tc>
          <w:tcPr>
            <w:tcW w:w="1351" w:type="dxa"/>
          </w:tcPr>
          <w:p w14:paraId="2927E212" w14:textId="77777777" w:rsidR="00FF3375" w:rsidRDefault="00FF3375">
            <w:pPr>
              <w:pStyle w:val="TableParagraph"/>
              <w:ind w:left="0"/>
              <w:rPr>
                <w:rFonts w:ascii="Times New Roman"/>
              </w:rPr>
            </w:pPr>
          </w:p>
        </w:tc>
        <w:tc>
          <w:tcPr>
            <w:tcW w:w="808" w:type="dxa"/>
          </w:tcPr>
          <w:p w14:paraId="7A18A746" w14:textId="7651A558" w:rsidR="00FF3375" w:rsidRDefault="001762B0">
            <w:pPr>
              <w:pStyle w:val="TableParagraph"/>
              <w:spacing w:before="1"/>
              <w:ind w:left="265"/>
              <w:rPr>
                <w:rFonts w:ascii="Webdings" w:hAnsi="Webdings"/>
                <w:sz w:val="28"/>
              </w:rPr>
            </w:pPr>
            <w:r>
              <w:rPr>
                <w:rFonts w:ascii="Webdings" w:hAnsi="Webdings"/>
                <w:sz w:val="28"/>
              </w:rPr>
              <w:t></w:t>
            </w:r>
          </w:p>
        </w:tc>
      </w:tr>
    </w:tbl>
    <w:p w14:paraId="18B0C2E0" w14:textId="07E1C007" w:rsidR="00FF3375" w:rsidRDefault="00647415" w:rsidP="00B61178">
      <w:pPr>
        <w:pStyle w:val="BodyText"/>
        <w:spacing w:before="106"/>
        <w:ind w:left="567" w:right="574"/>
        <w:jc w:val="both"/>
      </w:pPr>
      <w:r>
        <w:rPr>
          <w:lang w:bidi="es-ES"/>
        </w:rPr>
        <w:t>El Administrador de Activos, función que suele desempeñar el Director de Operaciones (o el puesto equivalente en las oficinas de la sede), es responsable de la gestión general de los activos. Su labor es velar por que se lleven a cabo las actividades de seguimiento y presentación de informes sobre los activos y se tomen las medidas complementarias que correspondan, cuando sea necesario, y autorizar las transacciones relacionadas con los activos para que las procese el CMSC de la BMS. En concreto, el Administrador de Activos es responsable de i) autorizar todas las solicitudes de servicios de transacción de activos para que el CMSC de la BMS las procese en Quantum; ii) salvaguardar físicamente los activos de gestión; y iii) revisar las cartas de certificación de activos de mitad de período y final de ejercicio antes de que las firme el Jefe de Oficina, para enviarlas a la Dependencia de Operaciones Generales de la BMS.</w:t>
      </w:r>
    </w:p>
    <w:p w14:paraId="143186AF" w14:textId="77777777" w:rsidR="00FF3375" w:rsidRDefault="00606663" w:rsidP="00606663">
      <w:pPr>
        <w:pStyle w:val="BodyText"/>
        <w:spacing w:before="161"/>
        <w:ind w:left="567" w:right="574"/>
        <w:jc w:val="both"/>
      </w:pPr>
      <w:r>
        <w:rPr>
          <w:noProof/>
          <w:lang w:bidi="es-ES"/>
        </w:rPr>
        <mc:AlternateContent>
          <mc:Choice Requires="wps">
            <w:drawing>
              <wp:anchor distT="0" distB="0" distL="0" distR="0" simplePos="0" relativeHeight="251658264" behindDoc="1" locked="0" layoutInCell="1" allowOverlap="1" wp14:anchorId="353715E3" wp14:editId="710BBAC8">
                <wp:simplePos x="0" y="0"/>
                <wp:positionH relativeFrom="page">
                  <wp:posOffset>763270</wp:posOffset>
                </wp:positionH>
                <wp:positionV relativeFrom="paragraph">
                  <wp:posOffset>851535</wp:posOffset>
                </wp:positionV>
                <wp:extent cx="6283960" cy="659765"/>
                <wp:effectExtent l="0" t="0" r="21590" b="26035"/>
                <wp:wrapTopAndBottom/>
                <wp:docPr id="41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659765"/>
                        </a:xfrm>
                        <a:prstGeom prst="rect">
                          <a:avLst/>
                        </a:prstGeom>
                        <a:noFill/>
                        <a:ln w="6096">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2CD0B0BD" w14:textId="77777777" w:rsidR="00485900" w:rsidRDefault="00485900">
                            <w:pPr>
                              <w:spacing w:before="18" w:line="259" w:lineRule="auto"/>
                              <w:ind w:left="108" w:right="220"/>
                            </w:pPr>
                            <w:r>
                              <w:rPr>
                                <w:b/>
                                <w:lang w:bidi="es-ES"/>
                              </w:rPr>
                              <w:t xml:space="preserve">Para garantizar la adecuada separación de funciones, </w:t>
                            </w:r>
                            <w:r>
                              <w:rPr>
                                <w:lang w:bidi="es-ES"/>
                              </w:rPr>
                              <w:t>el Administrador de Activos (función que suele desempeñar el Director de Operaciones) no debe asumir las responsabilidades del Coordinador de Verificación Física de Activos Fijos.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715E3" id="Text Box 413" o:spid="_x0000_s1049" type="#_x0000_t202" style="position:absolute;left:0;text-align:left;margin-left:60.1pt;margin-top:67.05pt;width:494.8pt;height:51.95pt;z-index:-251658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" filled="f" strokeweight=".48pt">
                <v:stroke dashstyle="3 1"/>
                <v:textbox inset="0,0,0,0">
                  <w:txbxContent>
                    <w:p w14:paraId="2CD0B0BD" w14:textId="77777777" w:rsidR="00485900" w:rsidRDefault="00485900">
                      <w:pPr>
                        <w:spacing w:before="18" w:line="259" w:lineRule="auto"/>
                        <w:ind w:left="108" w:right="220"/>
                      </w:pPr>
                      <w:r>
                        <w:rPr>
                          <w:b/>
                          <w:lang w:bidi="es-ES"/>
                        </w:rPr>
                        <w:t xml:space="preserve">Para garantizar la adecuada separación de funciones, </w:t>
                      </w:r>
                      <w:r>
                        <w:rPr>
                          <w:lang w:bidi="es-ES"/>
                        </w:rPr>
                        <w:t>el Administrador de Activos (función que suele desempeñar el Director de Operaciones) no debe asumir las responsabilidades del Coordinador de Verificación Física de Activos Fijos.</w:t>
                      </w:r>
                    </w:p>
                  </w:txbxContent>
                </v:textbox>
                <w10:wrap type="topAndBottom" anchorx="page"/>
              </v:shape>
            </w:pict>
          </mc:Fallback>
        </mc:AlternateContent>
      </w:r>
      <w:r w:rsidR="00647415" w:rsidRPr="008A1144">
        <w:rPr>
          <w:lang w:bidi="es-ES"/>
        </w:rPr>
        <w:t>El CMSC de la BMS realiza las transacciones de gestión y contabilidad de activos en Quantum para todas las oficinas del PNUD del mundo a partir de las solicitudes de servicio que autoriza y le envía el Administrador de Activos de la oficina correspondiente. Entre ellas se incluyen el registro y contabilidad de las adiciones, enajenaciones, ajustes, transferencias, deterioros, recategorizaciones y arrendamientos de activos.</w:t>
      </w:r>
    </w:p>
    <w:p w14:paraId="2595835C" w14:textId="77777777" w:rsidR="00606663" w:rsidRPr="00606663" w:rsidRDefault="00606663" w:rsidP="00606663"/>
    <w:p w14:paraId="48566341" w14:textId="77777777" w:rsidR="00FF3375" w:rsidRDefault="00FF3375">
      <w:pPr>
        <w:pStyle w:val="BodyText"/>
        <w:spacing w:before="10"/>
        <w:rPr>
          <w:b/>
          <w:i/>
          <w:sz w:val="9"/>
        </w:rPr>
      </w:pPr>
    </w:p>
    <w:p w14:paraId="352A8550" w14:textId="77777777" w:rsidR="00FF3375" w:rsidRPr="00606663" w:rsidRDefault="00647415">
      <w:pPr>
        <w:pStyle w:val="Heading2"/>
        <w:numPr>
          <w:ilvl w:val="1"/>
          <w:numId w:val="125"/>
        </w:numPr>
        <w:spacing w:after="24"/>
        <w:ind w:left="567" w:hanging="567"/>
        <w:rPr>
          <w:color w:val="2E5395"/>
        </w:rPr>
      </w:pPr>
      <w:bookmarkStart w:id="71" w:name="7.2_Asset_Focal_Point"/>
      <w:bookmarkStart w:id="72" w:name="_Toc156289905"/>
      <w:bookmarkEnd w:id="71"/>
      <w:r>
        <w:rPr>
          <w:color w:val="2E5395"/>
          <w:lang w:bidi="es-ES"/>
        </w:rPr>
        <w:t>Punto Focal de Activos</w:t>
      </w:r>
      <w:bookmarkEnd w:id="72"/>
    </w:p>
    <w:p w14:paraId="3B491997" w14:textId="77777777" w:rsidR="00FF3375" w:rsidRDefault="00FF3375">
      <w:pPr>
        <w:pStyle w:val="BodyText"/>
        <w:spacing w:before="8"/>
        <w:rPr>
          <w:rFonts w:ascii="Calibri Light"/>
          <w:sz w:val="21"/>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1"/>
        <w:gridCol w:w="2251"/>
      </w:tblGrid>
      <w:tr w:rsidR="00FF3375" w14:paraId="1C80E38E" w14:textId="77777777">
        <w:trPr>
          <w:trHeight w:val="537"/>
        </w:trPr>
        <w:tc>
          <w:tcPr>
            <w:tcW w:w="7561" w:type="dxa"/>
            <w:shd w:val="clear" w:color="auto" w:fill="FFF1CC"/>
          </w:tcPr>
          <w:p w14:paraId="7E67934A" w14:textId="77777777" w:rsidR="00FF3375" w:rsidRDefault="00647415">
            <w:pPr>
              <w:pStyle w:val="TableParagraph"/>
              <w:spacing w:line="268" w:lineRule="exact"/>
              <w:rPr>
                <w:b/>
              </w:rPr>
            </w:pPr>
            <w:r>
              <w:rPr>
                <w:b/>
                <w:lang w:bidi="es-ES"/>
              </w:rPr>
              <w:t>Punto Focal de Activos: responsabilidades de control interno</w:t>
            </w:r>
          </w:p>
        </w:tc>
        <w:tc>
          <w:tcPr>
            <w:tcW w:w="2251" w:type="dxa"/>
            <w:shd w:val="clear" w:color="auto" w:fill="FFF1CC"/>
          </w:tcPr>
          <w:p w14:paraId="668A6B20" w14:textId="77777777" w:rsidR="00FF3375" w:rsidRDefault="00647415">
            <w:pPr>
              <w:pStyle w:val="TableParagraph"/>
              <w:spacing w:line="268" w:lineRule="exact"/>
              <w:ind w:left="108"/>
              <w:rPr>
                <w:b/>
              </w:rPr>
            </w:pPr>
            <w:r>
              <w:rPr>
                <w:b/>
                <w:lang w:bidi="es-ES"/>
              </w:rPr>
              <w:t>Ejercida en la</w:t>
            </w:r>
          </w:p>
          <w:p w14:paraId="673CA488" w14:textId="6FAA3402" w:rsidR="00FF3375" w:rsidRDefault="00647415">
            <w:pPr>
              <w:pStyle w:val="TableParagraph"/>
              <w:spacing w:line="249" w:lineRule="exact"/>
              <w:ind w:left="108"/>
              <w:rPr>
                <w:b/>
              </w:rPr>
            </w:pPr>
            <w:r>
              <w:rPr>
                <w:b/>
                <w:lang w:bidi="es-ES"/>
              </w:rPr>
              <w:t>oficina (para todas la</w:t>
            </w:r>
            <w:r w:rsidR="00DE4162">
              <w:rPr>
                <w:b/>
                <w:lang w:bidi="es-ES"/>
              </w:rPr>
              <w:t>s</w:t>
            </w:r>
            <w:r>
              <w:rPr>
                <w:b/>
                <w:lang w:bidi="es-ES"/>
              </w:rPr>
              <w:t xml:space="preserve"> oficinas)</w:t>
            </w:r>
          </w:p>
        </w:tc>
      </w:tr>
      <w:tr w:rsidR="00FF3375" w14:paraId="2C83D721" w14:textId="77777777">
        <w:trPr>
          <w:trHeight w:val="1074"/>
        </w:trPr>
        <w:tc>
          <w:tcPr>
            <w:tcW w:w="7561" w:type="dxa"/>
          </w:tcPr>
          <w:p w14:paraId="6783E0B5" w14:textId="036DAD20" w:rsidR="00FF3375" w:rsidRDefault="00647415" w:rsidP="00606663">
            <w:pPr>
              <w:pStyle w:val="TableParagraph"/>
              <w:tabs>
                <w:tab w:val="left" w:pos="468"/>
                <w:tab w:val="left" w:pos="469"/>
              </w:tabs>
              <w:ind w:right="193"/>
            </w:pPr>
            <w:r>
              <w:rPr>
                <w:lang w:bidi="es-ES"/>
              </w:rPr>
              <w:t>Se encarga de la gestión diaria de los activos de la oficina, en particular, de velar por que se localicen y se registren adecuadamente las adquisiciones de activos; por que estos se salvaguarden físicamente; y por que las transacciones de activos se notifiquen de inmediato al CMSC de la BMS para que las procese.</w:t>
            </w:r>
          </w:p>
        </w:tc>
        <w:tc>
          <w:tcPr>
            <w:tcW w:w="2251" w:type="dxa"/>
          </w:tcPr>
          <w:p w14:paraId="495066C8" w14:textId="1ABA13BD" w:rsidR="00FF3375" w:rsidRDefault="001762B0">
            <w:pPr>
              <w:pStyle w:val="TableParagraph"/>
              <w:spacing w:before="1"/>
              <w:ind w:left="9"/>
              <w:jc w:val="center"/>
              <w:rPr>
                <w:rFonts w:ascii="Webdings" w:hAnsi="Webdings"/>
                <w:sz w:val="28"/>
              </w:rPr>
            </w:pPr>
            <w:r>
              <w:rPr>
                <w:rFonts w:ascii="Webdings" w:hAnsi="Webdings"/>
                <w:sz w:val="28"/>
              </w:rPr>
              <w:t></w:t>
            </w:r>
          </w:p>
        </w:tc>
      </w:tr>
    </w:tbl>
    <w:p w14:paraId="58E0E9F9" w14:textId="7BB27A83" w:rsidR="00FF3375" w:rsidRDefault="00647415" w:rsidP="00AC74E3">
      <w:pPr>
        <w:pStyle w:val="BodyText"/>
        <w:spacing w:before="56"/>
        <w:ind w:left="392" w:right="637"/>
        <w:jc w:val="both"/>
      </w:pPr>
      <w:r>
        <w:rPr>
          <w:lang w:bidi="es-ES"/>
        </w:rPr>
        <w:lastRenderedPageBreak/>
        <w:t xml:space="preserve">La función de Punto Focal de Activos hace referencia a la persona designada por el Jefe de Oficina para llevar a cabo la gestión cotidiana de los activos de conformidad con las </w:t>
      </w:r>
      <w:hyperlink r:id="rId76">
        <w:r>
          <w:rPr>
            <w:color w:val="0462C1"/>
            <w:u w:val="single" w:color="0462C1"/>
            <w:lang w:bidi="es-ES"/>
          </w:rPr>
          <w:t>Políticas y Procedimientos de Operaciones y Programas sobre gestión de activos</w:t>
        </w:r>
      </w:hyperlink>
      <w:r>
        <w:rPr>
          <w:lang w:bidi="es-ES"/>
        </w:rPr>
        <w:t xml:space="preserve"> y las instrucciones sobre el cierre financiero periódico emitidas por la BMS. El Punto Focal de Activos debe conocer el módulo de activos de Quantum, las plataformas para la presentación de solicitudes al CMSC de la BMS y los procedimientos de control interno. Por razones prácticas, las dependencias con personal ubicado en diversas plantas o edificios debe</w:t>
      </w:r>
      <w:r w:rsidR="00710537">
        <w:rPr>
          <w:lang w:bidi="es-ES"/>
        </w:rPr>
        <w:t>n</w:t>
      </w:r>
      <w:r>
        <w:rPr>
          <w:lang w:bidi="es-ES"/>
        </w:rPr>
        <w:t xml:space="preserve"> designar a más de un Punto Focal de Activos.</w:t>
      </w:r>
    </w:p>
    <w:p w14:paraId="477CDF41" w14:textId="518733D6" w:rsidR="00FF3375" w:rsidRDefault="00DE4935">
      <w:pPr>
        <w:pStyle w:val="BodyText"/>
        <w:spacing w:before="2"/>
        <w:rPr>
          <w:sz w:val="11"/>
        </w:rPr>
      </w:pPr>
      <w:r>
        <w:rPr>
          <w:noProof/>
          <w:lang w:bidi="es-ES"/>
        </w:rPr>
        <mc:AlternateContent>
          <mc:Choice Requires="wps">
            <w:drawing>
              <wp:anchor distT="0" distB="0" distL="0" distR="0" simplePos="0" relativeHeight="251658265" behindDoc="1" locked="0" layoutInCell="1" allowOverlap="1" wp14:anchorId="1D4F6827" wp14:editId="36458BB0">
                <wp:simplePos x="0" y="0"/>
                <wp:positionH relativeFrom="page">
                  <wp:posOffset>659765</wp:posOffset>
                </wp:positionH>
                <wp:positionV relativeFrom="paragraph">
                  <wp:posOffset>105410</wp:posOffset>
                </wp:positionV>
                <wp:extent cx="6454140" cy="548640"/>
                <wp:effectExtent l="0" t="0" r="22860" b="22860"/>
                <wp:wrapTopAndBottom/>
                <wp:docPr id="412"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548640"/>
                        </a:xfrm>
                        <a:prstGeom prst="rect">
                          <a:avLst/>
                        </a:prstGeom>
                        <a:noFill/>
                        <a:ln w="6096">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275BACB1" w14:textId="77777777" w:rsidR="00485900" w:rsidRPr="00E272CD" w:rsidRDefault="00485900">
                            <w:pPr>
                              <w:spacing w:before="18" w:line="259" w:lineRule="auto"/>
                              <w:ind w:left="108" w:right="329"/>
                            </w:pPr>
                            <w:r>
                              <w:rPr>
                                <w:b/>
                                <w:lang w:bidi="es-ES"/>
                              </w:rPr>
                              <w:t xml:space="preserve">Para garantizar la adecuada separación de funciones, </w:t>
                            </w:r>
                            <w:r>
                              <w:rPr>
                                <w:lang w:bidi="es-ES"/>
                              </w:rPr>
                              <w:t>el Punto Focal de Activos no debe ser el Coordinador de Verificación Física de Activos Fijos ni tampoco formar parte del equipo de verificación física de activos.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F6827" id="Text Box 412" o:spid="_x0000_s1050" type="#_x0000_t202" style="position:absolute;margin-left:51.95pt;margin-top:8.3pt;width:508.2pt;height:43.2pt;z-index:-25165821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" filled="f" strokeweight=".48pt">
                <v:stroke dashstyle="3 1"/>
                <v:textbox inset="0,0,0,0">
                  <w:txbxContent>
                    <w:p w14:paraId="275BACB1" w14:textId="77777777" w:rsidR="00485900" w:rsidRPr="00E272CD" w:rsidRDefault="00485900">
                      <w:pPr>
                        <w:spacing w:before="18" w:line="259" w:lineRule="auto"/>
                        <w:ind w:left="108" w:right="329"/>
                      </w:pPr>
                      <w:r>
                        <w:rPr>
                          <w:b/>
                          <w:lang w:bidi="es-ES"/>
                        </w:rPr>
                        <w:t xml:space="preserve">Para garantizar la adecuada separación de funciones, </w:t>
                      </w:r>
                      <w:r>
                        <w:rPr>
                          <w:lang w:bidi="es-ES"/>
                        </w:rPr>
                        <w:t>el Punto Focal de Activos no debe ser el Coordinador de Verificación Física de Activos Fijos ni tampoco formar parte del equipo de verificación física de activos.</w:t>
                      </w:r>
                    </w:p>
                  </w:txbxContent>
                </v:textbox>
                <w10:wrap type="topAndBottom" anchorx="page"/>
              </v:shape>
            </w:pict>
          </mc:Fallback>
        </mc:AlternateContent>
      </w:r>
    </w:p>
    <w:p w14:paraId="1C8DACBD" w14:textId="77777777" w:rsidR="00FF3375" w:rsidRDefault="00FF3375">
      <w:pPr>
        <w:pStyle w:val="BodyText"/>
        <w:spacing w:before="9"/>
        <w:rPr>
          <w:sz w:val="18"/>
        </w:rPr>
      </w:pPr>
    </w:p>
    <w:p w14:paraId="02288643" w14:textId="4743C1CC" w:rsidR="00FF3375" w:rsidRPr="00E272CD" w:rsidRDefault="00647415" w:rsidP="00615A5C">
      <w:pPr>
        <w:pStyle w:val="BodyText"/>
        <w:spacing w:before="56"/>
        <w:ind w:left="392" w:right="637"/>
        <w:jc w:val="both"/>
      </w:pPr>
      <w:r w:rsidRPr="00E272CD">
        <w:rPr>
          <w:lang w:bidi="es-ES"/>
        </w:rPr>
        <w:t>En particular, el Punto Focal de Activos es responsable de garantizar que los datos de los activos pertinentes se registren en el módulo de activos de Quantum de manera oportuna, se etiqueten los activos, se controle y se dé seguimiento al movimiento de activos, y que estos se salvaguarden de conformidad con los procedimientos de control interno y las políticas y reglamentaciones del PNUD. El Punto Focal de Activos es responsable de presentar las solicitudes de servicios de transacción de activos al CMSC de la BMS.</w:t>
      </w:r>
    </w:p>
    <w:p w14:paraId="67B36346" w14:textId="77777777" w:rsidR="00FF3375" w:rsidRDefault="00FF3375">
      <w:pPr>
        <w:pStyle w:val="BodyText"/>
        <w:rPr>
          <w:sz w:val="23"/>
        </w:rPr>
      </w:pPr>
    </w:p>
    <w:p w14:paraId="67F45157" w14:textId="6FEE0A7F" w:rsidR="00FF3375" w:rsidRDefault="00647415" w:rsidP="00615A5C">
      <w:pPr>
        <w:pStyle w:val="BodyText"/>
        <w:ind w:left="392" w:right="478"/>
        <w:jc w:val="both"/>
      </w:pPr>
      <w:r>
        <w:rPr>
          <w:lang w:bidi="es-ES"/>
        </w:rPr>
        <w:t xml:space="preserve">En el caso de las oficinas de la sede, los Puntos Focales de Activos también deben informar a la Dependencia de Operaciones Generales de la recepción de activos, con el fin de que se etiqueten y examinen con relación a la orden de compra correspondiente. Esta actividad resulta fundamental para las verificaciones y la conciliación de mitad de período y final de ejercicio de los activos de la sede. Para obtener más información, consúltense las </w:t>
      </w:r>
      <w:hyperlink r:id="rId77">
        <w:r>
          <w:rPr>
            <w:color w:val="0462C1"/>
            <w:u w:val="single" w:color="0462C1"/>
            <w:lang w:bidi="es-ES"/>
          </w:rPr>
          <w:t>Políticas y Procedimientos de Operaciones y Programas relativos a la gestión</w:t>
        </w:r>
      </w:hyperlink>
      <w:r w:rsidRPr="003A1B78">
        <w:rPr>
          <w:color w:val="0462C1"/>
          <w:u w:val="single" w:color="0462C1"/>
          <w:lang w:bidi="es-ES"/>
        </w:rPr>
        <w:t xml:space="preserve"> </w:t>
      </w:r>
      <w:hyperlink r:id="rId78">
        <w:r>
          <w:rPr>
            <w:color w:val="0462C1"/>
            <w:u w:val="single" w:color="0462C1"/>
            <w:lang w:bidi="es-ES"/>
          </w:rPr>
          <w:t>de activos</w:t>
        </w:r>
        <w:r w:rsidRPr="004815CF">
          <w:rPr>
            <w:lang w:bidi="es-ES"/>
          </w:rPr>
          <w:t>.</w:t>
        </w:r>
      </w:hyperlink>
    </w:p>
    <w:p w14:paraId="3BD40510" w14:textId="6BC99A4D" w:rsidR="00FF3375" w:rsidRPr="00F32170" w:rsidRDefault="00FF3375">
      <w:pPr>
        <w:spacing w:before="49"/>
        <w:ind w:left="2499"/>
        <w:rPr>
          <w:b/>
          <w:i/>
          <w:sz w:val="20"/>
        </w:rPr>
      </w:pPr>
    </w:p>
    <w:p w14:paraId="4FD31A77" w14:textId="77777777" w:rsidR="00FF3375" w:rsidRDefault="00FF3375">
      <w:pPr>
        <w:pStyle w:val="BodyText"/>
        <w:spacing w:before="5"/>
        <w:rPr>
          <w:b/>
          <w:i/>
          <w:sz w:val="15"/>
        </w:rPr>
      </w:pPr>
    </w:p>
    <w:p w14:paraId="70AB3765" w14:textId="77777777" w:rsidR="00FF3375" w:rsidRPr="00606663" w:rsidRDefault="00647415">
      <w:pPr>
        <w:pStyle w:val="Heading2"/>
        <w:numPr>
          <w:ilvl w:val="1"/>
          <w:numId w:val="125"/>
        </w:numPr>
        <w:spacing w:after="24"/>
        <w:ind w:left="567" w:hanging="567"/>
        <w:rPr>
          <w:color w:val="2E5395"/>
        </w:rPr>
      </w:pPr>
      <w:bookmarkStart w:id="73" w:name="7.3_Fixed_Asset_Physical_Verification_Co"/>
      <w:bookmarkStart w:id="74" w:name="_Toc156289906"/>
      <w:bookmarkEnd w:id="73"/>
      <w:r>
        <w:rPr>
          <w:color w:val="2E5395"/>
          <w:lang w:bidi="es-ES"/>
        </w:rPr>
        <w:t>Coordinador de Verificación Física de Activos Fijos</w:t>
      </w:r>
      <w:bookmarkEnd w:id="74"/>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41"/>
        <w:gridCol w:w="2251"/>
      </w:tblGrid>
      <w:tr w:rsidR="00FF3375" w14:paraId="08D6203A" w14:textId="77777777">
        <w:trPr>
          <w:trHeight w:val="537"/>
        </w:trPr>
        <w:tc>
          <w:tcPr>
            <w:tcW w:w="7741" w:type="dxa"/>
            <w:shd w:val="clear" w:color="auto" w:fill="FFF1CC"/>
          </w:tcPr>
          <w:p w14:paraId="73791AAB" w14:textId="77777777" w:rsidR="00FF3375" w:rsidRDefault="00647415">
            <w:pPr>
              <w:pStyle w:val="TableParagraph"/>
              <w:spacing w:line="268" w:lineRule="exact"/>
              <w:rPr>
                <w:b/>
              </w:rPr>
            </w:pPr>
            <w:r>
              <w:rPr>
                <w:b/>
                <w:lang w:bidi="es-ES"/>
              </w:rPr>
              <w:t>Coordinador de Verificación Física de Activos Fijos: responsabilidades de control interno</w:t>
            </w:r>
          </w:p>
        </w:tc>
        <w:tc>
          <w:tcPr>
            <w:tcW w:w="2251" w:type="dxa"/>
            <w:shd w:val="clear" w:color="auto" w:fill="FFF1CC"/>
          </w:tcPr>
          <w:p w14:paraId="0801116E" w14:textId="77777777" w:rsidR="00FF3375" w:rsidRDefault="00647415">
            <w:pPr>
              <w:pStyle w:val="TableParagraph"/>
              <w:spacing w:line="268" w:lineRule="exact"/>
              <w:ind w:left="108"/>
              <w:rPr>
                <w:b/>
              </w:rPr>
            </w:pPr>
            <w:r>
              <w:rPr>
                <w:b/>
                <w:lang w:bidi="es-ES"/>
              </w:rPr>
              <w:t>Ejercida en la</w:t>
            </w:r>
          </w:p>
          <w:p w14:paraId="2C064D74" w14:textId="6F9A20BE" w:rsidR="00FF3375" w:rsidRDefault="00647415">
            <w:pPr>
              <w:pStyle w:val="TableParagraph"/>
              <w:spacing w:line="249" w:lineRule="exact"/>
              <w:ind w:left="108"/>
              <w:rPr>
                <w:b/>
              </w:rPr>
            </w:pPr>
            <w:r>
              <w:rPr>
                <w:b/>
                <w:lang w:bidi="es-ES"/>
              </w:rPr>
              <w:t>oficina (para todas la</w:t>
            </w:r>
            <w:r w:rsidR="00DE4162">
              <w:rPr>
                <w:b/>
                <w:lang w:bidi="es-ES"/>
              </w:rPr>
              <w:t>s</w:t>
            </w:r>
            <w:r>
              <w:rPr>
                <w:b/>
                <w:lang w:bidi="es-ES"/>
              </w:rPr>
              <w:t xml:space="preserve"> oficinas)</w:t>
            </w:r>
          </w:p>
        </w:tc>
      </w:tr>
      <w:tr w:rsidR="00FF3375" w14:paraId="7F5D8367" w14:textId="77777777">
        <w:trPr>
          <w:trHeight w:val="537"/>
        </w:trPr>
        <w:tc>
          <w:tcPr>
            <w:tcW w:w="7741" w:type="dxa"/>
          </w:tcPr>
          <w:p w14:paraId="199F16AE" w14:textId="77777777" w:rsidR="00FF3375" w:rsidRDefault="00647415" w:rsidP="00606663">
            <w:pPr>
              <w:pStyle w:val="TableParagraph"/>
              <w:tabs>
                <w:tab w:val="left" w:pos="468"/>
                <w:tab w:val="left" w:pos="469"/>
              </w:tabs>
              <w:spacing w:line="268" w:lineRule="exact"/>
            </w:pPr>
            <w:r>
              <w:rPr>
                <w:lang w:bidi="es-ES"/>
              </w:rPr>
              <w:t>Coordina el proceso de verificación de la existencia física de los activos de gestión y</w:t>
            </w:r>
          </w:p>
          <w:p w14:paraId="0735E13D" w14:textId="77777777" w:rsidR="00FF3375" w:rsidRDefault="00647415" w:rsidP="00606663">
            <w:pPr>
              <w:pStyle w:val="TableParagraph"/>
              <w:spacing w:line="249" w:lineRule="exact"/>
              <w:ind w:left="135"/>
            </w:pPr>
            <w:r>
              <w:rPr>
                <w:lang w:bidi="es-ES"/>
              </w:rPr>
              <w:t>del proyecto sobre los que el PNUD tiene control físico</w:t>
            </w:r>
          </w:p>
        </w:tc>
        <w:tc>
          <w:tcPr>
            <w:tcW w:w="2251" w:type="dxa"/>
          </w:tcPr>
          <w:p w14:paraId="390E9456" w14:textId="1C2AA4CA" w:rsidR="00FF3375" w:rsidRDefault="001762B0">
            <w:pPr>
              <w:pStyle w:val="TableParagraph"/>
              <w:spacing w:before="1"/>
              <w:ind w:left="9"/>
              <w:jc w:val="center"/>
              <w:rPr>
                <w:rFonts w:ascii="Webdings" w:hAnsi="Webdings"/>
                <w:sz w:val="28"/>
              </w:rPr>
            </w:pPr>
            <w:r>
              <w:rPr>
                <w:rFonts w:ascii="Webdings" w:hAnsi="Webdings"/>
                <w:sz w:val="28"/>
              </w:rPr>
              <w:t></w:t>
            </w:r>
          </w:p>
        </w:tc>
      </w:tr>
    </w:tbl>
    <w:p w14:paraId="4186F04B" w14:textId="14C343D0" w:rsidR="00FF3375" w:rsidRDefault="00647415" w:rsidP="00B61178">
      <w:pPr>
        <w:pStyle w:val="BodyText"/>
        <w:spacing w:before="211" w:line="259" w:lineRule="auto"/>
        <w:ind w:left="392" w:right="474"/>
        <w:jc w:val="both"/>
      </w:pPr>
      <w:r>
        <w:rPr>
          <w:lang w:bidi="es-ES"/>
        </w:rPr>
        <w:t>La función de Coordinador de Verificación Física de Activos Fijos hace referencia a la persona designada por el Jefe de Oficina por medio del Director de Operaciones (o el puesto equivalente en la sede) para que coordine el proceso de verificación de la existencia física de los activos de gestión y del proyecto sobre los que el PNUD tiene control físico. El mandato conlleva la responsabilidad de crear un equipo que realice dos verificaciones físicas de los activos al año (a finales de junio y de diciembre). El Coordinador de Verificación Física de Activos Fijos utiliza la lista del registro de activos de Quantum durante la verificación y concilia los resultados con la ayuda del Punto Focal de Activos, quien comunica los posibles ajustes o deterioros al CMSC de la BMS. El Coordinador de Verificación Física de Activos Fijos debe tener ciertos conocimientos de finanzas y contabilidad.</w:t>
      </w:r>
    </w:p>
    <w:p w14:paraId="70BD3A0C" w14:textId="5DF884A0" w:rsidR="00FF3375" w:rsidRDefault="00DE4935">
      <w:pPr>
        <w:pStyle w:val="BodyText"/>
        <w:spacing w:before="11"/>
        <w:rPr>
          <w:sz w:val="10"/>
        </w:rPr>
      </w:pPr>
      <w:r>
        <w:rPr>
          <w:noProof/>
          <w:lang w:bidi="es-ES"/>
        </w:rPr>
        <mc:AlternateContent>
          <mc:Choice Requires="wps">
            <w:drawing>
              <wp:anchor distT="0" distB="0" distL="0" distR="0" simplePos="0" relativeHeight="251658267" behindDoc="1" locked="0" layoutInCell="1" allowOverlap="1" wp14:anchorId="530A35FF" wp14:editId="69A6593C">
                <wp:simplePos x="0" y="0"/>
                <wp:positionH relativeFrom="page">
                  <wp:posOffset>659765</wp:posOffset>
                </wp:positionH>
                <wp:positionV relativeFrom="paragraph">
                  <wp:posOffset>102870</wp:posOffset>
                </wp:positionV>
                <wp:extent cx="6454140" cy="584200"/>
                <wp:effectExtent l="0" t="0" r="0" b="0"/>
                <wp:wrapTopAndBottom/>
                <wp:docPr id="407"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584200"/>
                        </a:xfrm>
                        <a:prstGeom prst="rect">
                          <a:avLst/>
                        </a:prstGeom>
                        <a:noFill/>
                        <a:ln w="6096">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363D894A" w14:textId="77777777" w:rsidR="00485900" w:rsidRDefault="00485900">
                            <w:pPr>
                              <w:pStyle w:val="BodyText"/>
                              <w:spacing w:before="18" w:line="259" w:lineRule="auto"/>
                              <w:ind w:left="108" w:right="440"/>
                            </w:pPr>
                            <w:r>
                              <w:rPr>
                                <w:b/>
                                <w:lang w:bidi="es-ES"/>
                              </w:rPr>
                              <w:t xml:space="preserve">Para garantizar la adecuada separación de funciones, </w:t>
                            </w:r>
                            <w:r>
                              <w:rPr>
                                <w:lang w:bidi="es-ES"/>
                              </w:rPr>
                              <w:t>el Punto Focal de Activos y el Administrador de Activos no deben ejercer como Coordinador de Verificación Física de Activos Fijos ni tampoco formar parte del equipo de verificación física de activos.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A35FF" id="Text Box 407" o:spid="_x0000_s1051" type="#_x0000_t202" style="position:absolute;margin-left:51.95pt;margin-top:8.1pt;width:508.2pt;height:46pt;z-index:-25165821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" filled="f" strokeweight=".48pt">
                <v:stroke dashstyle="3 1"/>
                <v:textbox inset="0,0,0,0">
                  <w:txbxContent>
                    <w:p w14:paraId="363D894A" w14:textId="77777777" w:rsidR="00485900" w:rsidRDefault="00485900">
                      <w:pPr>
                        <w:pStyle w:val="BodyText"/>
                        <w:spacing w:before="18" w:line="259" w:lineRule="auto"/>
                        <w:ind w:left="108" w:right="440"/>
                      </w:pPr>
                      <w:r>
                        <w:rPr>
                          <w:b/>
                          <w:lang w:bidi="es-ES"/>
                        </w:rPr>
                        <w:t xml:space="preserve">Para garantizar la adecuada separación de funciones, </w:t>
                      </w:r>
                      <w:r>
                        <w:rPr>
                          <w:lang w:bidi="es-ES"/>
                        </w:rPr>
                        <w:t>el Punto Focal de Activos y el Administrador de Activos no deben ejercer como Coordinador de Verificación Física de Activos Fijos ni tampoco formar parte del equipo de verificación física de activos.</w:t>
                      </w:r>
                    </w:p>
                  </w:txbxContent>
                </v:textbox>
                <w10:wrap type="topAndBottom" anchorx="page"/>
              </v:shape>
            </w:pict>
          </mc:Fallback>
        </mc:AlternateContent>
      </w:r>
    </w:p>
    <w:p w14:paraId="2668BF2B" w14:textId="77777777" w:rsidR="00FF3375" w:rsidRDefault="00FF3375">
      <w:pPr>
        <w:pStyle w:val="BodyText"/>
        <w:spacing w:before="10"/>
        <w:rPr>
          <w:sz w:val="9"/>
        </w:rPr>
      </w:pPr>
    </w:p>
    <w:p w14:paraId="1B7AA22D" w14:textId="77777777" w:rsidR="00FF3375" w:rsidRPr="00606663" w:rsidRDefault="00647415">
      <w:pPr>
        <w:pStyle w:val="Heading2"/>
        <w:numPr>
          <w:ilvl w:val="1"/>
          <w:numId w:val="125"/>
        </w:numPr>
        <w:spacing w:after="24"/>
        <w:ind w:left="567" w:hanging="567"/>
        <w:rPr>
          <w:color w:val="2E5395"/>
        </w:rPr>
      </w:pPr>
      <w:bookmarkStart w:id="75" w:name="7.4_Inventory_Manager"/>
      <w:bookmarkStart w:id="76" w:name="_Toc156289907"/>
      <w:bookmarkEnd w:id="75"/>
      <w:r>
        <w:rPr>
          <w:color w:val="2E5395"/>
          <w:lang w:bidi="es-ES"/>
        </w:rPr>
        <w:t>Administrador de Inventarios</w:t>
      </w:r>
      <w:bookmarkEnd w:id="76"/>
    </w:p>
    <w:p w14:paraId="4AAC4BC0" w14:textId="77777777" w:rsidR="00FF3375" w:rsidRDefault="00FF3375">
      <w:pPr>
        <w:pStyle w:val="BodyText"/>
        <w:spacing w:before="8"/>
        <w:rPr>
          <w:rFonts w:ascii="Calibri Light"/>
          <w:sz w:val="21"/>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13"/>
        <w:gridCol w:w="989"/>
        <w:gridCol w:w="900"/>
      </w:tblGrid>
      <w:tr w:rsidR="00FF3375" w14:paraId="0EBF43AB" w14:textId="77777777">
        <w:trPr>
          <w:trHeight w:val="537"/>
        </w:trPr>
        <w:tc>
          <w:tcPr>
            <w:tcW w:w="8013" w:type="dxa"/>
            <w:shd w:val="clear" w:color="auto" w:fill="E1EED9"/>
          </w:tcPr>
          <w:p w14:paraId="4EE2CF74" w14:textId="77777777" w:rsidR="00FF3375" w:rsidRDefault="00647415">
            <w:pPr>
              <w:pStyle w:val="TableParagraph"/>
              <w:spacing w:line="268" w:lineRule="exact"/>
              <w:rPr>
                <w:b/>
              </w:rPr>
            </w:pPr>
            <w:r>
              <w:rPr>
                <w:b/>
                <w:lang w:bidi="es-ES"/>
              </w:rPr>
              <w:t>Tipo de oficina</w:t>
            </w:r>
          </w:p>
        </w:tc>
        <w:tc>
          <w:tcPr>
            <w:tcW w:w="1889" w:type="dxa"/>
            <w:gridSpan w:val="2"/>
            <w:shd w:val="clear" w:color="auto" w:fill="E1EED9"/>
          </w:tcPr>
          <w:p w14:paraId="6E3D72A6" w14:textId="77777777" w:rsidR="00FF3375" w:rsidRDefault="00647415">
            <w:pPr>
              <w:pStyle w:val="TableParagraph"/>
              <w:spacing w:line="268" w:lineRule="exact"/>
              <w:ind w:left="90" w:right="80"/>
              <w:jc w:val="center"/>
              <w:rPr>
                <w:b/>
              </w:rPr>
            </w:pPr>
            <w:r>
              <w:rPr>
                <w:b/>
                <w:lang w:bidi="es-ES"/>
              </w:rPr>
              <w:t>Proceso agrupado</w:t>
            </w:r>
          </w:p>
          <w:p w14:paraId="46643E85" w14:textId="77777777" w:rsidR="00FF3375" w:rsidRDefault="00647415">
            <w:pPr>
              <w:pStyle w:val="TableParagraph"/>
              <w:spacing w:line="249" w:lineRule="exact"/>
              <w:ind w:left="88" w:right="80"/>
              <w:jc w:val="center"/>
              <w:rPr>
                <w:b/>
              </w:rPr>
            </w:pPr>
            <w:r>
              <w:rPr>
                <w:b/>
                <w:lang w:bidi="es-ES"/>
              </w:rPr>
              <w:t>a escala mundial</w:t>
            </w:r>
          </w:p>
        </w:tc>
      </w:tr>
      <w:tr w:rsidR="00FF3375" w14:paraId="082D5D75" w14:textId="77777777">
        <w:trPr>
          <w:trHeight w:val="537"/>
        </w:trPr>
        <w:tc>
          <w:tcPr>
            <w:tcW w:w="8013" w:type="dxa"/>
            <w:shd w:val="clear" w:color="auto" w:fill="FFF1CC"/>
          </w:tcPr>
          <w:p w14:paraId="5A93B84F" w14:textId="77777777" w:rsidR="00FF3375" w:rsidRDefault="00647415">
            <w:pPr>
              <w:pStyle w:val="TableParagraph"/>
              <w:spacing w:line="268" w:lineRule="exact"/>
              <w:rPr>
                <w:b/>
              </w:rPr>
            </w:pPr>
            <w:r>
              <w:rPr>
                <w:b/>
                <w:lang w:bidi="es-ES"/>
              </w:rPr>
              <w:lastRenderedPageBreak/>
              <w:t>Administrador de Inventarios (función que suele desempeñar el Director de Operaciones): responsabilidades de</w:t>
            </w:r>
          </w:p>
          <w:p w14:paraId="70128996" w14:textId="77777777" w:rsidR="00FF3375" w:rsidRDefault="00647415">
            <w:pPr>
              <w:pStyle w:val="TableParagraph"/>
              <w:spacing w:line="249" w:lineRule="exact"/>
              <w:rPr>
                <w:b/>
              </w:rPr>
            </w:pPr>
            <w:r>
              <w:rPr>
                <w:b/>
                <w:lang w:bidi="es-ES"/>
              </w:rPr>
              <w:t>control interno</w:t>
            </w:r>
          </w:p>
        </w:tc>
        <w:tc>
          <w:tcPr>
            <w:tcW w:w="989" w:type="dxa"/>
            <w:shd w:val="clear" w:color="auto" w:fill="FFF1CC"/>
          </w:tcPr>
          <w:p w14:paraId="123525FF" w14:textId="77777777" w:rsidR="00FF3375" w:rsidRDefault="00647415">
            <w:pPr>
              <w:pStyle w:val="TableParagraph"/>
              <w:spacing w:line="268" w:lineRule="exact"/>
              <w:ind w:left="155" w:right="147"/>
              <w:jc w:val="center"/>
              <w:rPr>
                <w:b/>
              </w:rPr>
            </w:pPr>
            <w:r>
              <w:rPr>
                <w:b/>
                <w:lang w:bidi="es-ES"/>
              </w:rPr>
              <w:t>Todas</w:t>
            </w:r>
          </w:p>
          <w:p w14:paraId="1BFF6DB2" w14:textId="77777777" w:rsidR="00FF3375" w:rsidRDefault="00647415">
            <w:pPr>
              <w:pStyle w:val="TableParagraph"/>
              <w:spacing w:line="249" w:lineRule="exact"/>
              <w:ind w:left="158" w:right="147"/>
              <w:jc w:val="center"/>
              <w:rPr>
                <w:b/>
              </w:rPr>
            </w:pPr>
            <w:r>
              <w:rPr>
                <w:b/>
                <w:lang w:bidi="es-ES"/>
              </w:rPr>
              <w:t>las oficinas</w:t>
            </w:r>
          </w:p>
        </w:tc>
        <w:tc>
          <w:tcPr>
            <w:tcW w:w="900" w:type="dxa"/>
            <w:shd w:val="clear" w:color="auto" w:fill="FFF1CC"/>
          </w:tcPr>
          <w:p w14:paraId="31201923" w14:textId="77777777" w:rsidR="00FF3375" w:rsidRDefault="00647415">
            <w:pPr>
              <w:pStyle w:val="TableParagraph"/>
              <w:spacing w:line="268" w:lineRule="exact"/>
              <w:rPr>
                <w:b/>
              </w:rPr>
            </w:pPr>
            <w:r>
              <w:rPr>
                <w:b/>
                <w:lang w:bidi="es-ES"/>
              </w:rPr>
              <w:t>CMSC</w:t>
            </w:r>
          </w:p>
          <w:p w14:paraId="37711487" w14:textId="29D1C30E" w:rsidR="00FF3375" w:rsidRDefault="008B5B6B">
            <w:pPr>
              <w:pStyle w:val="TableParagraph"/>
              <w:spacing w:line="249" w:lineRule="exact"/>
              <w:rPr>
                <w:b/>
              </w:rPr>
            </w:pPr>
            <w:r>
              <w:rPr>
                <w:b/>
                <w:lang w:bidi="es-ES"/>
              </w:rPr>
              <w:t>de la BMS</w:t>
            </w:r>
          </w:p>
        </w:tc>
      </w:tr>
      <w:tr w:rsidR="00FF3375" w14:paraId="48972786" w14:textId="77777777">
        <w:trPr>
          <w:trHeight w:val="806"/>
        </w:trPr>
        <w:tc>
          <w:tcPr>
            <w:tcW w:w="8013" w:type="dxa"/>
          </w:tcPr>
          <w:p w14:paraId="4F66FFE2" w14:textId="77777777" w:rsidR="00FF3375" w:rsidRDefault="00647415">
            <w:pPr>
              <w:pStyle w:val="TableParagraph"/>
              <w:numPr>
                <w:ilvl w:val="0"/>
                <w:numId w:val="56"/>
              </w:numPr>
              <w:tabs>
                <w:tab w:val="left" w:pos="468"/>
                <w:tab w:val="left" w:pos="469"/>
              </w:tabs>
              <w:spacing w:line="268" w:lineRule="exact"/>
              <w:ind w:hanging="362"/>
            </w:pPr>
            <w:r>
              <w:rPr>
                <w:lang w:bidi="es-ES"/>
              </w:rPr>
              <w:t>Coordina de manera general las actividades periódicas de recuento físico y valoración del inventario,</w:t>
            </w:r>
          </w:p>
          <w:p w14:paraId="3D736BA6" w14:textId="77777777" w:rsidR="00FF3375" w:rsidRDefault="00647415">
            <w:pPr>
              <w:pStyle w:val="TableParagraph"/>
              <w:spacing w:line="270" w:lineRule="atLeast"/>
              <w:ind w:left="468" w:right="973"/>
            </w:pPr>
            <w:r>
              <w:rPr>
                <w:lang w:bidi="es-ES"/>
              </w:rPr>
              <w:t>así como de presentación de informes y certificación, de cara a los informes financieros, y aprueba los ajustes del balance de inventarios.</w:t>
            </w:r>
          </w:p>
        </w:tc>
        <w:tc>
          <w:tcPr>
            <w:tcW w:w="989" w:type="dxa"/>
          </w:tcPr>
          <w:p w14:paraId="0FF5A463" w14:textId="528CBE89" w:rsidR="00FF3375" w:rsidRDefault="001762B0">
            <w:pPr>
              <w:pStyle w:val="TableParagraph"/>
              <w:spacing w:before="1"/>
              <w:ind w:left="352"/>
              <w:rPr>
                <w:rFonts w:ascii="Webdings" w:hAnsi="Webdings"/>
                <w:sz w:val="28"/>
              </w:rPr>
            </w:pPr>
            <w:r>
              <w:rPr>
                <w:rFonts w:ascii="Webdings" w:hAnsi="Webdings"/>
                <w:sz w:val="28"/>
              </w:rPr>
              <w:t></w:t>
            </w:r>
          </w:p>
        </w:tc>
        <w:tc>
          <w:tcPr>
            <w:tcW w:w="900" w:type="dxa"/>
          </w:tcPr>
          <w:p w14:paraId="5DB01EB6" w14:textId="77777777" w:rsidR="00FF3375" w:rsidRDefault="00FF3375">
            <w:pPr>
              <w:pStyle w:val="TableParagraph"/>
              <w:ind w:left="0"/>
              <w:rPr>
                <w:rFonts w:ascii="Times New Roman"/>
              </w:rPr>
            </w:pPr>
          </w:p>
        </w:tc>
      </w:tr>
      <w:tr w:rsidR="00FF3375" w14:paraId="719EA406" w14:textId="77777777">
        <w:trPr>
          <w:trHeight w:val="279"/>
        </w:trPr>
        <w:tc>
          <w:tcPr>
            <w:tcW w:w="8013" w:type="dxa"/>
          </w:tcPr>
          <w:p w14:paraId="69D41FBC" w14:textId="4D4D2441" w:rsidR="00FF3375" w:rsidRDefault="00647415">
            <w:pPr>
              <w:pStyle w:val="TableParagraph"/>
              <w:numPr>
                <w:ilvl w:val="0"/>
                <w:numId w:val="55"/>
              </w:numPr>
              <w:tabs>
                <w:tab w:val="left" w:pos="468"/>
                <w:tab w:val="left" w:pos="469"/>
              </w:tabs>
              <w:spacing w:line="259" w:lineRule="exact"/>
              <w:ind w:hanging="362"/>
            </w:pPr>
            <w:r>
              <w:rPr>
                <w:lang w:bidi="es-ES"/>
              </w:rPr>
              <w:t>Revisa los informes sobre el inventario antes de enviárselos al MSC de la BMS.</w:t>
            </w:r>
          </w:p>
        </w:tc>
        <w:tc>
          <w:tcPr>
            <w:tcW w:w="989" w:type="dxa"/>
          </w:tcPr>
          <w:p w14:paraId="09D26A42" w14:textId="68967921" w:rsidR="00FF3375" w:rsidRDefault="001762B0">
            <w:pPr>
              <w:pStyle w:val="TableParagraph"/>
              <w:spacing w:line="259" w:lineRule="exact"/>
              <w:ind w:left="352"/>
              <w:rPr>
                <w:rFonts w:ascii="Webdings" w:hAnsi="Webdings"/>
                <w:sz w:val="28"/>
              </w:rPr>
            </w:pPr>
            <w:r>
              <w:rPr>
                <w:rFonts w:ascii="Webdings" w:hAnsi="Webdings"/>
                <w:sz w:val="28"/>
              </w:rPr>
              <w:t></w:t>
            </w:r>
          </w:p>
        </w:tc>
        <w:tc>
          <w:tcPr>
            <w:tcW w:w="900" w:type="dxa"/>
          </w:tcPr>
          <w:p w14:paraId="68431C39" w14:textId="77777777" w:rsidR="00FF3375" w:rsidRDefault="00FF3375">
            <w:pPr>
              <w:pStyle w:val="TableParagraph"/>
              <w:ind w:left="0"/>
              <w:rPr>
                <w:rFonts w:ascii="Times New Roman"/>
                <w:sz w:val="20"/>
              </w:rPr>
            </w:pPr>
          </w:p>
        </w:tc>
      </w:tr>
      <w:tr w:rsidR="00FF3375" w14:paraId="473194BC" w14:textId="77777777">
        <w:trPr>
          <w:trHeight w:val="537"/>
        </w:trPr>
        <w:tc>
          <w:tcPr>
            <w:tcW w:w="8013" w:type="dxa"/>
          </w:tcPr>
          <w:p w14:paraId="3002F285" w14:textId="57C3102E" w:rsidR="00FF3375" w:rsidRDefault="00647415">
            <w:pPr>
              <w:pStyle w:val="TableParagraph"/>
              <w:numPr>
                <w:ilvl w:val="0"/>
                <w:numId w:val="54"/>
              </w:numPr>
              <w:tabs>
                <w:tab w:val="left" w:pos="468"/>
                <w:tab w:val="left" w:pos="469"/>
              </w:tabs>
              <w:spacing w:line="268" w:lineRule="exact"/>
              <w:ind w:hanging="362"/>
            </w:pPr>
            <w:r>
              <w:rPr>
                <w:lang w:bidi="es-ES"/>
              </w:rPr>
              <w:t>Lleva a cabo toda la contabilidad de los inventarios en Quantum, incluido el registro de los ajustes basados en los recuentos de inventarios</w:t>
            </w:r>
          </w:p>
        </w:tc>
        <w:tc>
          <w:tcPr>
            <w:tcW w:w="989" w:type="dxa"/>
          </w:tcPr>
          <w:p w14:paraId="7C1EA2DE" w14:textId="77777777" w:rsidR="00FF3375" w:rsidRDefault="00FF3375">
            <w:pPr>
              <w:pStyle w:val="TableParagraph"/>
              <w:ind w:left="0"/>
              <w:rPr>
                <w:rFonts w:ascii="Times New Roman"/>
              </w:rPr>
            </w:pPr>
          </w:p>
        </w:tc>
        <w:tc>
          <w:tcPr>
            <w:tcW w:w="900" w:type="dxa"/>
          </w:tcPr>
          <w:p w14:paraId="3E5B1496" w14:textId="16809A2A" w:rsidR="00FF3375" w:rsidRDefault="001762B0">
            <w:pPr>
              <w:pStyle w:val="TableParagraph"/>
              <w:spacing w:line="279" w:lineRule="exact"/>
              <w:ind w:left="9"/>
              <w:jc w:val="center"/>
              <w:rPr>
                <w:rFonts w:ascii="Webdings" w:hAnsi="Webdings"/>
                <w:sz w:val="28"/>
              </w:rPr>
            </w:pPr>
            <w:r>
              <w:rPr>
                <w:rFonts w:ascii="Webdings" w:hAnsi="Webdings"/>
                <w:sz w:val="28"/>
              </w:rPr>
              <w:t></w:t>
            </w:r>
          </w:p>
        </w:tc>
      </w:tr>
    </w:tbl>
    <w:p w14:paraId="5423CCC2" w14:textId="77777777" w:rsidR="00FF3375" w:rsidRDefault="00FF3375">
      <w:pPr>
        <w:pStyle w:val="BodyText"/>
        <w:spacing w:before="7"/>
        <w:rPr>
          <w:rFonts w:ascii="Calibri Light"/>
          <w:sz w:val="21"/>
        </w:rPr>
      </w:pPr>
    </w:p>
    <w:p w14:paraId="7C730DDB" w14:textId="2396E341" w:rsidR="00F32170" w:rsidRDefault="00647415" w:rsidP="00B61178">
      <w:pPr>
        <w:pStyle w:val="BodyText"/>
        <w:spacing w:before="1"/>
        <w:ind w:left="392" w:right="500"/>
        <w:jc w:val="both"/>
      </w:pPr>
      <w:r>
        <w:rPr>
          <w:lang w:bidi="es-ES"/>
        </w:rPr>
        <w:t xml:space="preserve">El Administrador de Inventarios es responsable de la coordinación general de las actividades periódicas de recuento físico y valoración del inventario, así como de presentación de informes al respecto y certificación, de cara a los informes financieros, de conformidad con las </w:t>
      </w:r>
      <w:hyperlink r:id="rId79" w:history="1">
        <w:r w:rsidR="001C193C" w:rsidRPr="001C193C">
          <w:rPr>
            <w:color w:val="0462C1"/>
            <w:u w:val="single"/>
            <w:lang w:bidi="es-ES"/>
          </w:rPr>
          <w:t>Políticas y Procedimientos de Operaciones y Programas sobre gestión de inventarios</w:t>
        </w:r>
      </w:hyperlink>
      <w:r w:rsidR="001C193C" w:rsidRPr="004815CF">
        <w:rPr>
          <w:color w:val="0462C1"/>
          <w:lang w:bidi="es-ES"/>
        </w:rPr>
        <w:t xml:space="preserve"> </w:t>
      </w:r>
      <w:r>
        <w:rPr>
          <w:lang w:bidi="es-ES"/>
        </w:rPr>
        <w:t>y las instrucciones y notas orientativas sobre recuento y certificación de inventarios al cierre del ciclo contable publicadas por los Servicios Institucionales de Informes Financieros y Organismos (CFRA, por sus siglas en inglés) de la Oficina de Gestión Financiera de la BMS. El Administrador de Inventarios es el responsable último de i) revisar y presentar los informes de control de inventarios y las certificaciones de inventarios al CFRA de la Oficina de Gestión Financiera de la BMS por medio del Jefe de Oficina; ii) asegurarse de que se calculen correctamente las valoraciones de los inventarios; y iii) aprobar todos los ajustes en los balances de los registros de inventario.</w:t>
      </w:r>
    </w:p>
    <w:p w14:paraId="13A8C92F" w14:textId="77777777" w:rsidR="00906070" w:rsidRDefault="00906070" w:rsidP="00B61178">
      <w:pPr>
        <w:pStyle w:val="BodyText"/>
        <w:spacing w:before="1"/>
        <w:ind w:left="392" w:right="500"/>
        <w:jc w:val="both"/>
      </w:pPr>
    </w:p>
    <w:p w14:paraId="154D91C1" w14:textId="59BA354E" w:rsidR="00906070" w:rsidRPr="00A139FA" w:rsidRDefault="00906070" w:rsidP="00906070">
      <w:pPr>
        <w:pStyle w:val="BodyText"/>
        <w:spacing w:before="56"/>
        <w:ind w:left="392" w:right="574"/>
        <w:jc w:val="both"/>
      </w:pPr>
      <w:r w:rsidRPr="00A139FA">
        <w:rPr>
          <w:lang w:bidi="es-ES"/>
        </w:rPr>
        <w:t>El CMSC de la BMS realiza las transacciones de contabilidad de inventarios en Quantum para todas las oficinas del PNUD del mundo a partir de los informes de control de inventarios y las certificaciones de inventario conexas después de que los revise el Administrador de Inventarios, los firme el Jefe de Oficina y los envíe el Punto Focal de Inventarios. El CMSC de la BMS i) comprueba la exactitud de los informes de control de inventarios enviados por las oficinas; ii) se asegura de que el Jefe de Oficina haya firmado los balances; y iii) registra una partida individual en el libro mayor para corroborar el balance de inventarios.</w:t>
      </w:r>
    </w:p>
    <w:p w14:paraId="70DB7B45" w14:textId="77777777" w:rsidR="00906070" w:rsidRPr="001C193C" w:rsidRDefault="00906070" w:rsidP="00B61178">
      <w:pPr>
        <w:pStyle w:val="BodyText"/>
        <w:spacing w:before="1"/>
        <w:ind w:left="392" w:right="500"/>
        <w:jc w:val="both"/>
        <w:rPr>
          <w:color w:val="0462C1"/>
          <w:u w:val="single"/>
        </w:rPr>
      </w:pPr>
    </w:p>
    <w:p w14:paraId="44A65184" w14:textId="77777777" w:rsidR="00FF3375" w:rsidRDefault="00FF3375">
      <w:pPr>
        <w:pStyle w:val="BodyText"/>
        <w:spacing w:before="2"/>
        <w:rPr>
          <w:b/>
          <w:i/>
          <w:sz w:val="15"/>
        </w:rPr>
      </w:pPr>
    </w:p>
    <w:p w14:paraId="25CAE6B5" w14:textId="77777777" w:rsidR="00FF3375" w:rsidRPr="0082581F" w:rsidRDefault="00647415">
      <w:pPr>
        <w:pStyle w:val="Heading2"/>
        <w:numPr>
          <w:ilvl w:val="1"/>
          <w:numId w:val="125"/>
        </w:numPr>
        <w:spacing w:after="24"/>
        <w:ind w:left="567" w:hanging="567"/>
        <w:rPr>
          <w:color w:val="2E5395"/>
        </w:rPr>
      </w:pPr>
      <w:bookmarkStart w:id="77" w:name="7.5_Inventory_Focal_Point"/>
      <w:bookmarkStart w:id="78" w:name="_Toc156289908"/>
      <w:bookmarkEnd w:id="77"/>
      <w:r>
        <w:rPr>
          <w:color w:val="2E5395"/>
          <w:lang w:bidi="es-ES"/>
        </w:rPr>
        <w:t>Punto Focal de Inventarios</w:t>
      </w:r>
      <w:bookmarkEnd w:id="78"/>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3"/>
        <w:gridCol w:w="2250"/>
      </w:tblGrid>
      <w:tr w:rsidR="00FF3375" w14:paraId="5BB3C5BC" w14:textId="77777777">
        <w:trPr>
          <w:trHeight w:val="537"/>
        </w:trPr>
        <w:tc>
          <w:tcPr>
            <w:tcW w:w="7653" w:type="dxa"/>
            <w:shd w:val="clear" w:color="auto" w:fill="FFF1CC"/>
          </w:tcPr>
          <w:p w14:paraId="740165B9" w14:textId="77777777" w:rsidR="00FF3375" w:rsidRDefault="00647415">
            <w:pPr>
              <w:pStyle w:val="TableParagraph"/>
              <w:spacing w:line="268" w:lineRule="exact"/>
              <w:rPr>
                <w:b/>
              </w:rPr>
            </w:pPr>
            <w:r>
              <w:rPr>
                <w:b/>
                <w:lang w:bidi="es-ES"/>
              </w:rPr>
              <w:t>Punto Focal de Inventarios: responsabilidades de control interno</w:t>
            </w:r>
          </w:p>
        </w:tc>
        <w:tc>
          <w:tcPr>
            <w:tcW w:w="2250" w:type="dxa"/>
            <w:shd w:val="clear" w:color="auto" w:fill="FFF1CC"/>
          </w:tcPr>
          <w:p w14:paraId="74A85E58" w14:textId="77777777" w:rsidR="00FF3375" w:rsidRDefault="00647415">
            <w:pPr>
              <w:pStyle w:val="TableParagraph"/>
              <w:spacing w:line="268" w:lineRule="exact"/>
              <w:rPr>
                <w:b/>
              </w:rPr>
            </w:pPr>
            <w:r>
              <w:rPr>
                <w:b/>
                <w:lang w:bidi="es-ES"/>
              </w:rPr>
              <w:t>Ejercida en la</w:t>
            </w:r>
          </w:p>
          <w:p w14:paraId="7A3844C9" w14:textId="06E70825" w:rsidR="00FF3375" w:rsidRDefault="00647415">
            <w:pPr>
              <w:pStyle w:val="TableParagraph"/>
              <w:spacing w:line="249" w:lineRule="exact"/>
              <w:rPr>
                <w:b/>
              </w:rPr>
            </w:pPr>
            <w:r>
              <w:rPr>
                <w:b/>
                <w:lang w:bidi="es-ES"/>
              </w:rPr>
              <w:t>oficina (para todas la</w:t>
            </w:r>
            <w:r w:rsidR="00DE4162">
              <w:rPr>
                <w:b/>
                <w:lang w:bidi="es-ES"/>
              </w:rPr>
              <w:t>s</w:t>
            </w:r>
            <w:r>
              <w:rPr>
                <w:b/>
                <w:lang w:bidi="es-ES"/>
              </w:rPr>
              <w:t xml:space="preserve"> oficinas)</w:t>
            </w:r>
          </w:p>
        </w:tc>
      </w:tr>
      <w:tr w:rsidR="00FF3375" w14:paraId="0DF49105" w14:textId="77777777">
        <w:trPr>
          <w:trHeight w:val="537"/>
        </w:trPr>
        <w:tc>
          <w:tcPr>
            <w:tcW w:w="7653" w:type="dxa"/>
          </w:tcPr>
          <w:p w14:paraId="43FDE52E" w14:textId="52675284" w:rsidR="00FF3375" w:rsidRDefault="00647415" w:rsidP="00606663">
            <w:pPr>
              <w:pStyle w:val="TableParagraph"/>
              <w:tabs>
                <w:tab w:val="left" w:pos="135"/>
              </w:tabs>
              <w:spacing w:line="268" w:lineRule="exact"/>
            </w:pPr>
            <w:r>
              <w:rPr>
                <w:lang w:bidi="es-ES"/>
              </w:rPr>
              <w:t>Se encarga de la gestión cotidiana de los artículos del inventario sujetos al control del PNUD y ubicados en distintos puntos de almacenamiento de la organización.</w:t>
            </w:r>
          </w:p>
        </w:tc>
        <w:tc>
          <w:tcPr>
            <w:tcW w:w="2250" w:type="dxa"/>
          </w:tcPr>
          <w:p w14:paraId="7E4DE91A" w14:textId="498FFE60" w:rsidR="00FF3375" w:rsidRDefault="001762B0">
            <w:pPr>
              <w:pStyle w:val="TableParagraph"/>
              <w:spacing w:before="1"/>
              <w:ind w:left="8"/>
              <w:jc w:val="center"/>
              <w:rPr>
                <w:rFonts w:ascii="Webdings" w:hAnsi="Webdings"/>
                <w:sz w:val="28"/>
              </w:rPr>
            </w:pPr>
            <w:r>
              <w:rPr>
                <w:rFonts w:ascii="Webdings" w:hAnsi="Webdings"/>
                <w:sz w:val="28"/>
              </w:rPr>
              <w:t></w:t>
            </w:r>
          </w:p>
        </w:tc>
      </w:tr>
    </w:tbl>
    <w:p w14:paraId="3EEB3B2D" w14:textId="614A05C3" w:rsidR="00606663" w:rsidRDefault="00647415" w:rsidP="00606663">
      <w:pPr>
        <w:pStyle w:val="BodyText"/>
        <w:spacing w:before="210"/>
        <w:ind w:left="392" w:right="437"/>
        <w:jc w:val="both"/>
      </w:pPr>
      <w:r>
        <w:rPr>
          <w:lang w:bidi="es-ES"/>
        </w:rPr>
        <w:t>La función del Punto Focal de Inventarios hace referencia a la persona encomendada con la gestión cotidiana de los artículos del inventario sujetos al control del PNUD y ubicados en distintos puntos de almacenamiento de la organización. Entre los puntos de almacenamiento se encuentran, entre otros, los almacenes, los puntos de distribución y los centros de servicios. El Punto Focal de Inventarios es responsable de garantizar que:</w:t>
      </w:r>
    </w:p>
    <w:p w14:paraId="75933585" w14:textId="77777777" w:rsidR="00606663" w:rsidRPr="00606663" w:rsidRDefault="00647415">
      <w:pPr>
        <w:pStyle w:val="ListParagraph"/>
        <w:numPr>
          <w:ilvl w:val="0"/>
          <w:numId w:val="139"/>
        </w:numPr>
        <w:tabs>
          <w:tab w:val="left" w:pos="752"/>
          <w:tab w:val="left" w:pos="753"/>
        </w:tabs>
        <w:ind w:right="1004"/>
        <w:jc w:val="both"/>
        <w:rPr>
          <w:rFonts w:ascii="Wingdings" w:hAnsi="Wingdings"/>
        </w:rPr>
      </w:pPr>
      <w:r>
        <w:rPr>
          <w:lang w:bidi="es-ES"/>
        </w:rPr>
        <w:t>se planifiquen adecuadamente los recuentos físicos trimestrales del inventario y se movilicen los recursos necesarios para llevarlos a cabo; y</w:t>
      </w:r>
    </w:p>
    <w:p w14:paraId="4F6E423A" w14:textId="56B76223" w:rsidR="00A139FA" w:rsidRPr="00606663" w:rsidRDefault="00647415">
      <w:pPr>
        <w:pStyle w:val="ListParagraph"/>
        <w:numPr>
          <w:ilvl w:val="0"/>
          <w:numId w:val="139"/>
        </w:numPr>
        <w:tabs>
          <w:tab w:val="left" w:pos="752"/>
          <w:tab w:val="left" w:pos="753"/>
        </w:tabs>
        <w:ind w:right="1004"/>
        <w:jc w:val="both"/>
        <w:rPr>
          <w:rFonts w:ascii="Wingdings" w:hAnsi="Wingdings"/>
        </w:rPr>
      </w:pPr>
      <w:r>
        <w:rPr>
          <w:lang w:bidi="es-ES"/>
        </w:rPr>
        <w:t xml:space="preserve">se contabilice debidamente el inventario ubicado en los puntos de almacenamiento que posee o controla el PNUD, de conformidad con las </w:t>
      </w:r>
      <w:hyperlink r:id="rId80" w:history="1">
        <w:r w:rsidR="001C193C" w:rsidRPr="00606663">
          <w:rPr>
            <w:color w:val="0462C1"/>
            <w:u w:val="single"/>
            <w:lang w:bidi="es-ES"/>
          </w:rPr>
          <w:t>Políticas y Procedimientos de Operaciones y Programas sobre gestión de inventarios</w:t>
        </w:r>
      </w:hyperlink>
      <w:r>
        <w:rPr>
          <w:lang w:bidi="es-ES"/>
        </w:rPr>
        <w:t>.</w:t>
      </w:r>
    </w:p>
    <w:p w14:paraId="76A1DC51" w14:textId="77777777" w:rsidR="00FF3375" w:rsidRDefault="00FF3375">
      <w:pPr>
        <w:pStyle w:val="BodyText"/>
        <w:spacing w:before="1"/>
        <w:rPr>
          <w:sz w:val="17"/>
        </w:rPr>
      </w:pPr>
    </w:p>
    <w:p w14:paraId="3A8E0C55" w14:textId="07DAC7E5" w:rsidR="00FF3375" w:rsidRDefault="00647415" w:rsidP="0011222F">
      <w:pPr>
        <w:pStyle w:val="BodyText"/>
        <w:spacing w:before="56"/>
        <w:ind w:left="392" w:right="491"/>
        <w:jc w:val="both"/>
      </w:pPr>
      <w:r>
        <w:rPr>
          <w:lang w:bidi="es-ES"/>
        </w:rPr>
        <w:t xml:space="preserve">Por razones prácticas, las dependencias de la sede o las oficinas en los países que tienen artículos de inventario en diversas ubicaciones deben designar a más de un Punto Focal de Inventarios. En los casos en que los artículos </w:t>
      </w:r>
      <w:r>
        <w:rPr>
          <w:lang w:bidi="es-ES"/>
        </w:rPr>
        <w:lastRenderedPageBreak/>
        <w:t>de inventario se guardan en almacenes de terceros, el Punto Focal de Inventarios es responsable de coordinarse con estos para garantizar que se apliquen las políticas y los procedimientos de control del PNUD con relación a estos artículos. El Punto Focal de Inventarios debe tener conocimientos sobre Quantum, procedimientos de control interno y contabilidad.</w:t>
      </w:r>
    </w:p>
    <w:p w14:paraId="05324CAA" w14:textId="192BAECB" w:rsidR="00906070" w:rsidRDefault="00906070">
      <w:r>
        <w:rPr>
          <w:noProof/>
          <w:lang w:bidi="es-ES"/>
        </w:rPr>
        <mc:AlternateContent>
          <mc:Choice Requires="wps">
            <w:drawing>
              <wp:anchor distT="0" distB="0" distL="0" distR="0" simplePos="0" relativeHeight="251691520" behindDoc="1" locked="0" layoutInCell="1" allowOverlap="1" wp14:anchorId="20FC33C6" wp14:editId="6F1671B1">
                <wp:simplePos x="0" y="0"/>
                <wp:positionH relativeFrom="page">
                  <wp:posOffset>771525</wp:posOffset>
                </wp:positionH>
                <wp:positionV relativeFrom="paragraph">
                  <wp:posOffset>99060</wp:posOffset>
                </wp:positionV>
                <wp:extent cx="6225540" cy="400050"/>
                <wp:effectExtent l="0" t="0" r="22860" b="1905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400050"/>
                        </a:xfrm>
                        <a:prstGeom prst="rect">
                          <a:avLst/>
                        </a:prstGeom>
                        <a:noFill/>
                        <a:ln w="6096">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5FDD648E" w14:textId="77777777" w:rsidR="00906070" w:rsidRDefault="00906070" w:rsidP="00906070">
                            <w:pPr>
                              <w:spacing w:before="18" w:line="259" w:lineRule="auto"/>
                              <w:ind w:left="108" w:right="505"/>
                              <w:rPr>
                                <w:b/>
                              </w:rPr>
                            </w:pPr>
                            <w:r>
                              <w:rPr>
                                <w:b/>
                                <w:lang w:bidi="es-ES"/>
                              </w:rPr>
                              <w:t xml:space="preserve">Para garantizar la adecuada separación de funciones, </w:t>
                            </w:r>
                            <w:r>
                              <w:rPr>
                                <w:lang w:bidi="es-ES"/>
                              </w:rPr>
                              <w:t>el Punto Focal de Inventarios no debe ser el Coordinador del Recuento Físico de Inventarios.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C33C6" id="Text Box 11" o:spid="_x0000_s1052" type="#_x0000_t202" style="position:absolute;margin-left:60.75pt;margin-top:7.8pt;width:490.2pt;height:31.5pt;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" filled="f" strokeweight=".48pt">
                <v:stroke dashstyle="3 1"/>
                <v:textbox inset="0,0,0,0">
                  <w:txbxContent>
                    <w:p w14:paraId="5FDD648E" w14:textId="77777777" w:rsidR="00906070" w:rsidRDefault="00906070" w:rsidP="00906070">
                      <w:pPr>
                        <w:spacing w:before="18" w:line="259" w:lineRule="auto"/>
                        <w:ind w:left="108" w:right="505"/>
                        <w:rPr>
                          <w:b/>
                        </w:rPr>
                      </w:pPr>
                      <w:r>
                        <w:rPr>
                          <w:b/>
                          <w:lang w:bidi="es-ES"/>
                        </w:rPr>
                        <w:t xml:space="preserve">Para garantizar la adecuada separación de funciones, </w:t>
                      </w:r>
                      <w:r>
                        <w:rPr>
                          <w:lang w:bidi="es-ES"/>
                        </w:rPr>
                        <w:t>el Punto Focal de Inventarios no debe ser el Coordinador del Recuento Físico de Inventarios.</w:t>
                      </w:r>
                    </w:p>
                  </w:txbxContent>
                </v:textbox>
                <w10:wrap type="topAndBottom" anchorx="page"/>
              </v:shape>
            </w:pict>
          </mc:Fallback>
        </mc:AlternateContent>
      </w:r>
    </w:p>
    <w:p w14:paraId="2CC98011" w14:textId="77777777" w:rsidR="00906070" w:rsidRPr="0082581F" w:rsidRDefault="00906070">
      <w:pPr>
        <w:pStyle w:val="Heading2"/>
        <w:numPr>
          <w:ilvl w:val="1"/>
          <w:numId w:val="125"/>
        </w:numPr>
        <w:spacing w:after="24"/>
        <w:ind w:left="567" w:hanging="567"/>
        <w:rPr>
          <w:color w:val="2E5395"/>
        </w:rPr>
      </w:pPr>
      <w:bookmarkStart w:id="79" w:name="_Toc156289909"/>
      <w:r>
        <w:rPr>
          <w:color w:val="2E5395"/>
          <w:lang w:bidi="es-ES"/>
        </w:rPr>
        <w:t>Coordinador del Recuento Físico de Inventarios</w:t>
      </w:r>
      <w:bookmarkEnd w:id="79"/>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1"/>
        <w:gridCol w:w="2251"/>
      </w:tblGrid>
      <w:tr w:rsidR="00906070" w14:paraId="26874F28" w14:textId="77777777" w:rsidTr="003C75BD">
        <w:trPr>
          <w:trHeight w:val="537"/>
        </w:trPr>
        <w:tc>
          <w:tcPr>
            <w:tcW w:w="7561" w:type="dxa"/>
            <w:shd w:val="clear" w:color="auto" w:fill="FFF1CC"/>
          </w:tcPr>
          <w:p w14:paraId="4942E80A" w14:textId="77777777" w:rsidR="00906070" w:rsidRDefault="00906070" w:rsidP="003C75BD">
            <w:pPr>
              <w:pStyle w:val="TableParagraph"/>
              <w:spacing w:before="1"/>
              <w:rPr>
                <w:b/>
              </w:rPr>
            </w:pPr>
            <w:r>
              <w:rPr>
                <w:b/>
                <w:lang w:bidi="es-ES"/>
              </w:rPr>
              <w:t>Coordinador del Recuento Físico de Inventarios: responsabilidades de control interno</w:t>
            </w:r>
          </w:p>
        </w:tc>
        <w:tc>
          <w:tcPr>
            <w:tcW w:w="2251" w:type="dxa"/>
            <w:shd w:val="clear" w:color="auto" w:fill="FFF1CC"/>
          </w:tcPr>
          <w:p w14:paraId="26CC95A3" w14:textId="77777777" w:rsidR="00906070" w:rsidRDefault="00906070" w:rsidP="003C75BD">
            <w:pPr>
              <w:pStyle w:val="TableParagraph"/>
              <w:spacing w:before="1" w:line="267" w:lineRule="exact"/>
              <w:ind w:left="108"/>
              <w:rPr>
                <w:b/>
              </w:rPr>
            </w:pPr>
            <w:r>
              <w:rPr>
                <w:b/>
                <w:lang w:bidi="es-ES"/>
              </w:rPr>
              <w:t>Ejercida en la</w:t>
            </w:r>
          </w:p>
          <w:p w14:paraId="11954511" w14:textId="6830354D" w:rsidR="00906070" w:rsidRDefault="00906070" w:rsidP="003C75BD">
            <w:pPr>
              <w:pStyle w:val="TableParagraph"/>
              <w:spacing w:line="248" w:lineRule="exact"/>
              <w:ind w:left="108"/>
              <w:rPr>
                <w:b/>
              </w:rPr>
            </w:pPr>
            <w:r>
              <w:rPr>
                <w:b/>
                <w:lang w:bidi="es-ES"/>
              </w:rPr>
              <w:t>oficina (para todas la</w:t>
            </w:r>
            <w:r w:rsidR="00DE4162">
              <w:rPr>
                <w:b/>
                <w:lang w:bidi="es-ES"/>
              </w:rPr>
              <w:t>s</w:t>
            </w:r>
            <w:r>
              <w:rPr>
                <w:b/>
                <w:lang w:bidi="es-ES"/>
              </w:rPr>
              <w:t xml:space="preserve"> oficinas)</w:t>
            </w:r>
          </w:p>
        </w:tc>
      </w:tr>
      <w:tr w:rsidR="00906070" w14:paraId="120F84A9" w14:textId="77777777" w:rsidTr="003C75BD">
        <w:trPr>
          <w:trHeight w:val="539"/>
        </w:trPr>
        <w:tc>
          <w:tcPr>
            <w:tcW w:w="7561" w:type="dxa"/>
          </w:tcPr>
          <w:p w14:paraId="4EB6E52E" w14:textId="7DD8C5A3" w:rsidR="00906070" w:rsidRDefault="00906070" w:rsidP="00606663">
            <w:pPr>
              <w:pStyle w:val="TableParagraph"/>
              <w:tabs>
                <w:tab w:val="left" w:pos="468"/>
                <w:tab w:val="left" w:pos="469"/>
              </w:tabs>
              <w:spacing w:line="268" w:lineRule="exact"/>
            </w:pPr>
            <w:r>
              <w:rPr>
                <w:lang w:bidi="es-ES"/>
              </w:rPr>
              <w:t>Coordina el proceso trimestral de recuento físico de todos los artículos de inventario registrados que controla el PNUD</w:t>
            </w:r>
          </w:p>
        </w:tc>
        <w:tc>
          <w:tcPr>
            <w:tcW w:w="2251" w:type="dxa"/>
          </w:tcPr>
          <w:p w14:paraId="598302CE" w14:textId="142A19E5" w:rsidR="00906070" w:rsidRDefault="001762B0" w:rsidP="003C75BD">
            <w:pPr>
              <w:pStyle w:val="TableParagraph"/>
              <w:spacing w:before="1"/>
              <w:ind w:left="9"/>
              <w:jc w:val="center"/>
              <w:rPr>
                <w:rFonts w:ascii="Webdings" w:hAnsi="Webdings"/>
                <w:sz w:val="28"/>
              </w:rPr>
            </w:pPr>
            <w:r>
              <w:rPr>
                <w:rFonts w:ascii="Webdings" w:hAnsi="Webdings"/>
                <w:sz w:val="28"/>
              </w:rPr>
              <w:t></w:t>
            </w:r>
          </w:p>
        </w:tc>
      </w:tr>
    </w:tbl>
    <w:p w14:paraId="7861097A" w14:textId="77777777" w:rsidR="00906070" w:rsidRDefault="00906070" w:rsidP="00906070">
      <w:pPr>
        <w:pStyle w:val="BodyText"/>
        <w:spacing w:before="7"/>
        <w:rPr>
          <w:rFonts w:ascii="Calibri Light"/>
          <w:sz w:val="21"/>
        </w:rPr>
      </w:pPr>
    </w:p>
    <w:p w14:paraId="3DB59577" w14:textId="77777777" w:rsidR="00906070" w:rsidRDefault="00906070" w:rsidP="00906070">
      <w:pPr>
        <w:pStyle w:val="BodyText"/>
        <w:ind w:left="392" w:right="574"/>
        <w:jc w:val="both"/>
      </w:pPr>
      <w:r>
        <w:rPr>
          <w:lang w:bidi="es-ES"/>
        </w:rPr>
        <w:t>El Coordinador del Recuento Físico de Inventarios es la persona designada por el Jefe de Oficina por medio del Director de Operaciones (o el puesto equivalente en la sede) que coordina el proceso de recuento físico de todos los artículos de inventario registrados que controla el PNUD. Para el ejercicio de esta función, es preciso crear un equipo que lleve a cabo el recuento trimestral de los artículos de inventario registrados utilizando los registros y tarjetas de existencias disponibles en cada punto de almacenamiento que posea o controle el PNUD.</w:t>
      </w:r>
    </w:p>
    <w:p w14:paraId="7A33D1B7" w14:textId="77777777" w:rsidR="00906070" w:rsidRDefault="00906070" w:rsidP="00906070">
      <w:pPr>
        <w:pStyle w:val="BodyText"/>
        <w:spacing w:before="3"/>
        <w:rPr>
          <w:sz w:val="20"/>
        </w:rPr>
      </w:pPr>
      <w:r>
        <w:rPr>
          <w:noProof/>
          <w:lang w:bidi="es-ES"/>
        </w:rPr>
        <mc:AlternateContent>
          <mc:Choice Requires="wps">
            <w:drawing>
              <wp:anchor distT="0" distB="0" distL="0" distR="0" simplePos="0" relativeHeight="251693568" behindDoc="1" locked="0" layoutInCell="1" allowOverlap="1" wp14:anchorId="3101515E" wp14:editId="1A9B4E9B">
                <wp:simplePos x="0" y="0"/>
                <wp:positionH relativeFrom="page">
                  <wp:posOffset>660400</wp:posOffset>
                </wp:positionH>
                <wp:positionV relativeFrom="paragraph">
                  <wp:posOffset>176530</wp:posOffset>
                </wp:positionV>
                <wp:extent cx="6326505" cy="713740"/>
                <wp:effectExtent l="0" t="0" r="17145" b="1016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713740"/>
                        </a:xfrm>
                        <a:prstGeom prst="rect">
                          <a:avLst/>
                        </a:prstGeom>
                        <a:noFill/>
                        <a:ln w="6096">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6A4D2677" w14:textId="77777777" w:rsidR="00906070" w:rsidRDefault="00906070" w:rsidP="00906070">
                            <w:pPr>
                              <w:pStyle w:val="BodyText"/>
                              <w:spacing w:before="18"/>
                              <w:ind w:left="108" w:right="124"/>
                              <w:jc w:val="both"/>
                            </w:pPr>
                            <w:r>
                              <w:rPr>
                                <w:b/>
                                <w:lang w:bidi="es-ES"/>
                              </w:rPr>
                              <w:t xml:space="preserve">Para garantizar la adecuada separación de funciones, </w:t>
                            </w:r>
                            <w:r>
                              <w:rPr>
                                <w:lang w:bidi="es-ES"/>
                              </w:rPr>
                              <w:t>el Punto Focal de Inventarios no debe ser el Coordinador del Recuento Físico de Inventarios ni tampoco formar parte del equipo de recuento físico.</w:t>
                            </w:r>
                            <w:r>
                              <w:rPr>
                                <w:b/>
                                <w:lang w:bidi="es-ES"/>
                              </w:rPr>
                              <w:t xml:space="preserve"> </w:t>
                            </w:r>
                            <w:r>
                              <w:rPr>
                                <w:lang w:bidi="es-ES"/>
                              </w:rPr>
                              <w:t>Además, el Coordinador del Recuento Físico de Inventarios no deberá mantener registros de inventario ni será responsable de la contabilidad y la salvaguarda cotidiana de los artículos de inventario.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1515E" id="Text Box 13" o:spid="_x0000_s1053" type="#_x0000_t202" style="position:absolute;margin-left:52pt;margin-top:13.9pt;width:498.15pt;height:56.2pt;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" filled="f" strokeweight=".48pt">
                <v:stroke dashstyle="3 1"/>
                <v:textbox inset="0,0,0,0">
                  <w:txbxContent>
                    <w:p w14:paraId="6A4D2677" w14:textId="77777777" w:rsidR="00906070" w:rsidRDefault="00906070" w:rsidP="00906070">
                      <w:pPr>
                        <w:pStyle w:val="BodyText"/>
                        <w:spacing w:before="18"/>
                        <w:ind w:left="108" w:right="124"/>
                        <w:jc w:val="both"/>
                      </w:pPr>
                      <w:r>
                        <w:rPr>
                          <w:b/>
                          <w:lang w:bidi="es-ES"/>
                        </w:rPr>
                        <w:t xml:space="preserve">Para garantizar la adecuada separación de funciones, </w:t>
                      </w:r>
                      <w:r>
                        <w:rPr>
                          <w:lang w:bidi="es-ES"/>
                        </w:rPr>
                        <w:t>el Punto Focal de Inventarios no debe ser el Coordinador del Recuento Físico de Inventarios ni tampoco formar parte del equipo de recuento físico.</w:t>
                      </w:r>
                      <w:r>
                        <w:rPr>
                          <w:b/>
                          <w:lang w:bidi="es-ES"/>
                        </w:rPr>
                        <w:t xml:space="preserve"> </w:t>
                      </w:r>
                      <w:r>
                        <w:rPr>
                          <w:lang w:bidi="es-ES"/>
                        </w:rPr>
                        <w:t>Además, el Coordinador del Recuento Físico de Inventarios no deberá mantener registros de inventario ni será responsable de la contabilidad y la salvaguarda cotidiana de los artículos de inventario.</w:t>
                      </w:r>
                    </w:p>
                  </w:txbxContent>
                </v:textbox>
                <w10:wrap type="topAndBottom" anchorx="page"/>
              </v:shape>
            </w:pict>
          </mc:Fallback>
        </mc:AlternateContent>
      </w:r>
    </w:p>
    <w:p w14:paraId="767BEAEC" w14:textId="6AE879A8" w:rsidR="00906070" w:rsidRPr="00906070" w:rsidRDefault="00906070" w:rsidP="00906070">
      <w:pPr>
        <w:sectPr w:rsidR="00906070" w:rsidRPr="00906070" w:rsidSect="003D51B4">
          <w:pgSz w:w="12240" w:h="15840"/>
          <w:pgMar w:top="660" w:right="700" w:bottom="1620" w:left="760" w:header="182" w:footer="1403" w:gutter="0"/>
          <w:cols w:space="720"/>
        </w:sectPr>
      </w:pPr>
    </w:p>
    <w:p w14:paraId="789CDDD8" w14:textId="77777777" w:rsidR="00FF3375" w:rsidRDefault="00FF3375">
      <w:pPr>
        <w:pStyle w:val="BodyText"/>
        <w:spacing w:before="2"/>
        <w:rPr>
          <w:sz w:val="17"/>
        </w:rPr>
      </w:pPr>
      <w:bookmarkStart w:id="80" w:name="7.6_Inventory_Physical_Count_Coordinator"/>
      <w:bookmarkEnd w:id="80"/>
    </w:p>
    <w:p w14:paraId="34F79936" w14:textId="77777777" w:rsidR="00FF3375" w:rsidRDefault="00647415">
      <w:pPr>
        <w:pStyle w:val="Heading1"/>
        <w:numPr>
          <w:ilvl w:val="0"/>
          <w:numId w:val="125"/>
        </w:numPr>
        <w:tabs>
          <w:tab w:val="left" w:pos="704"/>
        </w:tabs>
        <w:spacing w:before="35"/>
        <w:ind w:left="703" w:hanging="312"/>
        <w:rPr>
          <w:color w:val="2E5395"/>
        </w:rPr>
      </w:pPr>
      <w:bookmarkStart w:id="81" w:name="8._General_Financial_Management_Internal"/>
      <w:bookmarkStart w:id="82" w:name="_Toc156289910"/>
      <w:bookmarkEnd w:id="81"/>
      <w:r>
        <w:rPr>
          <w:color w:val="2E5395"/>
          <w:lang w:bidi="es-ES"/>
        </w:rPr>
        <w:t>Funciones de control interno de la gestión financiera general</w:t>
      </w:r>
      <w:bookmarkEnd w:id="82"/>
    </w:p>
    <w:p w14:paraId="19BD8A81" w14:textId="729CD3A3" w:rsidR="00FF3375" w:rsidRDefault="00647415" w:rsidP="0011222F">
      <w:pPr>
        <w:pStyle w:val="BodyText"/>
        <w:spacing w:before="137" w:line="259" w:lineRule="auto"/>
        <w:ind w:left="392" w:right="740"/>
        <w:jc w:val="both"/>
      </w:pPr>
      <w:r w:rsidRPr="00F739C7">
        <w:rPr>
          <w:lang w:bidi="es-ES"/>
        </w:rPr>
        <w:t xml:space="preserve">La gestión financiera general en las oficinas del PNUD se rige por las </w:t>
      </w:r>
      <w:hyperlink r:id="rId81">
        <w:r>
          <w:rPr>
            <w:color w:val="0462C1"/>
            <w:u w:val="single" w:color="0462C1"/>
            <w:lang w:bidi="es-ES"/>
          </w:rPr>
          <w:t>Políticas y Procedimientos de Operaciones y Programas sobre gestión de recursos financieros</w:t>
        </w:r>
        <w:r>
          <w:rPr>
            <w:color w:val="0462C1"/>
            <w:lang w:bidi="es-ES"/>
          </w:rPr>
          <w:t xml:space="preserve"> </w:t>
        </w:r>
      </w:hyperlink>
      <w:r w:rsidRPr="00F739C7">
        <w:rPr>
          <w:lang w:bidi="es-ES"/>
        </w:rPr>
        <w:t>e incluye una serie de actividades relacionadas con la gestión de ingresos y gastos, gestión de efectivo, gestión de cuentas por cobrar y preparación de los asientos contables. Estas actividades suele llevarlas a cabo el personal de finanzas desde el perfil de usuario de “finanzas” en Quantum. El CMSC de la BMS desempeña un gran número de funciones del personal de finanzas para las oficinas con procesos financieros agrupados. Para las oficinas con procesos financieros no agrupados, el CMSC de la BMS se encarga de la conciliación bancaria y la contabilidad de los ingresos, activos e inventarios.</w:t>
      </w:r>
    </w:p>
    <w:p w14:paraId="60D97533" w14:textId="77777777" w:rsidR="00F9373E" w:rsidRDefault="00F9373E" w:rsidP="0011222F">
      <w:pPr>
        <w:pStyle w:val="BodyText"/>
        <w:spacing w:before="137" w:line="259" w:lineRule="auto"/>
        <w:ind w:left="392" w:right="740"/>
        <w:jc w:val="both"/>
      </w:pPr>
    </w:p>
    <w:p w14:paraId="17774132" w14:textId="77777777" w:rsidR="00FF3375" w:rsidRPr="0082581F" w:rsidRDefault="00647415">
      <w:pPr>
        <w:pStyle w:val="Heading2"/>
        <w:numPr>
          <w:ilvl w:val="1"/>
          <w:numId w:val="125"/>
        </w:numPr>
        <w:spacing w:after="24"/>
        <w:ind w:left="567" w:hanging="567"/>
        <w:rPr>
          <w:color w:val="2E5395"/>
        </w:rPr>
      </w:pPr>
      <w:bookmarkStart w:id="83" w:name="8.1_Finance_Staff"/>
      <w:bookmarkStart w:id="84" w:name="_Toc156289911"/>
      <w:bookmarkEnd w:id="83"/>
      <w:r w:rsidRPr="00F739C7">
        <w:rPr>
          <w:color w:val="2E5395"/>
          <w:lang w:bidi="es-ES"/>
        </w:rPr>
        <w:t>Personal de finanzas</w:t>
      </w:r>
      <w:bookmarkEnd w:id="84"/>
    </w:p>
    <w:p w14:paraId="550CD5D5" w14:textId="77777777" w:rsidR="00FF3375" w:rsidRDefault="00FF3375">
      <w:pPr>
        <w:pStyle w:val="BodyText"/>
        <w:spacing w:before="10"/>
        <w:rPr>
          <w:rFonts w:ascii="Calibri Light"/>
          <w:sz w:val="9"/>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48"/>
        <w:gridCol w:w="1260"/>
        <w:gridCol w:w="900"/>
        <w:gridCol w:w="180"/>
        <w:gridCol w:w="1081"/>
        <w:gridCol w:w="997"/>
      </w:tblGrid>
      <w:tr w:rsidR="00FF3375" w14:paraId="03A2957B" w14:textId="77777777" w:rsidTr="001B0E73">
        <w:trPr>
          <w:trHeight w:val="806"/>
        </w:trPr>
        <w:tc>
          <w:tcPr>
            <w:tcW w:w="5448" w:type="dxa"/>
            <w:shd w:val="clear" w:color="auto" w:fill="E1EED9"/>
          </w:tcPr>
          <w:p w14:paraId="68742ED5" w14:textId="77777777" w:rsidR="00FF3375" w:rsidRDefault="00647415">
            <w:pPr>
              <w:pStyle w:val="TableParagraph"/>
              <w:spacing w:line="268" w:lineRule="exact"/>
              <w:rPr>
                <w:b/>
              </w:rPr>
            </w:pPr>
            <w:r>
              <w:rPr>
                <w:b/>
                <w:lang w:bidi="es-ES"/>
              </w:rPr>
              <w:t>Tipo de oficina</w:t>
            </w:r>
          </w:p>
        </w:tc>
        <w:tc>
          <w:tcPr>
            <w:tcW w:w="2160" w:type="dxa"/>
            <w:gridSpan w:val="2"/>
            <w:shd w:val="clear" w:color="auto" w:fill="E1EED9"/>
          </w:tcPr>
          <w:p w14:paraId="4C359525" w14:textId="77777777" w:rsidR="00FF3375" w:rsidRDefault="00647415">
            <w:pPr>
              <w:pStyle w:val="TableParagraph"/>
              <w:ind w:left="232" w:right="220" w:firstLine="252"/>
              <w:rPr>
                <w:b/>
              </w:rPr>
            </w:pPr>
            <w:r>
              <w:rPr>
                <w:b/>
                <w:lang w:bidi="es-ES"/>
              </w:rPr>
              <w:t>Oficinas con procesos financieros</w:t>
            </w:r>
          </w:p>
          <w:p w14:paraId="3EA77845" w14:textId="77777777" w:rsidR="00FF3375" w:rsidRDefault="00647415">
            <w:pPr>
              <w:pStyle w:val="TableParagraph"/>
              <w:spacing w:line="249" w:lineRule="exact"/>
              <w:ind w:left="588"/>
              <w:rPr>
                <w:b/>
              </w:rPr>
            </w:pPr>
            <w:r>
              <w:rPr>
                <w:b/>
                <w:lang w:bidi="es-ES"/>
              </w:rPr>
              <w:t>agrupados</w:t>
            </w:r>
          </w:p>
        </w:tc>
        <w:tc>
          <w:tcPr>
            <w:tcW w:w="180" w:type="dxa"/>
            <w:vMerge w:val="restart"/>
            <w:tcBorders>
              <w:top w:val="nil"/>
              <w:left w:val="nil"/>
              <w:bottom w:val="nil"/>
              <w:right w:val="nil"/>
            </w:tcBorders>
            <w:shd w:val="clear" w:color="auto" w:fill="000000" w:themeFill="text1"/>
          </w:tcPr>
          <w:p w14:paraId="39BDC203" w14:textId="77777777" w:rsidR="00FF3375" w:rsidRDefault="00FF3375">
            <w:pPr>
              <w:pStyle w:val="TableParagraph"/>
              <w:ind w:left="0"/>
              <w:rPr>
                <w:rFonts w:ascii="Times New Roman"/>
              </w:rPr>
            </w:pPr>
          </w:p>
        </w:tc>
        <w:tc>
          <w:tcPr>
            <w:tcW w:w="2078" w:type="dxa"/>
            <w:gridSpan w:val="2"/>
            <w:shd w:val="clear" w:color="auto" w:fill="E1EED9"/>
          </w:tcPr>
          <w:p w14:paraId="3FC8C9DA" w14:textId="77777777" w:rsidR="00FF3375" w:rsidRDefault="00647415">
            <w:pPr>
              <w:pStyle w:val="TableParagraph"/>
              <w:ind w:left="237" w:right="225" w:firstLine="1"/>
              <w:jc w:val="center"/>
              <w:rPr>
                <w:b/>
              </w:rPr>
            </w:pPr>
            <w:r>
              <w:rPr>
                <w:b/>
                <w:lang w:bidi="es-ES"/>
              </w:rPr>
              <w:t>Oficinas con procesos financieros</w:t>
            </w:r>
          </w:p>
          <w:p w14:paraId="14F48518" w14:textId="77777777" w:rsidR="00FF3375" w:rsidRDefault="00647415">
            <w:pPr>
              <w:pStyle w:val="TableParagraph"/>
              <w:spacing w:line="249" w:lineRule="exact"/>
              <w:ind w:left="573" w:right="562"/>
              <w:jc w:val="center"/>
              <w:rPr>
                <w:b/>
              </w:rPr>
            </w:pPr>
            <w:r>
              <w:rPr>
                <w:b/>
                <w:lang w:bidi="es-ES"/>
              </w:rPr>
              <w:t>no agrupados</w:t>
            </w:r>
          </w:p>
        </w:tc>
      </w:tr>
      <w:tr w:rsidR="00FF3375" w14:paraId="4971A9E6" w14:textId="77777777" w:rsidTr="001B0E73">
        <w:trPr>
          <w:trHeight w:val="537"/>
          <w:tblHeader/>
        </w:trPr>
        <w:tc>
          <w:tcPr>
            <w:tcW w:w="5448" w:type="dxa"/>
            <w:shd w:val="clear" w:color="auto" w:fill="FFF1CC"/>
          </w:tcPr>
          <w:p w14:paraId="0F4D4629" w14:textId="77777777" w:rsidR="00FF3375" w:rsidRDefault="00647415">
            <w:pPr>
              <w:pStyle w:val="TableParagraph"/>
              <w:spacing w:line="268" w:lineRule="exact"/>
              <w:rPr>
                <w:b/>
              </w:rPr>
            </w:pPr>
            <w:r>
              <w:rPr>
                <w:b/>
                <w:lang w:bidi="es-ES"/>
              </w:rPr>
              <w:t>Personal de finanzas (incluida la dependencia de apoyo a programas):</w:t>
            </w:r>
          </w:p>
          <w:p w14:paraId="22894865" w14:textId="77777777" w:rsidR="00FF3375" w:rsidRDefault="00647415">
            <w:pPr>
              <w:pStyle w:val="TableParagraph"/>
              <w:spacing w:line="249" w:lineRule="exact"/>
              <w:rPr>
                <w:b/>
              </w:rPr>
            </w:pPr>
            <w:r>
              <w:rPr>
                <w:b/>
                <w:lang w:bidi="es-ES"/>
              </w:rPr>
              <w:t>responsabilidades de control interno</w:t>
            </w:r>
          </w:p>
        </w:tc>
        <w:tc>
          <w:tcPr>
            <w:tcW w:w="1260" w:type="dxa"/>
            <w:shd w:val="clear" w:color="auto" w:fill="FFF1CC"/>
          </w:tcPr>
          <w:p w14:paraId="07AB18B2" w14:textId="77777777" w:rsidR="00FF3375" w:rsidRDefault="00647415">
            <w:pPr>
              <w:pStyle w:val="TableParagraph"/>
              <w:spacing w:line="268" w:lineRule="exact"/>
              <w:ind w:left="97" w:right="88"/>
              <w:jc w:val="center"/>
              <w:rPr>
                <w:b/>
              </w:rPr>
            </w:pPr>
            <w:r>
              <w:rPr>
                <w:b/>
                <w:lang w:bidi="es-ES"/>
              </w:rPr>
              <w:t>Oficina</w:t>
            </w:r>
          </w:p>
          <w:p w14:paraId="49DF1B83" w14:textId="77777777" w:rsidR="00FF3375" w:rsidRDefault="00647415">
            <w:pPr>
              <w:pStyle w:val="TableParagraph"/>
              <w:spacing w:line="249" w:lineRule="exact"/>
              <w:ind w:left="97" w:right="84"/>
              <w:jc w:val="center"/>
              <w:rPr>
                <w:b/>
              </w:rPr>
            </w:pPr>
            <w:r>
              <w:rPr>
                <w:b/>
                <w:lang w:bidi="es-ES"/>
              </w:rPr>
              <w:t>solicitante</w:t>
            </w:r>
          </w:p>
        </w:tc>
        <w:tc>
          <w:tcPr>
            <w:tcW w:w="900" w:type="dxa"/>
            <w:shd w:val="clear" w:color="auto" w:fill="FFF1CC"/>
          </w:tcPr>
          <w:p w14:paraId="0F2F48EF" w14:textId="77777777" w:rsidR="00FF3375" w:rsidRDefault="00647415">
            <w:pPr>
              <w:pStyle w:val="TableParagraph"/>
              <w:spacing w:line="268" w:lineRule="exact"/>
              <w:ind w:left="146"/>
              <w:rPr>
                <w:b/>
              </w:rPr>
            </w:pPr>
            <w:r>
              <w:rPr>
                <w:b/>
                <w:lang w:bidi="es-ES"/>
              </w:rPr>
              <w:t>CMSC</w:t>
            </w:r>
          </w:p>
          <w:p w14:paraId="240DB239" w14:textId="2B0DA8F8" w:rsidR="00FF3375" w:rsidRDefault="008B5B6B">
            <w:pPr>
              <w:pStyle w:val="TableParagraph"/>
              <w:spacing w:line="249" w:lineRule="exact"/>
              <w:ind w:left="158"/>
              <w:rPr>
                <w:b/>
              </w:rPr>
            </w:pPr>
            <w:r>
              <w:rPr>
                <w:b/>
                <w:lang w:bidi="es-ES"/>
              </w:rPr>
              <w:t>de la BMS</w:t>
            </w:r>
          </w:p>
        </w:tc>
        <w:tc>
          <w:tcPr>
            <w:tcW w:w="180" w:type="dxa"/>
            <w:vMerge/>
          </w:tcPr>
          <w:p w14:paraId="3C7AED6E" w14:textId="77777777" w:rsidR="00FF3375" w:rsidRDefault="00FF3375">
            <w:pPr>
              <w:rPr>
                <w:sz w:val="2"/>
                <w:szCs w:val="2"/>
              </w:rPr>
            </w:pPr>
          </w:p>
        </w:tc>
        <w:tc>
          <w:tcPr>
            <w:tcW w:w="1081" w:type="dxa"/>
            <w:shd w:val="clear" w:color="auto" w:fill="FFF1CC"/>
          </w:tcPr>
          <w:p w14:paraId="52F35BB1" w14:textId="77777777" w:rsidR="00FF3375" w:rsidRDefault="00647415">
            <w:pPr>
              <w:pStyle w:val="TableParagraph"/>
              <w:spacing w:line="268" w:lineRule="exact"/>
              <w:ind w:left="248" w:right="237"/>
              <w:jc w:val="center"/>
              <w:rPr>
                <w:b/>
              </w:rPr>
            </w:pPr>
            <w:r>
              <w:rPr>
                <w:b/>
                <w:lang w:bidi="es-ES"/>
              </w:rPr>
              <w:t xml:space="preserve">Oficina </w:t>
            </w:r>
          </w:p>
        </w:tc>
        <w:tc>
          <w:tcPr>
            <w:tcW w:w="997" w:type="dxa"/>
            <w:shd w:val="clear" w:color="auto" w:fill="FFF1CC"/>
          </w:tcPr>
          <w:p w14:paraId="5D11811F" w14:textId="77777777" w:rsidR="00FF3375" w:rsidRDefault="00647415">
            <w:pPr>
              <w:pStyle w:val="TableParagraph"/>
              <w:spacing w:line="268" w:lineRule="exact"/>
              <w:ind w:left="239"/>
              <w:rPr>
                <w:b/>
              </w:rPr>
            </w:pPr>
            <w:r>
              <w:rPr>
                <w:b/>
                <w:lang w:bidi="es-ES"/>
              </w:rPr>
              <w:t>CMSC</w:t>
            </w:r>
          </w:p>
          <w:p w14:paraId="03936AB7" w14:textId="52C47FAF" w:rsidR="00FF3375" w:rsidRDefault="008B5B6B">
            <w:pPr>
              <w:pStyle w:val="TableParagraph"/>
              <w:spacing w:line="249" w:lineRule="exact"/>
              <w:ind w:left="251"/>
              <w:rPr>
                <w:b/>
              </w:rPr>
            </w:pPr>
            <w:r>
              <w:rPr>
                <w:b/>
                <w:lang w:bidi="es-ES"/>
              </w:rPr>
              <w:t>de la BMS</w:t>
            </w:r>
          </w:p>
        </w:tc>
      </w:tr>
      <w:tr w:rsidR="00FF3375" w14:paraId="3D3AAB5A" w14:textId="77777777" w:rsidTr="001B0E73">
        <w:trPr>
          <w:trHeight w:val="280"/>
        </w:trPr>
        <w:tc>
          <w:tcPr>
            <w:tcW w:w="5448" w:type="dxa"/>
          </w:tcPr>
          <w:p w14:paraId="288FB7F8" w14:textId="2488C466" w:rsidR="00FF3375" w:rsidRDefault="00647415">
            <w:pPr>
              <w:pStyle w:val="TableParagraph"/>
              <w:numPr>
                <w:ilvl w:val="0"/>
                <w:numId w:val="53"/>
              </w:numPr>
              <w:tabs>
                <w:tab w:val="left" w:pos="468"/>
                <w:tab w:val="left" w:pos="469"/>
              </w:tabs>
              <w:spacing w:line="260" w:lineRule="exact"/>
              <w:ind w:hanging="362"/>
            </w:pPr>
            <w:r>
              <w:rPr>
                <w:lang w:bidi="es-ES"/>
              </w:rPr>
              <w:t>Comprueba mensualmente la situación financiera de la oficina (La BMS proporciona un conjunto de informes para ayudar a la oficina en esta labor)</w:t>
            </w:r>
          </w:p>
        </w:tc>
        <w:tc>
          <w:tcPr>
            <w:tcW w:w="1260" w:type="dxa"/>
          </w:tcPr>
          <w:p w14:paraId="2C916FA6" w14:textId="057B10A0" w:rsidR="00FF3375" w:rsidRDefault="001762B0">
            <w:pPr>
              <w:pStyle w:val="TableParagraph"/>
              <w:spacing w:before="1" w:line="259" w:lineRule="exact"/>
              <w:ind w:left="10"/>
              <w:jc w:val="center"/>
              <w:rPr>
                <w:rFonts w:ascii="Webdings" w:hAnsi="Webdings"/>
                <w:sz w:val="28"/>
              </w:rPr>
            </w:pPr>
            <w:r>
              <w:rPr>
                <w:rFonts w:ascii="Webdings" w:hAnsi="Webdings"/>
                <w:sz w:val="28"/>
              </w:rPr>
              <w:t></w:t>
            </w:r>
          </w:p>
        </w:tc>
        <w:tc>
          <w:tcPr>
            <w:tcW w:w="900" w:type="dxa"/>
          </w:tcPr>
          <w:p w14:paraId="627502E0" w14:textId="519B6F6D" w:rsidR="00FF3375" w:rsidRDefault="001762B0">
            <w:pPr>
              <w:pStyle w:val="TableParagraph"/>
              <w:spacing w:before="1" w:line="259" w:lineRule="exact"/>
              <w:ind w:left="8"/>
              <w:jc w:val="center"/>
              <w:rPr>
                <w:rFonts w:ascii="Webdings" w:hAnsi="Webdings"/>
                <w:sz w:val="28"/>
              </w:rPr>
            </w:pPr>
            <w:r>
              <w:rPr>
                <w:rFonts w:ascii="Webdings" w:hAnsi="Webdings"/>
                <w:sz w:val="28"/>
              </w:rPr>
              <w:t></w:t>
            </w:r>
          </w:p>
        </w:tc>
        <w:tc>
          <w:tcPr>
            <w:tcW w:w="180" w:type="dxa"/>
            <w:vMerge/>
          </w:tcPr>
          <w:p w14:paraId="3DFC47D5" w14:textId="77777777" w:rsidR="00FF3375" w:rsidRDefault="00FF3375">
            <w:pPr>
              <w:rPr>
                <w:sz w:val="2"/>
                <w:szCs w:val="2"/>
              </w:rPr>
            </w:pPr>
          </w:p>
        </w:tc>
        <w:tc>
          <w:tcPr>
            <w:tcW w:w="1081" w:type="dxa"/>
          </w:tcPr>
          <w:p w14:paraId="125C84E8" w14:textId="6F192F92" w:rsidR="00FF3375" w:rsidRDefault="001762B0">
            <w:pPr>
              <w:pStyle w:val="TableParagraph"/>
              <w:spacing w:before="1" w:line="259" w:lineRule="exact"/>
              <w:ind w:left="8"/>
              <w:jc w:val="center"/>
              <w:rPr>
                <w:rFonts w:ascii="Webdings" w:hAnsi="Webdings"/>
                <w:sz w:val="28"/>
              </w:rPr>
            </w:pPr>
            <w:r>
              <w:rPr>
                <w:rFonts w:ascii="Webdings" w:hAnsi="Webdings"/>
                <w:sz w:val="28"/>
              </w:rPr>
              <w:t></w:t>
            </w:r>
          </w:p>
        </w:tc>
        <w:tc>
          <w:tcPr>
            <w:tcW w:w="997" w:type="dxa"/>
          </w:tcPr>
          <w:p w14:paraId="0263798C" w14:textId="77777777" w:rsidR="00FF3375" w:rsidRDefault="00FF3375">
            <w:pPr>
              <w:pStyle w:val="TableParagraph"/>
              <w:ind w:left="0"/>
              <w:rPr>
                <w:rFonts w:ascii="Times New Roman"/>
                <w:sz w:val="20"/>
              </w:rPr>
            </w:pPr>
          </w:p>
        </w:tc>
      </w:tr>
      <w:tr w:rsidR="00FF3375" w14:paraId="1B56A083" w14:textId="77777777" w:rsidTr="001B0E73">
        <w:trPr>
          <w:trHeight w:val="281"/>
        </w:trPr>
        <w:tc>
          <w:tcPr>
            <w:tcW w:w="5448" w:type="dxa"/>
          </w:tcPr>
          <w:p w14:paraId="0ECC7E15" w14:textId="713C2EC9" w:rsidR="00FF3375" w:rsidRDefault="7412657E">
            <w:pPr>
              <w:pStyle w:val="TableParagraph"/>
              <w:numPr>
                <w:ilvl w:val="0"/>
                <w:numId w:val="52"/>
              </w:numPr>
              <w:tabs>
                <w:tab w:val="left" w:pos="468"/>
                <w:tab w:val="left" w:pos="469"/>
              </w:tabs>
              <w:spacing w:line="261" w:lineRule="exact"/>
              <w:ind w:hanging="362"/>
            </w:pPr>
            <w:r>
              <w:rPr>
                <w:lang w:bidi="es-ES"/>
              </w:rPr>
              <w:t>Crea y actualiza proyectos en Quantum</w:t>
            </w:r>
          </w:p>
        </w:tc>
        <w:tc>
          <w:tcPr>
            <w:tcW w:w="1260" w:type="dxa"/>
          </w:tcPr>
          <w:p w14:paraId="560DA2B3" w14:textId="07B4DF72" w:rsidR="00FF3375" w:rsidRDefault="001762B0">
            <w:pPr>
              <w:pStyle w:val="TableParagraph"/>
              <w:spacing w:before="1" w:line="260" w:lineRule="exact"/>
              <w:ind w:left="10"/>
              <w:jc w:val="center"/>
              <w:rPr>
                <w:rFonts w:ascii="Webdings" w:hAnsi="Webdings"/>
                <w:sz w:val="28"/>
              </w:rPr>
            </w:pPr>
            <w:r>
              <w:rPr>
                <w:rFonts w:ascii="Webdings" w:hAnsi="Webdings"/>
                <w:sz w:val="28"/>
              </w:rPr>
              <w:t></w:t>
            </w:r>
          </w:p>
        </w:tc>
        <w:tc>
          <w:tcPr>
            <w:tcW w:w="900" w:type="dxa"/>
          </w:tcPr>
          <w:p w14:paraId="64279A45" w14:textId="77777777" w:rsidR="00FF3375" w:rsidRDefault="00FF3375">
            <w:pPr>
              <w:pStyle w:val="TableParagraph"/>
              <w:ind w:left="0"/>
              <w:rPr>
                <w:rFonts w:ascii="Times New Roman"/>
                <w:sz w:val="20"/>
              </w:rPr>
            </w:pPr>
          </w:p>
        </w:tc>
        <w:tc>
          <w:tcPr>
            <w:tcW w:w="180" w:type="dxa"/>
            <w:vMerge/>
          </w:tcPr>
          <w:p w14:paraId="5E5642D3" w14:textId="77777777" w:rsidR="00FF3375" w:rsidRDefault="00FF3375">
            <w:pPr>
              <w:rPr>
                <w:sz w:val="2"/>
                <w:szCs w:val="2"/>
              </w:rPr>
            </w:pPr>
          </w:p>
        </w:tc>
        <w:tc>
          <w:tcPr>
            <w:tcW w:w="1081" w:type="dxa"/>
          </w:tcPr>
          <w:p w14:paraId="2E4E78DD" w14:textId="55097603" w:rsidR="00FF3375" w:rsidRDefault="001762B0">
            <w:pPr>
              <w:pStyle w:val="TableParagraph"/>
              <w:spacing w:before="1" w:line="260" w:lineRule="exact"/>
              <w:ind w:left="8"/>
              <w:jc w:val="center"/>
              <w:rPr>
                <w:rFonts w:ascii="Webdings" w:hAnsi="Webdings"/>
                <w:sz w:val="28"/>
              </w:rPr>
            </w:pPr>
            <w:r>
              <w:rPr>
                <w:rFonts w:ascii="Webdings" w:hAnsi="Webdings"/>
                <w:sz w:val="28"/>
              </w:rPr>
              <w:t></w:t>
            </w:r>
          </w:p>
        </w:tc>
        <w:tc>
          <w:tcPr>
            <w:tcW w:w="997" w:type="dxa"/>
          </w:tcPr>
          <w:p w14:paraId="137F7275" w14:textId="77777777" w:rsidR="00FF3375" w:rsidRDefault="00FF3375">
            <w:pPr>
              <w:pStyle w:val="TableParagraph"/>
              <w:ind w:left="0"/>
              <w:rPr>
                <w:rFonts w:ascii="Times New Roman"/>
                <w:sz w:val="20"/>
              </w:rPr>
            </w:pPr>
          </w:p>
        </w:tc>
      </w:tr>
      <w:tr w:rsidR="00FF3375" w14:paraId="625A6809" w14:textId="77777777" w:rsidTr="001B0E73">
        <w:trPr>
          <w:trHeight w:val="537"/>
        </w:trPr>
        <w:tc>
          <w:tcPr>
            <w:tcW w:w="5448" w:type="dxa"/>
          </w:tcPr>
          <w:p w14:paraId="6558894B" w14:textId="77777777" w:rsidR="00FF3375" w:rsidRDefault="00647415">
            <w:pPr>
              <w:pStyle w:val="TableParagraph"/>
              <w:numPr>
                <w:ilvl w:val="0"/>
                <w:numId w:val="51"/>
              </w:numPr>
              <w:tabs>
                <w:tab w:val="left" w:pos="468"/>
                <w:tab w:val="left" w:pos="469"/>
              </w:tabs>
              <w:spacing w:line="268" w:lineRule="exact"/>
              <w:ind w:hanging="362"/>
            </w:pPr>
            <w:r>
              <w:rPr>
                <w:lang w:bidi="es-ES"/>
              </w:rPr>
              <w:t>Gestión de efectivo: concilia la caja chica; gestiona</w:t>
            </w:r>
          </w:p>
          <w:p w14:paraId="1097FBEF" w14:textId="77777777" w:rsidR="00FF3375" w:rsidRDefault="00647415">
            <w:pPr>
              <w:pStyle w:val="TableParagraph"/>
              <w:spacing w:line="249" w:lineRule="exact"/>
              <w:ind w:left="468"/>
            </w:pPr>
            <w:r>
              <w:rPr>
                <w:lang w:bidi="es-ES"/>
              </w:rPr>
              <w:t>la caja fuerte de la oficina; prepara cheques manuales</w:t>
            </w:r>
          </w:p>
        </w:tc>
        <w:tc>
          <w:tcPr>
            <w:tcW w:w="1260" w:type="dxa"/>
          </w:tcPr>
          <w:p w14:paraId="31A8B2B4" w14:textId="32E71D7D" w:rsidR="00FF3375" w:rsidRDefault="001762B0">
            <w:pPr>
              <w:pStyle w:val="TableParagraph"/>
              <w:spacing w:before="1"/>
              <w:ind w:left="10"/>
              <w:jc w:val="center"/>
              <w:rPr>
                <w:rFonts w:ascii="Webdings" w:hAnsi="Webdings"/>
                <w:sz w:val="28"/>
              </w:rPr>
            </w:pPr>
            <w:r>
              <w:rPr>
                <w:rFonts w:ascii="Webdings" w:hAnsi="Webdings"/>
                <w:sz w:val="28"/>
              </w:rPr>
              <w:t></w:t>
            </w:r>
          </w:p>
        </w:tc>
        <w:tc>
          <w:tcPr>
            <w:tcW w:w="900" w:type="dxa"/>
          </w:tcPr>
          <w:p w14:paraId="2FDC63AE" w14:textId="77777777" w:rsidR="00FF3375" w:rsidRDefault="00FF3375">
            <w:pPr>
              <w:pStyle w:val="TableParagraph"/>
              <w:ind w:left="0"/>
              <w:rPr>
                <w:rFonts w:ascii="Times New Roman"/>
              </w:rPr>
            </w:pPr>
          </w:p>
        </w:tc>
        <w:tc>
          <w:tcPr>
            <w:tcW w:w="180" w:type="dxa"/>
            <w:vMerge/>
          </w:tcPr>
          <w:p w14:paraId="34E8DE35" w14:textId="77777777" w:rsidR="00FF3375" w:rsidRDefault="00FF3375">
            <w:pPr>
              <w:rPr>
                <w:sz w:val="2"/>
                <w:szCs w:val="2"/>
              </w:rPr>
            </w:pPr>
          </w:p>
        </w:tc>
        <w:tc>
          <w:tcPr>
            <w:tcW w:w="1081" w:type="dxa"/>
          </w:tcPr>
          <w:p w14:paraId="64A1627B" w14:textId="5D649343" w:rsidR="00FF3375" w:rsidRDefault="001762B0">
            <w:pPr>
              <w:pStyle w:val="TableParagraph"/>
              <w:spacing w:before="1"/>
              <w:ind w:left="8"/>
              <w:jc w:val="center"/>
              <w:rPr>
                <w:rFonts w:ascii="Webdings" w:hAnsi="Webdings"/>
                <w:sz w:val="28"/>
              </w:rPr>
            </w:pPr>
            <w:r>
              <w:rPr>
                <w:rFonts w:ascii="Webdings" w:hAnsi="Webdings"/>
                <w:sz w:val="28"/>
              </w:rPr>
              <w:t></w:t>
            </w:r>
          </w:p>
        </w:tc>
        <w:tc>
          <w:tcPr>
            <w:tcW w:w="997" w:type="dxa"/>
          </w:tcPr>
          <w:p w14:paraId="1E4BF09D" w14:textId="77777777" w:rsidR="00FF3375" w:rsidRDefault="00FF3375">
            <w:pPr>
              <w:pStyle w:val="TableParagraph"/>
              <w:ind w:left="0"/>
              <w:rPr>
                <w:rFonts w:ascii="Times New Roman"/>
              </w:rPr>
            </w:pPr>
          </w:p>
        </w:tc>
      </w:tr>
      <w:tr w:rsidR="00FF3375" w14:paraId="5357A97B" w14:textId="77777777" w:rsidTr="001B0E73">
        <w:trPr>
          <w:trHeight w:val="537"/>
        </w:trPr>
        <w:tc>
          <w:tcPr>
            <w:tcW w:w="5448" w:type="dxa"/>
          </w:tcPr>
          <w:p w14:paraId="41561988" w14:textId="77777777" w:rsidR="00FF3375" w:rsidRDefault="00647415">
            <w:pPr>
              <w:pStyle w:val="TableParagraph"/>
              <w:numPr>
                <w:ilvl w:val="0"/>
                <w:numId w:val="50"/>
              </w:numPr>
              <w:tabs>
                <w:tab w:val="left" w:pos="468"/>
                <w:tab w:val="left" w:pos="469"/>
              </w:tabs>
              <w:spacing w:line="268" w:lineRule="exact"/>
              <w:ind w:hanging="362"/>
            </w:pPr>
            <w:r>
              <w:rPr>
                <w:lang w:bidi="es-ES"/>
              </w:rPr>
              <w:t>Comunica al CMSC de la BMS</w:t>
            </w:r>
          </w:p>
          <w:p w14:paraId="1F1E3E57" w14:textId="67712F40" w:rsidR="00FF3375" w:rsidRDefault="00647415">
            <w:pPr>
              <w:pStyle w:val="TableParagraph"/>
              <w:spacing w:line="249" w:lineRule="exact"/>
              <w:ind w:left="468"/>
            </w:pPr>
            <w:r>
              <w:rPr>
                <w:lang w:bidi="es-ES"/>
              </w:rPr>
              <w:t>la información de los acuerdos de contribución</w:t>
            </w:r>
          </w:p>
        </w:tc>
        <w:tc>
          <w:tcPr>
            <w:tcW w:w="1260" w:type="dxa"/>
          </w:tcPr>
          <w:p w14:paraId="664A5177" w14:textId="1ABAC9E0" w:rsidR="00FF3375" w:rsidRDefault="001762B0">
            <w:pPr>
              <w:pStyle w:val="TableParagraph"/>
              <w:spacing w:before="1"/>
              <w:ind w:left="10"/>
              <w:jc w:val="center"/>
              <w:rPr>
                <w:rFonts w:ascii="Webdings" w:hAnsi="Webdings"/>
                <w:sz w:val="28"/>
              </w:rPr>
            </w:pPr>
            <w:r>
              <w:rPr>
                <w:rFonts w:ascii="Webdings" w:hAnsi="Webdings"/>
                <w:sz w:val="28"/>
              </w:rPr>
              <w:t></w:t>
            </w:r>
          </w:p>
        </w:tc>
        <w:tc>
          <w:tcPr>
            <w:tcW w:w="900" w:type="dxa"/>
          </w:tcPr>
          <w:p w14:paraId="4C243578" w14:textId="77777777" w:rsidR="00FF3375" w:rsidRDefault="00FF3375">
            <w:pPr>
              <w:pStyle w:val="TableParagraph"/>
              <w:ind w:left="0"/>
              <w:rPr>
                <w:rFonts w:ascii="Times New Roman"/>
              </w:rPr>
            </w:pPr>
          </w:p>
        </w:tc>
        <w:tc>
          <w:tcPr>
            <w:tcW w:w="180" w:type="dxa"/>
            <w:vMerge/>
          </w:tcPr>
          <w:p w14:paraId="2424245F" w14:textId="77777777" w:rsidR="00FF3375" w:rsidRDefault="00FF3375">
            <w:pPr>
              <w:rPr>
                <w:sz w:val="2"/>
                <w:szCs w:val="2"/>
              </w:rPr>
            </w:pPr>
          </w:p>
        </w:tc>
        <w:tc>
          <w:tcPr>
            <w:tcW w:w="1081" w:type="dxa"/>
          </w:tcPr>
          <w:p w14:paraId="199419F2" w14:textId="3599656B" w:rsidR="00FF3375" w:rsidRDefault="001762B0">
            <w:pPr>
              <w:pStyle w:val="TableParagraph"/>
              <w:spacing w:before="1"/>
              <w:ind w:left="8"/>
              <w:jc w:val="center"/>
              <w:rPr>
                <w:rFonts w:ascii="Webdings" w:hAnsi="Webdings"/>
                <w:sz w:val="28"/>
              </w:rPr>
            </w:pPr>
            <w:r>
              <w:rPr>
                <w:rFonts w:ascii="Webdings" w:hAnsi="Webdings"/>
                <w:sz w:val="28"/>
              </w:rPr>
              <w:t></w:t>
            </w:r>
          </w:p>
        </w:tc>
        <w:tc>
          <w:tcPr>
            <w:tcW w:w="997" w:type="dxa"/>
          </w:tcPr>
          <w:p w14:paraId="61B40CB0" w14:textId="77777777" w:rsidR="00FF3375" w:rsidRDefault="00FF3375">
            <w:pPr>
              <w:pStyle w:val="TableParagraph"/>
              <w:ind w:left="0"/>
              <w:rPr>
                <w:rFonts w:ascii="Times New Roman"/>
              </w:rPr>
            </w:pPr>
          </w:p>
        </w:tc>
      </w:tr>
      <w:tr w:rsidR="00D552BE" w14:paraId="0D06D2E2" w14:textId="77777777" w:rsidTr="001B0E73">
        <w:trPr>
          <w:trHeight w:val="428"/>
        </w:trPr>
        <w:tc>
          <w:tcPr>
            <w:tcW w:w="5448" w:type="dxa"/>
          </w:tcPr>
          <w:p w14:paraId="40272604" w14:textId="53F1DFEB" w:rsidR="00D552BE" w:rsidRDefault="002B1AB0">
            <w:pPr>
              <w:pStyle w:val="TableParagraph"/>
              <w:numPr>
                <w:ilvl w:val="0"/>
                <w:numId w:val="50"/>
              </w:numPr>
              <w:tabs>
                <w:tab w:val="left" w:pos="468"/>
                <w:tab w:val="left" w:pos="469"/>
              </w:tabs>
              <w:spacing w:line="268" w:lineRule="exact"/>
              <w:ind w:hanging="362"/>
            </w:pPr>
            <w:r>
              <w:rPr>
                <w:lang w:bidi="es-ES"/>
              </w:rPr>
              <w:t>Crea y aprueba los contratos en Quantum y establece el apoyo general a la gestión (GMS, por sus siglas en inglés)</w:t>
            </w:r>
          </w:p>
        </w:tc>
        <w:tc>
          <w:tcPr>
            <w:tcW w:w="1260" w:type="dxa"/>
          </w:tcPr>
          <w:p w14:paraId="38EA38D3" w14:textId="77777777" w:rsidR="00D552BE" w:rsidRDefault="00D552BE">
            <w:pPr>
              <w:pStyle w:val="TableParagraph"/>
              <w:spacing w:before="1"/>
              <w:ind w:left="10"/>
              <w:jc w:val="center"/>
              <w:rPr>
                <w:rFonts w:ascii="Webdings" w:hAnsi="Webdings"/>
                <w:sz w:val="28"/>
              </w:rPr>
            </w:pPr>
          </w:p>
        </w:tc>
        <w:tc>
          <w:tcPr>
            <w:tcW w:w="900" w:type="dxa"/>
          </w:tcPr>
          <w:p w14:paraId="0C92DA89" w14:textId="6A7EE977" w:rsidR="00D552BE" w:rsidRDefault="001762B0" w:rsidP="008E4AF6">
            <w:pPr>
              <w:pStyle w:val="TableParagraph"/>
              <w:ind w:left="0"/>
              <w:jc w:val="center"/>
              <w:rPr>
                <w:rFonts w:ascii="Times New Roman"/>
              </w:rPr>
            </w:pPr>
            <w:r>
              <w:rPr>
                <w:rFonts w:ascii="Webdings" w:hAnsi="Webdings"/>
                <w:sz w:val="28"/>
              </w:rPr>
              <w:t></w:t>
            </w:r>
          </w:p>
        </w:tc>
        <w:tc>
          <w:tcPr>
            <w:tcW w:w="180" w:type="dxa"/>
            <w:vMerge/>
          </w:tcPr>
          <w:p w14:paraId="78D6721D" w14:textId="77777777" w:rsidR="00D552BE" w:rsidRDefault="00D552BE">
            <w:pPr>
              <w:rPr>
                <w:sz w:val="2"/>
                <w:szCs w:val="2"/>
              </w:rPr>
            </w:pPr>
          </w:p>
        </w:tc>
        <w:tc>
          <w:tcPr>
            <w:tcW w:w="1081" w:type="dxa"/>
          </w:tcPr>
          <w:p w14:paraId="55E4B327" w14:textId="77777777" w:rsidR="00D552BE" w:rsidRDefault="00D552BE">
            <w:pPr>
              <w:pStyle w:val="TableParagraph"/>
              <w:spacing w:before="1"/>
              <w:ind w:left="8"/>
              <w:jc w:val="center"/>
              <w:rPr>
                <w:rFonts w:ascii="Webdings" w:hAnsi="Webdings"/>
                <w:sz w:val="28"/>
              </w:rPr>
            </w:pPr>
          </w:p>
        </w:tc>
        <w:tc>
          <w:tcPr>
            <w:tcW w:w="997" w:type="dxa"/>
          </w:tcPr>
          <w:p w14:paraId="41B9B94F" w14:textId="77777777" w:rsidR="00D552BE" w:rsidRDefault="00D552BE">
            <w:pPr>
              <w:pStyle w:val="TableParagraph"/>
              <w:ind w:left="0"/>
              <w:rPr>
                <w:rFonts w:ascii="Times New Roman"/>
              </w:rPr>
            </w:pPr>
          </w:p>
        </w:tc>
      </w:tr>
      <w:tr w:rsidR="00FF3375" w14:paraId="5F655D4B" w14:textId="77777777" w:rsidTr="001B0E73">
        <w:trPr>
          <w:trHeight w:val="537"/>
        </w:trPr>
        <w:tc>
          <w:tcPr>
            <w:tcW w:w="5448" w:type="dxa"/>
          </w:tcPr>
          <w:p w14:paraId="650DC2F3" w14:textId="297D4219" w:rsidR="00FF3375" w:rsidRDefault="00647415">
            <w:pPr>
              <w:pStyle w:val="TableParagraph"/>
              <w:numPr>
                <w:ilvl w:val="0"/>
                <w:numId w:val="49"/>
              </w:numPr>
              <w:tabs>
                <w:tab w:val="left" w:pos="468"/>
                <w:tab w:val="left" w:pos="469"/>
              </w:tabs>
              <w:spacing w:line="268" w:lineRule="exact"/>
              <w:ind w:hanging="362"/>
            </w:pPr>
            <w:r>
              <w:rPr>
                <w:lang w:bidi="es-ES"/>
              </w:rPr>
              <w:t>Registra las contribuciones, la recepción de contribuciones</w:t>
            </w:r>
          </w:p>
          <w:p w14:paraId="5BFCDA5D" w14:textId="7FF3BEE3" w:rsidR="00FF3375" w:rsidRDefault="00647415">
            <w:pPr>
              <w:pStyle w:val="TableParagraph"/>
              <w:spacing w:line="249" w:lineRule="exact"/>
              <w:ind w:left="468"/>
            </w:pPr>
            <w:r>
              <w:rPr>
                <w:lang w:bidi="es-ES"/>
              </w:rPr>
              <w:t>y recibos diversos en Quantum</w:t>
            </w:r>
          </w:p>
        </w:tc>
        <w:tc>
          <w:tcPr>
            <w:tcW w:w="1260" w:type="dxa"/>
          </w:tcPr>
          <w:p w14:paraId="0E5205D1" w14:textId="77777777" w:rsidR="00FF3375" w:rsidRDefault="00FF3375">
            <w:pPr>
              <w:pStyle w:val="TableParagraph"/>
              <w:ind w:left="0"/>
              <w:rPr>
                <w:rFonts w:ascii="Times New Roman"/>
              </w:rPr>
            </w:pPr>
          </w:p>
        </w:tc>
        <w:tc>
          <w:tcPr>
            <w:tcW w:w="900" w:type="dxa"/>
          </w:tcPr>
          <w:p w14:paraId="7BB5E935" w14:textId="2C5CEB3E" w:rsidR="00FF3375" w:rsidRDefault="001762B0">
            <w:pPr>
              <w:pStyle w:val="TableParagraph"/>
              <w:spacing w:before="1"/>
              <w:ind w:left="8"/>
              <w:jc w:val="center"/>
              <w:rPr>
                <w:rFonts w:ascii="Webdings" w:hAnsi="Webdings"/>
                <w:sz w:val="28"/>
              </w:rPr>
            </w:pPr>
            <w:r>
              <w:rPr>
                <w:rFonts w:ascii="Webdings" w:hAnsi="Webdings"/>
                <w:sz w:val="28"/>
              </w:rPr>
              <w:t></w:t>
            </w:r>
          </w:p>
        </w:tc>
        <w:tc>
          <w:tcPr>
            <w:tcW w:w="180" w:type="dxa"/>
            <w:vMerge/>
          </w:tcPr>
          <w:p w14:paraId="0CC07EA2" w14:textId="77777777" w:rsidR="00FF3375" w:rsidRDefault="00FF3375">
            <w:pPr>
              <w:rPr>
                <w:sz w:val="2"/>
                <w:szCs w:val="2"/>
              </w:rPr>
            </w:pPr>
          </w:p>
        </w:tc>
        <w:tc>
          <w:tcPr>
            <w:tcW w:w="1081" w:type="dxa"/>
          </w:tcPr>
          <w:p w14:paraId="4FC6C160" w14:textId="77777777" w:rsidR="00FF3375" w:rsidRDefault="00FF3375">
            <w:pPr>
              <w:pStyle w:val="TableParagraph"/>
              <w:ind w:left="0"/>
              <w:rPr>
                <w:rFonts w:ascii="Times New Roman"/>
              </w:rPr>
            </w:pPr>
          </w:p>
        </w:tc>
        <w:tc>
          <w:tcPr>
            <w:tcW w:w="997" w:type="dxa"/>
          </w:tcPr>
          <w:p w14:paraId="16F56661" w14:textId="7BC08CC8" w:rsidR="00FF3375" w:rsidRDefault="001762B0">
            <w:pPr>
              <w:pStyle w:val="TableParagraph"/>
              <w:spacing w:before="1"/>
              <w:ind w:left="10"/>
              <w:jc w:val="center"/>
              <w:rPr>
                <w:rFonts w:ascii="Webdings" w:hAnsi="Webdings"/>
                <w:sz w:val="28"/>
              </w:rPr>
            </w:pPr>
            <w:r>
              <w:rPr>
                <w:rFonts w:ascii="Webdings" w:hAnsi="Webdings"/>
                <w:sz w:val="28"/>
              </w:rPr>
              <w:t></w:t>
            </w:r>
          </w:p>
        </w:tc>
      </w:tr>
      <w:tr w:rsidR="00FF3375" w14:paraId="50FD4C6C" w14:textId="77777777" w:rsidTr="001B0E73">
        <w:trPr>
          <w:trHeight w:val="280"/>
        </w:trPr>
        <w:tc>
          <w:tcPr>
            <w:tcW w:w="5448" w:type="dxa"/>
          </w:tcPr>
          <w:p w14:paraId="4EB90014" w14:textId="04832D96" w:rsidR="00FF3375" w:rsidRPr="00F739C7" w:rsidRDefault="00647415">
            <w:pPr>
              <w:pStyle w:val="TableParagraph"/>
              <w:numPr>
                <w:ilvl w:val="0"/>
                <w:numId w:val="48"/>
              </w:numPr>
              <w:tabs>
                <w:tab w:val="left" w:pos="468"/>
                <w:tab w:val="left" w:pos="469"/>
              </w:tabs>
              <w:spacing w:line="260" w:lineRule="exact"/>
              <w:ind w:hanging="362"/>
            </w:pPr>
            <w:r w:rsidRPr="00F739C7">
              <w:rPr>
                <w:lang w:bidi="es-ES"/>
              </w:rPr>
              <w:t>Sigue y concilia las cuentas por cobrar de los donantes y el personal, para su seguimiento por parte de las oficinas en los países o de la sede, con el apoyo que resulte necesario</w:t>
            </w:r>
          </w:p>
        </w:tc>
        <w:tc>
          <w:tcPr>
            <w:tcW w:w="1260" w:type="dxa"/>
          </w:tcPr>
          <w:p w14:paraId="2A44E672" w14:textId="77777777" w:rsidR="00FF3375" w:rsidRDefault="00FF3375">
            <w:pPr>
              <w:pStyle w:val="TableParagraph"/>
              <w:ind w:left="0"/>
              <w:rPr>
                <w:rFonts w:ascii="Times New Roman"/>
                <w:sz w:val="20"/>
              </w:rPr>
            </w:pPr>
          </w:p>
        </w:tc>
        <w:tc>
          <w:tcPr>
            <w:tcW w:w="900" w:type="dxa"/>
          </w:tcPr>
          <w:p w14:paraId="30495B76" w14:textId="7E841D5E" w:rsidR="00FF3375" w:rsidRDefault="001762B0">
            <w:pPr>
              <w:pStyle w:val="TableParagraph"/>
              <w:spacing w:line="260" w:lineRule="exact"/>
              <w:ind w:left="8"/>
              <w:jc w:val="center"/>
              <w:rPr>
                <w:rFonts w:ascii="Webdings" w:hAnsi="Webdings"/>
                <w:sz w:val="28"/>
              </w:rPr>
            </w:pPr>
            <w:r>
              <w:rPr>
                <w:rFonts w:ascii="Webdings" w:hAnsi="Webdings"/>
                <w:sz w:val="28"/>
              </w:rPr>
              <w:t></w:t>
            </w:r>
          </w:p>
        </w:tc>
        <w:tc>
          <w:tcPr>
            <w:tcW w:w="180" w:type="dxa"/>
            <w:vMerge/>
          </w:tcPr>
          <w:p w14:paraId="0946929D" w14:textId="77777777" w:rsidR="00FF3375" w:rsidRDefault="00FF3375">
            <w:pPr>
              <w:rPr>
                <w:sz w:val="2"/>
                <w:szCs w:val="2"/>
              </w:rPr>
            </w:pPr>
          </w:p>
        </w:tc>
        <w:tc>
          <w:tcPr>
            <w:tcW w:w="1081" w:type="dxa"/>
          </w:tcPr>
          <w:p w14:paraId="73735538" w14:textId="21E159B3" w:rsidR="00FF3375" w:rsidRDefault="001762B0">
            <w:pPr>
              <w:pStyle w:val="TableParagraph"/>
              <w:spacing w:line="260" w:lineRule="exact"/>
              <w:ind w:left="8"/>
              <w:jc w:val="center"/>
              <w:rPr>
                <w:rFonts w:ascii="Webdings" w:hAnsi="Webdings"/>
                <w:sz w:val="28"/>
              </w:rPr>
            </w:pPr>
            <w:r>
              <w:rPr>
                <w:rFonts w:ascii="Webdings" w:hAnsi="Webdings"/>
                <w:sz w:val="28"/>
              </w:rPr>
              <w:t></w:t>
            </w:r>
          </w:p>
        </w:tc>
        <w:tc>
          <w:tcPr>
            <w:tcW w:w="997" w:type="dxa"/>
          </w:tcPr>
          <w:p w14:paraId="2A992A6C" w14:textId="77777777" w:rsidR="00FF3375" w:rsidRDefault="00FF3375">
            <w:pPr>
              <w:pStyle w:val="TableParagraph"/>
              <w:ind w:left="0"/>
              <w:rPr>
                <w:rFonts w:ascii="Times New Roman"/>
                <w:sz w:val="20"/>
              </w:rPr>
            </w:pPr>
          </w:p>
        </w:tc>
      </w:tr>
      <w:tr w:rsidR="0082581F" w14:paraId="043C320B" w14:textId="77777777" w:rsidTr="001B0E73">
        <w:trPr>
          <w:trHeight w:val="280"/>
        </w:trPr>
        <w:tc>
          <w:tcPr>
            <w:tcW w:w="5448" w:type="dxa"/>
          </w:tcPr>
          <w:p w14:paraId="6FB73D19" w14:textId="779C8D01" w:rsidR="0082581F" w:rsidRPr="00F739C7" w:rsidRDefault="0082581F">
            <w:pPr>
              <w:pStyle w:val="TableParagraph"/>
              <w:numPr>
                <w:ilvl w:val="0"/>
                <w:numId w:val="48"/>
              </w:numPr>
              <w:tabs>
                <w:tab w:val="left" w:pos="468"/>
                <w:tab w:val="left" w:pos="469"/>
              </w:tabs>
              <w:spacing w:line="260" w:lineRule="exact"/>
              <w:ind w:hanging="362"/>
            </w:pPr>
            <w:r>
              <w:rPr>
                <w:lang w:bidi="es-ES"/>
              </w:rPr>
              <w:t>Registra los ingresos de los servicios a organismos derivados de las solicitudes presentadas en el portal de organismos de UNAll y concilia la cuenta de compensación de servicios</w:t>
            </w:r>
          </w:p>
        </w:tc>
        <w:tc>
          <w:tcPr>
            <w:tcW w:w="1260" w:type="dxa"/>
          </w:tcPr>
          <w:p w14:paraId="63AFC97D" w14:textId="77777777" w:rsidR="0082581F" w:rsidRDefault="0082581F">
            <w:pPr>
              <w:pStyle w:val="TableParagraph"/>
              <w:ind w:left="0"/>
              <w:rPr>
                <w:rFonts w:ascii="Times New Roman"/>
                <w:sz w:val="20"/>
              </w:rPr>
            </w:pPr>
          </w:p>
        </w:tc>
        <w:tc>
          <w:tcPr>
            <w:tcW w:w="900" w:type="dxa"/>
          </w:tcPr>
          <w:p w14:paraId="69D19F58" w14:textId="3A0BA71C" w:rsidR="0082581F" w:rsidRDefault="001762B0">
            <w:pPr>
              <w:pStyle w:val="TableParagraph"/>
              <w:spacing w:line="260" w:lineRule="exact"/>
              <w:ind w:left="8"/>
              <w:jc w:val="center"/>
              <w:rPr>
                <w:rFonts w:ascii="Webdings" w:hAnsi="Webdings"/>
                <w:sz w:val="28"/>
              </w:rPr>
            </w:pPr>
            <w:r>
              <w:rPr>
                <w:rFonts w:ascii="Webdings" w:hAnsi="Webdings"/>
                <w:sz w:val="28"/>
              </w:rPr>
              <w:t></w:t>
            </w:r>
          </w:p>
        </w:tc>
        <w:tc>
          <w:tcPr>
            <w:tcW w:w="180" w:type="dxa"/>
            <w:shd w:val="clear" w:color="auto" w:fill="000000" w:themeFill="text1"/>
          </w:tcPr>
          <w:p w14:paraId="29DAD221" w14:textId="77777777" w:rsidR="0082581F" w:rsidRDefault="0082581F">
            <w:pPr>
              <w:rPr>
                <w:sz w:val="2"/>
                <w:szCs w:val="2"/>
              </w:rPr>
            </w:pPr>
          </w:p>
        </w:tc>
        <w:tc>
          <w:tcPr>
            <w:tcW w:w="1081" w:type="dxa"/>
          </w:tcPr>
          <w:p w14:paraId="4ABC09B0" w14:textId="3B27C5EA" w:rsidR="0082581F" w:rsidRDefault="001762B0">
            <w:pPr>
              <w:pStyle w:val="TableParagraph"/>
              <w:spacing w:line="260" w:lineRule="exact"/>
              <w:ind w:left="8"/>
              <w:jc w:val="center"/>
              <w:rPr>
                <w:rFonts w:ascii="Webdings" w:hAnsi="Webdings"/>
                <w:sz w:val="28"/>
              </w:rPr>
            </w:pPr>
            <w:r>
              <w:rPr>
                <w:rFonts w:ascii="Webdings" w:hAnsi="Webdings"/>
                <w:sz w:val="28"/>
              </w:rPr>
              <w:t></w:t>
            </w:r>
          </w:p>
        </w:tc>
        <w:tc>
          <w:tcPr>
            <w:tcW w:w="997" w:type="dxa"/>
          </w:tcPr>
          <w:p w14:paraId="2ACC8CA4" w14:textId="77777777" w:rsidR="0082581F" w:rsidRDefault="0082581F">
            <w:pPr>
              <w:pStyle w:val="TableParagraph"/>
              <w:ind w:left="0"/>
              <w:rPr>
                <w:rFonts w:ascii="Times New Roman"/>
                <w:sz w:val="20"/>
              </w:rPr>
            </w:pPr>
          </w:p>
        </w:tc>
      </w:tr>
      <w:tr w:rsidR="0082581F" w14:paraId="61088BEB" w14:textId="77777777" w:rsidTr="001B0E73">
        <w:trPr>
          <w:trHeight w:val="280"/>
        </w:trPr>
        <w:tc>
          <w:tcPr>
            <w:tcW w:w="5448" w:type="dxa"/>
          </w:tcPr>
          <w:p w14:paraId="2AEF782D" w14:textId="1B75B202" w:rsidR="0082581F" w:rsidRPr="00F739C7" w:rsidRDefault="0082581F">
            <w:pPr>
              <w:pStyle w:val="TableParagraph"/>
              <w:numPr>
                <w:ilvl w:val="0"/>
                <w:numId w:val="48"/>
              </w:numPr>
              <w:tabs>
                <w:tab w:val="left" w:pos="468"/>
                <w:tab w:val="left" w:pos="469"/>
              </w:tabs>
              <w:spacing w:line="268" w:lineRule="exact"/>
            </w:pPr>
            <w:r w:rsidRPr="00F739C7">
              <w:rPr>
                <w:lang w:bidi="es-ES"/>
              </w:rPr>
              <w:t>Lleva a cabo la administración de los servicios comunes y la presentación de informes al respecto</w:t>
            </w:r>
          </w:p>
        </w:tc>
        <w:tc>
          <w:tcPr>
            <w:tcW w:w="1260" w:type="dxa"/>
          </w:tcPr>
          <w:p w14:paraId="3FE227CC" w14:textId="60249AB6" w:rsidR="0082581F" w:rsidRDefault="001762B0" w:rsidP="00F9373E">
            <w:pPr>
              <w:pStyle w:val="TableParagraph"/>
              <w:ind w:left="0"/>
              <w:jc w:val="center"/>
              <w:rPr>
                <w:rFonts w:ascii="Times New Roman"/>
                <w:sz w:val="20"/>
              </w:rPr>
            </w:pPr>
            <w:r>
              <w:rPr>
                <w:rFonts w:ascii="Webdings" w:hAnsi="Webdings"/>
                <w:sz w:val="28"/>
              </w:rPr>
              <w:t></w:t>
            </w:r>
          </w:p>
        </w:tc>
        <w:tc>
          <w:tcPr>
            <w:tcW w:w="900" w:type="dxa"/>
          </w:tcPr>
          <w:p w14:paraId="621D8198" w14:textId="594E8D53" w:rsidR="0082581F" w:rsidRDefault="001762B0" w:rsidP="00F9373E">
            <w:pPr>
              <w:pStyle w:val="TableParagraph"/>
              <w:spacing w:line="260" w:lineRule="exact"/>
              <w:ind w:left="8"/>
              <w:jc w:val="center"/>
              <w:rPr>
                <w:rFonts w:ascii="Webdings" w:hAnsi="Webdings"/>
                <w:sz w:val="28"/>
              </w:rPr>
            </w:pPr>
            <w:r>
              <w:rPr>
                <w:rFonts w:ascii="Webdings" w:hAnsi="Webdings"/>
                <w:sz w:val="28"/>
              </w:rPr>
              <w:t></w:t>
            </w:r>
          </w:p>
        </w:tc>
        <w:tc>
          <w:tcPr>
            <w:tcW w:w="180" w:type="dxa"/>
            <w:shd w:val="clear" w:color="auto" w:fill="000000" w:themeFill="text1"/>
          </w:tcPr>
          <w:p w14:paraId="21017ECF" w14:textId="77777777" w:rsidR="0082581F" w:rsidRDefault="0082581F" w:rsidP="00F9373E">
            <w:pPr>
              <w:jc w:val="center"/>
              <w:rPr>
                <w:sz w:val="2"/>
                <w:szCs w:val="2"/>
              </w:rPr>
            </w:pPr>
          </w:p>
        </w:tc>
        <w:tc>
          <w:tcPr>
            <w:tcW w:w="1081" w:type="dxa"/>
          </w:tcPr>
          <w:p w14:paraId="516A95D4" w14:textId="06BB7C65" w:rsidR="0082581F" w:rsidRDefault="001762B0" w:rsidP="00F9373E">
            <w:pPr>
              <w:pStyle w:val="TableParagraph"/>
              <w:spacing w:line="260" w:lineRule="exact"/>
              <w:ind w:left="8"/>
              <w:jc w:val="center"/>
              <w:rPr>
                <w:rFonts w:ascii="Webdings" w:hAnsi="Webdings"/>
                <w:sz w:val="28"/>
              </w:rPr>
            </w:pPr>
            <w:r>
              <w:rPr>
                <w:rFonts w:ascii="Webdings" w:hAnsi="Webdings"/>
                <w:sz w:val="28"/>
              </w:rPr>
              <w:t></w:t>
            </w:r>
          </w:p>
        </w:tc>
        <w:tc>
          <w:tcPr>
            <w:tcW w:w="997" w:type="dxa"/>
          </w:tcPr>
          <w:p w14:paraId="0102BC90" w14:textId="77777777" w:rsidR="0082581F" w:rsidRDefault="0082581F" w:rsidP="00F9373E">
            <w:pPr>
              <w:pStyle w:val="TableParagraph"/>
              <w:ind w:left="0"/>
              <w:jc w:val="center"/>
              <w:rPr>
                <w:rFonts w:ascii="Times New Roman"/>
                <w:sz w:val="20"/>
              </w:rPr>
            </w:pPr>
          </w:p>
        </w:tc>
      </w:tr>
      <w:tr w:rsidR="00F9373E" w14:paraId="339AF538" w14:textId="77777777" w:rsidTr="001B0E73">
        <w:trPr>
          <w:trHeight w:val="280"/>
        </w:trPr>
        <w:tc>
          <w:tcPr>
            <w:tcW w:w="5448" w:type="dxa"/>
          </w:tcPr>
          <w:p w14:paraId="2FEFB2BD" w14:textId="27A7B1C4" w:rsidR="00F9373E" w:rsidRPr="00F739C7" w:rsidRDefault="00F9373E">
            <w:pPr>
              <w:pStyle w:val="TableParagraph"/>
              <w:numPr>
                <w:ilvl w:val="0"/>
                <w:numId w:val="48"/>
              </w:numPr>
              <w:tabs>
                <w:tab w:val="left" w:pos="468"/>
                <w:tab w:val="left" w:pos="469"/>
              </w:tabs>
              <w:spacing w:line="260" w:lineRule="exact"/>
              <w:ind w:hanging="362"/>
            </w:pPr>
            <w:r w:rsidRPr="00F739C7">
              <w:rPr>
                <w:lang w:bidi="es-ES"/>
              </w:rPr>
              <w:t>Concilia la cuenta de compensación de servicios</w:t>
            </w:r>
          </w:p>
        </w:tc>
        <w:tc>
          <w:tcPr>
            <w:tcW w:w="1260" w:type="dxa"/>
          </w:tcPr>
          <w:p w14:paraId="19A8D454" w14:textId="77777777" w:rsidR="00F9373E" w:rsidRDefault="00F9373E" w:rsidP="00F9373E">
            <w:pPr>
              <w:pStyle w:val="TableParagraph"/>
              <w:ind w:left="0"/>
              <w:jc w:val="center"/>
              <w:rPr>
                <w:rFonts w:ascii="Times New Roman"/>
                <w:sz w:val="20"/>
              </w:rPr>
            </w:pPr>
          </w:p>
        </w:tc>
        <w:tc>
          <w:tcPr>
            <w:tcW w:w="900" w:type="dxa"/>
          </w:tcPr>
          <w:p w14:paraId="7CE661EB" w14:textId="4C6CAC09" w:rsidR="00F9373E" w:rsidRDefault="001762B0" w:rsidP="00F9373E">
            <w:pPr>
              <w:pStyle w:val="TableParagraph"/>
              <w:spacing w:line="260" w:lineRule="exact"/>
              <w:ind w:left="8"/>
              <w:jc w:val="center"/>
              <w:rPr>
                <w:rFonts w:ascii="Webdings" w:hAnsi="Webdings"/>
                <w:sz w:val="28"/>
              </w:rPr>
            </w:pPr>
            <w:r>
              <w:rPr>
                <w:rFonts w:ascii="Webdings" w:hAnsi="Webdings"/>
                <w:sz w:val="28"/>
              </w:rPr>
              <w:t></w:t>
            </w:r>
          </w:p>
        </w:tc>
        <w:tc>
          <w:tcPr>
            <w:tcW w:w="180" w:type="dxa"/>
            <w:shd w:val="clear" w:color="auto" w:fill="000000" w:themeFill="text1"/>
          </w:tcPr>
          <w:p w14:paraId="2D47788C" w14:textId="77777777" w:rsidR="00F9373E" w:rsidRDefault="00F9373E" w:rsidP="00F9373E">
            <w:pPr>
              <w:jc w:val="center"/>
              <w:rPr>
                <w:sz w:val="2"/>
                <w:szCs w:val="2"/>
              </w:rPr>
            </w:pPr>
          </w:p>
        </w:tc>
        <w:tc>
          <w:tcPr>
            <w:tcW w:w="1081" w:type="dxa"/>
          </w:tcPr>
          <w:p w14:paraId="29E85639" w14:textId="1C738754" w:rsidR="00F9373E" w:rsidRDefault="001762B0" w:rsidP="00F9373E">
            <w:pPr>
              <w:pStyle w:val="TableParagraph"/>
              <w:spacing w:line="260" w:lineRule="exact"/>
              <w:ind w:left="8"/>
              <w:jc w:val="center"/>
              <w:rPr>
                <w:rFonts w:ascii="Webdings" w:hAnsi="Webdings"/>
                <w:sz w:val="28"/>
              </w:rPr>
            </w:pPr>
            <w:r>
              <w:rPr>
                <w:rFonts w:ascii="Webdings" w:hAnsi="Webdings"/>
                <w:sz w:val="28"/>
              </w:rPr>
              <w:t></w:t>
            </w:r>
          </w:p>
        </w:tc>
        <w:tc>
          <w:tcPr>
            <w:tcW w:w="997" w:type="dxa"/>
          </w:tcPr>
          <w:p w14:paraId="5140877F" w14:textId="77777777" w:rsidR="00F9373E" w:rsidRDefault="00F9373E" w:rsidP="00F9373E">
            <w:pPr>
              <w:pStyle w:val="TableParagraph"/>
              <w:ind w:left="0"/>
              <w:jc w:val="center"/>
              <w:rPr>
                <w:rFonts w:ascii="Times New Roman"/>
                <w:sz w:val="20"/>
              </w:rPr>
            </w:pPr>
          </w:p>
        </w:tc>
      </w:tr>
      <w:tr w:rsidR="00F9373E" w14:paraId="69E0C45C" w14:textId="77777777" w:rsidTr="001B0E73">
        <w:trPr>
          <w:trHeight w:val="280"/>
        </w:trPr>
        <w:tc>
          <w:tcPr>
            <w:tcW w:w="5448" w:type="dxa"/>
          </w:tcPr>
          <w:p w14:paraId="2C831175" w14:textId="1857C39C" w:rsidR="00F9373E" w:rsidRPr="00F739C7" w:rsidRDefault="00F9373E">
            <w:pPr>
              <w:pStyle w:val="TableParagraph"/>
              <w:numPr>
                <w:ilvl w:val="0"/>
                <w:numId w:val="48"/>
              </w:numPr>
              <w:tabs>
                <w:tab w:val="left" w:pos="468"/>
                <w:tab w:val="left" w:pos="469"/>
              </w:tabs>
              <w:spacing w:line="260" w:lineRule="exact"/>
              <w:ind w:hanging="362"/>
            </w:pPr>
            <w:r>
              <w:rPr>
                <w:lang w:bidi="es-ES"/>
              </w:rPr>
              <w:t xml:space="preserve">Creación de pagos y resolución de problemas: revisa el </w:t>
            </w:r>
            <w:r>
              <w:rPr>
                <w:lang w:bidi="es-ES"/>
              </w:rPr>
              <w:lastRenderedPageBreak/>
              <w:t>libro mayor de cuentas por pagar en Quantum para las oficinas agrupadas y facilita la resolución de las transacciones pendientes; revisa y aprueba las facturas de pagos (incluidas las de pagos anticipados) en Quantum</w:t>
            </w:r>
          </w:p>
        </w:tc>
        <w:tc>
          <w:tcPr>
            <w:tcW w:w="1260" w:type="dxa"/>
          </w:tcPr>
          <w:p w14:paraId="3B417B6A" w14:textId="77777777" w:rsidR="00F9373E" w:rsidRDefault="00F9373E" w:rsidP="00F9373E">
            <w:pPr>
              <w:pStyle w:val="TableParagraph"/>
              <w:ind w:left="0"/>
              <w:jc w:val="center"/>
              <w:rPr>
                <w:rFonts w:ascii="Times New Roman"/>
                <w:sz w:val="20"/>
              </w:rPr>
            </w:pPr>
          </w:p>
        </w:tc>
        <w:tc>
          <w:tcPr>
            <w:tcW w:w="900" w:type="dxa"/>
          </w:tcPr>
          <w:p w14:paraId="5A28570A" w14:textId="0F282D1F" w:rsidR="00F9373E" w:rsidRDefault="001762B0" w:rsidP="00F9373E">
            <w:pPr>
              <w:pStyle w:val="TableParagraph"/>
              <w:spacing w:line="260" w:lineRule="exact"/>
              <w:ind w:left="8"/>
              <w:jc w:val="center"/>
              <w:rPr>
                <w:rFonts w:ascii="Webdings" w:hAnsi="Webdings"/>
                <w:sz w:val="28"/>
              </w:rPr>
            </w:pPr>
            <w:r>
              <w:rPr>
                <w:rFonts w:ascii="Webdings" w:hAnsi="Webdings"/>
                <w:sz w:val="28"/>
              </w:rPr>
              <w:t></w:t>
            </w:r>
          </w:p>
        </w:tc>
        <w:tc>
          <w:tcPr>
            <w:tcW w:w="180" w:type="dxa"/>
            <w:shd w:val="clear" w:color="auto" w:fill="000000" w:themeFill="text1"/>
          </w:tcPr>
          <w:p w14:paraId="58A00A0D" w14:textId="77777777" w:rsidR="00F9373E" w:rsidRDefault="00F9373E" w:rsidP="00F9373E">
            <w:pPr>
              <w:jc w:val="center"/>
              <w:rPr>
                <w:sz w:val="2"/>
                <w:szCs w:val="2"/>
              </w:rPr>
            </w:pPr>
          </w:p>
        </w:tc>
        <w:tc>
          <w:tcPr>
            <w:tcW w:w="1081" w:type="dxa"/>
          </w:tcPr>
          <w:p w14:paraId="0EAE7263" w14:textId="246D46CD" w:rsidR="00F9373E" w:rsidRDefault="001762B0" w:rsidP="00F9373E">
            <w:pPr>
              <w:pStyle w:val="TableParagraph"/>
              <w:spacing w:line="260" w:lineRule="exact"/>
              <w:ind w:left="8"/>
              <w:jc w:val="center"/>
              <w:rPr>
                <w:rFonts w:ascii="Webdings" w:hAnsi="Webdings"/>
                <w:sz w:val="28"/>
              </w:rPr>
            </w:pPr>
            <w:r>
              <w:rPr>
                <w:rFonts w:ascii="Webdings" w:hAnsi="Webdings"/>
                <w:sz w:val="28"/>
              </w:rPr>
              <w:t></w:t>
            </w:r>
          </w:p>
        </w:tc>
        <w:tc>
          <w:tcPr>
            <w:tcW w:w="997" w:type="dxa"/>
          </w:tcPr>
          <w:p w14:paraId="5566F563" w14:textId="77777777" w:rsidR="00F9373E" w:rsidRDefault="00F9373E" w:rsidP="00F9373E">
            <w:pPr>
              <w:pStyle w:val="TableParagraph"/>
              <w:ind w:left="0"/>
              <w:jc w:val="center"/>
              <w:rPr>
                <w:rFonts w:ascii="Times New Roman"/>
                <w:sz w:val="20"/>
              </w:rPr>
            </w:pPr>
          </w:p>
        </w:tc>
      </w:tr>
      <w:tr w:rsidR="00F9373E" w14:paraId="4AE8CAB2" w14:textId="77777777" w:rsidTr="001B0E73">
        <w:trPr>
          <w:trHeight w:val="280"/>
        </w:trPr>
        <w:tc>
          <w:tcPr>
            <w:tcW w:w="5448" w:type="dxa"/>
          </w:tcPr>
          <w:p w14:paraId="592B3BF9" w14:textId="522D323E" w:rsidR="00F9373E" w:rsidRPr="00F739C7" w:rsidRDefault="00F9373E">
            <w:pPr>
              <w:pStyle w:val="TableParagraph"/>
              <w:numPr>
                <w:ilvl w:val="0"/>
                <w:numId w:val="48"/>
              </w:numPr>
              <w:tabs>
                <w:tab w:val="left" w:pos="468"/>
                <w:tab w:val="left" w:pos="469"/>
              </w:tabs>
              <w:spacing w:line="260" w:lineRule="exact"/>
              <w:ind w:hanging="362"/>
            </w:pPr>
            <w:r>
              <w:rPr>
                <w:lang w:bidi="es-ES"/>
              </w:rPr>
              <w:t>Ejecuta las solicitudes de procesamiento de pagos en Quantum</w:t>
            </w:r>
          </w:p>
        </w:tc>
        <w:tc>
          <w:tcPr>
            <w:tcW w:w="1260" w:type="dxa"/>
          </w:tcPr>
          <w:p w14:paraId="6AA89506" w14:textId="77777777" w:rsidR="00F9373E" w:rsidRDefault="00F9373E" w:rsidP="00F9373E">
            <w:pPr>
              <w:pStyle w:val="TableParagraph"/>
              <w:ind w:left="0"/>
              <w:jc w:val="center"/>
              <w:rPr>
                <w:rFonts w:ascii="Times New Roman"/>
                <w:sz w:val="20"/>
              </w:rPr>
            </w:pPr>
          </w:p>
        </w:tc>
        <w:tc>
          <w:tcPr>
            <w:tcW w:w="900" w:type="dxa"/>
          </w:tcPr>
          <w:p w14:paraId="6069F1A7" w14:textId="710A5AA1" w:rsidR="00F9373E" w:rsidRDefault="001762B0" w:rsidP="00F9373E">
            <w:pPr>
              <w:pStyle w:val="TableParagraph"/>
              <w:spacing w:line="260" w:lineRule="exact"/>
              <w:ind w:left="8"/>
              <w:jc w:val="center"/>
              <w:rPr>
                <w:rFonts w:ascii="Webdings" w:hAnsi="Webdings"/>
                <w:sz w:val="28"/>
              </w:rPr>
            </w:pPr>
            <w:r>
              <w:rPr>
                <w:rFonts w:ascii="Webdings" w:hAnsi="Webdings"/>
                <w:sz w:val="28"/>
              </w:rPr>
              <w:t></w:t>
            </w:r>
          </w:p>
        </w:tc>
        <w:tc>
          <w:tcPr>
            <w:tcW w:w="180" w:type="dxa"/>
            <w:shd w:val="clear" w:color="auto" w:fill="000000" w:themeFill="text1"/>
          </w:tcPr>
          <w:p w14:paraId="5B6871C7" w14:textId="77777777" w:rsidR="00F9373E" w:rsidRDefault="00F9373E" w:rsidP="00F9373E">
            <w:pPr>
              <w:jc w:val="center"/>
              <w:rPr>
                <w:sz w:val="2"/>
                <w:szCs w:val="2"/>
              </w:rPr>
            </w:pPr>
          </w:p>
        </w:tc>
        <w:tc>
          <w:tcPr>
            <w:tcW w:w="1081" w:type="dxa"/>
          </w:tcPr>
          <w:p w14:paraId="70ACCBDF" w14:textId="0538EA96" w:rsidR="00F9373E" w:rsidRDefault="001762B0" w:rsidP="00F9373E">
            <w:pPr>
              <w:pStyle w:val="TableParagraph"/>
              <w:spacing w:before="1"/>
              <w:ind w:left="0" w:right="1"/>
              <w:jc w:val="center"/>
              <w:rPr>
                <w:rFonts w:ascii="Webdings" w:hAnsi="Webdings"/>
                <w:sz w:val="28"/>
              </w:rPr>
            </w:pPr>
            <w:r>
              <w:rPr>
                <w:rFonts w:ascii="Webdings" w:hAnsi="Webdings"/>
                <w:sz w:val="28"/>
              </w:rPr>
              <w:t></w:t>
            </w:r>
          </w:p>
          <w:p w14:paraId="3016220C" w14:textId="77777777" w:rsidR="00F9373E" w:rsidRPr="001B0E73" w:rsidRDefault="00F9373E" w:rsidP="001B0E73">
            <w:pPr>
              <w:pStyle w:val="TableParagraph"/>
              <w:spacing w:before="1"/>
              <w:ind w:left="84" w:right="85"/>
              <w:jc w:val="center"/>
              <w:rPr>
                <w:sz w:val="16"/>
                <w:szCs w:val="16"/>
              </w:rPr>
            </w:pPr>
            <w:r w:rsidRPr="001B0E73">
              <w:rPr>
                <w:sz w:val="16"/>
                <w:lang w:bidi="es-ES"/>
              </w:rPr>
              <w:t>Tesorería de la Oficina de Gestión Financiera de la BMS</w:t>
            </w:r>
          </w:p>
          <w:p w14:paraId="5C24FFE6" w14:textId="34511D74" w:rsidR="00F9373E" w:rsidRPr="001B0E73" w:rsidRDefault="00F9373E" w:rsidP="001B0E73">
            <w:pPr>
              <w:pStyle w:val="TableParagraph"/>
              <w:ind w:left="84" w:right="83"/>
              <w:jc w:val="center"/>
              <w:rPr>
                <w:sz w:val="16"/>
                <w:szCs w:val="16"/>
              </w:rPr>
            </w:pPr>
            <w:r w:rsidRPr="001B0E73">
              <w:rPr>
                <w:spacing w:val="-1"/>
                <w:sz w:val="16"/>
                <w:lang w:bidi="es-ES"/>
              </w:rPr>
              <w:t>para las oficinas de la sede</w:t>
            </w:r>
          </w:p>
          <w:p w14:paraId="50E1BE87" w14:textId="1279F6B8" w:rsidR="00F9373E" w:rsidRDefault="00F9373E" w:rsidP="001B0E73">
            <w:pPr>
              <w:pStyle w:val="TableParagraph"/>
              <w:ind w:left="8"/>
              <w:jc w:val="center"/>
              <w:rPr>
                <w:rFonts w:ascii="Webdings" w:hAnsi="Webdings"/>
                <w:sz w:val="28"/>
              </w:rPr>
            </w:pPr>
            <w:r w:rsidRPr="001B0E73">
              <w:rPr>
                <w:sz w:val="16"/>
                <w:lang w:bidi="es-ES"/>
              </w:rPr>
              <w:t>Cuentas bancarias</w:t>
            </w:r>
          </w:p>
        </w:tc>
        <w:tc>
          <w:tcPr>
            <w:tcW w:w="997" w:type="dxa"/>
          </w:tcPr>
          <w:p w14:paraId="7F5715B5" w14:textId="65975D90" w:rsidR="00F9373E" w:rsidRDefault="001762B0" w:rsidP="00F9373E">
            <w:pPr>
              <w:pStyle w:val="TableParagraph"/>
              <w:ind w:left="0"/>
              <w:jc w:val="center"/>
              <w:rPr>
                <w:rFonts w:ascii="Times New Roman"/>
                <w:sz w:val="20"/>
              </w:rPr>
            </w:pPr>
            <w:r>
              <w:rPr>
                <w:rFonts w:ascii="Webdings" w:hAnsi="Webdings"/>
                <w:sz w:val="28"/>
              </w:rPr>
              <w:t></w:t>
            </w:r>
          </w:p>
        </w:tc>
      </w:tr>
      <w:tr w:rsidR="00F9373E" w14:paraId="48E9BFAD" w14:textId="77777777" w:rsidTr="001B0E73">
        <w:trPr>
          <w:trHeight w:val="280"/>
        </w:trPr>
        <w:tc>
          <w:tcPr>
            <w:tcW w:w="5448" w:type="dxa"/>
          </w:tcPr>
          <w:p w14:paraId="231E2CAA" w14:textId="634FCDDB" w:rsidR="00F9373E" w:rsidRPr="00F739C7" w:rsidRDefault="00F9373E">
            <w:pPr>
              <w:pStyle w:val="TableParagraph"/>
              <w:numPr>
                <w:ilvl w:val="0"/>
                <w:numId w:val="48"/>
              </w:numPr>
              <w:tabs>
                <w:tab w:val="left" w:pos="468"/>
                <w:tab w:val="left" w:pos="469"/>
              </w:tabs>
              <w:spacing w:line="260" w:lineRule="exact"/>
              <w:ind w:hanging="362"/>
            </w:pPr>
            <w:r>
              <w:rPr>
                <w:lang w:bidi="es-ES"/>
              </w:rPr>
              <w:t>Archiva la documentación justificativa de los pagos</w:t>
            </w:r>
          </w:p>
        </w:tc>
        <w:tc>
          <w:tcPr>
            <w:tcW w:w="1260" w:type="dxa"/>
          </w:tcPr>
          <w:p w14:paraId="57A43525" w14:textId="7D747647" w:rsidR="00F9373E" w:rsidRDefault="001762B0" w:rsidP="00F9373E">
            <w:pPr>
              <w:pStyle w:val="TableParagraph"/>
              <w:ind w:left="0"/>
              <w:jc w:val="center"/>
              <w:rPr>
                <w:rFonts w:ascii="Times New Roman"/>
                <w:sz w:val="20"/>
              </w:rPr>
            </w:pPr>
            <w:r>
              <w:rPr>
                <w:rFonts w:ascii="Webdings" w:hAnsi="Webdings"/>
                <w:sz w:val="28"/>
              </w:rPr>
              <w:t></w:t>
            </w:r>
          </w:p>
        </w:tc>
        <w:tc>
          <w:tcPr>
            <w:tcW w:w="900" w:type="dxa"/>
          </w:tcPr>
          <w:p w14:paraId="5197BFE8" w14:textId="7C61502C" w:rsidR="00F9373E" w:rsidRDefault="001762B0" w:rsidP="00F9373E">
            <w:pPr>
              <w:pStyle w:val="TableParagraph"/>
              <w:spacing w:line="260" w:lineRule="exact"/>
              <w:ind w:left="8"/>
              <w:jc w:val="center"/>
              <w:rPr>
                <w:rFonts w:ascii="Webdings" w:hAnsi="Webdings"/>
                <w:sz w:val="28"/>
              </w:rPr>
            </w:pPr>
            <w:r>
              <w:rPr>
                <w:rFonts w:ascii="Webdings" w:hAnsi="Webdings"/>
                <w:sz w:val="28"/>
              </w:rPr>
              <w:t></w:t>
            </w:r>
          </w:p>
        </w:tc>
        <w:tc>
          <w:tcPr>
            <w:tcW w:w="180" w:type="dxa"/>
            <w:shd w:val="clear" w:color="auto" w:fill="000000" w:themeFill="text1"/>
          </w:tcPr>
          <w:p w14:paraId="45A9FD99" w14:textId="77777777" w:rsidR="00F9373E" w:rsidRDefault="00F9373E" w:rsidP="00F9373E">
            <w:pPr>
              <w:jc w:val="center"/>
              <w:rPr>
                <w:sz w:val="2"/>
                <w:szCs w:val="2"/>
              </w:rPr>
            </w:pPr>
          </w:p>
        </w:tc>
        <w:tc>
          <w:tcPr>
            <w:tcW w:w="1081" w:type="dxa"/>
          </w:tcPr>
          <w:p w14:paraId="2572BA04" w14:textId="07AAA8AD" w:rsidR="00F9373E" w:rsidRDefault="001762B0" w:rsidP="00F9373E">
            <w:pPr>
              <w:pStyle w:val="TableParagraph"/>
              <w:spacing w:line="260" w:lineRule="exact"/>
              <w:ind w:left="8"/>
              <w:jc w:val="center"/>
              <w:rPr>
                <w:rFonts w:ascii="Webdings" w:hAnsi="Webdings"/>
                <w:sz w:val="28"/>
              </w:rPr>
            </w:pPr>
            <w:r>
              <w:rPr>
                <w:rFonts w:ascii="Webdings" w:hAnsi="Webdings"/>
                <w:sz w:val="28"/>
              </w:rPr>
              <w:t></w:t>
            </w:r>
          </w:p>
        </w:tc>
        <w:tc>
          <w:tcPr>
            <w:tcW w:w="997" w:type="dxa"/>
          </w:tcPr>
          <w:p w14:paraId="3D56E05A" w14:textId="77777777" w:rsidR="00F9373E" w:rsidRDefault="00F9373E" w:rsidP="00F9373E">
            <w:pPr>
              <w:pStyle w:val="TableParagraph"/>
              <w:ind w:left="0"/>
              <w:jc w:val="center"/>
              <w:rPr>
                <w:rFonts w:ascii="Times New Roman"/>
                <w:sz w:val="20"/>
              </w:rPr>
            </w:pPr>
          </w:p>
        </w:tc>
      </w:tr>
      <w:tr w:rsidR="00F9373E" w14:paraId="0E0EB2F3" w14:textId="77777777" w:rsidTr="001B0E73">
        <w:trPr>
          <w:trHeight w:val="280"/>
        </w:trPr>
        <w:tc>
          <w:tcPr>
            <w:tcW w:w="5448" w:type="dxa"/>
          </w:tcPr>
          <w:p w14:paraId="6F68D643" w14:textId="28744A3A" w:rsidR="00F9373E" w:rsidRPr="00F739C7" w:rsidRDefault="00F9373E">
            <w:pPr>
              <w:pStyle w:val="TableParagraph"/>
              <w:numPr>
                <w:ilvl w:val="0"/>
                <w:numId w:val="48"/>
              </w:numPr>
              <w:tabs>
                <w:tab w:val="left" w:pos="468"/>
                <w:tab w:val="left" w:pos="469"/>
              </w:tabs>
              <w:spacing w:line="260" w:lineRule="exact"/>
              <w:ind w:hanging="362"/>
            </w:pPr>
            <w:r>
              <w:rPr>
                <w:lang w:bidi="es-ES"/>
              </w:rPr>
              <w:t>Realiza conciliaciones bancarias</w:t>
            </w:r>
          </w:p>
        </w:tc>
        <w:tc>
          <w:tcPr>
            <w:tcW w:w="1260" w:type="dxa"/>
          </w:tcPr>
          <w:p w14:paraId="23F0ABEC" w14:textId="77777777" w:rsidR="00F9373E" w:rsidRDefault="00F9373E" w:rsidP="00F9373E">
            <w:pPr>
              <w:pStyle w:val="TableParagraph"/>
              <w:ind w:left="0"/>
              <w:jc w:val="center"/>
              <w:rPr>
                <w:rFonts w:ascii="Times New Roman"/>
                <w:sz w:val="20"/>
              </w:rPr>
            </w:pPr>
          </w:p>
        </w:tc>
        <w:tc>
          <w:tcPr>
            <w:tcW w:w="900" w:type="dxa"/>
          </w:tcPr>
          <w:p w14:paraId="63003FA5" w14:textId="0CF60033" w:rsidR="00F9373E" w:rsidRDefault="001762B0" w:rsidP="00F9373E">
            <w:pPr>
              <w:pStyle w:val="TableParagraph"/>
              <w:spacing w:line="260" w:lineRule="exact"/>
              <w:ind w:left="8"/>
              <w:jc w:val="center"/>
              <w:rPr>
                <w:rFonts w:ascii="Webdings" w:hAnsi="Webdings"/>
                <w:sz w:val="28"/>
              </w:rPr>
            </w:pPr>
            <w:r>
              <w:rPr>
                <w:rFonts w:ascii="Webdings" w:hAnsi="Webdings"/>
                <w:sz w:val="28"/>
              </w:rPr>
              <w:t></w:t>
            </w:r>
          </w:p>
        </w:tc>
        <w:tc>
          <w:tcPr>
            <w:tcW w:w="180" w:type="dxa"/>
            <w:shd w:val="clear" w:color="auto" w:fill="000000" w:themeFill="text1"/>
          </w:tcPr>
          <w:p w14:paraId="1B967EA7" w14:textId="77777777" w:rsidR="00F9373E" w:rsidRDefault="00F9373E" w:rsidP="00F9373E">
            <w:pPr>
              <w:jc w:val="center"/>
              <w:rPr>
                <w:sz w:val="2"/>
                <w:szCs w:val="2"/>
              </w:rPr>
            </w:pPr>
          </w:p>
        </w:tc>
        <w:tc>
          <w:tcPr>
            <w:tcW w:w="1081" w:type="dxa"/>
          </w:tcPr>
          <w:p w14:paraId="77857ABF" w14:textId="77777777" w:rsidR="00F9373E" w:rsidRDefault="00F9373E" w:rsidP="00F9373E">
            <w:pPr>
              <w:pStyle w:val="TableParagraph"/>
              <w:spacing w:line="260" w:lineRule="exact"/>
              <w:ind w:left="8"/>
              <w:jc w:val="center"/>
              <w:rPr>
                <w:rFonts w:ascii="Webdings" w:hAnsi="Webdings"/>
                <w:sz w:val="28"/>
              </w:rPr>
            </w:pPr>
          </w:p>
        </w:tc>
        <w:tc>
          <w:tcPr>
            <w:tcW w:w="997" w:type="dxa"/>
          </w:tcPr>
          <w:p w14:paraId="56C2E66C" w14:textId="44F12A25" w:rsidR="00F9373E" w:rsidRDefault="001762B0" w:rsidP="00F9373E">
            <w:pPr>
              <w:pStyle w:val="TableParagraph"/>
              <w:ind w:left="0"/>
              <w:jc w:val="center"/>
              <w:rPr>
                <w:rFonts w:ascii="Times New Roman"/>
                <w:sz w:val="20"/>
              </w:rPr>
            </w:pPr>
            <w:r>
              <w:rPr>
                <w:rFonts w:ascii="Webdings" w:hAnsi="Webdings"/>
                <w:sz w:val="28"/>
              </w:rPr>
              <w:t></w:t>
            </w:r>
          </w:p>
        </w:tc>
      </w:tr>
      <w:tr w:rsidR="00F9373E" w14:paraId="68044E64" w14:textId="77777777" w:rsidTr="001B0E73">
        <w:trPr>
          <w:trHeight w:val="280"/>
        </w:trPr>
        <w:tc>
          <w:tcPr>
            <w:tcW w:w="5448" w:type="dxa"/>
          </w:tcPr>
          <w:p w14:paraId="2908B65C" w14:textId="7F2E24F2" w:rsidR="00F9373E" w:rsidRPr="00F739C7" w:rsidRDefault="00F9373E">
            <w:pPr>
              <w:pStyle w:val="TableParagraph"/>
              <w:numPr>
                <w:ilvl w:val="0"/>
                <w:numId w:val="48"/>
              </w:numPr>
              <w:tabs>
                <w:tab w:val="left" w:pos="468"/>
                <w:tab w:val="left" w:pos="469"/>
              </w:tabs>
              <w:spacing w:line="260" w:lineRule="exact"/>
              <w:ind w:hanging="362"/>
            </w:pPr>
            <w:r>
              <w:rPr>
                <w:lang w:bidi="es-ES"/>
              </w:rPr>
              <w:t>Crea partidas individuales en el libro mayor en Quantum</w:t>
            </w:r>
          </w:p>
        </w:tc>
        <w:tc>
          <w:tcPr>
            <w:tcW w:w="1260" w:type="dxa"/>
          </w:tcPr>
          <w:p w14:paraId="4E48BC2A" w14:textId="2C548708" w:rsidR="00F9373E" w:rsidRDefault="001762B0" w:rsidP="00F9373E">
            <w:pPr>
              <w:pStyle w:val="TableParagraph"/>
              <w:ind w:left="0"/>
              <w:jc w:val="center"/>
              <w:rPr>
                <w:rFonts w:ascii="Times New Roman"/>
                <w:sz w:val="20"/>
              </w:rPr>
            </w:pPr>
            <w:r>
              <w:rPr>
                <w:rFonts w:ascii="Webdings" w:hAnsi="Webdings"/>
                <w:sz w:val="28"/>
              </w:rPr>
              <w:t></w:t>
            </w:r>
          </w:p>
        </w:tc>
        <w:tc>
          <w:tcPr>
            <w:tcW w:w="900" w:type="dxa"/>
          </w:tcPr>
          <w:p w14:paraId="576781CE" w14:textId="77777777" w:rsidR="00F9373E" w:rsidRDefault="00F9373E" w:rsidP="00F9373E">
            <w:pPr>
              <w:pStyle w:val="TableParagraph"/>
              <w:spacing w:line="260" w:lineRule="exact"/>
              <w:ind w:left="8"/>
              <w:jc w:val="center"/>
              <w:rPr>
                <w:rFonts w:ascii="Webdings" w:hAnsi="Webdings"/>
                <w:sz w:val="28"/>
              </w:rPr>
            </w:pPr>
          </w:p>
        </w:tc>
        <w:tc>
          <w:tcPr>
            <w:tcW w:w="180" w:type="dxa"/>
            <w:shd w:val="clear" w:color="auto" w:fill="000000" w:themeFill="text1"/>
          </w:tcPr>
          <w:p w14:paraId="38EBA0EA" w14:textId="77777777" w:rsidR="00F9373E" w:rsidRDefault="00F9373E" w:rsidP="00F9373E">
            <w:pPr>
              <w:jc w:val="center"/>
              <w:rPr>
                <w:sz w:val="2"/>
                <w:szCs w:val="2"/>
              </w:rPr>
            </w:pPr>
          </w:p>
        </w:tc>
        <w:tc>
          <w:tcPr>
            <w:tcW w:w="1081" w:type="dxa"/>
          </w:tcPr>
          <w:p w14:paraId="42890C1F" w14:textId="72939D63" w:rsidR="00F9373E" w:rsidRDefault="001762B0" w:rsidP="00F9373E">
            <w:pPr>
              <w:pStyle w:val="TableParagraph"/>
              <w:spacing w:line="260" w:lineRule="exact"/>
              <w:ind w:left="8"/>
              <w:jc w:val="center"/>
              <w:rPr>
                <w:rFonts w:ascii="Webdings" w:hAnsi="Webdings"/>
                <w:sz w:val="28"/>
              </w:rPr>
            </w:pPr>
            <w:r>
              <w:rPr>
                <w:rFonts w:ascii="Webdings" w:hAnsi="Webdings"/>
                <w:sz w:val="28"/>
              </w:rPr>
              <w:t></w:t>
            </w:r>
          </w:p>
        </w:tc>
        <w:tc>
          <w:tcPr>
            <w:tcW w:w="997" w:type="dxa"/>
          </w:tcPr>
          <w:p w14:paraId="1EA2D64F" w14:textId="77777777" w:rsidR="00F9373E" w:rsidRDefault="00F9373E" w:rsidP="00F9373E">
            <w:pPr>
              <w:pStyle w:val="TableParagraph"/>
              <w:ind w:left="0"/>
              <w:jc w:val="center"/>
              <w:rPr>
                <w:rFonts w:ascii="Times New Roman"/>
                <w:sz w:val="20"/>
              </w:rPr>
            </w:pPr>
          </w:p>
        </w:tc>
      </w:tr>
      <w:tr w:rsidR="00F9373E" w14:paraId="08642464" w14:textId="77777777" w:rsidTr="001B0E73">
        <w:trPr>
          <w:trHeight w:val="280"/>
        </w:trPr>
        <w:tc>
          <w:tcPr>
            <w:tcW w:w="5448" w:type="dxa"/>
          </w:tcPr>
          <w:p w14:paraId="56250CB7" w14:textId="543622F6" w:rsidR="00F9373E" w:rsidRPr="00F739C7" w:rsidRDefault="00F9373E">
            <w:pPr>
              <w:pStyle w:val="TableParagraph"/>
              <w:numPr>
                <w:ilvl w:val="0"/>
                <w:numId w:val="48"/>
              </w:numPr>
              <w:tabs>
                <w:tab w:val="left" w:pos="468"/>
                <w:tab w:val="left" w:pos="469"/>
              </w:tabs>
              <w:spacing w:line="260" w:lineRule="exact"/>
              <w:ind w:hanging="362"/>
            </w:pPr>
            <w:r>
              <w:rPr>
                <w:lang w:bidi="es-ES"/>
              </w:rPr>
              <w:t xml:space="preserve">Realiza la facturación y las conciliaciones de los billetes y los gastos de viaje </w:t>
            </w:r>
          </w:p>
        </w:tc>
        <w:tc>
          <w:tcPr>
            <w:tcW w:w="1260" w:type="dxa"/>
          </w:tcPr>
          <w:p w14:paraId="6665A1F1" w14:textId="2636EF3D" w:rsidR="00F9373E" w:rsidRDefault="001762B0" w:rsidP="00F9373E">
            <w:pPr>
              <w:pStyle w:val="TableParagraph"/>
              <w:ind w:left="0"/>
              <w:jc w:val="center"/>
              <w:rPr>
                <w:rFonts w:ascii="Times New Roman"/>
                <w:sz w:val="20"/>
              </w:rPr>
            </w:pPr>
            <w:r>
              <w:rPr>
                <w:rFonts w:ascii="Webdings" w:hAnsi="Webdings"/>
                <w:sz w:val="28"/>
              </w:rPr>
              <w:t></w:t>
            </w:r>
          </w:p>
        </w:tc>
        <w:tc>
          <w:tcPr>
            <w:tcW w:w="900" w:type="dxa"/>
          </w:tcPr>
          <w:p w14:paraId="6402961B" w14:textId="113C9942" w:rsidR="00F9373E" w:rsidRDefault="001762B0" w:rsidP="00F9373E">
            <w:pPr>
              <w:pStyle w:val="TableParagraph"/>
              <w:spacing w:line="260" w:lineRule="exact"/>
              <w:ind w:left="8"/>
              <w:jc w:val="center"/>
              <w:rPr>
                <w:rFonts w:ascii="Webdings" w:hAnsi="Webdings"/>
                <w:sz w:val="28"/>
              </w:rPr>
            </w:pPr>
            <w:r>
              <w:rPr>
                <w:rFonts w:ascii="Webdings" w:hAnsi="Webdings"/>
                <w:sz w:val="28"/>
              </w:rPr>
              <w:t></w:t>
            </w:r>
          </w:p>
        </w:tc>
        <w:tc>
          <w:tcPr>
            <w:tcW w:w="180" w:type="dxa"/>
            <w:shd w:val="clear" w:color="auto" w:fill="000000" w:themeFill="text1"/>
          </w:tcPr>
          <w:p w14:paraId="524577CD" w14:textId="77777777" w:rsidR="00F9373E" w:rsidRDefault="00F9373E" w:rsidP="00F9373E">
            <w:pPr>
              <w:jc w:val="center"/>
              <w:rPr>
                <w:sz w:val="2"/>
                <w:szCs w:val="2"/>
              </w:rPr>
            </w:pPr>
          </w:p>
        </w:tc>
        <w:tc>
          <w:tcPr>
            <w:tcW w:w="1081" w:type="dxa"/>
          </w:tcPr>
          <w:p w14:paraId="4E11E630" w14:textId="3D0364BF" w:rsidR="00F9373E" w:rsidRDefault="001762B0" w:rsidP="00F9373E">
            <w:pPr>
              <w:pStyle w:val="TableParagraph"/>
              <w:spacing w:line="260" w:lineRule="exact"/>
              <w:ind w:left="8"/>
              <w:jc w:val="center"/>
              <w:rPr>
                <w:rFonts w:ascii="Webdings" w:hAnsi="Webdings"/>
                <w:sz w:val="28"/>
              </w:rPr>
            </w:pPr>
            <w:r>
              <w:rPr>
                <w:rFonts w:ascii="Webdings" w:hAnsi="Webdings"/>
                <w:sz w:val="28"/>
              </w:rPr>
              <w:t></w:t>
            </w:r>
          </w:p>
        </w:tc>
        <w:tc>
          <w:tcPr>
            <w:tcW w:w="997" w:type="dxa"/>
          </w:tcPr>
          <w:p w14:paraId="1FB89CCD" w14:textId="77777777" w:rsidR="00F9373E" w:rsidRDefault="00F9373E" w:rsidP="00F9373E">
            <w:pPr>
              <w:pStyle w:val="TableParagraph"/>
              <w:ind w:left="0"/>
              <w:rPr>
                <w:rFonts w:ascii="Times New Roman"/>
                <w:sz w:val="20"/>
              </w:rPr>
            </w:pPr>
          </w:p>
        </w:tc>
      </w:tr>
      <w:tr w:rsidR="00F9373E" w14:paraId="5588011A" w14:textId="77777777" w:rsidTr="001B0E73">
        <w:trPr>
          <w:trHeight w:val="280"/>
        </w:trPr>
        <w:tc>
          <w:tcPr>
            <w:tcW w:w="5448" w:type="dxa"/>
            <w:shd w:val="clear" w:color="auto" w:fill="D6E3BC" w:themeFill="accent3" w:themeFillTint="66"/>
          </w:tcPr>
          <w:p w14:paraId="73A3D815" w14:textId="7EB867D1" w:rsidR="00F9373E" w:rsidRDefault="00F9373E" w:rsidP="00F9373E">
            <w:pPr>
              <w:pStyle w:val="TableParagraph"/>
              <w:tabs>
                <w:tab w:val="left" w:pos="468"/>
                <w:tab w:val="left" w:pos="469"/>
              </w:tabs>
              <w:spacing w:line="260" w:lineRule="exact"/>
            </w:pPr>
            <w:r>
              <w:rPr>
                <w:b/>
                <w:lang w:bidi="es-ES"/>
              </w:rPr>
              <w:t>Perfil en Quantum: usuario de finanzas</w:t>
            </w:r>
          </w:p>
        </w:tc>
        <w:tc>
          <w:tcPr>
            <w:tcW w:w="4418" w:type="dxa"/>
            <w:gridSpan w:val="5"/>
            <w:shd w:val="clear" w:color="auto" w:fill="D6E3BC" w:themeFill="accent3" w:themeFillTint="66"/>
          </w:tcPr>
          <w:p w14:paraId="6FD83C23" w14:textId="358B7A7E" w:rsidR="00F9373E" w:rsidRDefault="00F9373E" w:rsidP="00F9373E">
            <w:pPr>
              <w:pStyle w:val="TableParagraph"/>
              <w:ind w:left="0" w:firstLine="133"/>
              <w:rPr>
                <w:rFonts w:ascii="Times New Roman"/>
                <w:sz w:val="20"/>
              </w:rPr>
            </w:pPr>
            <w:r w:rsidRPr="78DBCDB2">
              <w:rPr>
                <w:b/>
                <w:lang w:bidi="es-ES"/>
              </w:rPr>
              <w:t xml:space="preserve">Puede asignarse a personal que no es de plantilla </w:t>
            </w:r>
          </w:p>
        </w:tc>
      </w:tr>
    </w:tbl>
    <w:p w14:paraId="091EC540" w14:textId="77777777" w:rsidR="00FF3375" w:rsidRDefault="00FF3375">
      <w:pPr>
        <w:rPr>
          <w:rFonts w:ascii="Times New Roman"/>
          <w:sz w:val="20"/>
        </w:rPr>
      </w:pPr>
    </w:p>
    <w:p w14:paraId="7403D479" w14:textId="0619B5E1" w:rsidR="00F52645" w:rsidRPr="00F52645" w:rsidRDefault="00F52645" w:rsidP="00F52645">
      <w:pPr>
        <w:spacing w:before="1"/>
        <w:ind w:left="392" w:right="465"/>
        <w:rPr>
          <w:b/>
        </w:rPr>
      </w:pPr>
      <w:r w:rsidRPr="00F52645">
        <w:rPr>
          <w:lang w:bidi="es-ES"/>
        </w:rPr>
        <w:t xml:space="preserve">El lanzamiento de Quantum ha permitido que el perfil de “usuario de finanzas” se asigne a personal que no es de plantilla, incluidos los titulares de contratos nacionales o internacionales de servicios profesionales y de contratos individuales, dado que las funcionalidades de control que solían asignarse a estas funciones las desempeñan ahora el CMSC de la BMS y la Tesorería de la Oficina de Gestión Financiera de la BMS. </w:t>
      </w:r>
    </w:p>
    <w:p w14:paraId="51FB2D0D" w14:textId="77777777" w:rsidR="00F52645" w:rsidRPr="00F52645" w:rsidRDefault="00F52645" w:rsidP="00F52645">
      <w:pPr>
        <w:spacing w:before="160"/>
        <w:ind w:left="392" w:right="574"/>
        <w:jc w:val="both"/>
        <w:rPr>
          <w:b/>
        </w:rPr>
      </w:pPr>
      <w:r w:rsidRPr="00F52645">
        <w:rPr>
          <w:lang w:bidi="es-ES"/>
        </w:rPr>
        <w:t xml:space="preserve">En este marco se asume que la dependencia de finanzas incluye a la de apoyo a programas. Aunque las oficinas no están obligadas a unificar ambas dependencias, en muchos casos pueden lograr grandes sinergias si lo hacen. </w:t>
      </w:r>
      <w:r w:rsidRPr="00F52645">
        <w:rPr>
          <w:b/>
          <w:lang w:bidi="es-ES"/>
        </w:rPr>
        <w:t>Cuando la dependencia de apoyo a programas no se integre en la de finanzas, las oficinas deberán responder de manera directa o matricial ante el Director de Operaciones.</w:t>
      </w:r>
    </w:p>
    <w:p w14:paraId="21B967BC" w14:textId="77777777" w:rsidR="00F52645" w:rsidRPr="00F52645" w:rsidRDefault="00F52645" w:rsidP="00F52645">
      <w:pPr>
        <w:ind w:firstLine="720"/>
        <w:rPr>
          <w:rFonts w:ascii="Times New Roman"/>
        </w:rPr>
      </w:pPr>
    </w:p>
    <w:p w14:paraId="25AAEC18" w14:textId="77777777" w:rsidR="00F52645" w:rsidRDefault="00F52645" w:rsidP="00F52645">
      <w:pPr>
        <w:tabs>
          <w:tab w:val="left" w:pos="360"/>
        </w:tabs>
      </w:pPr>
      <w:r w:rsidRPr="00F52645">
        <w:rPr>
          <w:lang w:bidi="es-ES"/>
        </w:rPr>
        <w:tab/>
        <w:t>Las responsabilidades concretas de la función de “finanzas” se describen a continuación con mayor detalle:</w:t>
      </w:r>
    </w:p>
    <w:p w14:paraId="5ADA9E43" w14:textId="77777777" w:rsidR="0061711B" w:rsidRDefault="0061711B" w:rsidP="00757D73">
      <w:pPr>
        <w:spacing w:before="1"/>
        <w:ind w:right="465"/>
      </w:pPr>
    </w:p>
    <w:tbl>
      <w:tblPr>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21"/>
      </w:tblGrid>
      <w:tr w:rsidR="00FF3375" w14:paraId="43C4C728" w14:textId="77777777" w:rsidTr="008777E8">
        <w:trPr>
          <w:trHeight w:val="312"/>
        </w:trPr>
        <w:tc>
          <w:tcPr>
            <w:tcW w:w="10221" w:type="dxa"/>
            <w:tcBorders>
              <w:top w:val="nil"/>
              <w:left w:val="nil"/>
              <w:bottom w:val="nil"/>
              <w:right w:val="nil"/>
            </w:tcBorders>
            <w:shd w:val="clear" w:color="auto" w:fill="000000" w:themeFill="text1"/>
          </w:tcPr>
          <w:p w14:paraId="1B3E6566" w14:textId="77777777" w:rsidR="00FF3375" w:rsidRDefault="00647415" w:rsidP="00AC74E3">
            <w:pPr>
              <w:pStyle w:val="TableParagraph"/>
              <w:keepNext/>
              <w:spacing w:before="9" w:line="284" w:lineRule="exact"/>
              <w:ind w:left="112"/>
              <w:rPr>
                <w:b/>
                <w:sz w:val="24"/>
              </w:rPr>
            </w:pPr>
            <w:r>
              <w:rPr>
                <w:b/>
                <w:color w:val="FFFFFF"/>
                <w:sz w:val="24"/>
                <w:lang w:bidi="es-ES"/>
              </w:rPr>
              <w:t>Personal de finanzas: responsabilidades</w:t>
            </w:r>
          </w:p>
        </w:tc>
      </w:tr>
      <w:tr w:rsidR="00FF3375" w14:paraId="31E7AB43" w14:textId="77777777" w:rsidTr="008777E8">
        <w:trPr>
          <w:trHeight w:val="268"/>
        </w:trPr>
        <w:tc>
          <w:tcPr>
            <w:tcW w:w="10221" w:type="dxa"/>
            <w:tcBorders>
              <w:top w:val="nil"/>
            </w:tcBorders>
            <w:shd w:val="clear" w:color="auto" w:fill="D0CECE"/>
          </w:tcPr>
          <w:p w14:paraId="6F191FD9" w14:textId="77777777" w:rsidR="00FF3375" w:rsidRDefault="00647415">
            <w:pPr>
              <w:pStyle w:val="TableParagraph"/>
              <w:spacing w:line="249" w:lineRule="exact"/>
              <w:rPr>
                <w:b/>
              </w:rPr>
            </w:pPr>
            <w:r>
              <w:rPr>
                <w:b/>
                <w:lang w:bidi="es-ES"/>
              </w:rPr>
              <w:t>1. Comprobar mensualmente la situación financiera de la oficina</w:t>
            </w:r>
          </w:p>
        </w:tc>
      </w:tr>
      <w:tr w:rsidR="00FF3375" w14:paraId="74313CA1" w14:textId="77777777" w:rsidTr="008777E8">
        <w:trPr>
          <w:trHeight w:val="1878"/>
        </w:trPr>
        <w:tc>
          <w:tcPr>
            <w:tcW w:w="10221" w:type="dxa"/>
          </w:tcPr>
          <w:p w14:paraId="1FA204AE" w14:textId="55FAF1C3" w:rsidR="00FF3375" w:rsidRPr="00F739C7" w:rsidRDefault="00647415" w:rsidP="009864AA">
            <w:pPr>
              <w:pStyle w:val="TableParagraph"/>
              <w:ind w:right="139"/>
              <w:jc w:val="both"/>
            </w:pPr>
            <w:r w:rsidRPr="00F739C7">
              <w:rPr>
                <w:lang w:bidi="es-ES"/>
              </w:rPr>
              <w:t xml:space="preserve">La BMS proporciona un conjunto de informes y tableros financieros mensuales </w:t>
            </w:r>
            <w:r w:rsidRPr="00F739C7">
              <w:rPr>
                <w:shd w:val="clear" w:color="auto" w:fill="F9F8F8"/>
                <w:lang w:bidi="es-ES"/>
              </w:rPr>
              <w:t xml:space="preserve">basados en </w:t>
            </w:r>
            <w:r w:rsidRPr="00F739C7">
              <w:rPr>
                <w:lang w:bidi="es-ES"/>
              </w:rPr>
              <w:t xml:space="preserve">datos </w:t>
            </w:r>
            <w:r w:rsidRPr="00F739C7">
              <w:rPr>
                <w:shd w:val="clear" w:color="auto" w:fill="F9F8F8"/>
                <w:lang w:bidi="es-ES"/>
              </w:rPr>
              <w:t>de Quantum, como carteras de proyectos,</w:t>
            </w:r>
            <w:r w:rsidRPr="00F739C7">
              <w:rPr>
                <w:spacing w:val="1"/>
                <w:lang w:bidi="es-ES"/>
              </w:rPr>
              <w:t xml:space="preserve"> </w:t>
            </w:r>
            <w:r w:rsidRPr="00F739C7">
              <w:rPr>
                <w:shd w:val="clear" w:color="auto" w:fill="F9F8F8"/>
                <w:lang w:bidi="es-ES"/>
              </w:rPr>
              <w:t xml:space="preserve">informes de pronóstico e informes sobre la situación, </w:t>
            </w:r>
            <w:r w:rsidRPr="00F739C7">
              <w:rPr>
                <w:lang w:bidi="es-ES"/>
              </w:rPr>
              <w:t>para que el personal de finanzas de las oficinas con procesos financieros agrupados los revise y actúe en consecuencia. En las oficinas con procesos financieros no agrupados, esta labor la realiza enteramente el personal de finanzas de la propia oficina.</w:t>
            </w:r>
          </w:p>
          <w:p w14:paraId="259A4ACC" w14:textId="77777777" w:rsidR="00FF3375" w:rsidRDefault="00FF3375">
            <w:pPr>
              <w:pStyle w:val="TableParagraph"/>
              <w:spacing w:before="10"/>
              <w:ind w:left="0"/>
              <w:rPr>
                <w:sz w:val="21"/>
              </w:rPr>
            </w:pPr>
          </w:p>
          <w:p w14:paraId="2B3447CE" w14:textId="77777777" w:rsidR="00FF3375" w:rsidRDefault="00647415">
            <w:pPr>
              <w:pStyle w:val="TableParagraph"/>
            </w:pPr>
            <w:r>
              <w:rPr>
                <w:lang w:bidi="es-ES"/>
              </w:rPr>
              <w:t>El personal de finanzas y de la dependencia de apoyo a programas de la oficina debe revisar cada mes lo siguiente:</w:t>
            </w:r>
          </w:p>
          <w:p w14:paraId="06A30A22" w14:textId="77777777" w:rsidR="00FF3375" w:rsidRDefault="00647415">
            <w:pPr>
              <w:pStyle w:val="TableParagraph"/>
              <w:tabs>
                <w:tab w:val="left" w:pos="468"/>
              </w:tabs>
              <w:spacing w:line="249" w:lineRule="exact"/>
            </w:pPr>
            <w:r>
              <w:rPr>
                <w:lang w:bidi="es-ES"/>
              </w:rPr>
              <w:t>-</w:t>
            </w:r>
            <w:r>
              <w:rPr>
                <w:lang w:bidi="es-ES"/>
              </w:rPr>
              <w:tab/>
              <w:t>Los retrasos en el pago de los costos compartidos y la potencial escasez de recursos.</w:t>
            </w:r>
          </w:p>
          <w:p w14:paraId="032D5656" w14:textId="77777777" w:rsidR="00757D73" w:rsidRDefault="00757D73">
            <w:pPr>
              <w:pStyle w:val="TableParagraph"/>
              <w:numPr>
                <w:ilvl w:val="0"/>
                <w:numId w:val="47"/>
              </w:numPr>
              <w:tabs>
                <w:tab w:val="left" w:pos="468"/>
                <w:tab w:val="left" w:pos="469"/>
              </w:tabs>
              <w:ind w:right="151"/>
              <w:jc w:val="both"/>
            </w:pPr>
            <w:r>
              <w:rPr>
                <w:lang w:bidi="es-ES"/>
              </w:rPr>
              <w:t>La disponibilidad de efectivo de los proyectos con cargo a recursos complementarios con relación a los compromisos y desembolsos previstos a fin de garantizar que tales proyectos disponen de efectivo para hacerles frente en todo momento. Si el personal determina que no hay efectivo disponible o que no es suficiente para cubrir los compromisos y desembolsos previstos, debe revisarse la planificación de efectivo del acuerdo de costos compartidos.</w:t>
            </w:r>
          </w:p>
          <w:p w14:paraId="7D55E50D" w14:textId="77777777" w:rsidR="00757D73" w:rsidRDefault="00757D73">
            <w:pPr>
              <w:pStyle w:val="TableParagraph"/>
              <w:numPr>
                <w:ilvl w:val="0"/>
                <w:numId w:val="47"/>
              </w:numPr>
              <w:tabs>
                <w:tab w:val="left" w:pos="468"/>
                <w:tab w:val="left" w:pos="469"/>
              </w:tabs>
              <w:ind w:right="345"/>
              <w:jc w:val="both"/>
            </w:pPr>
            <w:r>
              <w:rPr>
                <w:lang w:bidi="es-ES"/>
              </w:rPr>
              <w:lastRenderedPageBreak/>
              <w:t>El pronóstico de los ingresos extrapresupuestarios, compromisos y desembolsos previstos, y detección de déficits.</w:t>
            </w:r>
          </w:p>
          <w:p w14:paraId="26B95430" w14:textId="12952390" w:rsidR="00757D73" w:rsidRDefault="00757D73">
            <w:pPr>
              <w:pStyle w:val="TableParagraph"/>
              <w:numPr>
                <w:ilvl w:val="0"/>
                <w:numId w:val="47"/>
              </w:numPr>
              <w:tabs>
                <w:tab w:val="left" w:pos="468"/>
                <w:tab w:val="left" w:pos="469"/>
              </w:tabs>
              <w:spacing w:before="1"/>
              <w:ind w:hanging="362"/>
              <w:jc w:val="both"/>
            </w:pPr>
            <w:r>
              <w:rPr>
                <w:lang w:bidi="es-ES"/>
              </w:rPr>
              <w:t>La recaudación de las cuentas por cobrar, los fondos recibidos como anticipo y los eventos pendientes relacionados con los acuerdos de contribución.</w:t>
            </w:r>
          </w:p>
          <w:p w14:paraId="2EDF7F18" w14:textId="77777777" w:rsidR="00757D73" w:rsidRDefault="00757D73">
            <w:pPr>
              <w:pStyle w:val="TableParagraph"/>
              <w:numPr>
                <w:ilvl w:val="0"/>
                <w:numId w:val="47"/>
              </w:numPr>
              <w:tabs>
                <w:tab w:val="left" w:pos="468"/>
                <w:tab w:val="left" w:pos="469"/>
              </w:tabs>
              <w:spacing w:before="2" w:line="237" w:lineRule="auto"/>
              <w:ind w:right="780"/>
              <w:jc w:val="both"/>
            </w:pPr>
            <w:r>
              <w:rPr>
                <w:lang w:bidi="es-ES"/>
              </w:rPr>
              <w:t>La disponibilidad de fondos para cada proyecto con el fin de garantizar que son suficientes para cubrir los gastos del personal durante el período del proyecto, dado que Quantum no lo comprueba de manera automática.</w:t>
            </w:r>
          </w:p>
          <w:p w14:paraId="4F1B8466" w14:textId="77777777" w:rsidR="00757D73" w:rsidRDefault="00757D73">
            <w:pPr>
              <w:pStyle w:val="TableParagraph"/>
              <w:numPr>
                <w:ilvl w:val="0"/>
                <w:numId w:val="47"/>
              </w:numPr>
              <w:tabs>
                <w:tab w:val="left" w:pos="468"/>
                <w:tab w:val="left" w:pos="469"/>
              </w:tabs>
              <w:spacing w:before="2"/>
              <w:ind w:hanging="362"/>
              <w:jc w:val="both"/>
            </w:pPr>
            <w:r>
              <w:rPr>
                <w:lang w:bidi="es-ES"/>
              </w:rPr>
              <w:t>La situación de los proyectos, esto es, si están inactivos o han de cerrarse operacional o financieramente.</w:t>
            </w:r>
          </w:p>
          <w:p w14:paraId="6DB31E3C" w14:textId="019EE509" w:rsidR="00757D73" w:rsidRDefault="00757D73">
            <w:pPr>
              <w:pStyle w:val="TableParagraph"/>
              <w:numPr>
                <w:ilvl w:val="0"/>
                <w:numId w:val="47"/>
              </w:numPr>
              <w:tabs>
                <w:tab w:val="left" w:pos="468"/>
                <w:tab w:val="left" w:pos="469"/>
              </w:tabs>
              <w:ind w:right="815"/>
              <w:jc w:val="both"/>
              <w:rPr>
                <w:b/>
              </w:rPr>
            </w:pPr>
            <w:r>
              <w:rPr>
                <w:lang w:bidi="es-ES"/>
              </w:rPr>
              <w:t xml:space="preserve">Los contenidos de la caja fuerte, para informar al Jefe de Oficina al respeto de conformidad con lo estipulado en la </w:t>
            </w:r>
            <w:hyperlink r:id="rId82">
              <w:r>
                <w:rPr>
                  <w:b/>
                  <w:color w:val="0462C1"/>
                  <w:u w:val="single" w:color="0462C1"/>
                  <w:lang w:bidi="es-ES"/>
                </w:rPr>
                <w:t>política de</w:t>
              </w:r>
            </w:hyperlink>
            <w:r>
              <w:rPr>
                <w:b/>
                <w:color w:val="0462C1"/>
                <w:spacing w:val="-47"/>
                <w:lang w:bidi="es-ES"/>
              </w:rPr>
              <w:t xml:space="preserve"> </w:t>
            </w:r>
            <w:hyperlink r:id="rId83">
              <w:r>
                <w:rPr>
                  <w:b/>
                  <w:color w:val="0462C1"/>
                  <w:u w:val="single" w:color="0462C1"/>
                  <w:lang w:bidi="es-ES"/>
                </w:rPr>
                <w:t>gestión de caja fuerte</w:t>
              </w:r>
            </w:hyperlink>
            <w:r>
              <w:rPr>
                <w:lang w:bidi="es-ES"/>
              </w:rPr>
              <w:t xml:space="preserve"> del PNUD.</w:t>
            </w:r>
          </w:p>
          <w:p w14:paraId="0B9BD431" w14:textId="77777777" w:rsidR="00757D73" w:rsidRDefault="00757D73">
            <w:pPr>
              <w:pStyle w:val="TableParagraph"/>
              <w:numPr>
                <w:ilvl w:val="0"/>
                <w:numId w:val="47"/>
              </w:numPr>
              <w:tabs>
                <w:tab w:val="left" w:pos="468"/>
                <w:tab w:val="left" w:pos="469"/>
              </w:tabs>
              <w:ind w:hanging="362"/>
              <w:jc w:val="both"/>
            </w:pPr>
            <w:r>
              <w:rPr>
                <w:lang w:bidi="es-ES"/>
              </w:rPr>
              <w:t>Las órdenes de compra en Quantum a fin de comprobar si están completas o cerradas.</w:t>
            </w:r>
          </w:p>
          <w:p w14:paraId="742820F5" w14:textId="77777777" w:rsidR="00757D73" w:rsidRDefault="00757D73">
            <w:pPr>
              <w:pStyle w:val="TableParagraph"/>
              <w:numPr>
                <w:ilvl w:val="0"/>
                <w:numId w:val="47"/>
              </w:numPr>
              <w:tabs>
                <w:tab w:val="left" w:pos="468"/>
                <w:tab w:val="left" w:pos="469"/>
              </w:tabs>
              <w:spacing w:before="1"/>
              <w:ind w:hanging="362"/>
              <w:jc w:val="both"/>
            </w:pPr>
            <w:r>
              <w:rPr>
                <w:lang w:bidi="es-ES"/>
              </w:rPr>
              <w:t>Las órdenes de compra abiertas para determinar si deben cerrarse.</w:t>
            </w:r>
          </w:p>
          <w:p w14:paraId="428549F2" w14:textId="0688039C" w:rsidR="00757D73" w:rsidRDefault="00757D73">
            <w:pPr>
              <w:pStyle w:val="TableParagraph"/>
              <w:numPr>
                <w:ilvl w:val="0"/>
                <w:numId w:val="47"/>
              </w:numPr>
              <w:tabs>
                <w:tab w:val="left" w:pos="468"/>
                <w:tab w:val="left" w:pos="469"/>
              </w:tabs>
              <w:ind w:hanging="362"/>
              <w:jc w:val="both"/>
            </w:pPr>
            <w:r>
              <w:rPr>
                <w:lang w:bidi="es-ES"/>
              </w:rPr>
              <w:t>La fecha de vencimiento de los pagos anticipados pendientes.</w:t>
            </w:r>
          </w:p>
          <w:p w14:paraId="27E75B9A" w14:textId="77777777" w:rsidR="00757D73" w:rsidRDefault="00757D73" w:rsidP="00757D73">
            <w:pPr>
              <w:pStyle w:val="TableParagraph"/>
              <w:tabs>
                <w:tab w:val="left" w:pos="468"/>
                <w:tab w:val="left" w:pos="469"/>
              </w:tabs>
              <w:ind w:left="0"/>
              <w:jc w:val="both"/>
            </w:pPr>
          </w:p>
          <w:p w14:paraId="2AFF315E" w14:textId="6B04E584" w:rsidR="00757D73" w:rsidRDefault="00757D73" w:rsidP="009864AA">
            <w:pPr>
              <w:pStyle w:val="TableParagraph"/>
              <w:tabs>
                <w:tab w:val="left" w:pos="468"/>
                <w:tab w:val="left" w:pos="469"/>
              </w:tabs>
              <w:ind w:left="0" w:firstLine="136"/>
              <w:jc w:val="both"/>
            </w:pPr>
            <w:r>
              <w:rPr>
                <w:lang w:bidi="es-ES"/>
              </w:rPr>
              <w:t>Los problemas que puedan surgir han de comunicarse al personal directivo superior durante la reunión mensual.</w:t>
            </w:r>
          </w:p>
          <w:p w14:paraId="0FB37F8F" w14:textId="77A9D112" w:rsidR="001B0E73" w:rsidRDefault="001B0E73" w:rsidP="001B0E73">
            <w:pPr>
              <w:pStyle w:val="TableParagraph"/>
              <w:tabs>
                <w:tab w:val="left" w:pos="468"/>
                <w:tab w:val="left" w:pos="469"/>
              </w:tabs>
              <w:ind w:left="0"/>
              <w:jc w:val="both"/>
            </w:pPr>
          </w:p>
        </w:tc>
      </w:tr>
      <w:tr w:rsidR="00757D73" w14:paraId="0669762C" w14:textId="77777777" w:rsidTr="008777E8">
        <w:trPr>
          <w:trHeight w:val="302"/>
        </w:trPr>
        <w:tc>
          <w:tcPr>
            <w:tcW w:w="102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09F0D8" w14:textId="77777777" w:rsidR="00757D73" w:rsidRPr="00757D73" w:rsidRDefault="00757D73" w:rsidP="00757D73">
            <w:pPr>
              <w:pStyle w:val="TableParagraph"/>
              <w:ind w:right="139"/>
              <w:rPr>
                <w:b/>
                <w:bCs/>
              </w:rPr>
            </w:pPr>
            <w:r w:rsidRPr="00757D73">
              <w:rPr>
                <w:b/>
                <w:lang w:bidi="es-ES"/>
              </w:rPr>
              <w:lastRenderedPageBreak/>
              <w:t>2. Crear y actualizar proyectos en Quantum</w:t>
            </w:r>
          </w:p>
        </w:tc>
      </w:tr>
      <w:tr w:rsidR="00757D73" w14:paraId="5EFCF2A7" w14:textId="77777777" w:rsidTr="008777E8">
        <w:trPr>
          <w:trHeight w:val="959"/>
        </w:trPr>
        <w:tc>
          <w:tcPr>
            <w:tcW w:w="10221" w:type="dxa"/>
            <w:tcBorders>
              <w:top w:val="single" w:sz="4" w:space="0" w:color="000000"/>
              <w:left w:val="single" w:sz="4" w:space="0" w:color="000000"/>
              <w:bottom w:val="single" w:sz="4" w:space="0" w:color="000000"/>
              <w:right w:val="single" w:sz="4" w:space="0" w:color="000000"/>
            </w:tcBorders>
          </w:tcPr>
          <w:p w14:paraId="3F6D4BAD" w14:textId="34E6AA69" w:rsidR="00757D73" w:rsidRDefault="00757D73" w:rsidP="008777E8">
            <w:pPr>
              <w:pStyle w:val="TableParagraph"/>
              <w:spacing w:before="240" w:after="240"/>
              <w:ind w:right="139"/>
              <w:jc w:val="both"/>
            </w:pPr>
            <w:r>
              <w:rPr>
                <w:lang w:bidi="es-ES"/>
              </w:rPr>
              <w:t>Antes de crear un proyecto en quantum, el personal de finanzas debe asegurarse de que i) el proyecto ha superado la revisión del Comité de Evaluación de Proyectos; ii) se ha firmado el documento del proyecto; iii) se han adjuntado el acta del Comité de Evaluación de Proyectos y el documento del proyecto a la propuesta en Quantum; y iv) se ha confirmado la financiación básica y se ha anticipado la complementaria.</w:t>
            </w:r>
          </w:p>
        </w:tc>
      </w:tr>
      <w:tr w:rsidR="009864AA" w14:paraId="05362D88" w14:textId="77777777" w:rsidTr="008777E8">
        <w:trPr>
          <w:trHeight w:val="347"/>
        </w:trPr>
        <w:tc>
          <w:tcPr>
            <w:tcW w:w="102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0815B9" w14:textId="1AF01EB5" w:rsidR="009864AA" w:rsidRDefault="009864AA" w:rsidP="009864AA">
            <w:pPr>
              <w:pStyle w:val="TableParagraph"/>
              <w:ind w:right="139"/>
              <w:jc w:val="both"/>
            </w:pPr>
            <w:r>
              <w:rPr>
                <w:b/>
                <w:lang w:bidi="es-ES"/>
              </w:rPr>
              <w:t>3. Desempeñar las funciones de gestión de efectivo</w:t>
            </w:r>
          </w:p>
        </w:tc>
      </w:tr>
      <w:tr w:rsidR="009864AA" w14:paraId="1FDA5E32" w14:textId="77777777" w:rsidTr="008777E8">
        <w:trPr>
          <w:trHeight w:val="959"/>
        </w:trPr>
        <w:tc>
          <w:tcPr>
            <w:tcW w:w="10221" w:type="dxa"/>
            <w:tcBorders>
              <w:top w:val="single" w:sz="4" w:space="0" w:color="000000"/>
              <w:left w:val="single" w:sz="4" w:space="0" w:color="000000"/>
              <w:bottom w:val="single" w:sz="4" w:space="0" w:color="000000"/>
              <w:right w:val="single" w:sz="4" w:space="0" w:color="000000"/>
            </w:tcBorders>
          </w:tcPr>
          <w:p w14:paraId="5E124A78" w14:textId="77777777" w:rsidR="009864AA" w:rsidRDefault="009864AA" w:rsidP="009864AA">
            <w:pPr>
              <w:pStyle w:val="TableParagraph"/>
              <w:spacing w:line="268" w:lineRule="exact"/>
            </w:pPr>
            <w:r>
              <w:rPr>
                <w:lang w:bidi="es-ES"/>
              </w:rPr>
              <w:t>El personal de finanzas desempeña las siguientes funciones de gestión de efectivo:</w:t>
            </w:r>
          </w:p>
          <w:p w14:paraId="7EBFB675" w14:textId="77777777" w:rsidR="009864AA" w:rsidRDefault="009864AA" w:rsidP="009864AA">
            <w:pPr>
              <w:pStyle w:val="TableParagraph"/>
              <w:ind w:left="0"/>
              <w:rPr>
                <w:b/>
                <w:i/>
              </w:rPr>
            </w:pPr>
          </w:p>
          <w:p w14:paraId="1BC790AE" w14:textId="23761640" w:rsidR="009864AA" w:rsidRDefault="009864AA">
            <w:pPr>
              <w:pStyle w:val="TableParagraph"/>
              <w:numPr>
                <w:ilvl w:val="0"/>
                <w:numId w:val="46"/>
              </w:numPr>
              <w:tabs>
                <w:tab w:val="left" w:pos="468"/>
                <w:tab w:val="left" w:pos="469"/>
              </w:tabs>
              <w:ind w:hanging="362"/>
              <w:rPr>
                <w:rFonts w:ascii="Wingdings" w:hAnsi="Wingdings"/>
              </w:rPr>
            </w:pPr>
            <w:r>
              <w:rPr>
                <w:lang w:bidi="es-ES"/>
              </w:rPr>
              <w:t xml:space="preserve">Concilia las cuentas de caja chica de conformidad con las </w:t>
            </w:r>
            <w:hyperlink r:id="rId84">
              <w:r>
                <w:rPr>
                  <w:color w:val="0462C1"/>
                  <w:u w:val="single" w:color="0462C1"/>
                  <w:lang w:bidi="es-ES"/>
                </w:rPr>
                <w:t>Políticas y Procedimientos de Operaciones y Programas sobre gestión de la caja chica</w:t>
              </w:r>
            </w:hyperlink>
            <w:r w:rsidRPr="003E3945">
              <w:rPr>
                <w:lang w:bidi="es-ES"/>
              </w:rPr>
              <w:t>.</w:t>
            </w:r>
          </w:p>
          <w:p w14:paraId="52062586" w14:textId="2B6A8ECA" w:rsidR="009864AA" w:rsidRPr="008777E8" w:rsidRDefault="009864AA">
            <w:pPr>
              <w:pStyle w:val="TableParagraph"/>
              <w:numPr>
                <w:ilvl w:val="0"/>
                <w:numId w:val="46"/>
              </w:numPr>
              <w:tabs>
                <w:tab w:val="left" w:pos="468"/>
                <w:tab w:val="left" w:pos="469"/>
              </w:tabs>
              <w:ind w:right="561"/>
              <w:rPr>
                <w:rFonts w:ascii="Wingdings" w:hAnsi="Wingdings"/>
              </w:rPr>
            </w:pPr>
            <w:r>
              <w:rPr>
                <w:lang w:bidi="es-ES"/>
              </w:rPr>
              <w:t xml:space="preserve">Gestiona la caja fuerte de la oficina de acuerdo con las </w:t>
            </w:r>
            <w:hyperlink r:id="rId85">
              <w:r>
                <w:rPr>
                  <w:color w:val="0462C1"/>
                  <w:u w:val="single" w:color="0462C1"/>
                  <w:lang w:bidi="es-ES"/>
                </w:rPr>
                <w:t>Políticas y Procedimientos de Operaciones y Programas sobre gestión de caja fuerte</w:t>
              </w:r>
              <w:r>
                <w:rPr>
                  <w:color w:val="0462C1"/>
                  <w:lang w:bidi="es-ES"/>
                </w:rPr>
                <w:t xml:space="preserve"> </w:t>
              </w:r>
            </w:hyperlink>
            <w:r>
              <w:rPr>
                <w:lang w:bidi="es-ES"/>
              </w:rPr>
              <w:t xml:space="preserve">y la política sobre </w:t>
            </w:r>
            <w:r>
              <w:rPr>
                <w:color w:val="0462C1"/>
                <w:u w:val="single" w:color="0462C1"/>
                <w:lang w:bidi="es-ES"/>
              </w:rPr>
              <w:t>las normas</w:t>
            </w:r>
            <w:r w:rsidR="00640453">
              <w:rPr>
                <w:color w:val="0462C1"/>
                <w:u w:val="single" w:color="0462C1"/>
                <w:lang w:bidi="es-ES"/>
              </w:rPr>
              <w:t xml:space="preserve"> </w:t>
            </w:r>
            <w:hyperlink r:id="rId86">
              <w:r>
                <w:rPr>
                  <w:color w:val="0462C1"/>
                  <w:u w:val="single" w:color="0462C1"/>
                  <w:lang w:bidi="es-ES"/>
                </w:rPr>
                <w:t>de recuperación de TIC en situaciones de desastre para las oficinas del PNUD</w:t>
              </w:r>
            </w:hyperlink>
            <w:r>
              <w:rPr>
                <w:lang w:bidi="es-ES"/>
              </w:rPr>
              <w:t>.</w:t>
            </w:r>
          </w:p>
          <w:p w14:paraId="4D75555C" w14:textId="77777777" w:rsidR="008777E8" w:rsidRDefault="008777E8" w:rsidP="008777E8">
            <w:pPr>
              <w:pStyle w:val="TableParagraph"/>
              <w:tabs>
                <w:tab w:val="left" w:pos="468"/>
                <w:tab w:val="left" w:pos="469"/>
              </w:tabs>
              <w:ind w:left="468" w:right="561"/>
              <w:rPr>
                <w:rFonts w:ascii="Wingdings" w:hAnsi="Wingdings"/>
              </w:rPr>
            </w:pPr>
          </w:p>
          <w:p w14:paraId="48453CF4" w14:textId="2958817E" w:rsidR="009864AA" w:rsidRPr="008777E8" w:rsidRDefault="009864AA">
            <w:pPr>
              <w:pStyle w:val="TableParagraph"/>
              <w:numPr>
                <w:ilvl w:val="0"/>
                <w:numId w:val="46"/>
              </w:numPr>
              <w:tabs>
                <w:tab w:val="left" w:pos="468"/>
                <w:tab w:val="left" w:pos="469"/>
              </w:tabs>
              <w:spacing w:before="1"/>
              <w:ind w:right="178"/>
              <w:jc w:val="both"/>
              <w:rPr>
                <w:rFonts w:ascii="Wingdings" w:hAnsi="Wingdings"/>
              </w:rPr>
            </w:pPr>
            <w:r>
              <w:rPr>
                <w:lang w:bidi="es-ES"/>
              </w:rPr>
              <w:t xml:space="preserve">Realiza pagos manuales. Un “cheque manual” o “carta de envío de pago” es un pago emitido fuera de Quantum que se registra seguidamente en dicha plataforma. En Quantum se registra como pago “MAN” o “manual”. Los pagos manuales suponen un gran riesgo y deben utilizarse de manera muy excepcional. El uso de estos pagos burla todas las funcionalidades de control de Quantum, como, por ejemplo, la verificación de presupuesto. Si no se realizan correctamente, cabe la posibilidad de que también se burlen los controles manuales. Los pagos manuales solo se deben efectuar después de registrarse en Quantum; si la plataforma no está disponible y el pago es urgente, deberá registrarse tan pronto como la funcionalidad de Quantum se haya restaurado tras realizar el pago. </w:t>
            </w:r>
            <w:r>
              <w:rPr>
                <w:b/>
                <w:lang w:bidi="es-ES"/>
              </w:rPr>
              <w:t>El Oficial Jefe de Finanzas ha autorizado a las oficinas a realizar un máximo de cinco pagos manuales al mes; para superar este límite se requiere su aprobación por escrito.</w:t>
            </w:r>
          </w:p>
          <w:p w14:paraId="08D649D0" w14:textId="38D46C23" w:rsidR="008777E8" w:rsidRPr="00527605" w:rsidRDefault="008777E8" w:rsidP="008777E8">
            <w:pPr>
              <w:pStyle w:val="TableParagraph"/>
              <w:tabs>
                <w:tab w:val="left" w:pos="468"/>
                <w:tab w:val="left" w:pos="469"/>
              </w:tabs>
              <w:spacing w:before="1"/>
              <w:ind w:left="468" w:right="178"/>
              <w:jc w:val="both"/>
              <w:rPr>
                <w:rFonts w:ascii="Wingdings" w:hAnsi="Wingdings"/>
              </w:rPr>
            </w:pPr>
          </w:p>
        </w:tc>
      </w:tr>
      <w:tr w:rsidR="00FF3375" w14:paraId="22896009" w14:textId="77777777" w:rsidTr="008777E8">
        <w:trPr>
          <w:trHeight w:val="276"/>
        </w:trPr>
        <w:tc>
          <w:tcPr>
            <w:tcW w:w="10221" w:type="dxa"/>
            <w:shd w:val="clear" w:color="auto" w:fill="D0CECE"/>
          </w:tcPr>
          <w:p w14:paraId="14231FD8" w14:textId="3F845F55" w:rsidR="00F0594B" w:rsidRDefault="00647415" w:rsidP="00F0594B">
            <w:pPr>
              <w:pStyle w:val="TableParagraph"/>
              <w:spacing w:line="248" w:lineRule="exact"/>
              <w:rPr>
                <w:b/>
              </w:rPr>
            </w:pPr>
            <w:r>
              <w:rPr>
                <w:b/>
                <w:lang w:bidi="es-ES"/>
              </w:rPr>
              <w:t>4. Desempeñar funciones de gestión de ingresos y cuentas por cobrar</w:t>
            </w:r>
          </w:p>
        </w:tc>
      </w:tr>
      <w:tr w:rsidR="00FF3375" w14:paraId="0E94B534" w14:textId="77777777" w:rsidTr="008777E8">
        <w:trPr>
          <w:trHeight w:val="8900"/>
        </w:trPr>
        <w:tc>
          <w:tcPr>
            <w:tcW w:w="10221" w:type="dxa"/>
          </w:tcPr>
          <w:p w14:paraId="0B360673" w14:textId="5081137C" w:rsidR="00FF3375" w:rsidRPr="00412651" w:rsidRDefault="00B26A4C">
            <w:pPr>
              <w:pStyle w:val="TableParagraph"/>
              <w:spacing w:line="268" w:lineRule="exact"/>
            </w:pPr>
            <w:r>
              <w:rPr>
                <w:shd w:val="clear" w:color="auto" w:fill="F9F8F8"/>
                <w:lang w:bidi="es-ES"/>
              </w:rPr>
              <w:lastRenderedPageBreak/>
              <w:t>El personal de finanzas desempeña las siguientes funciones de gestión de ingresos y cuentas por cobrar:</w:t>
            </w:r>
          </w:p>
          <w:p w14:paraId="32A220B3" w14:textId="1E0B54D0" w:rsidR="00FF3375" w:rsidRPr="00412651" w:rsidRDefault="00647415">
            <w:pPr>
              <w:pStyle w:val="TableParagraph"/>
              <w:numPr>
                <w:ilvl w:val="0"/>
                <w:numId w:val="45"/>
              </w:numPr>
              <w:tabs>
                <w:tab w:val="left" w:pos="468"/>
                <w:tab w:val="left" w:pos="469"/>
              </w:tabs>
              <w:ind w:right="227"/>
              <w:jc w:val="both"/>
            </w:pPr>
            <w:r>
              <w:rPr>
                <w:b/>
                <w:lang w:bidi="es-ES"/>
              </w:rPr>
              <w:t xml:space="preserve">Comunicar información y enviar documentos al CMSC de la BMS para que registre las contribuciones: </w:t>
            </w:r>
            <w:r>
              <w:rPr>
                <w:lang w:bidi="es-ES"/>
              </w:rPr>
              <w:t xml:space="preserve">El personal de finanzas debe cubrir la información necesaria en Unity/UNAll, cargar los acuerdos o documentos firmados y enviarlos a continuación al CMSC de la BMS para que los registre </w:t>
            </w:r>
            <w:r>
              <w:rPr>
                <w:b/>
                <w:lang w:bidi="es-ES"/>
              </w:rPr>
              <w:t>tan pronto como los reciba de parte de los Oficiales de Programas.</w:t>
            </w:r>
            <w:r>
              <w:rPr>
                <w:lang w:bidi="es-ES"/>
              </w:rPr>
              <w:t xml:space="preserve"> Asimismo, debe informarse al CMSC de la BMS, por medio de Unity/UNAll, de los eventos pendientes (como los depósitos y los informes firmados) tan pronto como se produzcan a fin de que Quantum se actualice en consecuencia. El retraso en el envío de los acuerdos firmados o en la notificación de eventos al CMSC de la BMS puede dar lugar a una declaración inexacta de los ingresos del PNUD en los estados financieros y, en consecuencia, a una auditoría.</w:t>
            </w:r>
          </w:p>
          <w:p w14:paraId="10CD5257" w14:textId="77777777" w:rsidR="00FF3375" w:rsidRDefault="00FF3375" w:rsidP="0011222F">
            <w:pPr>
              <w:pStyle w:val="TableParagraph"/>
              <w:ind w:left="0"/>
              <w:jc w:val="both"/>
              <w:rPr>
                <w:b/>
                <w:i/>
              </w:rPr>
            </w:pPr>
          </w:p>
          <w:p w14:paraId="1C145329" w14:textId="0E3967F7" w:rsidR="00B449B8" w:rsidRPr="00B449B8" w:rsidRDefault="00647415">
            <w:pPr>
              <w:pStyle w:val="TableParagraph"/>
              <w:numPr>
                <w:ilvl w:val="0"/>
                <w:numId w:val="45"/>
              </w:numPr>
              <w:tabs>
                <w:tab w:val="left" w:pos="468"/>
                <w:tab w:val="left" w:pos="469"/>
              </w:tabs>
              <w:ind w:right="161"/>
              <w:jc w:val="both"/>
            </w:pPr>
            <w:r w:rsidRPr="00B449B8">
              <w:rPr>
                <w:b/>
                <w:lang w:bidi="es-ES"/>
              </w:rPr>
              <w:t xml:space="preserve">Registrar la recepción de contribuciones: </w:t>
            </w:r>
            <w:r w:rsidRPr="00B449B8">
              <w:rPr>
                <w:lang w:bidi="es-ES"/>
              </w:rPr>
              <w:t xml:space="preserve">El personal de finanzas registra la recepción de contribuciones de conformidad con las </w:t>
            </w:r>
            <w:hyperlink r:id="rId87">
              <w:r w:rsidRPr="00B449B8">
                <w:rPr>
                  <w:color w:val="0462C1"/>
                  <w:u w:val="single" w:color="0462C1"/>
                  <w:lang w:bidi="es-ES"/>
                </w:rPr>
                <w:t>Políticas y Procedimientos de Operaciones y Programas</w:t>
              </w:r>
            </w:hyperlink>
            <w:r w:rsidRPr="00245668">
              <w:rPr>
                <w:color w:val="0462C1"/>
                <w:u w:val="single" w:color="0462C1"/>
                <w:lang w:bidi="es-ES"/>
              </w:rPr>
              <w:t xml:space="preserve"> </w:t>
            </w:r>
            <w:hyperlink r:id="rId88">
              <w:r w:rsidRPr="00B449B8">
                <w:rPr>
                  <w:color w:val="0462C1"/>
                  <w:u w:val="single" w:color="0462C1"/>
                  <w:lang w:bidi="es-ES"/>
                </w:rPr>
                <w:t>sobre gestión de ingresos</w:t>
              </w:r>
              <w:r w:rsidRPr="00B449B8">
                <w:rPr>
                  <w:color w:val="0462C1"/>
                  <w:lang w:bidi="es-ES"/>
                </w:rPr>
                <w:t xml:space="preserve"> </w:t>
              </w:r>
            </w:hyperlink>
            <w:r w:rsidRPr="00B449B8">
              <w:rPr>
                <w:lang w:bidi="es-ES"/>
              </w:rPr>
              <w:t xml:space="preserve">y </w:t>
            </w:r>
            <w:hyperlink r:id="rId89">
              <w:r w:rsidRPr="00B449B8">
                <w:rPr>
                  <w:color w:val="0462C1"/>
                  <w:u w:val="single" w:color="0462C1"/>
                  <w:lang w:bidi="es-ES"/>
                </w:rPr>
                <w:t>tramitación de efectivo y recibos de tesorería</w:t>
              </w:r>
              <w:r w:rsidRPr="00B449B8">
                <w:rPr>
                  <w:color w:val="0462C1"/>
                  <w:lang w:bidi="es-ES"/>
                </w:rPr>
                <w:t xml:space="preserve"> </w:t>
              </w:r>
            </w:hyperlink>
            <w:r w:rsidRPr="00B449B8">
              <w:rPr>
                <w:lang w:bidi="es-ES"/>
              </w:rPr>
              <w:t>y los</w:t>
            </w:r>
            <w:r w:rsidR="00245668">
              <w:rPr>
                <w:lang w:bidi="es-ES"/>
              </w:rPr>
              <w:t xml:space="preserve"> </w:t>
            </w:r>
            <w:hyperlink r:id="rId90" w:history="1">
              <w:r w:rsidR="00B449B8" w:rsidRPr="00B449B8">
                <w:rPr>
                  <w:color w:val="0462C1"/>
                  <w:u w:val="single"/>
                  <w:lang w:bidi="es-ES"/>
                </w:rPr>
                <w:t>procedimientos operativos estándar del CMSC de la BMS sobre gestión de ingresos</w:t>
              </w:r>
            </w:hyperlink>
            <w:r w:rsidR="00EB61C4">
              <w:rPr>
                <w:color w:val="0462C1"/>
                <w:u w:val="single"/>
                <w:lang w:bidi="es-ES"/>
              </w:rPr>
              <w:t xml:space="preserve"> (en inglés)</w:t>
            </w:r>
            <w:r w:rsidR="00B449B8" w:rsidRPr="00245668">
              <w:rPr>
                <w:lang w:bidi="es-ES"/>
              </w:rPr>
              <w:t>.</w:t>
            </w:r>
          </w:p>
          <w:p w14:paraId="52C6FF98" w14:textId="77777777" w:rsidR="00B449B8" w:rsidRDefault="00B449B8" w:rsidP="0011222F">
            <w:pPr>
              <w:pStyle w:val="ListParagraph"/>
              <w:jc w:val="both"/>
              <w:rPr>
                <w:b/>
                <w:shd w:val="clear" w:color="auto" w:fill="F9F8F8"/>
              </w:rPr>
            </w:pPr>
          </w:p>
          <w:p w14:paraId="2FDC88E1" w14:textId="58181B92" w:rsidR="00FF3375" w:rsidRPr="00527605" w:rsidRDefault="00647415">
            <w:pPr>
              <w:pStyle w:val="TableParagraph"/>
              <w:numPr>
                <w:ilvl w:val="0"/>
                <w:numId w:val="45"/>
              </w:numPr>
              <w:tabs>
                <w:tab w:val="left" w:pos="468"/>
                <w:tab w:val="left" w:pos="469"/>
              </w:tabs>
              <w:ind w:right="161"/>
              <w:jc w:val="both"/>
            </w:pPr>
            <w:r w:rsidRPr="00527605">
              <w:rPr>
                <w:b/>
                <w:shd w:val="clear" w:color="auto" w:fill="F9F8F8"/>
                <w:lang w:bidi="es-ES"/>
              </w:rPr>
              <w:t xml:space="preserve">Cuentas bancarias de la sede: </w:t>
            </w:r>
            <w:r w:rsidRPr="00527605">
              <w:rPr>
                <w:shd w:val="clear" w:color="auto" w:fill="F9F8F8"/>
                <w:lang w:bidi="es-ES"/>
              </w:rPr>
              <w:t>El CMSC de la BMS recibe a diario un “informe de recibos sin aplicar” emitido por la</w:t>
            </w:r>
            <w:r w:rsidRPr="00527605">
              <w:rPr>
                <w:spacing w:val="1"/>
                <w:lang w:bidi="es-ES"/>
              </w:rPr>
              <w:t xml:space="preserve"> </w:t>
            </w:r>
            <w:r w:rsidRPr="00527605">
              <w:rPr>
                <w:shd w:val="clear" w:color="auto" w:fill="F9F8F8"/>
                <w:lang w:bidi="es-ES"/>
              </w:rPr>
              <w:t>Tesorería de la Oficina de Gestión Financiera de la BMS en el que se relacionan todos los depósitos que no se han registrado en Quantum, incluidas las contribuciones de los donantes y</w:t>
            </w:r>
            <w:r w:rsidRPr="00527605">
              <w:rPr>
                <w:spacing w:val="1"/>
                <w:lang w:bidi="es-ES"/>
              </w:rPr>
              <w:t xml:space="preserve"> </w:t>
            </w:r>
            <w:r w:rsidRPr="00527605">
              <w:rPr>
                <w:shd w:val="clear" w:color="auto" w:fill="F9F8F8"/>
                <w:lang w:bidi="es-ES"/>
              </w:rPr>
              <w:t xml:space="preserve">recibos diversos. El CMSC de la BMS registra los depósitos relacionados en el “informe de recibos sin aplicar” en Quantum. La división de la sede es responsable de comunicar la información sobre recibos a través de Unity/UNAll. </w:t>
            </w:r>
            <w:r w:rsidRPr="00527605">
              <w:rPr>
                <w:b/>
                <w:shd w:val="clear" w:color="auto" w:fill="F9F8F8"/>
                <w:lang w:bidi="es-ES"/>
              </w:rPr>
              <w:t xml:space="preserve">Cuentas bancarias de las oficinas en los países: </w:t>
            </w:r>
            <w:r w:rsidRPr="00527605">
              <w:rPr>
                <w:shd w:val="clear" w:color="auto" w:fill="F9F8F8"/>
                <w:lang w:bidi="es-ES"/>
              </w:rPr>
              <w:t>En el caso de las cuentas bancarias de las oficinas en los países, el CMSC de la BMS crea los depósitos</w:t>
            </w:r>
            <w:r w:rsidRPr="00527605">
              <w:rPr>
                <w:spacing w:val="1"/>
                <w:lang w:bidi="es-ES"/>
              </w:rPr>
              <w:t xml:space="preserve"> </w:t>
            </w:r>
            <w:r w:rsidRPr="00527605">
              <w:rPr>
                <w:shd w:val="clear" w:color="auto" w:fill="F9F8F8"/>
                <w:lang w:bidi="es-ES"/>
              </w:rPr>
              <w:t>sobre la base de los estados bancarios obtenidos accediendo a la banca electrónica o proporcionados por la oficina en el país. En los casos en que la oficina en el país ha recibido el depósito directamente, esta crea una “solicitud de servicios de creación de depósitos” en Unity/UNAll para que el CMSC de la BMS</w:t>
            </w:r>
            <w:r w:rsidRPr="00527605">
              <w:rPr>
                <w:spacing w:val="1"/>
                <w:lang w:bidi="es-ES"/>
              </w:rPr>
              <w:t xml:space="preserve"> </w:t>
            </w:r>
            <w:r w:rsidRPr="00527605">
              <w:rPr>
                <w:shd w:val="clear" w:color="auto" w:fill="F9F8F8"/>
                <w:lang w:bidi="es-ES"/>
              </w:rPr>
              <w:t>cree y aplique los depósitos recibidos. La oficina en el país o de la sede es responsable de comunicar la información sobre recibos a través de Unity/UNAll.</w:t>
            </w:r>
          </w:p>
          <w:p w14:paraId="3A7BFF33" w14:textId="77777777" w:rsidR="00FF3375" w:rsidRDefault="00FF3375" w:rsidP="0011222F">
            <w:pPr>
              <w:pStyle w:val="TableParagraph"/>
              <w:ind w:left="0"/>
              <w:jc w:val="both"/>
              <w:rPr>
                <w:b/>
                <w:i/>
              </w:rPr>
            </w:pPr>
          </w:p>
          <w:p w14:paraId="580CC82B" w14:textId="3F321094" w:rsidR="00B449B8" w:rsidRPr="00B449B8" w:rsidRDefault="00647415">
            <w:pPr>
              <w:pStyle w:val="TableParagraph"/>
              <w:numPr>
                <w:ilvl w:val="0"/>
                <w:numId w:val="45"/>
              </w:numPr>
              <w:tabs>
                <w:tab w:val="left" w:pos="468"/>
                <w:tab w:val="left" w:pos="469"/>
              </w:tabs>
              <w:ind w:right="211"/>
              <w:jc w:val="both"/>
              <w:rPr>
                <w:color w:val="0462C1"/>
                <w:u w:val="single"/>
              </w:rPr>
            </w:pPr>
            <w:r>
              <w:rPr>
                <w:b/>
                <w:lang w:bidi="es-ES"/>
              </w:rPr>
              <w:t xml:space="preserve">Registrar ingresos diversos: </w:t>
            </w:r>
            <w:r>
              <w:rPr>
                <w:lang w:bidi="es-ES"/>
              </w:rPr>
              <w:t xml:space="preserve">El personal de finanzas prepara la “solicitud de servicios de creación de depósitos” en Unity/UNAll para enviársela el CMSC de la BMS con el fin de que registre en Quantum todos los ingresos diversos que puedan resultar del reembolso de actividades personales como llamadas telefónicas personales o pequeñas cantidades recibidas en la oficina en el país. Para obtener más orientaciones sobre la gestión de recibos, consúltense las </w:t>
            </w:r>
            <w:hyperlink r:id="rId91">
              <w:hyperlink r:id="rId92">
                <w:r w:rsidR="001C193C">
                  <w:rPr>
                    <w:color w:val="0462C1"/>
                    <w:u w:val="single" w:color="0462C1"/>
                    <w:lang w:bidi="es-ES"/>
                  </w:rPr>
                  <w:t>Políticas y Procedimientos de Operaciones y Programas sobre gestión de ingresos y tramitación de efectivo y recibos de tesorería</w:t>
                </w:r>
              </w:hyperlink>
              <w:r w:rsidRPr="00412651">
                <w:rPr>
                  <w:lang w:bidi="es-ES"/>
                </w:rPr>
                <w:t xml:space="preserve"> </w:t>
              </w:r>
            </w:hyperlink>
            <w:r>
              <w:rPr>
                <w:lang w:bidi="es-ES"/>
              </w:rPr>
              <w:t xml:space="preserve">y los </w:t>
            </w:r>
            <w:hyperlink r:id="rId93" w:history="1">
              <w:r w:rsidR="00B449B8" w:rsidRPr="00B449B8">
                <w:rPr>
                  <w:color w:val="0462C1"/>
                  <w:u w:val="single"/>
                  <w:lang w:bidi="es-ES"/>
                </w:rPr>
                <w:t>procedimientos operativos estándar del CMSC de la BMS sobre gestión de ingresos</w:t>
              </w:r>
            </w:hyperlink>
            <w:r w:rsidR="00EB61C4">
              <w:rPr>
                <w:color w:val="0462C1"/>
                <w:u w:val="single"/>
                <w:lang w:bidi="es-ES"/>
              </w:rPr>
              <w:t xml:space="preserve"> (en inglés)</w:t>
            </w:r>
            <w:r w:rsidR="00B449B8" w:rsidRPr="003D6AF1">
              <w:rPr>
                <w:lang w:bidi="es-ES"/>
              </w:rPr>
              <w:t>.</w:t>
            </w:r>
          </w:p>
          <w:p w14:paraId="307ACBE1" w14:textId="77777777" w:rsidR="00FF3375" w:rsidRDefault="00FF3375">
            <w:pPr>
              <w:pStyle w:val="TableParagraph"/>
              <w:spacing w:before="2"/>
              <w:ind w:left="0"/>
              <w:rPr>
                <w:b/>
                <w:i/>
              </w:rPr>
            </w:pPr>
          </w:p>
          <w:p w14:paraId="71EC3AB2" w14:textId="3E913CE1" w:rsidR="00FF3375" w:rsidRDefault="00647415">
            <w:pPr>
              <w:pStyle w:val="TableParagraph"/>
              <w:numPr>
                <w:ilvl w:val="0"/>
                <w:numId w:val="45"/>
              </w:numPr>
              <w:tabs>
                <w:tab w:val="left" w:pos="468"/>
                <w:tab w:val="left" w:pos="469"/>
              </w:tabs>
              <w:spacing w:before="1"/>
              <w:ind w:right="232"/>
              <w:jc w:val="both"/>
            </w:pPr>
            <w:r>
              <w:rPr>
                <w:b/>
                <w:lang w:bidi="es-ES"/>
              </w:rPr>
              <w:t xml:space="preserve">Seguir y conciliar las cuentas por cobrar de los donantes y el personal: En el caso de las oficinas con procesos agrupados de gestión de cuentas por cobrar, </w:t>
            </w:r>
            <w:r>
              <w:rPr>
                <w:lang w:bidi="es-ES"/>
              </w:rPr>
              <w:t>el CMSC de la BMS realiza una revisión y un análisis p</w:t>
            </w:r>
            <w:r w:rsidRPr="00412651">
              <w:rPr>
                <w:shd w:val="clear" w:color="auto" w:fill="F9F8F8"/>
                <w:lang w:bidi="es-ES"/>
              </w:rPr>
              <w:t>eriódicos de i) las cuentas por cobrar</w:t>
            </w:r>
            <w:r w:rsidRPr="00412651">
              <w:rPr>
                <w:spacing w:val="1"/>
                <w:lang w:bidi="es-ES"/>
              </w:rPr>
              <w:t xml:space="preserve"> </w:t>
            </w:r>
            <w:r w:rsidRPr="00412651">
              <w:rPr>
                <w:shd w:val="clear" w:color="auto" w:fill="F9F8F8"/>
                <w:lang w:bidi="es-ES"/>
              </w:rPr>
              <w:t>que han vencido (de los donantes o de otro tipo, como las del personal); y ii) los eventos o trabajos</w:t>
            </w:r>
            <w:r w:rsidRPr="00412651">
              <w:rPr>
                <w:spacing w:val="1"/>
                <w:lang w:bidi="es-ES"/>
              </w:rPr>
              <w:t xml:space="preserve"> </w:t>
            </w:r>
            <w:r w:rsidR="0042715D">
              <w:rPr>
                <w:shd w:val="clear" w:color="auto" w:fill="F9F8F8"/>
                <w:lang w:bidi="es-ES"/>
              </w:rPr>
              <w:t>pendientes o atrasados, en colaboración con la oficina solicitante. El CMSC de la BMS también concilia el libro mayor de las cuentas por cobrar</w:t>
            </w:r>
            <w:r w:rsidRPr="00412651">
              <w:rPr>
                <w:spacing w:val="1"/>
                <w:lang w:bidi="es-ES"/>
              </w:rPr>
              <w:t xml:space="preserve"> </w:t>
            </w:r>
            <w:r w:rsidRPr="00412651">
              <w:rPr>
                <w:shd w:val="clear" w:color="auto" w:fill="F9F8F8"/>
                <w:lang w:bidi="es-ES"/>
              </w:rPr>
              <w:t xml:space="preserve">y el saldo de las cuentas. </w:t>
            </w:r>
            <w:r w:rsidRPr="00412651">
              <w:rPr>
                <w:b/>
                <w:shd w:val="clear" w:color="auto" w:fill="F9F8F8"/>
                <w:lang w:bidi="es-ES"/>
              </w:rPr>
              <w:t xml:space="preserve">En el caso de las </w:t>
            </w:r>
            <w:r>
              <w:rPr>
                <w:b/>
                <w:lang w:bidi="es-ES"/>
              </w:rPr>
              <w:t>oficinas con procesos no agrupados de gestión de cuentas por cobrar</w:t>
            </w:r>
            <w:r w:rsidRPr="00412651">
              <w:rPr>
                <w:b/>
                <w:shd w:val="clear" w:color="auto" w:fill="F9F8F8"/>
                <w:lang w:bidi="es-ES"/>
              </w:rPr>
              <w:t xml:space="preserve">, </w:t>
            </w:r>
            <w:r w:rsidRPr="00412651">
              <w:rPr>
                <w:shd w:val="clear" w:color="auto" w:fill="F9F8F8"/>
                <w:lang w:bidi="es-ES"/>
              </w:rPr>
              <w:t>el seguimiento, recaudación u otro tipo de tratamiento de las cuentas por cobrar lo lleva a cabo el personal de la oficina.</w:t>
            </w:r>
          </w:p>
        </w:tc>
      </w:tr>
    </w:tbl>
    <w:p w14:paraId="79F84D26" w14:textId="77777777" w:rsidR="00FF3375" w:rsidRDefault="00FF3375">
      <w:pPr>
        <w:sectPr w:rsidR="00FF3375" w:rsidSect="003D51B4">
          <w:pgSz w:w="12240" w:h="15840"/>
          <w:pgMar w:top="660" w:right="700" w:bottom="1620" w:left="760" w:header="182" w:footer="1403" w:gutter="0"/>
          <w:cols w:space="720"/>
        </w:sectPr>
      </w:pPr>
    </w:p>
    <w:p w14:paraId="45B4B306" w14:textId="2941E845" w:rsidR="00FF3375" w:rsidRPr="00412651" w:rsidRDefault="00DE4935">
      <w:pPr>
        <w:spacing w:before="49"/>
        <w:ind w:left="2499"/>
        <w:rPr>
          <w:b/>
          <w:i/>
          <w:sz w:val="20"/>
        </w:rPr>
      </w:pPr>
      <w:r w:rsidRPr="00412651">
        <w:rPr>
          <w:noProof/>
          <w:lang w:bidi="es-ES"/>
        </w:rPr>
        <w:lastRenderedPageBreak/>
        <mc:AlternateContent>
          <mc:Choice Requires="wps">
            <w:drawing>
              <wp:anchor distT="0" distB="0" distL="114300" distR="114300" simplePos="0" relativeHeight="251658244" behindDoc="1" locked="0" layoutInCell="1" allowOverlap="1" wp14:anchorId="1DF5E2B5" wp14:editId="6FF24067">
                <wp:simplePos x="0" y="0"/>
                <wp:positionH relativeFrom="page">
                  <wp:posOffset>800100</wp:posOffset>
                </wp:positionH>
                <wp:positionV relativeFrom="page">
                  <wp:posOffset>3441700</wp:posOffset>
                </wp:positionV>
                <wp:extent cx="5842635" cy="12700"/>
                <wp:effectExtent l="0" t="0" r="0" b="0"/>
                <wp:wrapNone/>
                <wp:docPr id="389" name="Freeform: Shape 3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635" cy="12700"/>
                        </a:xfrm>
                        <a:custGeom>
                          <a:avLst/>
                          <a:gdLst>
                            <a:gd name="T0" fmla="+- 0 10461 1260"/>
                            <a:gd name="T1" fmla="*/ T0 w 9201"/>
                            <a:gd name="T2" fmla="+- 0 5420 5420"/>
                            <a:gd name="T3" fmla="*/ 5420 h 20"/>
                            <a:gd name="T4" fmla="+- 0 3164 1260"/>
                            <a:gd name="T5" fmla="*/ T4 w 9201"/>
                            <a:gd name="T6" fmla="+- 0 5420 5420"/>
                            <a:gd name="T7" fmla="*/ 5420 h 20"/>
                            <a:gd name="T8" fmla="+- 0 1260 1260"/>
                            <a:gd name="T9" fmla="*/ T8 w 9201"/>
                            <a:gd name="T10" fmla="+- 0 5420 5420"/>
                            <a:gd name="T11" fmla="*/ 5420 h 20"/>
                            <a:gd name="T12" fmla="+- 0 1260 1260"/>
                            <a:gd name="T13" fmla="*/ T12 w 9201"/>
                            <a:gd name="T14" fmla="+- 0 5439 5420"/>
                            <a:gd name="T15" fmla="*/ 5439 h 20"/>
                            <a:gd name="T16" fmla="+- 0 3164 1260"/>
                            <a:gd name="T17" fmla="*/ T16 w 9201"/>
                            <a:gd name="T18" fmla="+- 0 5439 5420"/>
                            <a:gd name="T19" fmla="*/ 5439 h 20"/>
                            <a:gd name="T20" fmla="+- 0 3164 1260"/>
                            <a:gd name="T21" fmla="*/ T20 w 9201"/>
                            <a:gd name="T22" fmla="+- 0 5435 5420"/>
                            <a:gd name="T23" fmla="*/ 5435 h 20"/>
                            <a:gd name="T24" fmla="+- 0 10461 1260"/>
                            <a:gd name="T25" fmla="*/ T24 w 9201"/>
                            <a:gd name="T26" fmla="+- 0 5435 5420"/>
                            <a:gd name="T27" fmla="*/ 5435 h 20"/>
                            <a:gd name="T28" fmla="+- 0 10461 1260"/>
                            <a:gd name="T29" fmla="*/ T28 w 9201"/>
                            <a:gd name="T30" fmla="+- 0 5420 5420"/>
                            <a:gd name="T31" fmla="*/ 5420 h 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201" h="20">
                              <a:moveTo>
                                <a:pt x="9201" y="0"/>
                              </a:moveTo>
                              <a:lnTo>
                                <a:pt x="1904" y="0"/>
                              </a:lnTo>
                              <a:lnTo>
                                <a:pt x="0" y="0"/>
                              </a:lnTo>
                              <a:lnTo>
                                <a:pt x="0" y="19"/>
                              </a:lnTo>
                              <a:lnTo>
                                <a:pt x="1904" y="19"/>
                              </a:lnTo>
                              <a:lnTo>
                                <a:pt x="1904" y="15"/>
                              </a:lnTo>
                              <a:lnTo>
                                <a:pt x="9201" y="15"/>
                              </a:lnTo>
                              <a:lnTo>
                                <a:pt x="9201"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83424" id="Freeform: Shape 389" o:spid="_x0000_s1026" style="position:absolute;margin-left:63pt;margin-top:271pt;width:460.05pt;height:1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" path="m9201,l1904,,,,,19r1904,l1904,15r7297,l9201,xe" fillcolor="red" stroked="f">
                <v:path arrowok="t" o:connecttype="custom" o:connectlocs="5842635,3441700;1209040,3441700;0,3441700;0,3453765;1209040,3453765;1209040,3451225;5842635,3451225;5842635,3441700" o:connectangles="0,0,0,0,0,0,0,0"/>
                <w10:wrap anchorx="page" anchory="page"/>
              </v:shape>
            </w:pict>
          </mc:Fallback>
        </mc:AlternateContent>
      </w:r>
    </w:p>
    <w:p w14:paraId="4044CFB6" w14:textId="77777777" w:rsidR="00FF3375" w:rsidRDefault="00FF3375">
      <w:pPr>
        <w:pStyle w:val="BodyText"/>
        <w:spacing w:before="3"/>
        <w:rPr>
          <w:b/>
          <w:i/>
          <w:sz w:val="15"/>
        </w:rPr>
      </w:pPr>
    </w:p>
    <w:tbl>
      <w:tblPr>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2"/>
      </w:tblGrid>
      <w:tr w:rsidR="00FF3375" w14:paraId="20667C1E" w14:textId="77777777" w:rsidTr="78DBCDB2">
        <w:trPr>
          <w:trHeight w:val="311"/>
        </w:trPr>
        <w:tc>
          <w:tcPr>
            <w:tcW w:w="10082" w:type="dxa"/>
            <w:tcBorders>
              <w:top w:val="nil"/>
              <w:left w:val="nil"/>
              <w:bottom w:val="nil"/>
              <w:right w:val="nil"/>
            </w:tcBorders>
            <w:shd w:val="clear" w:color="auto" w:fill="000000" w:themeFill="text1"/>
          </w:tcPr>
          <w:p w14:paraId="2AE14D7D" w14:textId="77777777" w:rsidR="00FF3375" w:rsidRDefault="00647415">
            <w:pPr>
              <w:pStyle w:val="TableParagraph"/>
              <w:spacing w:before="9" w:line="283" w:lineRule="exact"/>
              <w:ind w:left="112"/>
              <w:rPr>
                <w:b/>
                <w:sz w:val="24"/>
              </w:rPr>
            </w:pPr>
            <w:r>
              <w:rPr>
                <w:b/>
                <w:color w:val="FFFFFF"/>
                <w:sz w:val="24"/>
                <w:lang w:bidi="es-ES"/>
              </w:rPr>
              <w:t>Personal de finanzas: responsabilidades</w:t>
            </w:r>
          </w:p>
        </w:tc>
      </w:tr>
      <w:tr w:rsidR="00FF3375" w14:paraId="324B5363" w14:textId="77777777">
        <w:trPr>
          <w:trHeight w:val="268"/>
        </w:trPr>
        <w:tc>
          <w:tcPr>
            <w:tcW w:w="10082" w:type="dxa"/>
            <w:shd w:val="clear" w:color="auto" w:fill="D0CECE"/>
          </w:tcPr>
          <w:p w14:paraId="0104DAD2" w14:textId="77777777" w:rsidR="00FF3375" w:rsidRDefault="00647415">
            <w:pPr>
              <w:pStyle w:val="TableParagraph"/>
              <w:spacing w:line="248" w:lineRule="exact"/>
              <w:rPr>
                <w:b/>
              </w:rPr>
            </w:pPr>
            <w:r>
              <w:rPr>
                <w:b/>
                <w:lang w:bidi="es-ES"/>
              </w:rPr>
              <w:t>5. Realiza la facturación de los servicios a organismos</w:t>
            </w:r>
          </w:p>
        </w:tc>
      </w:tr>
      <w:tr w:rsidR="00FF3375" w14:paraId="175EA169" w14:textId="77777777">
        <w:trPr>
          <w:trHeight w:val="2416"/>
        </w:trPr>
        <w:tc>
          <w:tcPr>
            <w:tcW w:w="10082" w:type="dxa"/>
          </w:tcPr>
          <w:p w14:paraId="0ECADBCB" w14:textId="0104B2A9" w:rsidR="00FF3375" w:rsidRDefault="00647415" w:rsidP="0011222F">
            <w:pPr>
              <w:pStyle w:val="TableParagraph"/>
              <w:ind w:right="332"/>
              <w:jc w:val="both"/>
            </w:pPr>
            <w:r w:rsidRPr="00BA3E6A">
              <w:rPr>
                <w:b/>
                <w:lang w:bidi="es-ES"/>
              </w:rPr>
              <w:t xml:space="preserve">En el caso de las oficinas con procesos agrupados de facturación de servicios a organismos, </w:t>
            </w:r>
            <w:r w:rsidRPr="00BA3E6A">
              <w:rPr>
                <w:lang w:bidi="es-ES"/>
              </w:rPr>
              <w:t xml:space="preserve">el CMS de la BMS </w:t>
            </w:r>
            <w:r w:rsidRPr="00BA3E6A">
              <w:rPr>
                <w:shd w:val="clear" w:color="auto" w:fill="F9F8F8"/>
                <w:lang w:bidi="es-ES"/>
              </w:rPr>
              <w:t>se encarga de la contabilidad y el control de la recuperación</w:t>
            </w:r>
            <w:r w:rsidRPr="00BA3E6A">
              <w:rPr>
                <w:spacing w:val="1"/>
                <w:lang w:bidi="es-ES"/>
              </w:rPr>
              <w:t xml:space="preserve"> </w:t>
            </w:r>
            <w:r w:rsidRPr="00BA3E6A">
              <w:rPr>
                <w:shd w:val="clear" w:color="auto" w:fill="F9F8F8"/>
                <w:lang w:bidi="es-ES"/>
              </w:rPr>
              <w:t>de costos de los servicios prestados por las oficinas en los países a organismos de las Naciones Unidas, lo que incluye la facturación y conciliación de los servicios,</w:t>
            </w:r>
            <w:r w:rsidRPr="00BA3E6A">
              <w:rPr>
                <w:spacing w:val="1"/>
                <w:lang w:bidi="es-ES"/>
              </w:rPr>
              <w:t xml:space="preserve"> </w:t>
            </w:r>
            <w:r w:rsidRPr="00BA3E6A">
              <w:rPr>
                <w:shd w:val="clear" w:color="auto" w:fill="F9F8F8"/>
                <w:lang w:bidi="es-ES"/>
              </w:rPr>
              <w:t>así como la afectación de los ingresos por tales servicios. En particular, el CMSC de la BMS prepara las facturas de los servicios prestados a los organismos de las Naciones Unidas basándose en</w:t>
            </w:r>
            <w:r w:rsidRPr="00BA3E6A">
              <w:rPr>
                <w:spacing w:val="1"/>
                <w:lang w:bidi="es-ES"/>
              </w:rPr>
              <w:t xml:space="preserve"> </w:t>
            </w:r>
            <w:r w:rsidRPr="00BA3E6A">
              <w:rPr>
                <w:shd w:val="clear" w:color="auto" w:fill="F9F8F8"/>
                <w:lang w:bidi="es-ES"/>
              </w:rPr>
              <w:t xml:space="preserve">los acuerdos de prestación de servicios firmados por las oficinas en los países y en las listas de precios locales negociados; procesa y afecta los ingresos recibidos; y comunica y concilia los montantes de la recuperación de costos facturados y afectados. El CMSC de la BMS también concilia la cuenta de compensación de servicios. Las oficinas con procesos agrupados de facturación a organismos hacen un seguimiento de la afectación de los ingresos por servicios. </w:t>
            </w:r>
            <w:r w:rsidRPr="00BA3E6A">
              <w:rPr>
                <w:b/>
                <w:lang w:bidi="es-ES"/>
              </w:rPr>
              <w:t>En el caso de las oficinas con procesos no agrupados de facturación de servicios a organismos</w:t>
            </w:r>
            <w:r w:rsidRPr="00BA3E6A">
              <w:rPr>
                <w:b/>
                <w:shd w:val="clear" w:color="auto" w:fill="F9F8F8"/>
                <w:lang w:bidi="es-ES"/>
              </w:rPr>
              <w:t xml:space="preserve">, </w:t>
            </w:r>
            <w:r w:rsidRPr="00BA3E6A">
              <w:rPr>
                <w:shd w:val="clear" w:color="auto" w:fill="F9F8F8"/>
                <w:lang w:bidi="es-ES"/>
              </w:rPr>
              <w:t>toda la facturación de este tipo de servicios la lleva a cabo el personal de la oficina.</w:t>
            </w:r>
          </w:p>
        </w:tc>
      </w:tr>
      <w:tr w:rsidR="00FF3375" w14:paraId="0649B154" w14:textId="77777777">
        <w:trPr>
          <w:trHeight w:val="268"/>
        </w:trPr>
        <w:tc>
          <w:tcPr>
            <w:tcW w:w="10082" w:type="dxa"/>
            <w:shd w:val="clear" w:color="auto" w:fill="D0CECE"/>
          </w:tcPr>
          <w:p w14:paraId="2463087F" w14:textId="77777777" w:rsidR="00FF3375" w:rsidRDefault="00647415">
            <w:pPr>
              <w:pStyle w:val="TableParagraph"/>
              <w:spacing w:line="248" w:lineRule="exact"/>
              <w:rPr>
                <w:b/>
              </w:rPr>
            </w:pPr>
            <w:r>
              <w:rPr>
                <w:b/>
                <w:lang w:bidi="es-ES"/>
              </w:rPr>
              <w:t>6. Se encarga de la administración de los servicios comunes y de presentar informes al respecto</w:t>
            </w:r>
          </w:p>
        </w:tc>
      </w:tr>
      <w:tr w:rsidR="00FF3375" w14:paraId="0F646AC7" w14:textId="77777777">
        <w:trPr>
          <w:trHeight w:val="1881"/>
        </w:trPr>
        <w:tc>
          <w:tcPr>
            <w:tcW w:w="10082" w:type="dxa"/>
          </w:tcPr>
          <w:p w14:paraId="1AE99E23" w14:textId="5F13DE7A" w:rsidR="00FF3375" w:rsidRDefault="00647415" w:rsidP="00360F03">
            <w:pPr>
              <w:pStyle w:val="TableParagraph"/>
              <w:ind w:right="274"/>
              <w:jc w:val="both"/>
            </w:pPr>
            <w:r w:rsidRPr="00BA3E6A">
              <w:rPr>
                <w:b/>
                <w:lang w:bidi="es-ES"/>
              </w:rPr>
              <w:t>En el caso de las oficinas con procesos agrupados de administración de servicios comunes</w:t>
            </w:r>
            <w:r w:rsidRPr="00BA3E6A">
              <w:rPr>
                <w:b/>
                <w:shd w:val="clear" w:color="auto" w:fill="F9F8F8"/>
                <w:lang w:bidi="es-ES"/>
              </w:rPr>
              <w:t xml:space="preserve">, </w:t>
            </w:r>
            <w:r w:rsidRPr="00BA3E6A">
              <w:rPr>
                <w:shd w:val="clear" w:color="auto" w:fill="F9F8F8"/>
                <w:lang w:bidi="es-ES"/>
              </w:rPr>
              <w:t>el CMSC de la BMS se encarga de la gestión y administración de los servicios comunes</w:t>
            </w:r>
            <w:r w:rsidRPr="00BA3E6A">
              <w:rPr>
                <w:spacing w:val="1"/>
                <w:lang w:bidi="es-ES"/>
              </w:rPr>
              <w:t xml:space="preserve"> </w:t>
            </w:r>
            <w:r w:rsidRPr="00BA3E6A">
              <w:rPr>
                <w:shd w:val="clear" w:color="auto" w:fill="F9F8F8"/>
                <w:lang w:bidi="es-ES"/>
              </w:rPr>
              <w:t>a los organismos de las Naciones Unidas, así como de la presentación de informes al respecto, lo cual incluye la facturación anticipada a los</w:t>
            </w:r>
            <w:r w:rsidRPr="00BA3E6A">
              <w:rPr>
                <w:spacing w:val="1"/>
                <w:lang w:bidi="es-ES"/>
              </w:rPr>
              <w:t xml:space="preserve"> </w:t>
            </w:r>
            <w:r w:rsidRPr="00BA3E6A">
              <w:rPr>
                <w:shd w:val="clear" w:color="auto" w:fill="F9F8F8"/>
                <w:lang w:bidi="es-ES"/>
              </w:rPr>
              <w:t>organismos antes de recibir los pagos o fondos; el registro de todas las transacciones relacionadas con los proyectos (otras partidas de servicios, como</w:t>
            </w:r>
            <w:r w:rsidR="00360F03">
              <w:rPr>
                <w:shd w:val="clear" w:color="auto" w:fill="F9F8F8"/>
                <w:lang w:bidi="es-ES"/>
              </w:rPr>
              <w:t xml:space="preserve"> </w:t>
            </w:r>
            <w:r w:rsidRPr="00BA3E6A">
              <w:rPr>
                <w:shd w:val="clear" w:color="auto" w:fill="F9F8F8"/>
                <w:lang w:bidi="es-ES"/>
              </w:rPr>
              <w:t>cuentas por cobrar, partidas individuales en el libro mayor o depósitos), el seguimiento de los proyectos y del gasto presupuestario (entidades de las Naciones Unidas); y la elaboración de</w:t>
            </w:r>
            <w:r w:rsidRPr="00BA3E6A">
              <w:rPr>
                <w:spacing w:val="-47"/>
                <w:lang w:bidi="es-ES"/>
              </w:rPr>
              <w:t xml:space="preserve"> </w:t>
            </w:r>
            <w:r w:rsidRPr="00BA3E6A">
              <w:rPr>
                <w:shd w:val="clear" w:color="auto" w:fill="F9F8F8"/>
                <w:lang w:bidi="es-ES"/>
              </w:rPr>
              <w:t xml:space="preserve">informes periódicos para los organismos de las Naciones Unidas. </w:t>
            </w:r>
            <w:r w:rsidRPr="00BA3E6A">
              <w:rPr>
                <w:b/>
                <w:lang w:bidi="es-ES"/>
              </w:rPr>
              <w:t>En el caso de las oficinas con procesos no agrupados de administración de servicios comunes</w:t>
            </w:r>
            <w:r w:rsidRPr="00BA3E6A">
              <w:rPr>
                <w:b/>
                <w:shd w:val="clear" w:color="auto" w:fill="F9F8F8"/>
                <w:lang w:bidi="es-ES"/>
              </w:rPr>
              <w:t xml:space="preserve">, </w:t>
            </w:r>
            <w:r w:rsidRPr="00BA3E6A">
              <w:rPr>
                <w:shd w:val="clear" w:color="auto" w:fill="F9F8F8"/>
                <w:lang w:bidi="es-ES"/>
              </w:rPr>
              <w:t>todas las actividades de facturación de los servicios comunes las realiza el personal de la oficina.</w:t>
            </w:r>
          </w:p>
        </w:tc>
      </w:tr>
      <w:tr w:rsidR="00FF3375" w14:paraId="167F8D3C" w14:textId="77777777">
        <w:trPr>
          <w:trHeight w:val="268"/>
        </w:trPr>
        <w:tc>
          <w:tcPr>
            <w:tcW w:w="10082" w:type="dxa"/>
            <w:shd w:val="clear" w:color="auto" w:fill="D0CECE"/>
          </w:tcPr>
          <w:p w14:paraId="1A610167" w14:textId="77777777" w:rsidR="00FF3375" w:rsidRDefault="00647415">
            <w:pPr>
              <w:pStyle w:val="TableParagraph"/>
              <w:spacing w:line="248" w:lineRule="exact"/>
              <w:rPr>
                <w:b/>
              </w:rPr>
            </w:pPr>
            <w:r>
              <w:rPr>
                <w:b/>
                <w:lang w:bidi="es-ES"/>
              </w:rPr>
              <w:t>7. Desempeña las funciones de creación de pagos y resolución de problemas</w:t>
            </w:r>
          </w:p>
        </w:tc>
      </w:tr>
      <w:tr w:rsidR="00FF3375" w14:paraId="4DD69B56" w14:textId="77777777">
        <w:trPr>
          <w:trHeight w:val="1881"/>
        </w:trPr>
        <w:tc>
          <w:tcPr>
            <w:tcW w:w="10082" w:type="dxa"/>
          </w:tcPr>
          <w:p w14:paraId="3659EED8" w14:textId="106D66E8" w:rsidR="00FF3375" w:rsidRDefault="00647415" w:rsidP="00527605">
            <w:pPr>
              <w:pStyle w:val="TableParagraph"/>
              <w:spacing w:line="268" w:lineRule="exact"/>
              <w:ind w:left="135"/>
            </w:pPr>
            <w:r>
              <w:rPr>
                <w:lang w:bidi="es-ES"/>
              </w:rPr>
              <w:t>El personal de finanzas lleva a cabo las siguientes funciones relacionadas con la creación de pagos y la resolución de problemas:</w:t>
            </w:r>
          </w:p>
          <w:p w14:paraId="501186A8" w14:textId="77777777" w:rsidR="00527605" w:rsidRDefault="00527605" w:rsidP="00527605">
            <w:pPr>
              <w:pStyle w:val="TableParagraph"/>
              <w:spacing w:line="268" w:lineRule="exact"/>
              <w:ind w:left="135"/>
            </w:pPr>
          </w:p>
          <w:p w14:paraId="6406A6A6" w14:textId="3412DD90" w:rsidR="001B0E73" w:rsidRDefault="00647415" w:rsidP="008777E8">
            <w:pPr>
              <w:pStyle w:val="TableParagraph"/>
              <w:numPr>
                <w:ilvl w:val="0"/>
                <w:numId w:val="146"/>
              </w:numPr>
              <w:tabs>
                <w:tab w:val="left" w:pos="468"/>
                <w:tab w:val="left" w:pos="469"/>
              </w:tabs>
              <w:ind w:right="220"/>
              <w:jc w:val="both"/>
            </w:pPr>
            <w:r>
              <w:rPr>
                <w:b/>
                <w:lang w:bidi="es-ES"/>
              </w:rPr>
              <w:t>Crear facturas de pago para los pagos con y sin orden de compra y los pagos anticipados</w:t>
            </w:r>
            <w:r>
              <w:rPr>
                <w:lang w:bidi="es-ES"/>
              </w:rPr>
              <w:t xml:space="preserve">: las facturas de pago deben prepararse de conformidad con las </w:t>
            </w:r>
            <w:hyperlink r:id="rId94">
              <w:r>
                <w:rPr>
                  <w:color w:val="0462C1"/>
                  <w:u w:val="single" w:color="0462C1"/>
                  <w:lang w:bidi="es-ES"/>
                </w:rPr>
                <w:t>Políticas y Procedimientos de Operaciones y Programas sobre cuentas por pagar</w:t>
              </w:r>
            </w:hyperlink>
            <w:r>
              <w:rPr>
                <w:lang w:bidi="es-ES"/>
              </w:rPr>
              <w:t>. Los proveedores deben crear las facturas en el portal de proveedores, pero también puede hacerlo la persona encargada de tal labor en las oficinas en los países o cargarse de forma masiva si así se le solicita al CMSC de la BMS. La factura se coteja automáticamente con la orden de compra y la recepción de bienes y servicios, y, cuando se da la concordancia de tres documentos, se envía al ciclo de pago. Cuando los pagos superan el umbral establecido, el CMSC de la BMS hace una revisión final antes de que se efectúe.</w:t>
            </w:r>
          </w:p>
          <w:p w14:paraId="6067FFBD" w14:textId="77777777" w:rsidR="001B0E73" w:rsidRDefault="001B0E73" w:rsidP="001B0E73">
            <w:pPr>
              <w:pStyle w:val="TableParagraph"/>
              <w:tabs>
                <w:tab w:val="left" w:pos="468"/>
                <w:tab w:val="left" w:pos="469"/>
              </w:tabs>
              <w:ind w:left="135" w:right="220"/>
              <w:jc w:val="both"/>
              <w:rPr>
                <w:rFonts w:cstheme="minorHAnsi"/>
                <w:b/>
                <w:bCs/>
                <w:lang w:eastAsia="ja-JP"/>
              </w:rPr>
            </w:pPr>
          </w:p>
          <w:p w14:paraId="2FCF2E75" w14:textId="6E341DCC" w:rsidR="001B0E73" w:rsidRPr="001B0E73" w:rsidRDefault="001B0E73" w:rsidP="008777E8">
            <w:pPr>
              <w:pStyle w:val="TableParagraph"/>
              <w:numPr>
                <w:ilvl w:val="0"/>
                <w:numId w:val="146"/>
              </w:numPr>
              <w:tabs>
                <w:tab w:val="left" w:pos="468"/>
                <w:tab w:val="left" w:pos="469"/>
              </w:tabs>
              <w:ind w:right="220"/>
              <w:jc w:val="both"/>
            </w:pPr>
            <w:r w:rsidRPr="00F52645">
              <w:rPr>
                <w:b/>
                <w:lang w:bidi="es-ES"/>
              </w:rPr>
              <w:t>Situación especial: crear facturas para otras oficinas con procesos agrupados de cuentas por pagar.</w:t>
            </w:r>
            <w:r w:rsidRPr="00F52645">
              <w:rPr>
                <w:lang w:bidi="es-ES"/>
              </w:rPr>
              <w:t xml:space="preserve"> Pueden darse situaciones en que una oficina o dependencia (como la de Recursos Humanos del CMSC de la BMS) cree una factura para el pago anticipado de un sueldo en una oficina en el país. Aunque la dependencia de Recursos Humanos del CMSC de la BMS no tiene procesos agrupados de cuentas por pagar, las oficinas en los países sí. En tales situaciones, el flujo de trabajo de Quantum enviará la factura al responsable de aprobaciones de la oficina en el país en lugar de a la dependencia de Recursos Humanos del CMSC de la BMS. Si el importe supera los 5.000 dólares, se dirigirá a la dependencia de finanzas del CMSC de la BMS. Por el contrario, si es inferior a 5.000 dólares, se aprobará únicamente en la oficina en el país.</w:t>
            </w:r>
          </w:p>
          <w:p w14:paraId="3E533906" w14:textId="77777777" w:rsidR="00527605" w:rsidRDefault="00527605" w:rsidP="001B0E73">
            <w:pPr>
              <w:pStyle w:val="TableParagraph"/>
              <w:tabs>
                <w:tab w:val="left" w:pos="468"/>
                <w:tab w:val="left" w:pos="469"/>
              </w:tabs>
              <w:ind w:left="0" w:right="220"/>
              <w:jc w:val="both"/>
            </w:pPr>
          </w:p>
          <w:p w14:paraId="57543118" w14:textId="0EC46697" w:rsidR="00527605" w:rsidRPr="00527605" w:rsidRDefault="00527605" w:rsidP="008777E8">
            <w:pPr>
              <w:pStyle w:val="TableParagraph"/>
              <w:numPr>
                <w:ilvl w:val="0"/>
                <w:numId w:val="146"/>
              </w:numPr>
              <w:spacing w:line="252" w:lineRule="auto"/>
              <w:ind w:right="359"/>
              <w:jc w:val="both"/>
              <w:rPr>
                <w:b/>
              </w:rPr>
            </w:pPr>
            <w:r w:rsidRPr="00BA3E6A">
              <w:rPr>
                <w:b/>
                <w:lang w:bidi="es-ES"/>
              </w:rPr>
              <w:t xml:space="preserve">Pago de anticipos a proyectos de implementación nacional o a la parte responsable: </w:t>
            </w:r>
            <w:r w:rsidRPr="00BA3E6A">
              <w:rPr>
                <w:lang w:bidi="es-ES"/>
              </w:rPr>
              <w:t xml:space="preserve">El personal de la </w:t>
            </w:r>
            <w:r w:rsidRPr="00BA3E6A">
              <w:rPr>
                <w:lang w:bidi="es-ES"/>
              </w:rPr>
              <w:lastRenderedPageBreak/>
              <w:t xml:space="preserve">oficina solicitante designado es responsable de garantizar que las solicitudes de pago son conformes con el plan de trabajo anual y el presupuesto, y de que se cumplen los tres criterios para hacer pagos anticipados a los asociados en la ejecución y las partes responsables. </w:t>
            </w:r>
            <w:r w:rsidRPr="00BA3E6A">
              <w:rPr>
                <w:b/>
                <w:lang w:bidi="es-ES"/>
              </w:rPr>
              <w:t xml:space="preserve">Se requiere la aprobación de la oficina regional para </w:t>
            </w:r>
            <w:r w:rsidRPr="00BA3E6A">
              <w:rPr>
                <w:lang w:bidi="es-ES"/>
              </w:rPr>
              <w:t xml:space="preserve">i) todo proyecto que no utilice el formulario de autorización de financiación y certificado de gastos (FACE, por sus siglas en inglés); y los pagos a proyectos de implementación nacional o a la parte responsable que no cumplan los tres criterios y superen los umbrales de flexibilidad de procesamiento del CMSC de la BMS. </w:t>
            </w:r>
            <w:r w:rsidRPr="00BA3E6A">
              <w:rPr>
                <w:b/>
                <w:lang w:bidi="es-ES"/>
              </w:rPr>
              <w:t xml:space="preserve">La oficina solicitante es responsable de obtener las aprobaciones necesarias por parte de la oficina regional. </w:t>
            </w:r>
            <w:r w:rsidRPr="003F402F">
              <w:rPr>
                <w:sz w:val="21"/>
                <w:lang w:bidi="es-ES"/>
              </w:rPr>
              <w:t xml:space="preserve">Consúltense las Políticas y Procedimientos de Operaciones y Programas sobre </w:t>
            </w:r>
            <w:hyperlink r:id="rId95" w:history="1">
              <w:r w:rsidRPr="00757D73">
                <w:rPr>
                  <w:rStyle w:val="Hyperlink"/>
                  <w:lang w:bidi="es-ES"/>
                </w:rPr>
                <w:t>anticipos a proyectos de implementación nacional</w:t>
              </w:r>
            </w:hyperlink>
            <w:r w:rsidRPr="003F402F">
              <w:rPr>
                <w:sz w:val="21"/>
                <w:lang w:bidi="es-ES"/>
              </w:rPr>
              <w:t xml:space="preserve"> para conocer los </w:t>
            </w:r>
            <w:r w:rsidRPr="00BA3E6A">
              <w:rPr>
                <w:lang w:bidi="es-ES"/>
              </w:rPr>
              <w:t>criterios</w:t>
            </w:r>
            <w:r w:rsidRPr="003F402F">
              <w:rPr>
                <w:sz w:val="21"/>
                <w:lang w:bidi="es-ES"/>
              </w:rPr>
              <w:t xml:space="preserve"> aplicables. </w:t>
            </w:r>
          </w:p>
          <w:p w14:paraId="53EC4241" w14:textId="77777777" w:rsidR="00527605" w:rsidRPr="0018324C" w:rsidRDefault="00527605" w:rsidP="00527605">
            <w:pPr>
              <w:pStyle w:val="TableParagraph"/>
              <w:spacing w:before="11"/>
              <w:ind w:left="0"/>
              <w:rPr>
                <w:b/>
                <w:iCs/>
                <w:sz w:val="21"/>
              </w:rPr>
            </w:pPr>
          </w:p>
          <w:p w14:paraId="29B69DF8" w14:textId="77777777" w:rsidR="00527605" w:rsidRPr="00BA3E6A" w:rsidRDefault="00527605" w:rsidP="008777E8">
            <w:pPr>
              <w:pStyle w:val="TableParagraph"/>
              <w:spacing w:line="252" w:lineRule="auto"/>
              <w:ind w:left="495" w:right="359"/>
              <w:jc w:val="both"/>
            </w:pPr>
            <w:r w:rsidRPr="00BA3E6A">
              <w:rPr>
                <w:b/>
                <w:lang w:bidi="es-ES"/>
              </w:rPr>
              <w:t xml:space="preserve">En el caso de las oficinas con procesos no agrupados de cuentas por pagar, </w:t>
            </w:r>
            <w:r w:rsidRPr="00BA3E6A">
              <w:rPr>
                <w:lang w:bidi="es-ES"/>
              </w:rPr>
              <w:t>el personal de finanzas de tal dependencia crea facturas de pago a partir de la recepción de facturas o solicitudes de pago de los equipos de programas o finanzas.</w:t>
            </w:r>
          </w:p>
          <w:p w14:paraId="5DD6EB37" w14:textId="77777777" w:rsidR="00527605" w:rsidRDefault="00527605" w:rsidP="00527605">
            <w:pPr>
              <w:pStyle w:val="TableParagraph"/>
              <w:spacing w:before="1"/>
              <w:ind w:left="0"/>
              <w:rPr>
                <w:b/>
                <w:i/>
              </w:rPr>
            </w:pPr>
          </w:p>
          <w:p w14:paraId="4026F26E" w14:textId="77777777" w:rsidR="00527605" w:rsidRDefault="00527605" w:rsidP="008777E8">
            <w:pPr>
              <w:pStyle w:val="TableParagraph"/>
              <w:numPr>
                <w:ilvl w:val="0"/>
                <w:numId w:val="146"/>
              </w:numPr>
              <w:spacing w:line="252" w:lineRule="auto"/>
              <w:ind w:right="359"/>
              <w:jc w:val="both"/>
            </w:pPr>
            <w:r>
              <w:rPr>
                <w:b/>
                <w:lang w:bidi="es-ES"/>
              </w:rPr>
              <w:t xml:space="preserve">Revisar y facilitar la resolución de las excepciones al proceso de concordancia de tres documentos de las órdenes de compra en Quantum: </w:t>
            </w:r>
            <w:r>
              <w:rPr>
                <w:lang w:bidi="es-ES"/>
              </w:rPr>
              <w:t>En Quantum, el proceso automático de concordancia de tres documentos se realiza varias veces al día. Si el proceso de validación es satisfactorio, el pago se aprueba de manera automática y se publica para actualizar las entradas contables en el libro mayor. Cuando la factura, el recibo y la orden de compra no concuerdan, el sistema detiene el procesamiento de la factura, que necesita ser revalidada. El proceso de concordancia puede fallar si falta un recibo, un importe o una cantidad. Si la cantidad facturada es inferior o igual a la recibida en la orden de compra, la factura se validará y fluirá hasta el ciclo de pago.</w:t>
            </w:r>
          </w:p>
          <w:p w14:paraId="312F2E6B" w14:textId="77777777" w:rsidR="008777E8" w:rsidRDefault="008777E8" w:rsidP="008777E8">
            <w:pPr>
              <w:pStyle w:val="ListParagraph"/>
            </w:pPr>
          </w:p>
          <w:p w14:paraId="7A148B25" w14:textId="4B9FE746" w:rsidR="008777E8" w:rsidRDefault="008777E8" w:rsidP="008777E8">
            <w:pPr>
              <w:pStyle w:val="TableParagraph"/>
              <w:spacing w:line="252" w:lineRule="auto"/>
              <w:ind w:left="495" w:right="143"/>
              <w:jc w:val="both"/>
              <w:rPr>
                <w:rFonts w:eastAsiaTheme="minorHAnsi"/>
              </w:rPr>
            </w:pPr>
            <w:r w:rsidRPr="00BA3E6A">
              <w:rPr>
                <w:b/>
                <w:lang w:bidi="es-ES"/>
              </w:rPr>
              <w:t xml:space="preserve">En las oficinas con procesos no agrupados de cuentas por pagar, </w:t>
            </w:r>
            <w:r w:rsidRPr="00BA3E6A">
              <w:rPr>
                <w:lang w:bidi="es-ES"/>
              </w:rPr>
              <w:t xml:space="preserve">cuando el equipo de finanzas concluye que debe </w:t>
            </w:r>
            <w:r w:rsidRPr="00BA3E6A">
              <w:rPr>
                <w:b/>
                <w:lang w:bidi="es-ES"/>
              </w:rPr>
              <w:t>anularse una excepción</w:t>
            </w:r>
            <w:r w:rsidRPr="00BA3E6A">
              <w:rPr>
                <w:lang w:bidi="es-ES"/>
              </w:rPr>
              <w:t xml:space="preserve"> en Quantum,</w:t>
            </w:r>
            <w:r w:rsidRPr="00BA3E6A">
              <w:rPr>
                <w:b/>
                <w:lang w:bidi="es-ES"/>
              </w:rPr>
              <w:t xml:space="preserve"> ha de remitirse tal conclusión al Responsable de Aprobaciones designado habilitado para anular excepciones al proceso de concordancia a fin de que la revise y apruebe.</w:t>
            </w:r>
            <w:r w:rsidRPr="00BA3E6A">
              <w:rPr>
                <w:lang w:bidi="es-ES"/>
              </w:rPr>
              <w:t xml:space="preserve"> En la mayor parte de las oficinas, el Director de Operaciones (o el puesto equivalente en la sede) es responsable del seguimiento permanente de las anulaciones de excepciones, con el apoyo de la Dependencia de Finanzas. Para obtener más información sobre el proceso de validación en Quantum y los parámetros para ejercer la función de anulación, consúltense las </w:t>
            </w:r>
            <w:hyperlink r:id="rId96" w:history="1">
              <w:r w:rsidRPr="006454CE">
                <w:rPr>
                  <w:rStyle w:val="Hyperlink"/>
                  <w:color w:val="0462C1"/>
                  <w:lang w:bidi="es-ES"/>
                </w:rPr>
                <w:t>Políticas y Procedimientos de Operaciones y Programas sobre cuentas por pagar</w:t>
              </w:r>
              <w:r w:rsidRPr="003E3945">
                <w:rPr>
                  <w:rStyle w:val="Hyperlink"/>
                  <w:color w:val="auto"/>
                  <w:u w:val="none"/>
                  <w:lang w:bidi="es-ES"/>
                </w:rPr>
                <w:t>.</w:t>
              </w:r>
            </w:hyperlink>
          </w:p>
          <w:p w14:paraId="012B0734" w14:textId="77777777" w:rsidR="008777E8" w:rsidRDefault="008777E8" w:rsidP="008777E8">
            <w:pPr>
              <w:pStyle w:val="TableParagraph"/>
              <w:spacing w:line="252" w:lineRule="auto"/>
              <w:ind w:left="167" w:right="143"/>
              <w:jc w:val="both"/>
              <w:rPr>
                <w:b/>
              </w:rPr>
            </w:pPr>
          </w:p>
          <w:p w14:paraId="6ABFF3A3" w14:textId="4BEFFBDA" w:rsidR="008777E8" w:rsidRPr="006454CE" w:rsidRDefault="008777E8" w:rsidP="008777E8">
            <w:pPr>
              <w:pStyle w:val="TableParagraph"/>
              <w:spacing w:line="252" w:lineRule="auto"/>
              <w:ind w:left="495" w:right="143"/>
              <w:jc w:val="both"/>
              <w:rPr>
                <w:rStyle w:val="Hyperlink"/>
                <w:rFonts w:eastAsiaTheme="minorHAnsi"/>
                <w:color w:val="auto"/>
                <w:u w:val="none"/>
              </w:rPr>
            </w:pPr>
            <w:r w:rsidRPr="00BA3E6A">
              <w:rPr>
                <w:b/>
                <w:lang w:bidi="es-ES"/>
              </w:rPr>
              <w:t>En las oficinas con procesos agrupados de cuentas por pagar,</w:t>
            </w:r>
            <w:r w:rsidRPr="00BA3E6A">
              <w:rPr>
                <w:lang w:bidi="es-ES"/>
              </w:rPr>
              <w:t xml:space="preserve"> el CMSC de la BMS supervisa el proceso de concordancia de tres documentos para las transacciones con orden de compra y, cuando procede, consulta a la oficina solicitante para resolver los posibles problemas. Para obtener más información sobre este proceso, consúltense los </w:t>
            </w:r>
            <w:hyperlink r:id="rId97" w:history="1">
              <w:r w:rsidRPr="006454CE">
                <w:rPr>
                  <w:color w:val="0462C1"/>
                  <w:u w:val="single"/>
                  <w:lang w:bidi="es-ES"/>
                </w:rPr>
                <w:t>procedimientos operativos estándar del CMS de la BMS para el procesamiento de las cuentas por pagar</w:t>
              </w:r>
            </w:hyperlink>
            <w:r w:rsidR="00FC2952">
              <w:rPr>
                <w:color w:val="0462C1"/>
                <w:u w:val="single"/>
                <w:lang w:bidi="es-ES"/>
              </w:rPr>
              <w:t xml:space="preserve"> (en inglés)</w:t>
            </w:r>
            <w:r w:rsidRPr="003E3945">
              <w:rPr>
                <w:lang w:bidi="es-ES"/>
              </w:rPr>
              <w:t>.</w:t>
            </w:r>
          </w:p>
          <w:p w14:paraId="60F29253" w14:textId="77777777" w:rsidR="008777E8" w:rsidRDefault="008777E8" w:rsidP="008777E8">
            <w:pPr>
              <w:pStyle w:val="TableParagraph"/>
              <w:spacing w:before="1"/>
              <w:ind w:left="0"/>
              <w:rPr>
                <w:b/>
                <w:i/>
              </w:rPr>
            </w:pPr>
          </w:p>
          <w:p w14:paraId="54E464D9" w14:textId="77777777" w:rsidR="008777E8" w:rsidRPr="006454CE" w:rsidRDefault="008777E8" w:rsidP="008777E8">
            <w:pPr>
              <w:pStyle w:val="TableParagraph"/>
              <w:numPr>
                <w:ilvl w:val="0"/>
                <w:numId w:val="146"/>
              </w:numPr>
              <w:tabs>
                <w:tab w:val="left" w:pos="468"/>
                <w:tab w:val="left" w:pos="469"/>
              </w:tabs>
              <w:ind w:right="274"/>
              <w:jc w:val="both"/>
            </w:pPr>
            <w:r>
              <w:rPr>
                <w:b/>
                <w:lang w:bidi="es-ES"/>
              </w:rPr>
              <w:t>Dirigir los vales sin orden de compra al Responsable de Aprobaciones para su aprobación:</w:t>
            </w:r>
            <w:r>
              <w:rPr>
                <w:lang w:bidi="es-ES"/>
              </w:rPr>
              <w:t xml:space="preserve"> El formulario canvas de microcompras se rellena ahora en Quantum y se crea automáticamente una orden de compra sin contacto. Las facturas sin orden de compra se pueden procesar y aprobar de las dos maneras siguientes:</w:t>
            </w:r>
          </w:p>
          <w:p w14:paraId="58FDCBD9" w14:textId="77777777" w:rsidR="008777E8" w:rsidRDefault="008777E8" w:rsidP="008777E8">
            <w:pPr>
              <w:pStyle w:val="TableParagraph"/>
              <w:ind w:right="122"/>
            </w:pPr>
          </w:p>
          <w:p w14:paraId="1B8216B5" w14:textId="77777777" w:rsidR="008777E8" w:rsidRDefault="008777E8" w:rsidP="008777E8">
            <w:pPr>
              <w:pStyle w:val="TableParagraph"/>
              <w:ind w:left="495" w:right="122"/>
            </w:pPr>
            <w:r>
              <w:rPr>
                <w:lang w:bidi="es-ES"/>
              </w:rPr>
              <w:t>Oficinas con procesos agrupados de cuentas por pagar</w:t>
            </w:r>
          </w:p>
          <w:p w14:paraId="68ADCD2E" w14:textId="77777777" w:rsidR="008777E8" w:rsidRDefault="008777E8" w:rsidP="008777E8">
            <w:pPr>
              <w:pStyle w:val="TableParagraph"/>
              <w:widowControl/>
              <w:numPr>
                <w:ilvl w:val="1"/>
                <w:numId w:val="146"/>
              </w:numPr>
              <w:ind w:right="215"/>
              <w:jc w:val="both"/>
              <w:rPr>
                <w:rFonts w:eastAsia="Times New Roman"/>
              </w:rPr>
            </w:pPr>
            <w:r>
              <w:rPr>
                <w:lang w:bidi="es-ES"/>
              </w:rPr>
              <w:t>Portal de proveedores: el proveedor envía la factura y la documentación de apoyo pertinente a través del Portal de Proveedores. La oficina en el país lleva a cabo la validación, comprueba los fondos y realiza el examen de primer nivel. El CMSC de la BMS realiza la segunda aprobación de conformidad con los tres umbrales de aprobación (del nivel 1 al nivel 3).</w:t>
            </w:r>
          </w:p>
          <w:p w14:paraId="6EA55D16" w14:textId="2845B8CC" w:rsidR="008777E8" w:rsidRDefault="008777E8" w:rsidP="008777E8">
            <w:pPr>
              <w:pStyle w:val="TableParagraph"/>
              <w:widowControl/>
              <w:numPr>
                <w:ilvl w:val="1"/>
                <w:numId w:val="146"/>
              </w:numPr>
              <w:ind w:right="215"/>
              <w:jc w:val="both"/>
              <w:rPr>
                <w:rFonts w:eastAsia="Times New Roman"/>
              </w:rPr>
            </w:pPr>
            <w:r>
              <w:rPr>
                <w:lang w:bidi="es-ES"/>
              </w:rPr>
              <w:lastRenderedPageBreak/>
              <w:t>Directamente en Quantum por parte de la oficina en el país: la oficina en el país crea la factura sin orden de compra en Quantum, la valida e inicia el proceso de aprobación. El CMSC de la BMS realiza el examen y la aprobación finales de la factura sin orden de compra.</w:t>
            </w:r>
          </w:p>
          <w:p w14:paraId="15CF3125" w14:textId="489D1369" w:rsidR="008777E8" w:rsidRDefault="008777E8" w:rsidP="008777E8">
            <w:pPr>
              <w:pStyle w:val="TableParagraph"/>
              <w:widowControl/>
              <w:ind w:right="215"/>
              <w:jc w:val="both"/>
              <w:rPr>
                <w:rFonts w:eastAsia="Times New Roman"/>
              </w:rPr>
            </w:pPr>
          </w:p>
          <w:p w14:paraId="57B50546" w14:textId="4212B0AE" w:rsidR="008777E8" w:rsidRDefault="008777E8" w:rsidP="008777E8">
            <w:pPr>
              <w:pStyle w:val="TableParagraph"/>
              <w:spacing w:before="10"/>
              <w:ind w:left="495" w:right="215"/>
              <w:jc w:val="both"/>
              <w:rPr>
                <w:color w:val="000000" w:themeColor="text1"/>
              </w:rPr>
            </w:pPr>
            <w:r w:rsidRPr="00AC74E3">
              <w:rPr>
                <w:lang w:bidi="es-ES"/>
              </w:rPr>
              <w:t>El Jefe de Oficina es responsable de asignar las funciones mencionadas a funcionarios que las ejerzan con la atención y diligencia debidas dada la delicadeza que requieren, y velando por la adecuada separación de funciones.</w:t>
            </w:r>
          </w:p>
          <w:p w14:paraId="2A80C05F" w14:textId="77777777" w:rsidR="008777E8" w:rsidRDefault="008777E8" w:rsidP="008777E8">
            <w:pPr>
              <w:pStyle w:val="TableParagraph"/>
              <w:spacing w:before="10"/>
              <w:ind w:left="495" w:right="215"/>
              <w:jc w:val="both"/>
              <w:rPr>
                <w:color w:val="000000" w:themeColor="text1"/>
              </w:rPr>
            </w:pPr>
          </w:p>
          <w:p w14:paraId="782CB434" w14:textId="24D0AF30" w:rsidR="008777E8" w:rsidRDefault="008777E8" w:rsidP="008777E8">
            <w:pPr>
              <w:pStyle w:val="TableParagraph"/>
              <w:spacing w:before="10"/>
              <w:ind w:left="495" w:right="215"/>
              <w:jc w:val="both"/>
            </w:pPr>
            <w:r>
              <w:rPr>
                <w:b/>
                <w:lang w:bidi="es-ES"/>
              </w:rPr>
              <w:t xml:space="preserve">En el caso de las oficinas que realicen directamente los procesos relacionados con las cuentas por pagar, </w:t>
            </w:r>
            <w:r>
              <w:rPr>
                <w:lang w:bidi="es-ES"/>
              </w:rPr>
              <w:t xml:space="preserve">el Director de Proyecto presenta una solicitud de pago sin factura, acompañada de los documentos de apoyo que evidencien la transacción, a la dependencia de finanzas de la oficina. Si la solicitud está completa y es exacta, los funcionarios de finanzas crean el comprobante de cuentas por pagar y se lo envían al Responsable de Aprobaciones para que lo apruebe (segunda autoridad). Los recibos de los pagos con órdenes de compra se introducen en Quantum, el usuario de finanzas prepara la factura, tiene lugar el proceso de concordancia de tres documentos y se procesa el pago. </w:t>
            </w:r>
          </w:p>
          <w:p w14:paraId="74DD888B" w14:textId="71CC40F7" w:rsidR="008777E8" w:rsidRDefault="008777E8" w:rsidP="008777E8">
            <w:pPr>
              <w:pStyle w:val="TableParagraph"/>
              <w:spacing w:before="10"/>
              <w:ind w:left="495" w:right="215"/>
              <w:jc w:val="both"/>
              <w:rPr>
                <w:color w:val="000000" w:themeColor="text1"/>
              </w:rPr>
            </w:pPr>
          </w:p>
          <w:p w14:paraId="5364672A" w14:textId="2E5CF0C9" w:rsidR="008777E8" w:rsidRPr="008777E8" w:rsidRDefault="008777E8" w:rsidP="008777E8">
            <w:pPr>
              <w:pStyle w:val="TableParagraph"/>
              <w:ind w:left="495" w:right="242"/>
              <w:jc w:val="both"/>
              <w:rPr>
                <w:spacing w:val="1"/>
              </w:rPr>
            </w:pPr>
            <w:r w:rsidRPr="00BA3E6A">
              <w:rPr>
                <w:b/>
                <w:lang w:bidi="es-ES"/>
              </w:rPr>
              <w:t>En las oficinas con procesos agrupados de cuentas por pagar,</w:t>
            </w:r>
            <w:r w:rsidRPr="00BA3E6A">
              <w:rPr>
                <w:lang w:bidi="es-ES"/>
              </w:rPr>
              <w:t xml:space="preserve"> el CMSC de la BMS ejecuta las solicitudes de procesamiento de pagos para los bancos locales e internacionales. El CMSC de la BMS es responsable de velar por que todos los desembolsos se registren correctamente en Quantum y de verificar que los datos de cada desembolso (beneficiario, información bancaria e importe) coincidan con los datos del pago en Quantum. El Oficial de Desembolsos de la oficina en el país designado por el Jefe de Oficina desempeña la función de signatario bancario (la función b) mencionada anteriormente) en todos los bancos locales de la oficina en el país a partir de los archivos preparados y cargados por el CMSC de la BMS. El Oficial de Desembolsos de la oficina en el país no tiene acceso para cargar, alterar o modificar ninguna información preparada por el CMSC de la BMS, pero puede rechazar el pago para que el CMSC la revise. </w:t>
            </w:r>
          </w:p>
        </w:tc>
      </w:tr>
    </w:tbl>
    <w:p w14:paraId="3D120D5B" w14:textId="77777777" w:rsidR="00FF3375" w:rsidRDefault="00FF3375">
      <w:pPr>
        <w:spacing w:line="250" w:lineRule="exact"/>
        <w:sectPr w:rsidR="00FF3375" w:rsidSect="003D51B4">
          <w:pgSz w:w="12240" w:h="15840"/>
          <w:pgMar w:top="660" w:right="700" w:bottom="1620" w:left="760" w:header="182" w:footer="1403" w:gutter="0"/>
          <w:cols w:space="720"/>
        </w:sectPr>
      </w:pPr>
    </w:p>
    <w:p w14:paraId="78973119" w14:textId="607876E2" w:rsidR="00FF3375" w:rsidRPr="00BA3E6A" w:rsidRDefault="00FF3375">
      <w:pPr>
        <w:spacing w:before="49"/>
        <w:ind w:left="2499"/>
        <w:rPr>
          <w:b/>
          <w:i/>
          <w:sz w:val="20"/>
        </w:rPr>
      </w:pPr>
    </w:p>
    <w:p w14:paraId="5B439281" w14:textId="77777777" w:rsidR="00FF3375" w:rsidRDefault="00FF3375">
      <w:pPr>
        <w:pStyle w:val="BodyText"/>
        <w:spacing w:before="3"/>
        <w:rPr>
          <w:b/>
          <w:i/>
          <w:sz w:val="15"/>
        </w:rPr>
      </w:pPr>
    </w:p>
    <w:tbl>
      <w:tblPr>
        <w:tblW w:w="0" w:type="auto"/>
        <w:tblInd w:w="399" w:type="dxa"/>
        <w:tblLayout w:type="fixed"/>
        <w:tblCellMar>
          <w:left w:w="0" w:type="dxa"/>
          <w:right w:w="0" w:type="dxa"/>
        </w:tblCellMar>
        <w:tblLook w:val="01E0" w:firstRow="1" w:lastRow="1" w:firstColumn="1" w:lastColumn="1" w:noHBand="0" w:noVBand="0"/>
      </w:tblPr>
      <w:tblGrid>
        <w:gridCol w:w="10082"/>
      </w:tblGrid>
      <w:tr w:rsidR="00FF3375" w14:paraId="34C0ABDC" w14:textId="77777777" w:rsidTr="78DBCDB2">
        <w:trPr>
          <w:trHeight w:val="311"/>
        </w:trPr>
        <w:tc>
          <w:tcPr>
            <w:tcW w:w="10082" w:type="dxa"/>
            <w:shd w:val="clear" w:color="auto" w:fill="000000" w:themeFill="text1"/>
          </w:tcPr>
          <w:p w14:paraId="4A58339B" w14:textId="77777777" w:rsidR="00FF3375" w:rsidRDefault="00647415">
            <w:pPr>
              <w:pStyle w:val="TableParagraph"/>
              <w:spacing w:before="9" w:line="283" w:lineRule="exact"/>
              <w:ind w:left="112"/>
              <w:rPr>
                <w:b/>
                <w:sz w:val="24"/>
              </w:rPr>
            </w:pPr>
            <w:r>
              <w:rPr>
                <w:b/>
                <w:color w:val="FFFFFF"/>
                <w:sz w:val="24"/>
                <w:lang w:bidi="es-ES"/>
              </w:rPr>
              <w:t>Personal de finanzas: responsabilidades</w:t>
            </w:r>
          </w:p>
        </w:tc>
      </w:tr>
      <w:tr w:rsidR="00FF3375" w14:paraId="6B0B577D" w14:textId="77777777" w:rsidTr="008777E8">
        <w:trPr>
          <w:trHeight w:val="3525"/>
        </w:trPr>
        <w:tc>
          <w:tcPr>
            <w:tcW w:w="10082" w:type="dxa"/>
            <w:tcBorders>
              <w:left w:val="single" w:sz="4" w:space="0" w:color="000000" w:themeColor="text1"/>
              <w:bottom w:val="single" w:sz="4" w:space="0" w:color="000000" w:themeColor="text1"/>
              <w:right w:val="single" w:sz="4" w:space="0" w:color="000000" w:themeColor="text1"/>
            </w:tcBorders>
          </w:tcPr>
          <w:p w14:paraId="31974CE9" w14:textId="77777777" w:rsidR="008777E8" w:rsidRDefault="008777E8" w:rsidP="008777E8">
            <w:pPr>
              <w:pStyle w:val="TableParagraph"/>
              <w:ind w:left="495" w:right="242"/>
              <w:jc w:val="both"/>
              <w:rPr>
                <w:b/>
              </w:rPr>
            </w:pPr>
          </w:p>
          <w:p w14:paraId="7CD78165" w14:textId="5417D6C6" w:rsidR="00EC7711" w:rsidRDefault="00EC7711" w:rsidP="008777E8">
            <w:pPr>
              <w:pStyle w:val="TableParagraph"/>
              <w:ind w:left="495" w:right="242"/>
              <w:jc w:val="both"/>
            </w:pPr>
            <w:r w:rsidRPr="00BA3E6A">
              <w:rPr>
                <w:b/>
                <w:lang w:bidi="es-ES"/>
              </w:rPr>
              <w:t>En las oficinas de la sede con procesos no agrupados de cuentas por pagar,</w:t>
            </w:r>
            <w:r w:rsidRPr="00BA3E6A">
              <w:rPr>
                <w:lang w:bidi="es-ES"/>
              </w:rPr>
              <w:t xml:space="preserve"> la Tesorería de la Oficina de Gestión Financiera de la BMS ejecuta las solicitudes de procesamiento de pagos. En situaciones de emergencia en las que el CMSC de la BMS no pueda procesar un pago, el personal de finanzas debe utilizar el </w:t>
            </w:r>
            <w:r w:rsidRPr="00BA3E6A">
              <w:rPr>
                <w:i/>
                <w:lang w:bidi="es-ES"/>
              </w:rPr>
              <w:t xml:space="preserve">software </w:t>
            </w:r>
            <w:r w:rsidRPr="00BA3E6A">
              <w:rPr>
                <w:lang w:bidi="es-ES"/>
              </w:rPr>
              <w:t>interno de creación de cheques del PNUD para preparar los cheques de manera automática, reduciendo con ello el esfuerzo manual y el riesgo de cometer errores humanos. Los cheques no deben prepararse manualmente (introduciendo la fecha, el beneficiario o el importe de manera manual) una vez procesado el ciclo de pago.</w:t>
            </w:r>
          </w:p>
          <w:p w14:paraId="52C3FE83" w14:textId="4407D5BC" w:rsidR="008777E8" w:rsidRDefault="008777E8" w:rsidP="00AC74E3">
            <w:pPr>
              <w:pStyle w:val="TableParagraph"/>
              <w:ind w:left="167" w:right="242"/>
              <w:jc w:val="both"/>
            </w:pPr>
          </w:p>
          <w:p w14:paraId="7B9F6795" w14:textId="6210EC8F" w:rsidR="008777E8" w:rsidRDefault="008777E8" w:rsidP="008777E8">
            <w:pPr>
              <w:pStyle w:val="TableParagraph"/>
              <w:numPr>
                <w:ilvl w:val="0"/>
                <w:numId w:val="146"/>
              </w:numPr>
              <w:ind w:right="242"/>
              <w:jc w:val="both"/>
            </w:pPr>
            <w:r>
              <w:rPr>
                <w:b/>
                <w:lang w:bidi="es-ES"/>
              </w:rPr>
              <w:t xml:space="preserve">Mantener la documentación justificativa de los pagos: </w:t>
            </w:r>
            <w:r>
              <w:rPr>
                <w:lang w:bidi="es-ES"/>
              </w:rPr>
              <w:t xml:space="preserve">Después de crear las facturas (con y sin orden de compra y de pagos anticipados), ha de archivarse la documentación justificativa de forma segura (p. ej., facturas, solicitudes de reembolso de gastos de viaje, informes financieros, etc.). También es posible satisfacer esta exigencia mediante el uso de sistemas electrónicos de archivo en la medida de lo estipulado en las directrices y políticas pertinentes establecidas por el Jefe de Oficina. Consúltense las Políticas y Procedimientos de Operaciones y Programas sobre </w:t>
            </w:r>
            <w:hyperlink r:id="rId98" w:history="1">
              <w:r w:rsidRPr="006454CE">
                <w:rPr>
                  <w:rStyle w:val="Hyperlink"/>
                  <w:lang w:bidi="es-ES"/>
                </w:rPr>
                <w:t>conservación de documentos, protección de datos e imprevistos</w:t>
              </w:r>
            </w:hyperlink>
            <w:r w:rsidRPr="003E3945">
              <w:rPr>
                <w:rStyle w:val="Hyperlink"/>
                <w:color w:val="auto"/>
                <w:u w:val="none"/>
                <w:lang w:bidi="es-ES"/>
              </w:rPr>
              <w:t>.</w:t>
            </w:r>
          </w:p>
          <w:p w14:paraId="706197D9" w14:textId="728C06EF" w:rsidR="00FF3375" w:rsidRDefault="00FF3375" w:rsidP="008777E8">
            <w:pPr>
              <w:pStyle w:val="TableParagraph"/>
              <w:tabs>
                <w:tab w:val="left" w:pos="468"/>
                <w:tab w:val="left" w:pos="469"/>
              </w:tabs>
              <w:spacing w:line="270" w:lineRule="atLeast"/>
              <w:ind w:left="0" w:right="173"/>
              <w:jc w:val="both"/>
            </w:pPr>
          </w:p>
        </w:tc>
      </w:tr>
      <w:tr w:rsidR="00FF3375" w14:paraId="1473DDF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0"/>
        </w:trPr>
        <w:tc>
          <w:tcPr>
            <w:tcW w:w="10082" w:type="dxa"/>
            <w:shd w:val="clear" w:color="auto" w:fill="D0CECE"/>
          </w:tcPr>
          <w:p w14:paraId="6E3F7B8E" w14:textId="15D1411A" w:rsidR="00FF3375" w:rsidRDefault="0094650F">
            <w:pPr>
              <w:pStyle w:val="TableParagraph"/>
              <w:spacing w:before="1" w:line="249" w:lineRule="exact"/>
              <w:rPr>
                <w:b/>
              </w:rPr>
            </w:pPr>
            <w:r>
              <w:rPr>
                <w:b/>
                <w:lang w:bidi="es-ES"/>
              </w:rPr>
              <w:t>8. Preparar conciliaciones bancarias (realizada por el CMSC de la BMS para todas las oficinas)</w:t>
            </w:r>
          </w:p>
        </w:tc>
      </w:tr>
      <w:tr w:rsidR="00FF3375" w14:paraId="012EADCF" w14:textId="77777777" w:rsidTr="006130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24"/>
        </w:trPr>
        <w:tc>
          <w:tcPr>
            <w:tcW w:w="10082" w:type="dxa"/>
          </w:tcPr>
          <w:p w14:paraId="08546CFA" w14:textId="3146A9A9" w:rsidR="0094650F" w:rsidRDefault="0094650F" w:rsidP="00BF03B2">
            <w:pPr>
              <w:pStyle w:val="TableParagraph"/>
              <w:ind w:right="132"/>
              <w:jc w:val="both"/>
            </w:pPr>
            <w:r>
              <w:rPr>
                <w:lang w:bidi="es-ES"/>
              </w:rPr>
              <w:t>Las conciliaciones bancarias periódicas constituyen un control interno fundamental y deben llevarse a cabo al menos una vez al mes. El objetivo de la conciliación de cuentas bancarias es comprobar si las partidas de Quantum son correctas y coinciden con las transacciones registradas por el banco. Cualquier diferencia debe analizarse y notificarse.</w:t>
            </w:r>
          </w:p>
          <w:p w14:paraId="23328758" w14:textId="647F0D50" w:rsidR="0094650F" w:rsidRDefault="0094650F" w:rsidP="0094650F">
            <w:pPr>
              <w:pStyle w:val="TableParagraph"/>
              <w:ind w:right="279"/>
            </w:pPr>
          </w:p>
          <w:p w14:paraId="25B80771" w14:textId="62EA498F" w:rsidR="0094650F" w:rsidRDefault="0094650F" w:rsidP="0011222F">
            <w:pPr>
              <w:pStyle w:val="TableParagraph"/>
              <w:ind w:right="181"/>
              <w:jc w:val="both"/>
            </w:pPr>
            <w:r w:rsidRPr="00BA3E6A">
              <w:rPr>
                <w:lang w:bidi="es-ES"/>
              </w:rPr>
              <w:t>El CMSC de la BMS prepara y aprueba las conciliaciones bancarias para todas las oficinas. Las oficinas en los países proporcionan información y documentos sobre el informe de conciliación bancaria (B2B) al CMSC de la BMS; consultan a los bancos locales para resolver errores o problemas bancarios; y eliminan los artículos sin conciliar o heredados. En el caso de las oficinas de la sede, la Tesorería de la Oficina de Gestión Financiera de la BMS realiza estas acciones. Para obtener más información sobre el informe de conciliación bancaria (B2B) y las responsabilidades concretas del CMSC de la BMS y la oficina solicitante en este proceso, consúltense las Políticas y Procedimientos de Operaciones y Programas sobre conciliación de cuentas bancarias y los procedimientos operativos estándar que se indican a continuación. (</w:t>
            </w:r>
            <w:hyperlink r:id="rId99">
              <w:r>
                <w:rPr>
                  <w:color w:val="0462C1"/>
                  <w:u w:val="single" w:color="0462C1"/>
                  <w:lang w:bidi="es-ES"/>
                </w:rPr>
                <w:t>Políticas y Procedimientos de Operaciones y Programas sobre conciliación</w:t>
              </w:r>
            </w:hyperlink>
            <w:r w:rsidRPr="001636C2">
              <w:rPr>
                <w:color w:val="0462C1"/>
                <w:u w:val="single" w:color="0462C1"/>
                <w:lang w:bidi="es-ES"/>
              </w:rPr>
              <w:t xml:space="preserve"> </w:t>
            </w:r>
            <w:hyperlink r:id="rId100">
              <w:r>
                <w:rPr>
                  <w:color w:val="0462C1"/>
                  <w:u w:val="single" w:color="0462C1"/>
                  <w:lang w:bidi="es-ES"/>
                </w:rPr>
                <w:t>de cuenta bancaria</w:t>
              </w:r>
            </w:hyperlink>
            <w:r w:rsidRPr="00433060">
              <w:rPr>
                <w:color w:val="0462C1"/>
                <w:lang w:bidi="es-ES"/>
              </w:rPr>
              <w:t xml:space="preserve">; </w:t>
            </w:r>
            <w:hyperlink r:id="rId101" w:history="1">
              <w:r w:rsidR="006455B7" w:rsidRPr="006455B7">
                <w:rPr>
                  <w:color w:val="0462C1"/>
                  <w:u w:val="single"/>
                  <w:lang w:bidi="es-ES"/>
                </w:rPr>
                <w:t xml:space="preserve">procedimientos operativos estándar para los informes de conciliación bancaria </w:t>
              </w:r>
              <w:r w:rsidR="001636C2">
                <w:rPr>
                  <w:color w:val="0462C1"/>
                  <w:u w:val="single"/>
                  <w:lang w:bidi="es-ES"/>
                </w:rPr>
                <w:t>[</w:t>
              </w:r>
              <w:r w:rsidR="006455B7" w:rsidRPr="006455B7">
                <w:rPr>
                  <w:color w:val="0462C1"/>
                  <w:u w:val="single"/>
                  <w:lang w:bidi="es-ES"/>
                </w:rPr>
                <w:t>B2B</w:t>
              </w:r>
              <w:r w:rsidR="001636C2">
                <w:rPr>
                  <w:color w:val="0462C1"/>
                  <w:u w:val="single"/>
                  <w:lang w:bidi="es-ES"/>
                </w:rPr>
                <w:t>]</w:t>
              </w:r>
              <w:r w:rsidR="006455B7" w:rsidRPr="006455B7">
                <w:rPr>
                  <w:color w:val="0462C1"/>
                  <w:u w:val="single"/>
                  <w:lang w:bidi="es-ES"/>
                </w:rPr>
                <w:t xml:space="preserve"> realizados por el CMSC de la BMS</w:t>
              </w:r>
            </w:hyperlink>
            <w:r w:rsidR="001636C2">
              <w:rPr>
                <w:color w:val="0462C1"/>
                <w:u w:val="single"/>
                <w:lang w:bidi="es-ES"/>
              </w:rPr>
              <w:t>)</w:t>
            </w:r>
            <w:r w:rsidR="00FC2952">
              <w:rPr>
                <w:color w:val="0462C1"/>
                <w:u w:val="single"/>
                <w:lang w:bidi="es-ES"/>
              </w:rPr>
              <w:t>(en inglés)</w:t>
            </w:r>
            <w:r w:rsidRPr="001636C2">
              <w:rPr>
                <w:lang w:bidi="es-ES"/>
              </w:rPr>
              <w:t xml:space="preserve">. </w:t>
            </w:r>
          </w:p>
          <w:p w14:paraId="792EA7CD" w14:textId="200253AB" w:rsidR="0094650F" w:rsidRDefault="0094650F" w:rsidP="0094650F">
            <w:pPr>
              <w:pStyle w:val="TableParagraph"/>
              <w:ind w:right="279"/>
            </w:pPr>
          </w:p>
          <w:p w14:paraId="1AB019E1" w14:textId="77777777" w:rsidR="00FF3375" w:rsidRDefault="0094650F" w:rsidP="006454CE">
            <w:pPr>
              <w:pStyle w:val="TableParagraph"/>
              <w:ind w:right="279"/>
              <w:jc w:val="both"/>
            </w:pPr>
            <w:r w:rsidRPr="0094650F">
              <w:rPr>
                <w:lang w:bidi="es-ES"/>
              </w:rPr>
              <w:t>Cuando se llevó a cabo la agrupación, el CMSC de la BMS asumió la responsabilidad de todos los artículos sin conciliar con hasta seis meses de anterioridad. Los saldos más antiguos siguen siendo responsabilidad de la oficina en el país, dado que el CMSC no dispone de los archivos históricos. El Representante Residente o Representante Residente Adjunto debe firmar la conciliación bancaria siempre que haya algún artículo sin conciliar previo al proceso de agrupación. En cuanto solo queden saldos posteriores a la agrupación, el CMSC de la BMS firmará todas las conciliaciones.</w:t>
            </w:r>
          </w:p>
          <w:p w14:paraId="00A000B6" w14:textId="77777777" w:rsidR="006454CE" w:rsidRDefault="006454CE" w:rsidP="006454CE">
            <w:pPr>
              <w:pStyle w:val="TableParagraph"/>
              <w:ind w:right="279"/>
              <w:jc w:val="both"/>
            </w:pPr>
          </w:p>
          <w:p w14:paraId="1547F972" w14:textId="77777777" w:rsidR="006454CE" w:rsidRDefault="006454CE" w:rsidP="006454CE">
            <w:pPr>
              <w:pStyle w:val="TableParagraph"/>
              <w:spacing w:before="18"/>
              <w:ind w:left="112"/>
              <w:rPr>
                <w:b/>
              </w:rPr>
            </w:pPr>
            <w:r>
              <w:rPr>
                <w:b/>
                <w:lang w:bidi="es-ES"/>
              </w:rPr>
              <w:t>Para mantener la separación de funciones:</w:t>
            </w:r>
          </w:p>
          <w:p w14:paraId="05394E28" w14:textId="7330C45C" w:rsidR="006454CE" w:rsidRDefault="006454CE">
            <w:pPr>
              <w:pStyle w:val="TableParagraph"/>
              <w:numPr>
                <w:ilvl w:val="0"/>
                <w:numId w:val="44"/>
              </w:numPr>
              <w:tabs>
                <w:tab w:val="left" w:pos="832"/>
                <w:tab w:val="left" w:pos="833"/>
              </w:tabs>
              <w:spacing w:before="3"/>
              <w:ind w:right="289"/>
            </w:pPr>
            <w:r>
              <w:rPr>
                <w:lang w:bidi="es-ES"/>
              </w:rPr>
              <w:t xml:space="preserve">Los </w:t>
            </w:r>
            <w:r>
              <w:rPr>
                <w:b/>
                <w:lang w:bidi="es-ES"/>
              </w:rPr>
              <w:t>encargados de las conciliaciones bancarias</w:t>
            </w:r>
            <w:r>
              <w:rPr>
                <w:lang w:bidi="es-ES"/>
              </w:rPr>
              <w:t xml:space="preserve"> no deben ser signatarios bancarios ni aprobar proveedores o facturas.</w:t>
            </w:r>
          </w:p>
          <w:p w14:paraId="6966B613" w14:textId="1CADC9B3" w:rsidR="006454CE" w:rsidRDefault="006454CE">
            <w:pPr>
              <w:pStyle w:val="TableParagraph"/>
              <w:numPr>
                <w:ilvl w:val="0"/>
                <w:numId w:val="44"/>
              </w:numPr>
              <w:tabs>
                <w:tab w:val="left" w:pos="832"/>
                <w:tab w:val="left" w:pos="833"/>
              </w:tabs>
              <w:ind w:right="215"/>
            </w:pPr>
            <w:r>
              <w:rPr>
                <w:b/>
                <w:lang w:bidi="es-ES"/>
              </w:rPr>
              <w:t xml:space="preserve">Los supervisores que revisen y aprueben las conciliaciones bancarias </w:t>
            </w:r>
            <w:r>
              <w:rPr>
                <w:lang w:bidi="es-ES"/>
              </w:rPr>
              <w:t xml:space="preserve">no deben registrar los depósitos de las cuentas por cobrar, crear pagos de las cuentas por pagar en Quantum ni realizar la </w:t>
            </w:r>
            <w:r>
              <w:rPr>
                <w:lang w:bidi="es-ES"/>
              </w:rPr>
              <w:lastRenderedPageBreak/>
              <w:t>conciliación bancaria electrónicamente para que concuerden las transacciones.</w:t>
            </w:r>
          </w:p>
          <w:p w14:paraId="278A9552" w14:textId="5F7803C5" w:rsidR="006454CE" w:rsidRPr="006454CE" w:rsidRDefault="006454CE">
            <w:pPr>
              <w:pStyle w:val="TableParagraph"/>
              <w:numPr>
                <w:ilvl w:val="0"/>
                <w:numId w:val="44"/>
              </w:numPr>
              <w:tabs>
                <w:tab w:val="left" w:pos="832"/>
                <w:tab w:val="left" w:pos="833"/>
              </w:tabs>
              <w:ind w:right="215"/>
            </w:pPr>
            <w:r w:rsidRPr="006454CE">
              <w:rPr>
                <w:b/>
                <w:lang w:bidi="es-ES"/>
              </w:rPr>
              <w:t>Los signatarios de cuentas bancarias no pueden encargarse de las conciliaciones bancarias ni crear depósitos o facturas de cuentas por pagar.</w:t>
            </w:r>
          </w:p>
          <w:p w14:paraId="428B9DBA" w14:textId="2463E666" w:rsidR="006454CE" w:rsidRPr="006454CE" w:rsidRDefault="006454CE" w:rsidP="006454CE">
            <w:pPr>
              <w:pStyle w:val="TableParagraph"/>
              <w:tabs>
                <w:tab w:val="left" w:pos="832"/>
                <w:tab w:val="left" w:pos="833"/>
              </w:tabs>
              <w:ind w:left="832" w:right="547"/>
            </w:pPr>
          </w:p>
        </w:tc>
      </w:tr>
      <w:tr w:rsidR="006454CE" w14:paraId="1DBDC4DE" w14:textId="77777777" w:rsidTr="002C6E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10082" w:type="dxa"/>
            <w:shd w:val="clear" w:color="auto" w:fill="D9D9D9" w:themeFill="background1" w:themeFillShade="D9"/>
          </w:tcPr>
          <w:p w14:paraId="0C9726F2" w14:textId="776E0521" w:rsidR="006454CE" w:rsidRPr="000A047E" w:rsidRDefault="006454CE" w:rsidP="006454CE">
            <w:pPr>
              <w:pStyle w:val="TableParagraph"/>
              <w:ind w:right="137"/>
            </w:pPr>
            <w:r>
              <w:rPr>
                <w:b/>
                <w:lang w:bidi="es-ES"/>
              </w:rPr>
              <w:lastRenderedPageBreak/>
              <w:t>9. Crear partidas individuales en el libro mayor en Quantum</w:t>
            </w:r>
          </w:p>
        </w:tc>
      </w:tr>
      <w:tr w:rsidR="002C6E24" w14:paraId="2EB5D715" w14:textId="77777777" w:rsidTr="002C6E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10082" w:type="dxa"/>
          </w:tcPr>
          <w:p w14:paraId="6AB1C58E" w14:textId="06B4A05C" w:rsidR="002C6E24" w:rsidRPr="00975114" w:rsidRDefault="002C6E24" w:rsidP="002C6E24">
            <w:pPr>
              <w:pStyle w:val="TableParagraph"/>
              <w:ind w:right="137"/>
              <w:jc w:val="both"/>
            </w:pPr>
            <w:r w:rsidRPr="000A047E">
              <w:rPr>
                <w:lang w:bidi="es-ES"/>
              </w:rPr>
              <w:t>Las partidas individuales en el libro mayor se crean a partir de ciertos requisitos contables. Todas las partidas individuales en el libr</w:t>
            </w:r>
            <w:r w:rsidR="006130B3">
              <w:rPr>
                <w:lang w:bidi="es-ES"/>
              </w:rPr>
              <w:t>o</w:t>
            </w:r>
            <w:r w:rsidRPr="000A047E">
              <w:rPr>
                <w:lang w:bidi="es-ES"/>
              </w:rPr>
              <w:t xml:space="preserve"> mayor deben registrarse en Quantum y enviarse al Responsable de Aprobaciones (Director de Nivel 2 o Director Superior) para que las apruebe. Las partidas individuales en el libro mayor no deben ser aprobadas por la misma persona que las creó o editó. La documentación justificativa de todas las partidas individuales en el libro mayor debe conservarse y archivarse de forma segura. Para obtener más orientaciones, consúltense las </w:t>
            </w:r>
            <w:hyperlink r:id="rId102">
              <w:r w:rsidRPr="00975114">
                <w:rPr>
                  <w:color w:val="0462C1"/>
                  <w:u w:val="single" w:color="0462C1"/>
                  <w:lang w:bidi="es-ES"/>
                </w:rPr>
                <w:t>Políticas y Procedimientos de Operaciones y Programas sobre partidas individuales en el libro mayor</w:t>
              </w:r>
            </w:hyperlink>
            <w:r w:rsidRPr="000A047E">
              <w:rPr>
                <w:lang w:bidi="es-ES"/>
              </w:rPr>
              <w:t xml:space="preserve">. </w:t>
            </w:r>
          </w:p>
          <w:p w14:paraId="31052DAB" w14:textId="77777777" w:rsidR="002C6E24" w:rsidRDefault="002C6E24" w:rsidP="006454CE">
            <w:pPr>
              <w:pStyle w:val="TableParagraph"/>
              <w:ind w:right="137"/>
              <w:rPr>
                <w:b/>
              </w:rPr>
            </w:pPr>
          </w:p>
        </w:tc>
      </w:tr>
    </w:tbl>
    <w:p w14:paraId="76CE8B61" w14:textId="77777777" w:rsidR="00FF3375" w:rsidRDefault="00FF3375">
      <w:pPr>
        <w:spacing w:line="249" w:lineRule="exact"/>
        <w:sectPr w:rsidR="00FF3375" w:rsidSect="003D51B4">
          <w:pgSz w:w="12240" w:h="15840"/>
          <w:pgMar w:top="660" w:right="700" w:bottom="1620" w:left="760" w:header="182" w:footer="1403" w:gutter="0"/>
          <w:cols w:space="720"/>
        </w:sectPr>
      </w:pPr>
    </w:p>
    <w:p w14:paraId="7B7AC47A" w14:textId="36639546" w:rsidR="00FF3375" w:rsidRDefault="00647415">
      <w:pPr>
        <w:pStyle w:val="Heading1"/>
        <w:numPr>
          <w:ilvl w:val="0"/>
          <w:numId w:val="125"/>
        </w:numPr>
        <w:tabs>
          <w:tab w:val="left" w:pos="704"/>
        </w:tabs>
        <w:ind w:left="703" w:hanging="312"/>
        <w:rPr>
          <w:color w:val="2E5395"/>
        </w:rPr>
      </w:pPr>
      <w:bookmarkStart w:id="85" w:name="9._Human_Resources_Management_Internal_C"/>
      <w:bookmarkStart w:id="86" w:name="_Toc156289912"/>
      <w:bookmarkEnd w:id="85"/>
      <w:r>
        <w:rPr>
          <w:color w:val="2E5395"/>
          <w:lang w:bidi="es-ES"/>
        </w:rPr>
        <w:lastRenderedPageBreak/>
        <w:t>Funciones de control interno de la gestión de recursos humanos</w:t>
      </w:r>
      <w:bookmarkEnd w:id="86"/>
    </w:p>
    <w:p w14:paraId="2FD0866A" w14:textId="3BB928A5" w:rsidR="00FF3375" w:rsidRPr="00BA3E6A" w:rsidRDefault="00647415" w:rsidP="00E31598">
      <w:pPr>
        <w:pStyle w:val="BodyText"/>
        <w:spacing w:before="127"/>
        <w:ind w:left="392" w:right="521"/>
        <w:jc w:val="both"/>
      </w:pPr>
      <w:r w:rsidRPr="00BA3E6A">
        <w:rPr>
          <w:lang w:bidi="es-ES"/>
        </w:rPr>
        <w:t xml:space="preserve">Las </w:t>
      </w:r>
      <w:hyperlink r:id="rId103">
        <w:r>
          <w:rPr>
            <w:color w:val="0462C1"/>
            <w:u w:val="single" w:color="0462C1"/>
            <w:lang w:bidi="es-ES"/>
          </w:rPr>
          <w:t>Políticas y Procedimientos de Operaciones y Programas sobre gestión de recursos humanos</w:t>
        </w:r>
        <w:r>
          <w:rPr>
            <w:color w:val="0462C1"/>
            <w:lang w:bidi="es-ES"/>
          </w:rPr>
          <w:t xml:space="preserve"> </w:t>
        </w:r>
      </w:hyperlink>
      <w:r w:rsidRPr="00BA3E6A">
        <w:rPr>
          <w:lang w:bidi="es-ES"/>
        </w:rPr>
        <w:t xml:space="preserve">establecen los procedimientos y políticas aplicables en la materia. </w:t>
      </w:r>
    </w:p>
    <w:p w14:paraId="6DC1615A" w14:textId="17199A70" w:rsidR="00FF3375" w:rsidRPr="00BA3E6A" w:rsidRDefault="00647415" w:rsidP="00E31598">
      <w:pPr>
        <w:pStyle w:val="BodyText"/>
        <w:spacing w:before="160"/>
        <w:ind w:left="392" w:right="535"/>
        <w:jc w:val="both"/>
      </w:pPr>
      <w:r>
        <w:rPr>
          <w:lang w:bidi="es-ES"/>
        </w:rPr>
        <w:t xml:space="preserve">El concepto de las tres autoridades es aplicable a las transacciones relacionadas con las nóminas y requiere que ninguna persona ejerza las funciones de Director de Recursos Humanos (primera autoridad) y Director del Servicio Mundial de Nóminas (segunda autoridad) en ninguna nómina mensual, dado que el Director del Servicio Mundial de Nóminas actúa como control independiente del Director de Recursos Humanos y verifica que se han seguido las políticas y los procedimientos aplicables. El Oficial de Desembolsos —nóminas— (tercera autoridad) no debe ejercer las autoridades primera y segunda. La tercera autoridad se encarga de la aprobación final de las nóminas mensuales y autoriza el desembolso del pago. El CMSC de la BMS ejerce las autoridades primera (Director de Recursos Humanos), segunda (Director del Servicio Mundial de Nóminas) y tercera (Oficial de Desembolsos) para todas las nóminas mensuales (mundiales y locales) de todas las oficinas (a excepción de las nóminas locales en oficinas fuera de la sede). En el caso de los procesos agrupados de gestión de nóminas locales, la oficina en el país desempeña la función de signatario bancario </w:t>
      </w:r>
      <w:r>
        <w:rPr>
          <w:b/>
          <w:lang w:bidi="es-ES"/>
        </w:rPr>
        <w:t>en los pagos de las nóminas locales</w:t>
      </w:r>
      <w:r>
        <w:rPr>
          <w:lang w:bidi="es-ES"/>
        </w:rPr>
        <w:t xml:space="preserve">, lo cual incluye i) la firma de cheques; ii) la firma de la carta de envío al banco para las interfaces locales de transferencia electrónica de fondos; o iii) la aprobación electrónica del pago por medio del </w:t>
      </w:r>
      <w:r>
        <w:rPr>
          <w:i/>
          <w:lang w:bidi="es-ES"/>
        </w:rPr>
        <w:t>software</w:t>
      </w:r>
      <w:r>
        <w:rPr>
          <w:lang w:bidi="es-ES"/>
        </w:rPr>
        <w:t xml:space="preserve"> del banco local.</w:t>
      </w:r>
    </w:p>
    <w:p w14:paraId="2EC0B986" w14:textId="76BCEFFE" w:rsidR="00FF3375" w:rsidRPr="00BA3E6A" w:rsidRDefault="00647415" w:rsidP="00E31598">
      <w:pPr>
        <w:pStyle w:val="BodyText"/>
        <w:spacing w:before="162"/>
        <w:ind w:left="392" w:right="639"/>
        <w:jc w:val="both"/>
      </w:pPr>
      <w:r w:rsidRPr="00BA3E6A">
        <w:rPr>
          <w:lang w:bidi="es-ES"/>
        </w:rPr>
        <w:t>En esta sección de la guía se describen las principales responsabilidades de control interno que ejercen las funciones de gestión de recursos humanos.</w:t>
      </w:r>
    </w:p>
    <w:p w14:paraId="329A1F06" w14:textId="77777777" w:rsidR="00FF3375" w:rsidRDefault="00FF3375">
      <w:pPr>
        <w:pStyle w:val="BodyText"/>
        <w:spacing w:before="1"/>
        <w:rPr>
          <w:sz w:val="13"/>
        </w:rPr>
      </w:pPr>
    </w:p>
    <w:tbl>
      <w:tblPr>
        <w:tblW w:w="0" w:type="auto"/>
        <w:tblInd w:w="4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23"/>
        <w:gridCol w:w="3510"/>
        <w:gridCol w:w="3088"/>
      </w:tblGrid>
      <w:tr w:rsidR="00FF3375" w14:paraId="11E35725" w14:textId="77777777">
        <w:trPr>
          <w:trHeight w:val="628"/>
        </w:trPr>
        <w:tc>
          <w:tcPr>
            <w:tcW w:w="3323" w:type="dxa"/>
            <w:shd w:val="clear" w:color="auto" w:fill="FAE3D4"/>
          </w:tcPr>
          <w:p w14:paraId="5DA4FEBF" w14:textId="2E28746B" w:rsidR="00FF3375" w:rsidRPr="00C52145" w:rsidRDefault="00647415">
            <w:pPr>
              <w:pStyle w:val="TableParagraph"/>
              <w:spacing w:before="44"/>
              <w:ind w:left="1423" w:right="143" w:hanging="1246"/>
            </w:pPr>
            <w:r w:rsidRPr="00C52145">
              <w:rPr>
                <w:color w:val="0462C1"/>
                <w:lang w:bidi="es-ES"/>
              </w:rPr>
              <w:t>9.1 Punto Focal Local de Recursos Humanos</w:t>
            </w:r>
          </w:p>
        </w:tc>
        <w:tc>
          <w:tcPr>
            <w:tcW w:w="3510" w:type="dxa"/>
            <w:shd w:val="clear" w:color="auto" w:fill="FFE499"/>
          </w:tcPr>
          <w:p w14:paraId="1DCDCFDD" w14:textId="659F8ED3" w:rsidR="00FF3375" w:rsidRPr="00C52145" w:rsidRDefault="002068A0">
            <w:pPr>
              <w:pStyle w:val="TableParagraph"/>
              <w:spacing w:before="44"/>
              <w:ind w:left="1072" w:right="101" w:hanging="936"/>
            </w:pPr>
            <w:r w:rsidRPr="00C52145">
              <w:rPr>
                <w:color w:val="0462C1"/>
                <w:lang w:bidi="es-ES"/>
              </w:rPr>
              <w:t>9.2 Director de Recursos Humanos</w:t>
            </w:r>
            <w:r w:rsidR="00640453">
              <w:rPr>
                <w:color w:val="0462C1"/>
                <w:lang w:bidi="es-ES"/>
              </w:rPr>
              <w:t xml:space="preserve"> </w:t>
            </w:r>
            <w:hyperlink w:anchor="_bookmark39" w:history="1">
              <w:r w:rsidR="00647415" w:rsidRPr="00C52145">
                <w:rPr>
                  <w:color w:val="0462C1"/>
                  <w:lang w:bidi="es-ES"/>
                </w:rPr>
                <w:t>(primera autoridad)</w:t>
              </w:r>
            </w:hyperlink>
          </w:p>
        </w:tc>
        <w:tc>
          <w:tcPr>
            <w:tcW w:w="3088" w:type="dxa"/>
            <w:shd w:val="clear" w:color="auto" w:fill="C5DFB3"/>
          </w:tcPr>
          <w:p w14:paraId="7BAC0907" w14:textId="6D9D2CD6" w:rsidR="00FF3375" w:rsidRPr="00C52145" w:rsidRDefault="00647415">
            <w:pPr>
              <w:pStyle w:val="TableParagraph"/>
              <w:spacing w:before="44"/>
              <w:ind w:left="718" w:right="79" w:hanging="610"/>
            </w:pPr>
            <w:r w:rsidRPr="00C52145">
              <w:rPr>
                <w:color w:val="0462C1"/>
                <w:lang w:bidi="es-ES"/>
              </w:rPr>
              <w:t>9.3 Director del Servicio Mundial de Nóminas (segunda autoridad)</w:t>
            </w:r>
          </w:p>
        </w:tc>
      </w:tr>
      <w:tr w:rsidR="00FF3375" w14:paraId="10B6C77B" w14:textId="77777777">
        <w:trPr>
          <w:trHeight w:val="611"/>
        </w:trPr>
        <w:tc>
          <w:tcPr>
            <w:tcW w:w="3323" w:type="dxa"/>
            <w:shd w:val="clear" w:color="auto" w:fill="FAE3D4"/>
          </w:tcPr>
          <w:p w14:paraId="5992D4D2" w14:textId="43F2F7C1" w:rsidR="00FF3375" w:rsidRPr="00C52145" w:rsidRDefault="00647415">
            <w:pPr>
              <w:pStyle w:val="TableParagraph"/>
              <w:spacing w:before="37"/>
              <w:ind w:left="938" w:right="253" w:hanging="653"/>
            </w:pPr>
            <w:r w:rsidRPr="00C52145">
              <w:rPr>
                <w:color w:val="0462C1"/>
                <w:lang w:bidi="es-ES"/>
              </w:rPr>
              <w:t>9.4 Oficial de Desembolsos —nóminas— (tercera autoridad)</w:t>
            </w:r>
          </w:p>
        </w:tc>
        <w:tc>
          <w:tcPr>
            <w:tcW w:w="3510" w:type="dxa"/>
            <w:shd w:val="clear" w:color="auto" w:fill="FFE499"/>
          </w:tcPr>
          <w:p w14:paraId="70FB66D6" w14:textId="6FAD8FBC" w:rsidR="00FF3375" w:rsidRPr="00C52145" w:rsidRDefault="00647415">
            <w:pPr>
              <w:pStyle w:val="TableParagraph"/>
              <w:spacing w:before="172"/>
              <w:ind w:left="1050"/>
            </w:pPr>
            <w:r w:rsidRPr="00C52145">
              <w:rPr>
                <w:color w:val="0462C1"/>
                <w:lang w:bidi="es-ES"/>
              </w:rPr>
              <w:t>9.5 Personal de gestión de nóminas</w:t>
            </w:r>
          </w:p>
        </w:tc>
        <w:tc>
          <w:tcPr>
            <w:tcW w:w="3088" w:type="dxa"/>
            <w:shd w:val="clear" w:color="auto" w:fill="C5DFB3"/>
          </w:tcPr>
          <w:p w14:paraId="77A504D1" w14:textId="15D01F5B" w:rsidR="00FF3375" w:rsidRPr="00C52145" w:rsidRDefault="00647415">
            <w:pPr>
              <w:pStyle w:val="TableParagraph"/>
              <w:spacing w:before="172"/>
              <w:ind w:left="370"/>
            </w:pPr>
            <w:r w:rsidRPr="00C52145">
              <w:rPr>
                <w:color w:val="0462C1"/>
                <w:lang w:bidi="es-ES"/>
              </w:rPr>
              <w:t>9.6 Administrador de Puestos</w:t>
            </w:r>
          </w:p>
        </w:tc>
      </w:tr>
    </w:tbl>
    <w:p w14:paraId="775FEFC8" w14:textId="77777777" w:rsidR="00FF3375" w:rsidRDefault="00FF3375">
      <w:pPr>
        <w:pStyle w:val="BodyText"/>
        <w:spacing w:before="1"/>
        <w:rPr>
          <w:sz w:val="30"/>
        </w:rPr>
      </w:pPr>
    </w:p>
    <w:p w14:paraId="367ECB7C" w14:textId="77777777" w:rsidR="00FF3375" w:rsidRPr="00E436AB" w:rsidRDefault="00647415">
      <w:pPr>
        <w:pStyle w:val="Heading2"/>
        <w:numPr>
          <w:ilvl w:val="1"/>
          <w:numId w:val="125"/>
        </w:numPr>
        <w:spacing w:after="24"/>
        <w:ind w:left="567" w:hanging="567"/>
        <w:rPr>
          <w:color w:val="2E5395"/>
        </w:rPr>
      </w:pPr>
      <w:bookmarkStart w:id="87" w:name="9.1_Human_Resources_Local_Focal_Point"/>
      <w:bookmarkStart w:id="88" w:name="_Toc156289913"/>
      <w:bookmarkEnd w:id="87"/>
      <w:r>
        <w:rPr>
          <w:color w:val="2E5395"/>
          <w:lang w:bidi="es-ES"/>
        </w:rPr>
        <w:t>Punto Focal Local de Recursos Humanos</w:t>
      </w:r>
      <w:bookmarkEnd w:id="88"/>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33"/>
        <w:gridCol w:w="1080"/>
        <w:gridCol w:w="1169"/>
        <w:gridCol w:w="1620"/>
      </w:tblGrid>
      <w:tr w:rsidR="00FF3375" w14:paraId="7D417FC0" w14:textId="77777777">
        <w:trPr>
          <w:trHeight w:val="268"/>
        </w:trPr>
        <w:tc>
          <w:tcPr>
            <w:tcW w:w="6033" w:type="dxa"/>
            <w:shd w:val="clear" w:color="auto" w:fill="E1EED9"/>
          </w:tcPr>
          <w:p w14:paraId="39512964" w14:textId="77777777" w:rsidR="00FF3375" w:rsidRDefault="00647415">
            <w:pPr>
              <w:pStyle w:val="TableParagraph"/>
              <w:spacing w:line="248" w:lineRule="exact"/>
              <w:rPr>
                <w:b/>
              </w:rPr>
            </w:pPr>
            <w:r>
              <w:rPr>
                <w:b/>
                <w:lang w:bidi="es-ES"/>
              </w:rPr>
              <w:t>Puntos Focales Locales de Recursos Humanos</w:t>
            </w:r>
          </w:p>
        </w:tc>
        <w:tc>
          <w:tcPr>
            <w:tcW w:w="1080" w:type="dxa"/>
            <w:vMerge w:val="restart"/>
            <w:shd w:val="clear" w:color="auto" w:fill="E1EED9"/>
          </w:tcPr>
          <w:p w14:paraId="79ADB6E5" w14:textId="77777777" w:rsidR="00FF3375" w:rsidRDefault="00647415">
            <w:pPr>
              <w:pStyle w:val="TableParagraph"/>
              <w:spacing w:line="268" w:lineRule="exact"/>
              <w:ind w:left="172"/>
              <w:rPr>
                <w:b/>
              </w:rPr>
            </w:pPr>
            <w:r>
              <w:rPr>
                <w:b/>
                <w:lang w:bidi="es-ES"/>
              </w:rPr>
              <w:t>Oficina</w:t>
            </w:r>
          </w:p>
          <w:p w14:paraId="184E59AB" w14:textId="77777777" w:rsidR="00FF3375" w:rsidRDefault="00647415">
            <w:pPr>
              <w:pStyle w:val="TableParagraph"/>
              <w:spacing w:line="259" w:lineRule="exact"/>
              <w:ind w:left="265"/>
              <w:rPr>
                <w:b/>
              </w:rPr>
            </w:pPr>
            <w:r>
              <w:rPr>
                <w:b/>
                <w:lang w:bidi="es-ES"/>
              </w:rPr>
              <w:t>en el país</w:t>
            </w:r>
          </w:p>
        </w:tc>
        <w:tc>
          <w:tcPr>
            <w:tcW w:w="2789" w:type="dxa"/>
            <w:gridSpan w:val="2"/>
            <w:shd w:val="clear" w:color="auto" w:fill="E1EED9"/>
          </w:tcPr>
          <w:p w14:paraId="10D2ACF2" w14:textId="77777777" w:rsidR="00FF3375" w:rsidRDefault="00647415">
            <w:pPr>
              <w:pStyle w:val="TableParagraph"/>
              <w:spacing w:line="248" w:lineRule="exact"/>
              <w:ind w:left="933" w:right="921"/>
              <w:jc w:val="center"/>
              <w:rPr>
                <w:b/>
              </w:rPr>
            </w:pPr>
            <w:r>
              <w:rPr>
                <w:b/>
                <w:lang w:bidi="es-ES"/>
              </w:rPr>
              <w:t>Oficina de la sede</w:t>
            </w:r>
          </w:p>
        </w:tc>
      </w:tr>
      <w:tr w:rsidR="00FF3375" w14:paraId="62DEA859" w14:textId="77777777">
        <w:trPr>
          <w:trHeight w:val="268"/>
        </w:trPr>
        <w:tc>
          <w:tcPr>
            <w:tcW w:w="6033" w:type="dxa"/>
            <w:shd w:val="clear" w:color="auto" w:fill="FFF1CC"/>
          </w:tcPr>
          <w:p w14:paraId="54CEDFA9" w14:textId="77777777" w:rsidR="00FF3375" w:rsidRDefault="00647415">
            <w:pPr>
              <w:pStyle w:val="TableParagraph"/>
              <w:spacing w:line="248" w:lineRule="exact"/>
              <w:rPr>
                <w:b/>
              </w:rPr>
            </w:pPr>
            <w:r>
              <w:rPr>
                <w:b/>
                <w:lang w:bidi="es-ES"/>
              </w:rPr>
              <w:t>Responsabilidades de control interno</w:t>
            </w:r>
          </w:p>
        </w:tc>
        <w:tc>
          <w:tcPr>
            <w:tcW w:w="1080" w:type="dxa"/>
            <w:vMerge/>
            <w:tcBorders>
              <w:top w:val="nil"/>
            </w:tcBorders>
            <w:shd w:val="clear" w:color="auto" w:fill="E1EED9"/>
          </w:tcPr>
          <w:p w14:paraId="1F673A6D" w14:textId="77777777" w:rsidR="00FF3375" w:rsidRDefault="00FF3375">
            <w:pPr>
              <w:rPr>
                <w:sz w:val="2"/>
                <w:szCs w:val="2"/>
              </w:rPr>
            </w:pPr>
          </w:p>
        </w:tc>
        <w:tc>
          <w:tcPr>
            <w:tcW w:w="1169" w:type="dxa"/>
            <w:shd w:val="clear" w:color="auto" w:fill="FFF1CC"/>
          </w:tcPr>
          <w:p w14:paraId="56392DE1" w14:textId="77777777" w:rsidR="00FF3375" w:rsidRDefault="00647415">
            <w:pPr>
              <w:pStyle w:val="TableParagraph"/>
              <w:spacing w:line="248" w:lineRule="exact"/>
              <w:ind w:left="122" w:right="113"/>
              <w:jc w:val="center"/>
              <w:rPr>
                <w:b/>
              </w:rPr>
            </w:pPr>
            <w:r>
              <w:rPr>
                <w:b/>
                <w:lang w:bidi="es-ES"/>
              </w:rPr>
              <w:t>Oficina de la sede</w:t>
            </w:r>
          </w:p>
        </w:tc>
        <w:tc>
          <w:tcPr>
            <w:tcW w:w="1620" w:type="dxa"/>
            <w:shd w:val="clear" w:color="auto" w:fill="FFF1CC"/>
          </w:tcPr>
          <w:p w14:paraId="6AA1F91C" w14:textId="77777777" w:rsidR="00FF3375" w:rsidRDefault="00647415">
            <w:pPr>
              <w:pStyle w:val="TableParagraph"/>
              <w:spacing w:line="248" w:lineRule="exact"/>
              <w:ind w:left="345"/>
              <w:rPr>
                <w:b/>
              </w:rPr>
            </w:pPr>
            <w:r>
              <w:rPr>
                <w:b/>
                <w:lang w:bidi="es-ES"/>
              </w:rPr>
              <w:t>OHR de la BMS</w:t>
            </w:r>
          </w:p>
        </w:tc>
      </w:tr>
      <w:tr w:rsidR="00FF3375" w14:paraId="38D8CEAA" w14:textId="77777777">
        <w:trPr>
          <w:trHeight w:val="280"/>
        </w:trPr>
        <w:tc>
          <w:tcPr>
            <w:tcW w:w="6033" w:type="dxa"/>
          </w:tcPr>
          <w:p w14:paraId="12ED3DDE" w14:textId="2B5FD74B" w:rsidR="00FF3375" w:rsidRPr="00BA3E6A" w:rsidRDefault="00695BD4">
            <w:pPr>
              <w:pStyle w:val="TableParagraph"/>
              <w:numPr>
                <w:ilvl w:val="0"/>
                <w:numId w:val="43"/>
              </w:numPr>
              <w:tabs>
                <w:tab w:val="left" w:pos="468"/>
                <w:tab w:val="left" w:pos="469"/>
              </w:tabs>
              <w:spacing w:line="260" w:lineRule="exact"/>
              <w:ind w:hanging="362"/>
            </w:pPr>
            <w:r>
              <w:rPr>
                <w:lang w:bidi="es-ES"/>
              </w:rPr>
              <w:t>Administra las actividades de recursos humanos que lleva a cabo la oficina local</w:t>
            </w:r>
          </w:p>
        </w:tc>
        <w:tc>
          <w:tcPr>
            <w:tcW w:w="1080" w:type="dxa"/>
          </w:tcPr>
          <w:p w14:paraId="326B37D4" w14:textId="26D90D64" w:rsidR="00FF3375" w:rsidRDefault="001762B0">
            <w:pPr>
              <w:pStyle w:val="TableParagraph"/>
              <w:spacing w:before="1" w:line="259" w:lineRule="exact"/>
              <w:ind w:left="6"/>
              <w:jc w:val="center"/>
              <w:rPr>
                <w:rFonts w:ascii="Webdings" w:hAnsi="Webdings"/>
                <w:sz w:val="28"/>
              </w:rPr>
            </w:pPr>
            <w:r>
              <w:rPr>
                <w:rFonts w:ascii="Webdings" w:hAnsi="Webdings"/>
                <w:sz w:val="28"/>
              </w:rPr>
              <w:t></w:t>
            </w:r>
          </w:p>
        </w:tc>
        <w:tc>
          <w:tcPr>
            <w:tcW w:w="1169" w:type="dxa"/>
          </w:tcPr>
          <w:p w14:paraId="5649931C" w14:textId="0297543E" w:rsidR="00FF3375" w:rsidRDefault="001762B0">
            <w:pPr>
              <w:pStyle w:val="TableParagraph"/>
              <w:spacing w:before="1" w:line="259" w:lineRule="exact"/>
              <w:ind w:left="8"/>
              <w:jc w:val="center"/>
              <w:rPr>
                <w:rFonts w:ascii="Webdings" w:hAnsi="Webdings"/>
                <w:sz w:val="28"/>
              </w:rPr>
            </w:pPr>
            <w:r>
              <w:rPr>
                <w:rFonts w:ascii="Webdings" w:hAnsi="Webdings"/>
                <w:sz w:val="28"/>
              </w:rPr>
              <w:t></w:t>
            </w:r>
          </w:p>
        </w:tc>
        <w:tc>
          <w:tcPr>
            <w:tcW w:w="1620" w:type="dxa"/>
          </w:tcPr>
          <w:p w14:paraId="5F9D83DE" w14:textId="77777777" w:rsidR="00FF3375" w:rsidRDefault="00FF3375">
            <w:pPr>
              <w:pStyle w:val="TableParagraph"/>
              <w:ind w:left="0"/>
              <w:rPr>
                <w:rFonts w:ascii="Times New Roman"/>
                <w:sz w:val="20"/>
              </w:rPr>
            </w:pPr>
          </w:p>
        </w:tc>
      </w:tr>
      <w:tr w:rsidR="00FF3375" w14:paraId="326C7131" w14:textId="77777777">
        <w:trPr>
          <w:trHeight w:val="805"/>
        </w:trPr>
        <w:tc>
          <w:tcPr>
            <w:tcW w:w="6033" w:type="dxa"/>
          </w:tcPr>
          <w:p w14:paraId="0BA65049" w14:textId="7A6BFABF" w:rsidR="00FF3375" w:rsidRPr="00BA3E6A" w:rsidRDefault="00647415" w:rsidP="00B14226">
            <w:pPr>
              <w:pStyle w:val="TableParagraph"/>
              <w:numPr>
                <w:ilvl w:val="0"/>
                <w:numId w:val="42"/>
              </w:numPr>
              <w:tabs>
                <w:tab w:val="left" w:pos="468"/>
                <w:tab w:val="left" w:pos="469"/>
              </w:tabs>
              <w:spacing w:line="268" w:lineRule="exact"/>
              <w:ind w:hanging="362"/>
            </w:pPr>
            <w:r w:rsidRPr="00BA3E6A">
              <w:rPr>
                <w:lang w:bidi="es-ES"/>
              </w:rPr>
              <w:t>Presenta las solicitudes de servicios de recursos humanos al CMSC de la BMS</w:t>
            </w:r>
            <w:r w:rsidR="00B14226">
              <w:rPr>
                <w:lang w:bidi="es-ES"/>
              </w:rPr>
              <w:t xml:space="preserve"> </w:t>
            </w:r>
            <w:r w:rsidRPr="00BA3E6A">
              <w:rPr>
                <w:lang w:bidi="es-ES"/>
              </w:rPr>
              <w:t>que han sido debidamente autorizadas por el Jefe de Oficina (cuando corresponda).</w:t>
            </w:r>
          </w:p>
        </w:tc>
        <w:tc>
          <w:tcPr>
            <w:tcW w:w="1080" w:type="dxa"/>
          </w:tcPr>
          <w:p w14:paraId="0662B340" w14:textId="26226E31" w:rsidR="00FF3375" w:rsidRDefault="001762B0">
            <w:pPr>
              <w:pStyle w:val="TableParagraph"/>
              <w:spacing w:before="1"/>
              <w:ind w:left="6"/>
              <w:jc w:val="center"/>
              <w:rPr>
                <w:rFonts w:ascii="Webdings" w:hAnsi="Webdings"/>
                <w:sz w:val="28"/>
              </w:rPr>
            </w:pPr>
            <w:r>
              <w:rPr>
                <w:rFonts w:ascii="Webdings" w:hAnsi="Webdings"/>
                <w:sz w:val="28"/>
              </w:rPr>
              <w:t></w:t>
            </w:r>
          </w:p>
        </w:tc>
        <w:tc>
          <w:tcPr>
            <w:tcW w:w="1169" w:type="dxa"/>
          </w:tcPr>
          <w:p w14:paraId="1383509B" w14:textId="150F4CAC" w:rsidR="00FF3375" w:rsidRDefault="001762B0">
            <w:pPr>
              <w:pStyle w:val="TableParagraph"/>
              <w:spacing w:before="1"/>
              <w:ind w:left="436"/>
              <w:rPr>
                <w:sz w:val="20"/>
              </w:rPr>
            </w:pPr>
            <w:r>
              <w:rPr>
                <w:rFonts w:ascii="Webdings" w:hAnsi="Webdings"/>
                <w:sz w:val="28"/>
              </w:rPr>
              <w:t></w:t>
            </w:r>
            <w:r>
              <w:rPr>
                <w:sz w:val="20"/>
                <w:lang w:bidi="es-ES"/>
              </w:rPr>
              <w:t xml:space="preserve"> </w:t>
            </w:r>
            <w:r w:rsidR="00647415">
              <w:rPr>
                <w:sz w:val="20"/>
                <w:lang w:bidi="es-ES"/>
              </w:rPr>
              <w:t>(para</w:t>
            </w:r>
          </w:p>
          <w:p w14:paraId="2FB8002F" w14:textId="77777777" w:rsidR="00FF3375" w:rsidRDefault="00647415">
            <w:pPr>
              <w:pStyle w:val="TableParagraph"/>
              <w:spacing w:before="1"/>
              <w:ind w:left="333"/>
              <w:rPr>
                <w:sz w:val="20"/>
              </w:rPr>
            </w:pPr>
            <w:r>
              <w:rPr>
                <w:sz w:val="20"/>
                <w:lang w:bidi="es-ES"/>
              </w:rPr>
              <w:t>titulares de contratos internacionales de servicios profesionales)</w:t>
            </w:r>
          </w:p>
        </w:tc>
        <w:tc>
          <w:tcPr>
            <w:tcW w:w="1620" w:type="dxa"/>
          </w:tcPr>
          <w:p w14:paraId="40EBD58E" w14:textId="26FF8997" w:rsidR="00FF3375" w:rsidRDefault="001762B0">
            <w:pPr>
              <w:pStyle w:val="TableParagraph"/>
              <w:spacing w:before="1"/>
              <w:ind w:left="122" w:right="110" w:firstLine="386"/>
              <w:rPr>
                <w:sz w:val="20"/>
              </w:rPr>
            </w:pPr>
            <w:r>
              <w:rPr>
                <w:rFonts w:ascii="Webdings" w:hAnsi="Webdings"/>
                <w:sz w:val="28"/>
              </w:rPr>
              <w:t></w:t>
            </w:r>
            <w:r>
              <w:rPr>
                <w:sz w:val="20"/>
                <w:lang w:bidi="es-ES"/>
              </w:rPr>
              <w:t xml:space="preserve"> </w:t>
            </w:r>
            <w:r w:rsidR="00647415">
              <w:rPr>
                <w:sz w:val="20"/>
                <w:lang w:bidi="es-ES"/>
              </w:rPr>
              <w:t>(para las oficinas de la sede y el personal internacional del Cuadro Orgánico, excepto los titulares de contratos internacionales de servicios profesionales)</w:t>
            </w:r>
          </w:p>
        </w:tc>
      </w:tr>
    </w:tbl>
    <w:p w14:paraId="053F3F05" w14:textId="16D3354F" w:rsidR="00FF3375" w:rsidRPr="00BA3E6A" w:rsidRDefault="00647415" w:rsidP="00E31598">
      <w:pPr>
        <w:pStyle w:val="BodyText"/>
        <w:spacing w:before="107" w:line="259" w:lineRule="auto"/>
        <w:ind w:left="392" w:right="443"/>
        <w:jc w:val="both"/>
      </w:pPr>
      <w:r w:rsidRPr="00BA3E6A">
        <w:rPr>
          <w:lang w:bidi="es-ES"/>
        </w:rPr>
        <w:t xml:space="preserve">El Punto Focal Local de Recursos Humanos es responsable de i) administrar las actividades de recursos humanos </w:t>
      </w:r>
      <w:r w:rsidRPr="00BA3E6A">
        <w:rPr>
          <w:lang w:bidi="es-ES"/>
        </w:rPr>
        <w:lastRenderedPageBreak/>
        <w:t>que realiza directamente la oficina solicitante; y ii) presentar solicitudes de servicios de recursos humanos autorizadas por el Jefe de Oficina (cuando resulte necesario) para que el CMSC de la BMS actúe en consecuencia, incluidas las relacionadas con contrataciones, acontecimientos de la vida, ampliaciones de contratos, acontecimientos de la organización,</w:t>
      </w:r>
      <w:r w:rsidRPr="00BA3E6A">
        <w:rPr>
          <w:b/>
          <w:lang w:bidi="es-ES"/>
        </w:rPr>
        <w:t xml:space="preserve"> </w:t>
      </w:r>
      <w:r w:rsidRPr="00BA3E6A">
        <w:rPr>
          <w:lang w:bidi="es-ES"/>
        </w:rPr>
        <w:t>separaciones del servicio y gestión de puestos. En el caso de las oficinas de la sede y todo el personal internacional del Cuadro Orgánico, la OHR de la BMS presenta la solicitud de servicios autorizada al CMSC de la BMS para que la procese, excepto en el caso de las solicitudes de contratos internacionales de servicios profesionales, que la oficina de la sede envía directamente al CMSC de la BMS.</w:t>
      </w:r>
    </w:p>
    <w:p w14:paraId="66614A9A" w14:textId="77777777" w:rsidR="00FF3375" w:rsidRDefault="00FF3375">
      <w:pPr>
        <w:spacing w:line="259" w:lineRule="auto"/>
        <w:sectPr w:rsidR="00FF3375" w:rsidSect="003D51B4">
          <w:pgSz w:w="12240" w:h="15840"/>
          <w:pgMar w:top="660" w:right="700" w:bottom="1620" w:left="760" w:header="182" w:footer="1403" w:gutter="0"/>
          <w:cols w:space="720"/>
        </w:sectPr>
      </w:pPr>
    </w:p>
    <w:p w14:paraId="3D77E118" w14:textId="43995F17" w:rsidR="00FF3375" w:rsidRPr="00BA3E6A" w:rsidRDefault="00FF3375">
      <w:pPr>
        <w:spacing w:before="49"/>
        <w:ind w:left="2499"/>
        <w:rPr>
          <w:b/>
          <w:i/>
          <w:sz w:val="20"/>
        </w:rPr>
      </w:pPr>
    </w:p>
    <w:p w14:paraId="3B0325D1" w14:textId="77777777" w:rsidR="00FF3375" w:rsidRDefault="00FF3375">
      <w:pPr>
        <w:pStyle w:val="BodyText"/>
        <w:spacing w:before="3"/>
        <w:rPr>
          <w:b/>
          <w:i/>
          <w:sz w:val="15"/>
        </w:rPr>
      </w:pPr>
    </w:p>
    <w:tbl>
      <w:tblPr>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2"/>
      </w:tblGrid>
      <w:tr w:rsidR="00FF3375" w14:paraId="4C60B15D" w14:textId="77777777" w:rsidTr="7080B10C">
        <w:trPr>
          <w:trHeight w:val="311"/>
        </w:trPr>
        <w:tc>
          <w:tcPr>
            <w:tcW w:w="10082" w:type="dxa"/>
            <w:tcBorders>
              <w:top w:val="nil"/>
              <w:left w:val="nil"/>
              <w:bottom w:val="nil"/>
              <w:right w:val="nil"/>
            </w:tcBorders>
            <w:shd w:val="clear" w:color="auto" w:fill="000000" w:themeFill="text1"/>
          </w:tcPr>
          <w:p w14:paraId="02CEA370" w14:textId="77777777" w:rsidR="00FF3375" w:rsidRDefault="00647415">
            <w:pPr>
              <w:pStyle w:val="TableParagraph"/>
              <w:spacing w:before="9" w:line="283" w:lineRule="exact"/>
              <w:ind w:left="112"/>
              <w:rPr>
                <w:b/>
                <w:sz w:val="24"/>
              </w:rPr>
            </w:pPr>
            <w:r>
              <w:rPr>
                <w:b/>
                <w:color w:val="FFFFFF"/>
                <w:sz w:val="24"/>
                <w:lang w:bidi="es-ES"/>
              </w:rPr>
              <w:t>Punto Focal Local de Recursos Humanos: responsabilidades</w:t>
            </w:r>
          </w:p>
        </w:tc>
      </w:tr>
      <w:tr w:rsidR="00FF3375" w14:paraId="59C3647A" w14:textId="77777777">
        <w:trPr>
          <w:trHeight w:val="269"/>
        </w:trPr>
        <w:tc>
          <w:tcPr>
            <w:tcW w:w="10082" w:type="dxa"/>
            <w:tcBorders>
              <w:top w:val="nil"/>
            </w:tcBorders>
            <w:shd w:val="clear" w:color="auto" w:fill="D0CECE"/>
          </w:tcPr>
          <w:p w14:paraId="34812709" w14:textId="77777777" w:rsidR="00FF3375" w:rsidRDefault="00647415">
            <w:pPr>
              <w:pStyle w:val="TableParagraph"/>
              <w:spacing w:line="249" w:lineRule="exact"/>
              <w:rPr>
                <w:b/>
              </w:rPr>
            </w:pPr>
            <w:r>
              <w:rPr>
                <w:b/>
                <w:lang w:bidi="es-ES"/>
              </w:rPr>
              <w:t>1. Gestionar las actividades de recursos humanos que realiza la oficina</w:t>
            </w:r>
          </w:p>
        </w:tc>
      </w:tr>
      <w:tr w:rsidR="00FF3375" w14:paraId="09BFDAF9" w14:textId="77777777">
        <w:trPr>
          <w:trHeight w:val="3736"/>
        </w:trPr>
        <w:tc>
          <w:tcPr>
            <w:tcW w:w="10082" w:type="dxa"/>
          </w:tcPr>
          <w:p w14:paraId="37F27EDA" w14:textId="2561DEC0" w:rsidR="00FF3375" w:rsidRPr="00BA3E6A" w:rsidRDefault="00647415">
            <w:pPr>
              <w:pStyle w:val="TableParagraph"/>
              <w:ind w:right="418"/>
            </w:pPr>
            <w:r w:rsidRPr="00BA3E6A">
              <w:rPr>
                <w:lang w:bidi="es-ES"/>
              </w:rPr>
              <w:t>El Punto Focal Local de Recursos Humanos es responsable de facilitar las siguientes actividades de recursos humanos que realiza la oficina solicitante, en colaboración con el supervisor local:</w:t>
            </w:r>
          </w:p>
          <w:p w14:paraId="6CF94590" w14:textId="77777777" w:rsidR="00FF3375" w:rsidRPr="00BA3E6A" w:rsidRDefault="00647415">
            <w:pPr>
              <w:pStyle w:val="TableParagraph"/>
              <w:numPr>
                <w:ilvl w:val="0"/>
                <w:numId w:val="41"/>
              </w:numPr>
              <w:tabs>
                <w:tab w:val="left" w:pos="468"/>
                <w:tab w:val="left" w:pos="469"/>
              </w:tabs>
              <w:ind w:hanging="362"/>
            </w:pPr>
            <w:r w:rsidRPr="00BA3E6A">
              <w:rPr>
                <w:lang w:bidi="es-ES"/>
              </w:rPr>
              <w:t>Redactar las descripciones de puestos o los mandatos</w:t>
            </w:r>
          </w:p>
          <w:p w14:paraId="31EE9362" w14:textId="045834C6" w:rsidR="00FF3375" w:rsidRPr="00BA3E6A" w:rsidRDefault="00647415">
            <w:pPr>
              <w:pStyle w:val="TableParagraph"/>
              <w:numPr>
                <w:ilvl w:val="0"/>
                <w:numId w:val="41"/>
              </w:numPr>
              <w:tabs>
                <w:tab w:val="left" w:pos="468"/>
                <w:tab w:val="left" w:pos="469"/>
              </w:tabs>
              <w:ind w:right="553"/>
            </w:pPr>
            <w:r w:rsidRPr="00BA3E6A">
              <w:rPr>
                <w:lang w:bidi="es-ES"/>
              </w:rPr>
              <w:t>Preseleccionar a los candidatos; proporcionar preguntas de evaluación técnica; realizar entrevistas y preparar actas</w:t>
            </w:r>
          </w:p>
          <w:p w14:paraId="2898EA00" w14:textId="77777777" w:rsidR="00FF3375" w:rsidRPr="00BA3E6A" w:rsidRDefault="00647415">
            <w:pPr>
              <w:pStyle w:val="TableParagraph"/>
              <w:numPr>
                <w:ilvl w:val="0"/>
                <w:numId w:val="41"/>
              </w:numPr>
              <w:tabs>
                <w:tab w:val="left" w:pos="468"/>
                <w:tab w:val="left" w:pos="469"/>
              </w:tabs>
              <w:ind w:hanging="362"/>
            </w:pPr>
            <w:r w:rsidRPr="00BA3E6A">
              <w:rPr>
                <w:lang w:bidi="es-ES"/>
              </w:rPr>
              <w:t>Gestionar la orientación y asignación de los empleados</w:t>
            </w:r>
          </w:p>
          <w:p w14:paraId="0D55BBD9" w14:textId="77777777" w:rsidR="00FF3375" w:rsidRPr="00BA3E6A" w:rsidRDefault="00647415">
            <w:pPr>
              <w:pStyle w:val="TableParagraph"/>
              <w:numPr>
                <w:ilvl w:val="0"/>
                <w:numId w:val="41"/>
              </w:numPr>
              <w:tabs>
                <w:tab w:val="left" w:pos="468"/>
                <w:tab w:val="left" w:pos="469"/>
              </w:tabs>
              <w:ind w:hanging="362"/>
            </w:pPr>
            <w:r w:rsidRPr="00BA3E6A">
              <w:rPr>
                <w:lang w:bidi="es-ES"/>
              </w:rPr>
              <w:t>Facilitar los visados, la emisión de documentos identificativos, y otras actividades protocolarias</w:t>
            </w:r>
          </w:p>
          <w:p w14:paraId="2D143000" w14:textId="77777777" w:rsidR="00FF3375" w:rsidRPr="00BA3E6A" w:rsidRDefault="00647415">
            <w:pPr>
              <w:pStyle w:val="TableParagraph"/>
              <w:numPr>
                <w:ilvl w:val="0"/>
                <w:numId w:val="41"/>
              </w:numPr>
              <w:tabs>
                <w:tab w:val="left" w:pos="468"/>
                <w:tab w:val="left" w:pos="469"/>
              </w:tabs>
              <w:spacing w:before="1"/>
              <w:ind w:hanging="362"/>
            </w:pPr>
            <w:r w:rsidRPr="00BA3E6A">
              <w:rPr>
                <w:lang w:bidi="es-ES"/>
              </w:rPr>
              <w:t>Coordinar el examen del desempeño de los empleados</w:t>
            </w:r>
          </w:p>
          <w:p w14:paraId="7A82445E" w14:textId="77777777" w:rsidR="00FF3375" w:rsidRPr="00BA3E6A" w:rsidRDefault="00647415">
            <w:pPr>
              <w:pStyle w:val="TableParagraph"/>
              <w:numPr>
                <w:ilvl w:val="0"/>
                <w:numId w:val="41"/>
              </w:numPr>
              <w:tabs>
                <w:tab w:val="left" w:pos="468"/>
                <w:tab w:val="left" w:pos="469"/>
              </w:tabs>
              <w:spacing w:line="267" w:lineRule="exact"/>
              <w:ind w:hanging="362"/>
            </w:pPr>
            <w:r w:rsidRPr="00BA3E6A">
              <w:rPr>
                <w:lang w:bidi="es-ES"/>
              </w:rPr>
              <w:t>Gestionar la salud, el bienestar y la seguridad de los empleados</w:t>
            </w:r>
          </w:p>
          <w:p w14:paraId="7285B837" w14:textId="77777777" w:rsidR="00FF3375" w:rsidRPr="00BA3E6A" w:rsidRDefault="00647415">
            <w:pPr>
              <w:pStyle w:val="TableParagraph"/>
              <w:numPr>
                <w:ilvl w:val="0"/>
                <w:numId w:val="41"/>
              </w:numPr>
              <w:tabs>
                <w:tab w:val="left" w:pos="468"/>
                <w:tab w:val="left" w:pos="469"/>
              </w:tabs>
              <w:spacing w:line="267" w:lineRule="exact"/>
              <w:ind w:hanging="362"/>
            </w:pPr>
            <w:r w:rsidRPr="00BA3E6A">
              <w:rPr>
                <w:lang w:bidi="es-ES"/>
              </w:rPr>
              <w:t>Facilitar la aprobación de arreglos de conciliación entre la vida laboral y personal</w:t>
            </w:r>
          </w:p>
          <w:p w14:paraId="0EF90FBE" w14:textId="77777777" w:rsidR="00FF3375" w:rsidRPr="00BA3E6A" w:rsidRDefault="00647415">
            <w:pPr>
              <w:pStyle w:val="TableParagraph"/>
              <w:numPr>
                <w:ilvl w:val="0"/>
                <w:numId w:val="41"/>
              </w:numPr>
              <w:tabs>
                <w:tab w:val="left" w:pos="468"/>
                <w:tab w:val="left" w:pos="469"/>
              </w:tabs>
              <w:ind w:hanging="362"/>
            </w:pPr>
            <w:r w:rsidRPr="00BA3E6A">
              <w:rPr>
                <w:lang w:bidi="es-ES"/>
              </w:rPr>
              <w:t>Revisar los indicadores de motivación y retención (plan de respuesta del CMSC)</w:t>
            </w:r>
          </w:p>
          <w:p w14:paraId="03DDA5F2" w14:textId="77777777" w:rsidR="00FF3375" w:rsidRPr="00BA3E6A" w:rsidRDefault="00647415">
            <w:pPr>
              <w:pStyle w:val="TableParagraph"/>
              <w:numPr>
                <w:ilvl w:val="0"/>
                <w:numId w:val="41"/>
              </w:numPr>
              <w:tabs>
                <w:tab w:val="left" w:pos="468"/>
                <w:tab w:val="left" w:pos="469"/>
              </w:tabs>
              <w:ind w:hanging="362"/>
            </w:pPr>
            <w:r w:rsidRPr="00BA3E6A">
              <w:rPr>
                <w:lang w:bidi="es-ES"/>
              </w:rPr>
              <w:t>Gestionar el presupuesto para formación</w:t>
            </w:r>
          </w:p>
          <w:p w14:paraId="6933F80C" w14:textId="77777777" w:rsidR="00FF3375" w:rsidRDefault="00647415">
            <w:pPr>
              <w:pStyle w:val="TableParagraph"/>
              <w:numPr>
                <w:ilvl w:val="0"/>
                <w:numId w:val="41"/>
              </w:numPr>
              <w:tabs>
                <w:tab w:val="left" w:pos="468"/>
                <w:tab w:val="left" w:pos="469"/>
              </w:tabs>
              <w:spacing w:before="1"/>
              <w:ind w:hanging="362"/>
            </w:pPr>
            <w:r w:rsidRPr="00BA3E6A">
              <w:rPr>
                <w:lang w:bidi="es-ES"/>
              </w:rPr>
              <w:t>Facilitar el procesamiento de las solicitudes de reembolso de gastos médicos por parte de Cigna a escala local</w:t>
            </w:r>
          </w:p>
        </w:tc>
      </w:tr>
      <w:tr w:rsidR="00FF3375" w14:paraId="6E051875" w14:textId="77777777">
        <w:trPr>
          <w:trHeight w:val="537"/>
        </w:trPr>
        <w:tc>
          <w:tcPr>
            <w:tcW w:w="10082" w:type="dxa"/>
            <w:shd w:val="clear" w:color="auto" w:fill="D0CECE"/>
          </w:tcPr>
          <w:p w14:paraId="5D785FEE" w14:textId="005E20F7" w:rsidR="00FF3375" w:rsidRDefault="00C52145" w:rsidP="00C52145">
            <w:pPr>
              <w:pStyle w:val="TableParagraph"/>
              <w:spacing w:line="249" w:lineRule="exact"/>
              <w:ind w:left="315" w:hanging="180"/>
              <w:rPr>
                <w:b/>
              </w:rPr>
            </w:pPr>
            <w:r w:rsidRPr="7080B10C">
              <w:rPr>
                <w:b/>
                <w:lang w:bidi="es-ES"/>
              </w:rPr>
              <w:t>2. Presentar solicitudes de servicios aprobadas al CMSC de la BMS (función desempeñada por la OHR de la BMS para las oficinas de la sede, las separaciones del servicio y las ampliaciones de contratos del personal internacional de las oficinas en los países de nivel P5 o superior, a excepción de las solicitudes de contratos internacionales de servicios profesionales, que la oficina de la sede envía directamente al CMSC de la BMS).</w:t>
            </w:r>
          </w:p>
        </w:tc>
      </w:tr>
      <w:tr w:rsidR="00FF3375" w14:paraId="4773E960" w14:textId="77777777" w:rsidTr="00A2075F">
        <w:trPr>
          <w:trHeight w:val="3009"/>
        </w:trPr>
        <w:tc>
          <w:tcPr>
            <w:tcW w:w="10082" w:type="dxa"/>
          </w:tcPr>
          <w:p w14:paraId="390638B6" w14:textId="166244A4" w:rsidR="00FF3375" w:rsidRDefault="00FF3375" w:rsidP="00C52145">
            <w:pPr>
              <w:pStyle w:val="TableParagraph"/>
              <w:tabs>
                <w:tab w:val="left" w:pos="468"/>
                <w:tab w:val="left" w:pos="469"/>
              </w:tabs>
              <w:ind w:right="453"/>
              <w:rPr>
                <w:rFonts w:ascii="Wingdings" w:hAnsi="Wingdings"/>
                <w:sz w:val="20"/>
                <w:szCs w:val="20"/>
              </w:rPr>
            </w:pPr>
          </w:p>
          <w:p w14:paraId="5D92E1D5" w14:textId="11992616" w:rsidR="00C52145" w:rsidRDefault="00C52145" w:rsidP="00C52145">
            <w:pPr>
              <w:ind w:left="135" w:right="305"/>
              <w:jc w:val="both"/>
            </w:pPr>
            <w:r w:rsidRPr="7080B10C">
              <w:rPr>
                <w:b/>
                <w:lang w:bidi="es-ES"/>
              </w:rPr>
              <w:t xml:space="preserve">Contrataciones, acontecimientos de la vida, acontecimientos de la organización y separaciones del servicio: </w:t>
            </w:r>
            <w:r w:rsidRPr="7080B10C">
              <w:rPr>
                <w:lang w:bidi="es-ES"/>
              </w:rPr>
              <w:t xml:space="preserve">El Punto Focal Local de Recursos Humanos presenta las solicitudes de servicios al CMSC de la BMS acompañadas de las autorizaciones necesarias (del Jefe de Oficina o Supervisor), las certificaciones de disponibilidad de fondos (cuando corresponda) y la documentación justificativa, según lo establecido en los </w:t>
            </w:r>
            <w:hyperlink r:id="rId104" w:history="1">
              <w:r w:rsidRPr="7080B10C">
                <w:rPr>
                  <w:rStyle w:val="Hyperlink"/>
                  <w:lang w:bidi="es-ES"/>
                </w:rPr>
                <w:t>procedimientos operativos estándar del CMSC en materia de recursos humanos: prestaciones y derechos locales</w:t>
              </w:r>
            </w:hyperlink>
            <w:r w:rsidRPr="7080B10C">
              <w:rPr>
                <w:lang w:bidi="es-ES"/>
              </w:rPr>
              <w:t xml:space="preserve"> </w:t>
            </w:r>
            <w:r w:rsidR="00FC2952">
              <w:rPr>
                <w:lang w:bidi="es-ES"/>
              </w:rPr>
              <w:t xml:space="preserve">(en inglés) </w:t>
            </w:r>
            <w:r w:rsidRPr="7080B10C">
              <w:rPr>
                <w:lang w:bidi="es-ES"/>
              </w:rPr>
              <w:t>y para los puestos de personal internacional descentralizados en las oficinas en los países. En el caso del personal internacional de las oficinas de la sede y las oficinas en los países, la OHR de la BMS, el equipo de contratación del CMSC de la BMS y los puntos focales de recursos humanos o contratación de las dependencias correspondientes envían las solicitudes de servicios al CMSC de la BMS, en consonancia con los procedimientos operativos estándar aplicables.</w:t>
            </w:r>
          </w:p>
          <w:p w14:paraId="66EE86A3" w14:textId="77777777" w:rsidR="00C52145" w:rsidRDefault="00C52145" w:rsidP="00C52145">
            <w:pPr>
              <w:ind w:left="135" w:right="305"/>
            </w:pPr>
            <w:r w:rsidRPr="7080B10C">
              <w:rPr>
                <w:b/>
                <w:i/>
                <w:sz w:val="21"/>
                <w:lang w:bidi="es-ES"/>
              </w:rPr>
              <w:t xml:space="preserve"> </w:t>
            </w:r>
          </w:p>
          <w:p w14:paraId="67B00862" w14:textId="40A3526F" w:rsidR="00C52145" w:rsidRDefault="00C52145" w:rsidP="00C52145">
            <w:pPr>
              <w:ind w:left="135" w:right="305"/>
              <w:jc w:val="both"/>
            </w:pPr>
            <w:r w:rsidRPr="7080B10C">
              <w:rPr>
                <w:b/>
                <w:lang w:bidi="es-ES"/>
              </w:rPr>
              <w:t xml:space="preserve">Prórroga o vencimiento de contratos: </w:t>
            </w:r>
            <w:r w:rsidRPr="7080B10C">
              <w:rPr>
                <w:lang w:bidi="es-ES"/>
              </w:rPr>
              <w:t>El Punto Focal Local de Recursos Humanos se encarga de dar seguimiento a los próximos vencimientos de contrato de los distintos miembros del personal y de los titulares de contratos NPSA/IPSA, así como de iniciar las acciones necesarias para remitir las instrucciones al CMSC de la BMS (a través de la Oficina de Recursos Humanos [ORH] de la BMS para el personal de las oficinas de la Sede y los asociados en la ejecución en Nueva York, excepto las solicitudes NPSA/IPSA, que las oficinas de la Sede remiten directamente al CMSC de la BMS). Las prórrogas de los asociados en la ejecución de nivel P5 y superior de las oficinas de país se remiten por la ORH de la BMS a petición de las oficinas. La solicitud de acción contractual debe remitirse al CMSC de la BMS al menos un mes antes del vencimiento. Antes de remitir la solicitud de acción contractual al CMSC de la BMS, el Punto Focal Local de Recursos Humanos —o la ORH de la BMS si procede— se pondrá en contacto con los supervisores y los responsables del presupuesto para obtener su confirmación sobre si renovar el contrato (y en caso afirmativo, durante cuánto tiempo) o separarse del servicio. El Punto Focal Local de Recursos Humanos, o la ORH de la BMS si procede, también garantiza la disponibilidad presupuestaria y la aprobación de la duración de la prórroga por parte del personal directivo superior.</w:t>
            </w:r>
            <w:r w:rsidR="00640453">
              <w:rPr>
                <w:lang w:bidi="es-ES"/>
              </w:rPr>
              <w:t xml:space="preserve"> </w:t>
            </w:r>
            <w:r w:rsidRPr="7080B10C">
              <w:rPr>
                <w:lang w:bidi="es-ES"/>
              </w:rPr>
              <w:t xml:space="preserve">El Punto Focal Local de Recursos Humanos (o la OHR de la BMS para el personal de las oficinas de la Sede o para las renovaciones de los asociados en la ejecución de nivel P5 y superior de las </w:t>
            </w:r>
            <w:r w:rsidRPr="7080B10C">
              <w:rPr>
                <w:lang w:bidi="es-ES"/>
              </w:rPr>
              <w:lastRenderedPageBreak/>
              <w:t>oficinas de país) remite la solicitud de acción contractual al CMSC de la BMS y se asegura de que, para los puestos en los que se requieren certificaciones médicas periódicas, se obtenga una certificación médica actual y válida. Todas las separaciones de los asociados en la ejecución se remiten al CMSC de la BMS a través de la ORH de la BMS, excepto las separaciones de los nombramientos temporales de los asociados en la ejecución de las oficinas de país, cuya gestión se descentraliza a dichas oficinas.</w:t>
            </w:r>
          </w:p>
          <w:p w14:paraId="673E8A64" w14:textId="77777777" w:rsidR="00C52145" w:rsidRDefault="00C52145" w:rsidP="00C52145">
            <w:pPr>
              <w:ind w:left="135" w:right="305"/>
            </w:pPr>
            <w:r w:rsidRPr="7080B10C">
              <w:rPr>
                <w:b/>
                <w:i/>
                <w:lang w:bidi="es-ES"/>
              </w:rPr>
              <w:t xml:space="preserve"> </w:t>
            </w:r>
          </w:p>
          <w:p w14:paraId="7FD75EAE" w14:textId="77777777" w:rsidR="00FF3375" w:rsidRDefault="00C52145" w:rsidP="00C52145">
            <w:pPr>
              <w:pStyle w:val="TableParagraph"/>
              <w:tabs>
                <w:tab w:val="left" w:pos="468"/>
                <w:tab w:val="left" w:pos="469"/>
              </w:tabs>
              <w:ind w:right="215"/>
              <w:rPr>
                <w:rFonts w:ascii="Wingdings" w:hAnsi="Wingdings"/>
                <w:sz w:val="20"/>
                <w:szCs w:val="20"/>
              </w:rPr>
            </w:pPr>
            <w:r w:rsidRPr="7080B10C">
              <w:rPr>
                <w:b/>
                <w:lang w:bidi="es-ES"/>
              </w:rPr>
              <w:t xml:space="preserve">Gestión de puestos: </w:t>
            </w:r>
            <w:r w:rsidRPr="7080B10C">
              <w:rPr>
                <w:lang w:bidi="es-ES"/>
              </w:rPr>
              <w:t>el Punto Focal Local de Recursos Humanos remite las solicitudes de administración de puestos aprobadas por el Jefe de Oficina al CMSC de la BMS, incluida documentación justificativa y la certificación de la financiación disponible por parte del responsable del presupuesto, el punto focal financiero local o la oficina (según proceda).</w:t>
            </w:r>
          </w:p>
          <w:p w14:paraId="337C6D25" w14:textId="090AD699" w:rsidR="00C52145" w:rsidRPr="00C52145" w:rsidRDefault="00C52145" w:rsidP="00C52145">
            <w:pPr>
              <w:pStyle w:val="TableParagraph"/>
              <w:tabs>
                <w:tab w:val="left" w:pos="468"/>
                <w:tab w:val="left" w:pos="469"/>
              </w:tabs>
              <w:ind w:right="215"/>
              <w:rPr>
                <w:rFonts w:ascii="Wingdings" w:hAnsi="Wingdings"/>
                <w:sz w:val="20"/>
                <w:szCs w:val="20"/>
              </w:rPr>
            </w:pPr>
          </w:p>
        </w:tc>
      </w:tr>
    </w:tbl>
    <w:p w14:paraId="44CCE5E9" w14:textId="77777777" w:rsidR="00FF3375" w:rsidRDefault="00FF3375">
      <w:pPr>
        <w:pStyle w:val="BodyText"/>
        <w:rPr>
          <w:b/>
          <w:i/>
          <w:sz w:val="20"/>
        </w:rPr>
      </w:pPr>
    </w:p>
    <w:p w14:paraId="5FD6CBC4" w14:textId="77777777" w:rsidR="00FF3375" w:rsidRDefault="00FF3375">
      <w:pPr>
        <w:rPr>
          <w:sz w:val="20"/>
        </w:rPr>
        <w:sectPr w:rsidR="00FF3375" w:rsidSect="003D51B4">
          <w:pgSz w:w="12240" w:h="15840"/>
          <w:pgMar w:top="660" w:right="700" w:bottom="1600" w:left="760" w:header="182" w:footer="1403" w:gutter="0"/>
          <w:cols w:space="720"/>
        </w:sectPr>
      </w:pPr>
    </w:p>
    <w:p w14:paraId="4E53FE1C" w14:textId="6DE1D363" w:rsidR="00FF3375" w:rsidRPr="00CC2621" w:rsidRDefault="00FF3375">
      <w:pPr>
        <w:spacing w:before="49"/>
        <w:ind w:left="2499"/>
        <w:rPr>
          <w:b/>
          <w:i/>
          <w:sz w:val="20"/>
        </w:rPr>
      </w:pPr>
    </w:p>
    <w:p w14:paraId="07486532" w14:textId="77777777" w:rsidR="00FF3375" w:rsidRDefault="00FF3375">
      <w:pPr>
        <w:pStyle w:val="BodyText"/>
        <w:spacing w:before="5"/>
        <w:rPr>
          <w:b/>
          <w:i/>
          <w:sz w:val="15"/>
        </w:rPr>
      </w:pPr>
    </w:p>
    <w:p w14:paraId="7F5EEDA7" w14:textId="46ED3146" w:rsidR="00FF3375" w:rsidRPr="00E436AB" w:rsidRDefault="00647415">
      <w:pPr>
        <w:pStyle w:val="Heading2"/>
        <w:numPr>
          <w:ilvl w:val="1"/>
          <w:numId w:val="125"/>
        </w:numPr>
        <w:spacing w:after="24"/>
        <w:ind w:left="567" w:hanging="567"/>
        <w:rPr>
          <w:color w:val="2E5395"/>
        </w:rPr>
      </w:pPr>
      <w:bookmarkStart w:id="89" w:name="9.2_Human_Resource_Administrator_(first_"/>
      <w:bookmarkStart w:id="90" w:name="_Toc156289914"/>
      <w:bookmarkEnd w:id="89"/>
      <w:r>
        <w:rPr>
          <w:color w:val="2E5395"/>
          <w:lang w:bidi="es-ES"/>
        </w:rPr>
        <w:t>Director de Recursos Humanos (primera autoridad, funcionario compromisario)</w:t>
      </w:r>
      <w:bookmarkEnd w:id="90"/>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2"/>
        <w:gridCol w:w="2069"/>
        <w:gridCol w:w="2252"/>
      </w:tblGrid>
      <w:tr w:rsidR="00FF3375" w14:paraId="0D204798" w14:textId="77777777">
        <w:trPr>
          <w:trHeight w:val="1341"/>
        </w:trPr>
        <w:tc>
          <w:tcPr>
            <w:tcW w:w="7381" w:type="dxa"/>
            <w:gridSpan w:val="2"/>
            <w:shd w:val="clear" w:color="auto" w:fill="FFF1CC"/>
          </w:tcPr>
          <w:p w14:paraId="77D00C3C" w14:textId="2D5BA0DA" w:rsidR="00FF3375" w:rsidRDefault="00647415">
            <w:pPr>
              <w:pStyle w:val="TableParagraph"/>
              <w:rPr>
                <w:b/>
              </w:rPr>
            </w:pPr>
            <w:r>
              <w:rPr>
                <w:b/>
                <w:lang w:bidi="es-ES"/>
              </w:rPr>
              <w:t>Director de Recursos Humanos (primera autoridad, funcionario compromisario): Responsabilidades de control interno</w:t>
            </w:r>
          </w:p>
        </w:tc>
        <w:tc>
          <w:tcPr>
            <w:tcW w:w="2252" w:type="dxa"/>
            <w:shd w:val="clear" w:color="auto" w:fill="FFF1CC"/>
          </w:tcPr>
          <w:p w14:paraId="037261A5" w14:textId="07811E28" w:rsidR="00FF3375" w:rsidRDefault="00647415">
            <w:pPr>
              <w:pStyle w:val="TableParagraph"/>
              <w:ind w:left="139" w:right="130"/>
              <w:jc w:val="center"/>
              <w:rPr>
                <w:b/>
              </w:rPr>
            </w:pPr>
            <w:r>
              <w:rPr>
                <w:b/>
                <w:lang w:bidi="es-ES"/>
              </w:rPr>
              <w:t>Realizada en el CMSC de la BMS (para todas las oficinas, excepto en oficinas fuera</w:t>
            </w:r>
          </w:p>
          <w:p w14:paraId="5618B68E" w14:textId="7B24F009" w:rsidR="00FF3375" w:rsidRDefault="00647415">
            <w:pPr>
              <w:pStyle w:val="TableParagraph"/>
              <w:spacing w:line="248" w:lineRule="exact"/>
              <w:ind w:left="139" w:right="130"/>
              <w:jc w:val="center"/>
              <w:rPr>
                <w:b/>
              </w:rPr>
            </w:pPr>
            <w:r>
              <w:rPr>
                <w:b/>
                <w:lang w:bidi="es-ES"/>
              </w:rPr>
              <w:t>de la Sede</w:t>
            </w:r>
            <w:r w:rsidR="00A52E98">
              <w:rPr>
                <w:rStyle w:val="FootnoteReference"/>
                <w:b/>
                <w:lang w:bidi="es-ES"/>
              </w:rPr>
              <w:footnoteReference w:id="6"/>
            </w:r>
            <w:r>
              <w:rPr>
                <w:b/>
                <w:lang w:bidi="es-ES"/>
              </w:rPr>
              <w:t>)</w:t>
            </w:r>
          </w:p>
        </w:tc>
      </w:tr>
      <w:tr w:rsidR="00FF3375" w14:paraId="13B0C6D5" w14:textId="77777777">
        <w:trPr>
          <w:trHeight w:val="280"/>
        </w:trPr>
        <w:tc>
          <w:tcPr>
            <w:tcW w:w="7381" w:type="dxa"/>
            <w:gridSpan w:val="2"/>
          </w:tcPr>
          <w:p w14:paraId="2A675C2D" w14:textId="77777777" w:rsidR="00FF3375" w:rsidRDefault="00647415">
            <w:pPr>
              <w:pStyle w:val="TableParagraph"/>
              <w:numPr>
                <w:ilvl w:val="0"/>
                <w:numId w:val="40"/>
              </w:numPr>
              <w:tabs>
                <w:tab w:val="left" w:pos="468"/>
                <w:tab w:val="left" w:pos="469"/>
              </w:tabs>
              <w:spacing w:line="260" w:lineRule="exact"/>
              <w:ind w:hanging="362"/>
            </w:pPr>
            <w:r>
              <w:rPr>
                <w:lang w:bidi="es-ES"/>
              </w:rPr>
              <w:t>Administración y certificación de las prestaciones y derechos del personal</w:t>
            </w:r>
          </w:p>
        </w:tc>
        <w:tc>
          <w:tcPr>
            <w:tcW w:w="2252" w:type="dxa"/>
          </w:tcPr>
          <w:p w14:paraId="5A47E889" w14:textId="35426BA0" w:rsidR="00FF3375" w:rsidRDefault="001762B0">
            <w:pPr>
              <w:pStyle w:val="TableParagraph"/>
              <w:spacing w:before="1" w:line="259" w:lineRule="exact"/>
              <w:ind w:left="984"/>
              <w:rPr>
                <w:rFonts w:ascii="Webdings" w:hAnsi="Webdings"/>
                <w:sz w:val="28"/>
              </w:rPr>
            </w:pPr>
            <w:r>
              <w:rPr>
                <w:rFonts w:ascii="Webdings" w:hAnsi="Webdings"/>
                <w:sz w:val="28"/>
              </w:rPr>
              <w:t></w:t>
            </w:r>
          </w:p>
        </w:tc>
      </w:tr>
      <w:tr w:rsidR="00FF3375" w14:paraId="5EF89ACD" w14:textId="77777777">
        <w:trPr>
          <w:trHeight w:val="280"/>
        </w:trPr>
        <w:tc>
          <w:tcPr>
            <w:tcW w:w="7381" w:type="dxa"/>
            <w:gridSpan w:val="2"/>
          </w:tcPr>
          <w:p w14:paraId="7FC8A4E7" w14:textId="77777777" w:rsidR="00FF3375" w:rsidRDefault="00647415">
            <w:pPr>
              <w:pStyle w:val="TableParagraph"/>
              <w:numPr>
                <w:ilvl w:val="0"/>
                <w:numId w:val="39"/>
              </w:numPr>
              <w:tabs>
                <w:tab w:val="left" w:pos="468"/>
                <w:tab w:val="left" w:pos="469"/>
              </w:tabs>
              <w:spacing w:line="260" w:lineRule="exact"/>
              <w:ind w:hanging="362"/>
            </w:pPr>
            <w:r>
              <w:rPr>
                <w:lang w:bidi="es-ES"/>
              </w:rPr>
              <w:t>Administración de las contrataciones</w:t>
            </w:r>
          </w:p>
        </w:tc>
        <w:tc>
          <w:tcPr>
            <w:tcW w:w="2252" w:type="dxa"/>
          </w:tcPr>
          <w:p w14:paraId="4F6B35B7" w14:textId="1EB317C6" w:rsidR="00FF3375" w:rsidRDefault="001762B0">
            <w:pPr>
              <w:pStyle w:val="TableParagraph"/>
              <w:spacing w:before="1" w:line="259" w:lineRule="exact"/>
              <w:ind w:left="984"/>
              <w:rPr>
                <w:rFonts w:ascii="Webdings" w:hAnsi="Webdings"/>
                <w:sz w:val="28"/>
              </w:rPr>
            </w:pPr>
            <w:r>
              <w:rPr>
                <w:rFonts w:ascii="Webdings" w:hAnsi="Webdings"/>
                <w:sz w:val="28"/>
              </w:rPr>
              <w:t></w:t>
            </w:r>
          </w:p>
        </w:tc>
      </w:tr>
      <w:tr w:rsidR="00FF3375" w14:paraId="14D764ED" w14:textId="77777777">
        <w:trPr>
          <w:trHeight w:val="280"/>
        </w:trPr>
        <w:tc>
          <w:tcPr>
            <w:tcW w:w="7381" w:type="dxa"/>
            <w:gridSpan w:val="2"/>
          </w:tcPr>
          <w:p w14:paraId="025784D7" w14:textId="77777777" w:rsidR="00FF3375" w:rsidRDefault="00647415">
            <w:pPr>
              <w:pStyle w:val="TableParagraph"/>
              <w:numPr>
                <w:ilvl w:val="0"/>
                <w:numId w:val="38"/>
              </w:numPr>
              <w:tabs>
                <w:tab w:val="left" w:pos="468"/>
                <w:tab w:val="left" w:pos="469"/>
              </w:tabs>
              <w:spacing w:line="260" w:lineRule="exact"/>
              <w:ind w:hanging="362"/>
            </w:pPr>
            <w:r>
              <w:rPr>
                <w:lang w:bidi="es-ES"/>
              </w:rPr>
              <w:t>Administración de los acontecimientos de la vida</w:t>
            </w:r>
          </w:p>
        </w:tc>
        <w:tc>
          <w:tcPr>
            <w:tcW w:w="2252" w:type="dxa"/>
          </w:tcPr>
          <w:p w14:paraId="728FE1D4" w14:textId="42F02E63" w:rsidR="00FF3375" w:rsidRDefault="001762B0">
            <w:pPr>
              <w:pStyle w:val="TableParagraph"/>
              <w:spacing w:before="1" w:line="259" w:lineRule="exact"/>
              <w:ind w:left="984"/>
              <w:rPr>
                <w:rFonts w:ascii="Webdings" w:hAnsi="Webdings"/>
                <w:sz w:val="28"/>
              </w:rPr>
            </w:pPr>
            <w:r>
              <w:rPr>
                <w:rFonts w:ascii="Webdings" w:hAnsi="Webdings"/>
                <w:sz w:val="28"/>
              </w:rPr>
              <w:t></w:t>
            </w:r>
          </w:p>
        </w:tc>
      </w:tr>
      <w:tr w:rsidR="00FF3375" w14:paraId="336F6DBD" w14:textId="77777777">
        <w:trPr>
          <w:trHeight w:val="280"/>
        </w:trPr>
        <w:tc>
          <w:tcPr>
            <w:tcW w:w="7381" w:type="dxa"/>
            <w:gridSpan w:val="2"/>
          </w:tcPr>
          <w:p w14:paraId="264799A9" w14:textId="24CB0D09" w:rsidR="00FF3375" w:rsidRDefault="001A41EA">
            <w:pPr>
              <w:pStyle w:val="TableParagraph"/>
              <w:numPr>
                <w:ilvl w:val="0"/>
                <w:numId w:val="37"/>
              </w:numPr>
              <w:tabs>
                <w:tab w:val="left" w:pos="468"/>
                <w:tab w:val="left" w:pos="469"/>
              </w:tabs>
              <w:spacing w:line="260" w:lineRule="exact"/>
              <w:ind w:hanging="362"/>
            </w:pPr>
            <w:r>
              <w:rPr>
                <w:lang w:bidi="es-ES"/>
              </w:rPr>
              <w:t>Administración de los contratos</w:t>
            </w:r>
          </w:p>
        </w:tc>
        <w:tc>
          <w:tcPr>
            <w:tcW w:w="2252" w:type="dxa"/>
          </w:tcPr>
          <w:p w14:paraId="23DEBFC3" w14:textId="43FD7327" w:rsidR="00FF3375" w:rsidRDefault="001762B0">
            <w:pPr>
              <w:pStyle w:val="TableParagraph"/>
              <w:spacing w:before="1" w:line="259" w:lineRule="exact"/>
              <w:ind w:left="984"/>
              <w:rPr>
                <w:rFonts w:ascii="Webdings" w:hAnsi="Webdings"/>
                <w:sz w:val="28"/>
              </w:rPr>
            </w:pPr>
            <w:r>
              <w:rPr>
                <w:rFonts w:ascii="Webdings" w:hAnsi="Webdings"/>
                <w:sz w:val="28"/>
              </w:rPr>
              <w:t></w:t>
            </w:r>
          </w:p>
        </w:tc>
      </w:tr>
      <w:tr w:rsidR="00FF3375" w14:paraId="341B4282" w14:textId="77777777">
        <w:trPr>
          <w:trHeight w:val="280"/>
        </w:trPr>
        <w:tc>
          <w:tcPr>
            <w:tcW w:w="7381" w:type="dxa"/>
            <w:gridSpan w:val="2"/>
          </w:tcPr>
          <w:p w14:paraId="54D1B397" w14:textId="77777777" w:rsidR="00FF3375" w:rsidRDefault="00647415">
            <w:pPr>
              <w:pStyle w:val="TableParagraph"/>
              <w:numPr>
                <w:ilvl w:val="0"/>
                <w:numId w:val="36"/>
              </w:numPr>
              <w:tabs>
                <w:tab w:val="left" w:pos="468"/>
                <w:tab w:val="left" w:pos="469"/>
              </w:tabs>
              <w:spacing w:line="260" w:lineRule="exact"/>
              <w:ind w:hanging="362"/>
            </w:pPr>
            <w:r>
              <w:rPr>
                <w:lang w:bidi="es-ES"/>
              </w:rPr>
              <w:t>Administración de los acontecimientos de la organización</w:t>
            </w:r>
          </w:p>
        </w:tc>
        <w:tc>
          <w:tcPr>
            <w:tcW w:w="2252" w:type="dxa"/>
          </w:tcPr>
          <w:p w14:paraId="0BE39016" w14:textId="0488EF22" w:rsidR="00FF3375" w:rsidRDefault="001762B0">
            <w:pPr>
              <w:pStyle w:val="TableParagraph"/>
              <w:spacing w:before="1" w:line="259" w:lineRule="exact"/>
              <w:ind w:left="984"/>
              <w:rPr>
                <w:rFonts w:ascii="Webdings" w:hAnsi="Webdings"/>
                <w:sz w:val="28"/>
              </w:rPr>
            </w:pPr>
            <w:r>
              <w:rPr>
                <w:rFonts w:ascii="Webdings" w:hAnsi="Webdings"/>
                <w:sz w:val="28"/>
              </w:rPr>
              <w:t></w:t>
            </w:r>
          </w:p>
        </w:tc>
      </w:tr>
      <w:tr w:rsidR="00FF3375" w14:paraId="162155DE" w14:textId="77777777">
        <w:trPr>
          <w:trHeight w:val="278"/>
        </w:trPr>
        <w:tc>
          <w:tcPr>
            <w:tcW w:w="7381" w:type="dxa"/>
            <w:gridSpan w:val="2"/>
          </w:tcPr>
          <w:p w14:paraId="14D336A4" w14:textId="77777777" w:rsidR="00FF3375" w:rsidRDefault="00647415">
            <w:pPr>
              <w:pStyle w:val="TableParagraph"/>
              <w:numPr>
                <w:ilvl w:val="0"/>
                <w:numId w:val="35"/>
              </w:numPr>
              <w:tabs>
                <w:tab w:val="left" w:pos="468"/>
                <w:tab w:val="left" w:pos="469"/>
              </w:tabs>
              <w:spacing w:line="258" w:lineRule="exact"/>
              <w:ind w:hanging="362"/>
            </w:pPr>
            <w:r>
              <w:rPr>
                <w:lang w:bidi="es-ES"/>
              </w:rPr>
              <w:t>Administración de la separación del servicio</w:t>
            </w:r>
          </w:p>
        </w:tc>
        <w:tc>
          <w:tcPr>
            <w:tcW w:w="2252" w:type="dxa"/>
          </w:tcPr>
          <w:p w14:paraId="05E3FB03" w14:textId="104B5F34" w:rsidR="00FF3375" w:rsidRDefault="001762B0">
            <w:pPr>
              <w:pStyle w:val="TableParagraph"/>
              <w:spacing w:line="258" w:lineRule="exact"/>
              <w:ind w:left="984"/>
              <w:rPr>
                <w:rFonts w:ascii="Webdings" w:hAnsi="Webdings"/>
                <w:sz w:val="28"/>
              </w:rPr>
            </w:pPr>
            <w:r>
              <w:rPr>
                <w:rFonts w:ascii="Webdings" w:hAnsi="Webdings"/>
                <w:sz w:val="28"/>
              </w:rPr>
              <w:t></w:t>
            </w:r>
          </w:p>
        </w:tc>
      </w:tr>
      <w:tr w:rsidR="00FF3375" w14:paraId="481BDE8D" w14:textId="77777777">
        <w:trPr>
          <w:trHeight w:val="806"/>
        </w:trPr>
        <w:tc>
          <w:tcPr>
            <w:tcW w:w="5312" w:type="dxa"/>
            <w:shd w:val="clear" w:color="auto" w:fill="E1EED9"/>
          </w:tcPr>
          <w:p w14:paraId="17E7ECD5" w14:textId="1CBFD1BC" w:rsidR="00FF3375" w:rsidRDefault="009A7450">
            <w:pPr>
              <w:pStyle w:val="TableParagraph"/>
              <w:spacing w:line="268" w:lineRule="exact"/>
              <w:rPr>
                <w:b/>
              </w:rPr>
            </w:pPr>
            <w:r>
              <w:rPr>
                <w:b/>
                <w:lang w:bidi="es-ES"/>
              </w:rPr>
              <w:t>Perfil en Quantum: Director de Recursos Humanos</w:t>
            </w:r>
          </w:p>
        </w:tc>
        <w:tc>
          <w:tcPr>
            <w:tcW w:w="4321" w:type="dxa"/>
            <w:gridSpan w:val="2"/>
            <w:shd w:val="clear" w:color="auto" w:fill="E1EED9"/>
          </w:tcPr>
          <w:p w14:paraId="2F61703F" w14:textId="497E6107" w:rsidR="00FF3375" w:rsidRDefault="00647415" w:rsidP="00A2075F">
            <w:pPr>
              <w:pStyle w:val="TableParagraph"/>
              <w:spacing w:line="268" w:lineRule="exact"/>
              <w:ind w:left="108"/>
              <w:rPr>
                <w:b/>
              </w:rPr>
            </w:pPr>
            <w:r>
              <w:rPr>
                <w:b/>
                <w:lang w:bidi="es-ES"/>
              </w:rPr>
              <w:t>Debe ser miembro del personal del PNUD (a menos</w:t>
            </w:r>
            <w:r w:rsidR="00A2075F">
              <w:rPr>
                <w:b/>
                <w:lang w:bidi="es-ES"/>
              </w:rPr>
              <w:t xml:space="preserve"> </w:t>
            </w:r>
            <w:r>
              <w:rPr>
                <w:b/>
                <w:lang w:bidi="es-ES"/>
              </w:rPr>
              <w:t>que el Director de la BMS haya aprobado una excepción)</w:t>
            </w:r>
          </w:p>
        </w:tc>
      </w:tr>
    </w:tbl>
    <w:p w14:paraId="7035B3DE" w14:textId="18113336" w:rsidR="00FF3375" w:rsidRPr="00CC2621" w:rsidRDefault="00647415" w:rsidP="00E31598">
      <w:pPr>
        <w:pStyle w:val="BodyText"/>
        <w:spacing w:before="213"/>
        <w:ind w:left="392" w:right="574"/>
        <w:jc w:val="both"/>
      </w:pPr>
      <w:r>
        <w:rPr>
          <w:lang w:bidi="es-ES"/>
        </w:rPr>
        <w:t>La función de Director de Recursos Humanos se refiere a los miembros del personal que se encargan de la administración de los recursos humanos, incluidos los procesos de contratación, los acontecimientos de la organización, los acontecimientos de la vida y las separaciones. El perfil de usuario en Quantum es “Director de Recursos Humanos”. El Director de Recursos Humanos es la primera autoridad y el principal responsable de gestionar y certificar las prestaciones y derechos del personal. Esta autoridad equivale al “funcionario compromisario” del párrafo 20.02 (a) del Reglamento Financiero del PNUD. El CMSC de la BMS desempeña la función de Director de Recursos Humanos en lo que respecta a todas las transacciones de prestaciones y derechos de todo el personal del PNUD y los titulares de contratos PSA/IPSA, entre lo cual se incluyen las contrataciones, los acontecimientos de la vida, la administración de contratos, los acontecimientos de la organización y la separación del servicio. El CMSC de la BMS también desempeña la función de administración de puestos, que se describe con más detalle en la sección 9.6.</w:t>
      </w:r>
    </w:p>
    <w:p w14:paraId="57423406" w14:textId="77777777" w:rsidR="00FF3375" w:rsidRDefault="00FF3375" w:rsidP="00E31598">
      <w:pPr>
        <w:pStyle w:val="BodyText"/>
        <w:jc w:val="both"/>
      </w:pPr>
    </w:p>
    <w:p w14:paraId="21D2A512" w14:textId="05DDED5F" w:rsidR="00FF3375" w:rsidRDefault="00647415" w:rsidP="00E31598">
      <w:pPr>
        <w:pStyle w:val="BodyText"/>
        <w:ind w:left="392" w:right="574"/>
        <w:jc w:val="both"/>
      </w:pPr>
      <w:r>
        <w:rPr>
          <w:lang w:bidi="es-ES"/>
        </w:rPr>
        <w:t>Dentro del marco establecido de salarios y otros derechos, y de conformidad con el Estatuto y Reglamento del Personal de las Naciones Unidas, la concesión de derechos por parte del Director de Recursos Humanos y los asociados de recursos humanos conlleva gastos con cargo a los recursos del proyecto sin la aprobación explícita a nivel transaccional del Director de Proyecto (primera autoridad, funcionario compromisario). A este respecto, el Director de Recursos Humanos actúa como primera autoridad para las transacciones de prestaciones y derechos. Cabe citar, por ejemplo, todas las concesiones de prestaciones y derechos, como las prestaciones por familiar a cargo, las prestaciones por movilidad y condiciones de vida difíciles, la participación en cajas de pensiones y los seguros médicos. Los directores de proyecto deben asegurarse de que siempre haya fondos reservados para estos costos a fin de evitar déficits en los proyectos.</w:t>
      </w:r>
    </w:p>
    <w:p w14:paraId="291363AE" w14:textId="77777777" w:rsidR="00FF3375" w:rsidRDefault="00FF3375" w:rsidP="00E31598">
      <w:pPr>
        <w:pStyle w:val="BodyText"/>
        <w:jc w:val="both"/>
      </w:pPr>
    </w:p>
    <w:p w14:paraId="67E3D044" w14:textId="44B81229" w:rsidR="00FF3375" w:rsidRDefault="00647415" w:rsidP="00E31598">
      <w:pPr>
        <w:pStyle w:val="BodyText"/>
        <w:spacing w:line="259" w:lineRule="auto"/>
        <w:ind w:left="392" w:right="574"/>
        <w:jc w:val="both"/>
      </w:pPr>
      <w:r>
        <w:rPr>
          <w:lang w:bidi="es-ES"/>
        </w:rPr>
        <w:t xml:space="preserve">En el ejercicio de sus funciones, las autoridades, responsabilidades y rendición de cuentas del personal financiero serán aplicables al Director de Recursos Humanos y al personal encargado de las nóminas que se ocupa de aprobar, calcular o tramitar las prestaciones de los empleados. El personal encargado de las nóminas tiene la responsabilidad de garantizar el cálculo y registro correctos de las prestaciones y derechos en el marco del Régimen Común de Sueldos y Prestaciones de las Naciones Unidas o conforme a lo aprobado por los </w:t>
      </w:r>
      <w:r>
        <w:rPr>
          <w:lang w:bidi="es-ES"/>
        </w:rPr>
        <w:lastRenderedPageBreak/>
        <w:t>directores de recursos humanos.</w:t>
      </w:r>
    </w:p>
    <w:p w14:paraId="29B9BA8A" w14:textId="77777777" w:rsidR="00FF3375" w:rsidRDefault="00FF3375">
      <w:pPr>
        <w:pStyle w:val="BodyText"/>
        <w:spacing w:before="3"/>
        <w:rPr>
          <w:sz w:val="13"/>
        </w:rPr>
      </w:pPr>
    </w:p>
    <w:tbl>
      <w:tblPr>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2"/>
      </w:tblGrid>
      <w:tr w:rsidR="00FF3375" w14:paraId="13CF2254" w14:textId="77777777" w:rsidTr="003F5661">
        <w:trPr>
          <w:trHeight w:val="312"/>
          <w:tblHeader/>
        </w:trPr>
        <w:tc>
          <w:tcPr>
            <w:tcW w:w="10082" w:type="dxa"/>
            <w:tcBorders>
              <w:top w:val="nil"/>
              <w:left w:val="nil"/>
              <w:bottom w:val="nil"/>
              <w:right w:val="nil"/>
            </w:tcBorders>
            <w:shd w:val="clear" w:color="auto" w:fill="000000"/>
          </w:tcPr>
          <w:p w14:paraId="553600F2" w14:textId="2DE80159" w:rsidR="00FF3375" w:rsidRDefault="00647415">
            <w:pPr>
              <w:pStyle w:val="TableParagraph"/>
              <w:spacing w:before="9" w:line="283" w:lineRule="exact"/>
              <w:ind w:left="112"/>
              <w:rPr>
                <w:b/>
                <w:sz w:val="24"/>
              </w:rPr>
            </w:pPr>
            <w:r>
              <w:rPr>
                <w:b/>
                <w:color w:val="FFFFFF"/>
                <w:sz w:val="24"/>
                <w:lang w:bidi="es-ES"/>
              </w:rPr>
              <w:t xml:space="preserve">Responsabilidades del Director de Recursos Humanos </w:t>
            </w:r>
          </w:p>
        </w:tc>
      </w:tr>
      <w:tr w:rsidR="00FF3375" w14:paraId="0B30A1BE" w14:textId="77777777">
        <w:trPr>
          <w:trHeight w:val="268"/>
        </w:trPr>
        <w:tc>
          <w:tcPr>
            <w:tcW w:w="10082" w:type="dxa"/>
            <w:tcBorders>
              <w:top w:val="nil"/>
            </w:tcBorders>
            <w:shd w:val="clear" w:color="auto" w:fill="D0CECE"/>
          </w:tcPr>
          <w:p w14:paraId="0C649EE6" w14:textId="097AC9F5" w:rsidR="00FF3375" w:rsidRDefault="00C52145">
            <w:pPr>
              <w:pStyle w:val="TableParagraph"/>
              <w:spacing w:line="249" w:lineRule="exact"/>
              <w:rPr>
                <w:b/>
              </w:rPr>
            </w:pPr>
            <w:r>
              <w:rPr>
                <w:b/>
                <w:lang w:bidi="es-ES"/>
              </w:rPr>
              <w:t>1. Administración de las contrataciones</w:t>
            </w:r>
          </w:p>
        </w:tc>
      </w:tr>
      <w:tr w:rsidR="00FF3375" w14:paraId="48802DF9" w14:textId="77777777" w:rsidTr="00A2260C">
        <w:trPr>
          <w:trHeight w:val="457"/>
        </w:trPr>
        <w:tc>
          <w:tcPr>
            <w:tcW w:w="10082" w:type="dxa"/>
          </w:tcPr>
          <w:p w14:paraId="3C10685A" w14:textId="4BC15B23" w:rsidR="00A2260C" w:rsidRPr="009D434F" w:rsidRDefault="00647415" w:rsidP="00A2260C">
            <w:pPr>
              <w:pStyle w:val="TableParagraph"/>
              <w:ind w:right="432"/>
              <w:jc w:val="both"/>
            </w:pPr>
            <w:r>
              <w:rPr>
                <w:lang w:bidi="es-ES"/>
              </w:rPr>
              <w:t>En Quantum, el reclutamiento se denomina “contratación”. La contratación también se aplica a las recontrataciones (incluidas las de jubilados), a los cambios de contrato y a los movimientos interinstitucionales, como traslados, adscripciones o préstamos no reembolsables desde otra organización de las Naciones Unidas. El alta de una nueva contratación o recontratación (incluidas las de jubilados) en Quantum conlleva compromisos financieros para el PNUD y corre a cargo del CMSC de la BMS para todo el personal y los titulares de contratos PSA/IPSA. El Director de Recursos Humanos añade una nueva contratación en Quantum una vez que haya finalizado el proceso de reclutamiento y se haya seleccionado al candidato. La oficina en el país remite una solicitud al CMSC de la BMS para la contratación de personal local o de PSA/IPSA, así como la documentación justificativa necesaria establecida en el procedimiento operativo estándar del CMSC de la BMS en materia de recursos humanos: Prestaciones y derechos locales.</w:t>
            </w:r>
          </w:p>
          <w:p w14:paraId="5C80105F" w14:textId="77777777" w:rsidR="00A2260C" w:rsidRDefault="00A2260C" w:rsidP="00A2260C">
            <w:pPr>
              <w:pStyle w:val="TableParagraph"/>
              <w:ind w:left="0" w:right="432"/>
              <w:jc w:val="both"/>
              <w:rPr>
                <w:b/>
                <w:i/>
              </w:rPr>
            </w:pPr>
          </w:p>
          <w:p w14:paraId="3978ADE8" w14:textId="77777777" w:rsidR="00C52145" w:rsidRDefault="00A2260C" w:rsidP="00C52145">
            <w:pPr>
              <w:pStyle w:val="TableParagraph"/>
              <w:ind w:right="432"/>
              <w:jc w:val="both"/>
            </w:pPr>
            <w:r>
              <w:rPr>
                <w:lang w:bidi="es-ES"/>
              </w:rPr>
              <w:t xml:space="preserve">Antes de añadir una nueva contratación en Quantum, el CMSC de la BMS se encarga de: </w:t>
            </w:r>
          </w:p>
          <w:p w14:paraId="18327E1C" w14:textId="1E765643" w:rsidR="00A2260C" w:rsidRPr="00C52145" w:rsidRDefault="00A2260C">
            <w:pPr>
              <w:pStyle w:val="TableParagraph"/>
              <w:numPr>
                <w:ilvl w:val="0"/>
                <w:numId w:val="140"/>
              </w:numPr>
              <w:ind w:right="432"/>
              <w:jc w:val="both"/>
            </w:pPr>
            <w:r>
              <w:rPr>
                <w:lang w:bidi="es-ES"/>
              </w:rPr>
              <w:t xml:space="preserve">Confirmar que el contrato se ajusta a los procedimientos del PNUD y comunicar cualquier problema al Gerente de Operaciones (o su equivalente en la Sede) o al Jefe de Oficina. </w:t>
            </w:r>
            <w:r>
              <w:rPr>
                <w:i/>
                <w:lang w:bidi="es-ES"/>
              </w:rPr>
              <w:t>Nota: El CMSC de la BMS también podrá confirmar que el proceso de reclutamiento cumple con los procedimientos del PNUD una vez que haya finalizado la agrupación de los procesos de reclutamiento.</w:t>
            </w:r>
          </w:p>
          <w:p w14:paraId="44EA27FD" w14:textId="77777777" w:rsidR="00C52145" w:rsidRDefault="00C52145" w:rsidP="00A2260C">
            <w:pPr>
              <w:pStyle w:val="TableParagraph"/>
              <w:ind w:right="432"/>
              <w:jc w:val="both"/>
            </w:pPr>
          </w:p>
          <w:p w14:paraId="29AE70FF" w14:textId="77777777" w:rsidR="00FF3375" w:rsidRDefault="00A2260C">
            <w:pPr>
              <w:pStyle w:val="TableParagraph"/>
              <w:numPr>
                <w:ilvl w:val="0"/>
                <w:numId w:val="140"/>
              </w:numPr>
              <w:ind w:right="432"/>
              <w:jc w:val="both"/>
            </w:pPr>
            <w:r w:rsidRPr="009D434F">
              <w:rPr>
                <w:lang w:bidi="es-ES"/>
              </w:rPr>
              <w:t>Garantizar que se dispone de la documentación justificativa mínima requerida para las contrataciones, tal y como prescriben las Políticas y Procedimientos de Operaciones y Programas y el correspondiente procedimiento operativo estándar del CMSC de la BMS.</w:t>
            </w:r>
          </w:p>
          <w:p w14:paraId="665791C5" w14:textId="48CE3405" w:rsidR="00C52145" w:rsidRDefault="00C52145" w:rsidP="00C52145">
            <w:pPr>
              <w:pStyle w:val="TableParagraph"/>
              <w:ind w:left="0" w:right="432"/>
              <w:jc w:val="both"/>
            </w:pPr>
          </w:p>
        </w:tc>
      </w:tr>
      <w:tr w:rsidR="00FF3375" w14:paraId="495E19B7" w14:textId="77777777">
        <w:trPr>
          <w:trHeight w:val="268"/>
        </w:trPr>
        <w:tc>
          <w:tcPr>
            <w:tcW w:w="10082" w:type="dxa"/>
            <w:shd w:val="clear" w:color="auto" w:fill="D0CECE"/>
          </w:tcPr>
          <w:p w14:paraId="4F4C9E34" w14:textId="60F4AF58" w:rsidR="00FF3375" w:rsidRDefault="00C52145">
            <w:pPr>
              <w:pStyle w:val="TableParagraph"/>
              <w:spacing w:line="248" w:lineRule="exact"/>
              <w:rPr>
                <w:b/>
              </w:rPr>
            </w:pPr>
            <w:r>
              <w:rPr>
                <w:b/>
                <w:lang w:bidi="es-ES"/>
              </w:rPr>
              <w:t>2. Gestión de acontecimientos de la vida</w:t>
            </w:r>
          </w:p>
        </w:tc>
      </w:tr>
      <w:tr w:rsidR="00FF3375" w14:paraId="2E1EC2D5" w14:textId="77777777" w:rsidTr="00475CCB">
        <w:trPr>
          <w:trHeight w:val="2147"/>
        </w:trPr>
        <w:tc>
          <w:tcPr>
            <w:tcW w:w="10082" w:type="dxa"/>
          </w:tcPr>
          <w:p w14:paraId="3A0D5FBE" w14:textId="15CD0719" w:rsidR="00FF3375" w:rsidRDefault="00647415" w:rsidP="00C52145">
            <w:pPr>
              <w:pStyle w:val="TableParagraph"/>
              <w:ind w:right="305"/>
              <w:jc w:val="both"/>
            </w:pPr>
            <w:r>
              <w:rPr>
                <w:lang w:bidi="es-ES"/>
              </w:rPr>
              <w:t>Se trata de los acontecimientos de la vida personal que se producen a lo largo de la trayectoria profesional en las Naciones Unidas. Por su naturaleza, los acontecimientos de la vida siempre se producen por cambios en la situación familiar (por ejemplo, el nacimiento de un nuevo hijo o hijo a cargo y el registro de un nuevo cónyuge), la aplicación de prestaciones a los empleados (por ejemplo, la prima de idiomas y las bonificaciones por conducción) o la aplicación de derechos (por ejemplo, viaje de vacaciones en el país de origen, subsidio de educación y prima de repatriación). El CMSC de la BMS debe asegurarse de que se dispone de la documentación justificativa de los “acontecimientos de la vida” antes de llevar a cabo una acción en Quantum (por ejemplo, una partida de nacimiento como prueba para la prestación por familiar a cargo) o los factores desencadenantes de la autorización (por ejemplo, un certificado médico que autorice una baja por enfermedad prolongada).</w:t>
            </w:r>
          </w:p>
        </w:tc>
      </w:tr>
      <w:tr w:rsidR="00FF3375" w14:paraId="46F4902A" w14:textId="77777777">
        <w:trPr>
          <w:trHeight w:val="268"/>
        </w:trPr>
        <w:tc>
          <w:tcPr>
            <w:tcW w:w="10082" w:type="dxa"/>
            <w:shd w:val="clear" w:color="auto" w:fill="D0CECE"/>
          </w:tcPr>
          <w:p w14:paraId="6D2531CE" w14:textId="2B10374A" w:rsidR="00FF3375" w:rsidRDefault="00C52145">
            <w:pPr>
              <w:pStyle w:val="TableParagraph"/>
              <w:spacing w:line="248" w:lineRule="exact"/>
              <w:rPr>
                <w:b/>
              </w:rPr>
            </w:pPr>
            <w:r>
              <w:rPr>
                <w:b/>
                <w:lang w:bidi="es-ES"/>
              </w:rPr>
              <w:t>3. Administración de los contratos</w:t>
            </w:r>
          </w:p>
        </w:tc>
      </w:tr>
      <w:tr w:rsidR="00FF3375" w14:paraId="7E1A0344" w14:textId="77777777">
        <w:trPr>
          <w:trHeight w:val="1343"/>
        </w:trPr>
        <w:tc>
          <w:tcPr>
            <w:tcW w:w="10082" w:type="dxa"/>
          </w:tcPr>
          <w:p w14:paraId="2F4B7D7D" w14:textId="512F8C41" w:rsidR="00FF3375" w:rsidRDefault="00647415" w:rsidP="00E31598">
            <w:pPr>
              <w:pStyle w:val="TableParagraph"/>
              <w:ind w:right="258"/>
              <w:jc w:val="both"/>
            </w:pPr>
            <w:r w:rsidRPr="006B6B28">
              <w:rPr>
                <w:shd w:val="clear" w:color="auto" w:fill="F9F8F8"/>
                <w:lang w:bidi="es-ES"/>
              </w:rPr>
              <w:t>El CMSC de la BMS mantiene un panel de administración de contratos para su uso por parte de las oficinas con procesos de administración agrupados de</w:t>
            </w:r>
            <w:r w:rsidR="00640453">
              <w:rPr>
                <w:spacing w:val="1"/>
                <w:lang w:bidi="es-ES"/>
              </w:rPr>
              <w:t xml:space="preserve"> </w:t>
            </w:r>
            <w:r w:rsidRPr="006B6B28">
              <w:rPr>
                <w:shd w:val="clear" w:color="auto" w:fill="F9F8F8"/>
                <w:lang w:bidi="es-ES"/>
              </w:rPr>
              <w:t>contratos para ayudar a dar seguimiento a las fechas de vencimiento de los contratos y las acciones necesarias. El CMSC de la BMS</w:t>
            </w:r>
            <w:r w:rsidRPr="006B6B28">
              <w:rPr>
                <w:spacing w:val="1"/>
                <w:lang w:bidi="es-ES"/>
              </w:rPr>
              <w:t xml:space="preserve"> </w:t>
            </w:r>
            <w:r w:rsidRPr="006B6B28">
              <w:rPr>
                <w:shd w:val="clear" w:color="auto" w:fill="F9F8F8"/>
                <w:lang w:bidi="es-ES"/>
              </w:rPr>
              <w:t>ejecuta las prórrogas o vencimientos de contratos en Quantum en base a las solicitudes de servicio aprobadas que hayan presentado las oficinas</w:t>
            </w:r>
            <w:r w:rsidRPr="006B6B28">
              <w:rPr>
                <w:spacing w:val="-47"/>
                <w:lang w:bidi="es-ES"/>
              </w:rPr>
              <w:t xml:space="preserve"> </w:t>
            </w:r>
            <w:r w:rsidRPr="006B6B28">
              <w:rPr>
                <w:shd w:val="clear" w:color="auto" w:fill="F9F8F8"/>
                <w:lang w:bidi="es-ES"/>
              </w:rPr>
              <w:t>solicitantes.</w:t>
            </w:r>
          </w:p>
        </w:tc>
      </w:tr>
      <w:tr w:rsidR="00FF3375" w14:paraId="572023DF" w14:textId="77777777">
        <w:trPr>
          <w:trHeight w:val="268"/>
        </w:trPr>
        <w:tc>
          <w:tcPr>
            <w:tcW w:w="10082" w:type="dxa"/>
            <w:shd w:val="clear" w:color="auto" w:fill="D0CECE"/>
          </w:tcPr>
          <w:p w14:paraId="46FC4642" w14:textId="509797FA" w:rsidR="00FF3375" w:rsidRDefault="00C52145">
            <w:pPr>
              <w:pStyle w:val="TableParagraph"/>
              <w:spacing w:line="248" w:lineRule="exact"/>
              <w:rPr>
                <w:b/>
              </w:rPr>
            </w:pPr>
            <w:r>
              <w:rPr>
                <w:b/>
                <w:lang w:bidi="es-ES"/>
              </w:rPr>
              <w:t>4. Gestión de acontecimientos de la organización</w:t>
            </w:r>
          </w:p>
        </w:tc>
      </w:tr>
      <w:tr w:rsidR="00FF3375" w14:paraId="37B32931" w14:textId="77777777" w:rsidTr="00A2260C">
        <w:trPr>
          <w:trHeight w:val="2135"/>
        </w:trPr>
        <w:tc>
          <w:tcPr>
            <w:tcW w:w="10082" w:type="dxa"/>
          </w:tcPr>
          <w:p w14:paraId="1B376890" w14:textId="47A3B429" w:rsidR="00FF3375" w:rsidRDefault="00647415" w:rsidP="00E31598">
            <w:pPr>
              <w:pStyle w:val="TableParagraph"/>
              <w:ind w:right="199"/>
              <w:jc w:val="both"/>
            </w:pPr>
            <w:r>
              <w:rPr>
                <w:lang w:bidi="es-ES"/>
              </w:rPr>
              <w:lastRenderedPageBreak/>
              <w:t>Los “acontecimientos de la organización” se producen a lo largo de la trayectoria profesional en las Naciones Unidas. Por su naturaleza, las asignaciones siempre obedecen a decisiones de la dirección (por ejemplo, reasignaciones o ascensos), a cambios organizativos (por ejemplo, aumentos salariales y prestaciones por peligrosidad) o a la aplicación de acuerdos modelo (por ejemplo, adscripciones, préstamos y traslados). El CMSC de la BMS debe asegurarse de que se dispone de la documentación justificativa del acontecimiento de la organización antes de realizar cualquier acción en Quantum. Algunas autorizaciones son implícitas, como los aumentos salariales publicados en la página web de la Inspección de Servicios Sociales (ISCS) y la aplicación de prestaciones y primas; otras son explícitas, como la aprobación de decisiones por parte de la dirección, las juntas y los comités. El personal del CMSC de la BMS debe recibir y almacenar las autorizaciones de manera electrónica o en papel.</w:t>
            </w:r>
          </w:p>
        </w:tc>
      </w:tr>
      <w:tr w:rsidR="00FF3375" w14:paraId="2D2ABF79" w14:textId="77777777">
        <w:trPr>
          <w:trHeight w:val="268"/>
        </w:trPr>
        <w:tc>
          <w:tcPr>
            <w:tcW w:w="10082" w:type="dxa"/>
            <w:shd w:val="clear" w:color="auto" w:fill="D0CECE"/>
          </w:tcPr>
          <w:p w14:paraId="41386FED" w14:textId="4D10381D" w:rsidR="00FF3375" w:rsidRDefault="00C52145">
            <w:pPr>
              <w:pStyle w:val="TableParagraph"/>
              <w:spacing w:line="248" w:lineRule="exact"/>
              <w:rPr>
                <w:b/>
              </w:rPr>
            </w:pPr>
            <w:r>
              <w:rPr>
                <w:b/>
                <w:lang w:bidi="es-ES"/>
              </w:rPr>
              <w:t>5. Separación del servicio</w:t>
            </w:r>
          </w:p>
        </w:tc>
      </w:tr>
      <w:tr w:rsidR="00FF3375" w14:paraId="1566E81A" w14:textId="77777777">
        <w:trPr>
          <w:trHeight w:val="2150"/>
        </w:trPr>
        <w:tc>
          <w:tcPr>
            <w:tcW w:w="10082" w:type="dxa"/>
          </w:tcPr>
          <w:p w14:paraId="5C005FC5" w14:textId="282485F6" w:rsidR="00FF3375" w:rsidRDefault="00647415" w:rsidP="00E31598">
            <w:pPr>
              <w:pStyle w:val="TableParagraph"/>
              <w:ind w:right="136"/>
              <w:jc w:val="both"/>
              <w:rPr>
                <w:b/>
              </w:rPr>
            </w:pPr>
            <w:r w:rsidRPr="00183EAE">
              <w:rPr>
                <w:shd w:val="clear" w:color="auto" w:fill="F9F8F8"/>
                <w:lang w:bidi="es-ES"/>
              </w:rPr>
              <w:t>El CMSC de la BMS administra las operaciones relativas a la terminación del servicio para todo el personal y los titulares de contratos PSA/IPSA.</w:t>
            </w:r>
            <w:r w:rsidRPr="00183EAE">
              <w:rPr>
                <w:spacing w:val="1"/>
                <w:lang w:bidi="es-ES"/>
              </w:rPr>
              <w:t xml:space="preserve"> </w:t>
            </w:r>
            <w:r w:rsidRPr="00183EAE">
              <w:rPr>
                <w:shd w:val="clear" w:color="auto" w:fill="F9F8F8"/>
                <w:lang w:bidi="es-ES"/>
              </w:rPr>
              <w:t>Esto incluye todos los tipos de separaciones y rescisiones, incluidos el vencimiento del contacto, la separación acordada, la jubilación</w:t>
            </w:r>
            <w:r w:rsidRPr="00183EAE">
              <w:rPr>
                <w:spacing w:val="1"/>
                <w:lang w:bidi="es-ES"/>
              </w:rPr>
              <w:t xml:space="preserve"> </w:t>
            </w:r>
            <w:r w:rsidRPr="00183EAE">
              <w:rPr>
                <w:shd w:val="clear" w:color="auto" w:fill="F9F8F8"/>
                <w:lang w:bidi="es-ES"/>
              </w:rPr>
              <w:t xml:space="preserve">y la dimisión. </w:t>
            </w:r>
            <w:r>
              <w:rPr>
                <w:lang w:bidi="es-ES"/>
              </w:rPr>
              <w:t xml:space="preserve">En el caso de las rescisiones, la documentación varía en función de si la rescisión se debe a una dimisión, a la rescisión de un contrato o a una destitución. La lista completa de la documentación necesaria para la separación del servicio se encuentra disponible en las Políticas y Procedimientos de Operaciones y Programas. </w:t>
            </w:r>
            <w:r>
              <w:rPr>
                <w:b/>
                <w:lang w:bidi="es-ES"/>
              </w:rPr>
              <w:t>Nota: El Jefe de Oficina no tiene autoridad para despedir a los miembros del personal; esa autoridad reside en la Sede (Director de la BMS, Administrador Asociado o Administrador, dependiendo de la situación y del nivel de personal).</w:t>
            </w:r>
          </w:p>
        </w:tc>
      </w:tr>
    </w:tbl>
    <w:p w14:paraId="27E2F7A0" w14:textId="77777777" w:rsidR="00FF3375" w:rsidRDefault="00FF3375">
      <w:pPr>
        <w:pStyle w:val="BodyText"/>
        <w:rPr>
          <w:b/>
          <w:i/>
          <w:sz w:val="20"/>
        </w:rPr>
      </w:pPr>
    </w:p>
    <w:p w14:paraId="49428838" w14:textId="77777777" w:rsidR="00FF3375" w:rsidRDefault="00FF3375">
      <w:pPr>
        <w:pStyle w:val="BodyText"/>
        <w:spacing w:before="1"/>
        <w:rPr>
          <w:b/>
          <w:i/>
          <w:sz w:val="17"/>
        </w:rPr>
      </w:pPr>
    </w:p>
    <w:p w14:paraId="1870B70B" w14:textId="10702EF6" w:rsidR="00FF3375" w:rsidRPr="00E436AB" w:rsidRDefault="00647415">
      <w:pPr>
        <w:pStyle w:val="Heading2"/>
        <w:numPr>
          <w:ilvl w:val="1"/>
          <w:numId w:val="125"/>
        </w:numPr>
        <w:spacing w:after="24"/>
        <w:ind w:left="567" w:hanging="567"/>
        <w:rPr>
          <w:color w:val="2E5395"/>
        </w:rPr>
      </w:pPr>
      <w:bookmarkStart w:id="91" w:name="9.3_Global_Payroll_Administrator_(second"/>
      <w:bookmarkStart w:id="92" w:name="_Toc156289915"/>
      <w:bookmarkEnd w:id="91"/>
      <w:r>
        <w:rPr>
          <w:color w:val="2E5395"/>
          <w:lang w:bidi="es-ES"/>
        </w:rPr>
        <w:t>Director del Servicio Mundial de Nóminas (segunda autoridad, funcionario verificador)</w:t>
      </w:r>
      <w:bookmarkEnd w:id="92"/>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1"/>
        <w:gridCol w:w="2612"/>
        <w:gridCol w:w="2250"/>
      </w:tblGrid>
      <w:tr w:rsidR="00FF3375" w14:paraId="7FE62E17" w14:textId="77777777">
        <w:trPr>
          <w:trHeight w:val="806"/>
        </w:trPr>
        <w:tc>
          <w:tcPr>
            <w:tcW w:w="7833" w:type="dxa"/>
            <w:gridSpan w:val="2"/>
            <w:shd w:val="clear" w:color="auto" w:fill="FFF1CC"/>
          </w:tcPr>
          <w:p w14:paraId="372AEDA6" w14:textId="70F43307" w:rsidR="00FF3375" w:rsidRDefault="00647415">
            <w:pPr>
              <w:pStyle w:val="TableParagraph"/>
              <w:ind w:right="247"/>
              <w:rPr>
                <w:b/>
              </w:rPr>
            </w:pPr>
            <w:r>
              <w:rPr>
                <w:b/>
                <w:lang w:bidi="es-ES"/>
              </w:rPr>
              <w:t>Director del Servicio Mundial de Nóminas (segunda autoridad, funcionario verificador): Responsabilidades de control interno</w:t>
            </w:r>
          </w:p>
        </w:tc>
        <w:tc>
          <w:tcPr>
            <w:tcW w:w="2250" w:type="dxa"/>
            <w:shd w:val="clear" w:color="auto" w:fill="FFF1CC"/>
          </w:tcPr>
          <w:p w14:paraId="04EBCC2E" w14:textId="62EB5B43" w:rsidR="00FF3375" w:rsidRDefault="00647415">
            <w:pPr>
              <w:pStyle w:val="TableParagraph"/>
              <w:ind w:left="108" w:right="143"/>
              <w:rPr>
                <w:b/>
              </w:rPr>
            </w:pPr>
            <w:r>
              <w:rPr>
                <w:b/>
                <w:lang w:bidi="es-ES"/>
              </w:rPr>
              <w:t>Realizada en el CMSC de la BMS (para todas</w:t>
            </w:r>
          </w:p>
          <w:p w14:paraId="6504B023" w14:textId="77777777" w:rsidR="00FF3375" w:rsidRDefault="00647415">
            <w:pPr>
              <w:pStyle w:val="TableParagraph"/>
              <w:spacing w:line="249" w:lineRule="exact"/>
              <w:ind w:left="108"/>
              <w:rPr>
                <w:b/>
              </w:rPr>
            </w:pPr>
            <w:r>
              <w:rPr>
                <w:b/>
                <w:lang w:bidi="es-ES"/>
              </w:rPr>
              <w:t>las oficinas)</w:t>
            </w:r>
          </w:p>
        </w:tc>
      </w:tr>
      <w:tr w:rsidR="00FF3375" w14:paraId="35C02BD5" w14:textId="77777777">
        <w:trPr>
          <w:trHeight w:val="767"/>
        </w:trPr>
        <w:tc>
          <w:tcPr>
            <w:tcW w:w="7833" w:type="dxa"/>
            <w:gridSpan w:val="2"/>
          </w:tcPr>
          <w:p w14:paraId="3C832077" w14:textId="77777777" w:rsidR="00FF3375" w:rsidRDefault="00647415">
            <w:pPr>
              <w:pStyle w:val="TableParagraph"/>
              <w:numPr>
                <w:ilvl w:val="0"/>
                <w:numId w:val="34"/>
              </w:numPr>
              <w:tabs>
                <w:tab w:val="left" w:pos="468"/>
                <w:tab w:val="left" w:pos="469"/>
              </w:tabs>
              <w:ind w:right="371"/>
            </w:pPr>
            <w:r>
              <w:rPr>
                <w:lang w:bidi="es-ES"/>
              </w:rPr>
              <w:t>Aprueba las nóminas mensuales tras verificar que se han seguido las políticas y los procedimientos (globales y locales)</w:t>
            </w:r>
          </w:p>
        </w:tc>
        <w:tc>
          <w:tcPr>
            <w:tcW w:w="2250" w:type="dxa"/>
          </w:tcPr>
          <w:p w14:paraId="0D8155AB" w14:textId="506B63F9" w:rsidR="00FF3375" w:rsidRDefault="001762B0">
            <w:pPr>
              <w:pStyle w:val="TableParagraph"/>
              <w:spacing w:before="15" w:line="244" w:lineRule="exact"/>
              <w:ind w:left="170" w:right="159"/>
              <w:jc w:val="center"/>
              <w:rPr>
                <w:sz w:val="20"/>
              </w:rPr>
            </w:pPr>
            <w:r>
              <w:rPr>
                <w:rFonts w:ascii="Webdings" w:hAnsi="Webdings"/>
                <w:sz w:val="28"/>
              </w:rPr>
              <w:t></w:t>
            </w:r>
            <w:r w:rsidR="00647415">
              <w:rPr>
                <w:sz w:val="20"/>
                <w:lang w:bidi="es-ES"/>
              </w:rPr>
              <w:t>Excepto nóminas locales en oficinas fuera de la Sede</w:t>
            </w:r>
          </w:p>
        </w:tc>
      </w:tr>
      <w:tr w:rsidR="00FF3375" w14:paraId="104022DE" w14:textId="77777777">
        <w:trPr>
          <w:trHeight w:val="268"/>
        </w:trPr>
        <w:tc>
          <w:tcPr>
            <w:tcW w:w="5221" w:type="dxa"/>
            <w:shd w:val="clear" w:color="auto" w:fill="E1EED9"/>
          </w:tcPr>
          <w:p w14:paraId="285E5263" w14:textId="0AC7C01C" w:rsidR="00FF3375" w:rsidRDefault="009A7450">
            <w:pPr>
              <w:pStyle w:val="TableParagraph"/>
              <w:spacing w:line="248" w:lineRule="exact"/>
              <w:rPr>
                <w:b/>
              </w:rPr>
            </w:pPr>
            <w:r>
              <w:rPr>
                <w:b/>
                <w:lang w:bidi="es-ES"/>
              </w:rPr>
              <w:t>Perfil en Quantum: Director del Servicio Mundial de Nóminas</w:t>
            </w:r>
          </w:p>
        </w:tc>
        <w:tc>
          <w:tcPr>
            <w:tcW w:w="4862" w:type="dxa"/>
            <w:gridSpan w:val="2"/>
            <w:shd w:val="clear" w:color="auto" w:fill="E1EED9"/>
          </w:tcPr>
          <w:p w14:paraId="458B68CC" w14:textId="77777777" w:rsidR="00FF3375" w:rsidRDefault="00647415">
            <w:pPr>
              <w:pStyle w:val="TableParagraph"/>
              <w:spacing w:line="248" w:lineRule="exact"/>
              <w:ind w:left="108"/>
              <w:rPr>
                <w:b/>
              </w:rPr>
            </w:pPr>
            <w:r>
              <w:rPr>
                <w:b/>
                <w:lang w:bidi="es-ES"/>
              </w:rPr>
              <w:t>Debe ser miembro del personal del PNUD</w:t>
            </w:r>
          </w:p>
        </w:tc>
      </w:tr>
    </w:tbl>
    <w:p w14:paraId="07866070" w14:textId="77777777" w:rsidR="00FF3375" w:rsidRDefault="00FF3375">
      <w:pPr>
        <w:pStyle w:val="BodyText"/>
        <w:spacing w:before="4"/>
        <w:rPr>
          <w:rFonts w:ascii="Calibri Light"/>
          <w:sz w:val="28"/>
        </w:rPr>
      </w:pPr>
    </w:p>
    <w:p w14:paraId="492E6E98" w14:textId="4DA8ACC0" w:rsidR="00FF3375" w:rsidRDefault="00647415" w:rsidP="00E31598">
      <w:pPr>
        <w:pStyle w:val="BodyText"/>
        <w:spacing w:line="259" w:lineRule="auto"/>
        <w:ind w:left="392" w:right="527"/>
        <w:jc w:val="both"/>
        <w:rPr>
          <w:color w:val="000000"/>
        </w:rPr>
      </w:pPr>
      <w:r w:rsidRPr="00183EAE">
        <w:rPr>
          <w:shd w:val="clear" w:color="auto" w:fill="F9F8F8"/>
          <w:lang w:bidi="es-ES"/>
        </w:rPr>
        <w:t>La gestión de nóminas conlleva la administración y el procesamiento mensual de las nóminas e incluye: i) la actualización</w:t>
      </w:r>
      <w:r w:rsidRPr="00183EAE">
        <w:rPr>
          <w:spacing w:val="1"/>
          <w:lang w:bidi="es-ES"/>
        </w:rPr>
        <w:t xml:space="preserve"> </w:t>
      </w:r>
      <w:r w:rsidRPr="00183EAE">
        <w:rPr>
          <w:shd w:val="clear" w:color="auto" w:fill="F9F8F8"/>
          <w:lang w:bidi="es-ES"/>
        </w:rPr>
        <w:t>de la información bancaria del personal (miembros del personal y titulares de contratos PSA/IPSA); ii) la revisión e introducción</w:t>
      </w:r>
      <w:r w:rsidRPr="00183EAE">
        <w:rPr>
          <w:spacing w:val="1"/>
          <w:lang w:bidi="es-ES"/>
        </w:rPr>
        <w:t xml:space="preserve"> </w:t>
      </w:r>
      <w:r w:rsidRPr="00183EAE">
        <w:rPr>
          <w:shd w:val="clear" w:color="auto" w:fill="F9F8F8"/>
          <w:lang w:bidi="es-ES"/>
        </w:rPr>
        <w:t>manual de los ingresos y las deducciones; iii) la validación de los resultados de la nómina y la resolución de problemas relacionados con la misma; y iv)</w:t>
      </w:r>
      <w:r w:rsidRPr="00183EAE">
        <w:rPr>
          <w:spacing w:val="1"/>
          <w:lang w:bidi="es-ES"/>
        </w:rPr>
        <w:t xml:space="preserve"> </w:t>
      </w:r>
      <w:r w:rsidRPr="00183EAE">
        <w:rPr>
          <w:shd w:val="clear" w:color="auto" w:fill="F9F8F8"/>
          <w:lang w:bidi="es-ES"/>
        </w:rPr>
        <w:t xml:space="preserve">la aprobación inicial de la nómina. </w:t>
      </w:r>
      <w:r w:rsidRPr="00183EAE">
        <w:rPr>
          <w:lang w:bidi="es-ES"/>
        </w:rPr>
        <w:t xml:space="preserve">El Director del Servicio Mundial de Nóminas </w:t>
      </w:r>
      <w:r w:rsidRPr="00183EAE">
        <w:rPr>
          <w:b/>
          <w:lang w:bidi="es-ES"/>
        </w:rPr>
        <w:t>verifica</w:t>
      </w:r>
      <w:r w:rsidRPr="00183EAE">
        <w:rPr>
          <w:lang w:bidi="es-ES"/>
        </w:rPr>
        <w:t xml:space="preserve"> las prestaciones y derechos del personal y calcula ingresos y deducciones puntuales y periódicos. Esta autoridad se encarga de la aprobación inicial de la nómina mensual, tras confirmar que se han seguido las políticas y procedimientos pertinentes, y debe ser un miembro del personal del PNUD. Esta segunda autoridad equivale al “funcionario verificador” del párrafo 20.02 (a) del Reglamento Financiero del PNUD. Como parte de la validación de la nómina y de su aprobación inicial por parte de la segunda autoridad, las variaciones no estándar (es decir, aquellas variaciones que no se deben a cambios en las prestaciones estándar, como las revisiones de la escala salarial, la contratación planes de pensiones y seguros, etc.) deben revisarse para comprobar su exactitud y cualquier error debe quedar resuelto en el mes en cuestión.</w:t>
      </w:r>
    </w:p>
    <w:p w14:paraId="5AF82794" w14:textId="77777777" w:rsidR="00E436AB" w:rsidRDefault="00E436AB" w:rsidP="00E31598">
      <w:pPr>
        <w:pStyle w:val="BodyText"/>
        <w:spacing w:line="259" w:lineRule="auto"/>
        <w:ind w:left="392" w:right="527"/>
        <w:jc w:val="both"/>
      </w:pPr>
    </w:p>
    <w:p w14:paraId="1555A91E" w14:textId="77777777" w:rsidR="00FF3375" w:rsidRPr="00E436AB" w:rsidRDefault="00647415">
      <w:pPr>
        <w:pStyle w:val="Heading2"/>
        <w:numPr>
          <w:ilvl w:val="1"/>
          <w:numId w:val="125"/>
        </w:numPr>
        <w:spacing w:after="24"/>
        <w:ind w:left="567" w:hanging="567"/>
        <w:rPr>
          <w:color w:val="2E5395"/>
        </w:rPr>
      </w:pPr>
      <w:bookmarkStart w:id="93" w:name="9.4_Disbursing_Officer_–_Payroll_(third_"/>
      <w:bookmarkEnd w:id="93"/>
      <w:r>
        <w:rPr>
          <w:color w:val="2E5395"/>
          <w:lang w:bidi="es-ES"/>
        </w:rPr>
        <w:t xml:space="preserve"> </w:t>
      </w:r>
      <w:bookmarkStart w:id="94" w:name="_Toc156289916"/>
      <w:r>
        <w:rPr>
          <w:color w:val="2E5395"/>
          <w:lang w:bidi="es-ES"/>
        </w:rPr>
        <w:t>Oficial de Desembolsos - Nóminas (tercera autoridad, funcionario de desembolsos)</w:t>
      </w:r>
      <w:bookmarkEnd w:id="94"/>
    </w:p>
    <w:p w14:paraId="1245ACF5" w14:textId="77777777" w:rsidR="00FF3375" w:rsidRDefault="00FF3375">
      <w:pPr>
        <w:pStyle w:val="BodyText"/>
        <w:spacing w:before="10"/>
        <w:rPr>
          <w:rFonts w:ascii="Calibri Light"/>
          <w:sz w:val="9"/>
        </w:rPr>
      </w:pPr>
    </w:p>
    <w:tbl>
      <w:tblPr>
        <w:tblW w:w="9678"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43"/>
        <w:gridCol w:w="1276"/>
        <w:gridCol w:w="2299"/>
        <w:gridCol w:w="180"/>
        <w:gridCol w:w="1080"/>
      </w:tblGrid>
      <w:tr w:rsidR="00FF3375" w14:paraId="2C604778" w14:textId="77777777" w:rsidTr="00D90846">
        <w:trPr>
          <w:trHeight w:val="806"/>
        </w:trPr>
        <w:tc>
          <w:tcPr>
            <w:tcW w:w="4843" w:type="dxa"/>
            <w:shd w:val="clear" w:color="auto" w:fill="FFF1CC"/>
          </w:tcPr>
          <w:p w14:paraId="1608EA4E" w14:textId="0FEAE47B" w:rsidR="00FF3375" w:rsidRDefault="00647415">
            <w:pPr>
              <w:pStyle w:val="TableParagraph"/>
              <w:spacing w:before="1"/>
              <w:ind w:right="367"/>
              <w:rPr>
                <w:b/>
              </w:rPr>
            </w:pPr>
            <w:r>
              <w:rPr>
                <w:b/>
                <w:lang w:bidi="es-ES"/>
              </w:rPr>
              <w:lastRenderedPageBreak/>
              <w:t>Oficial de Desembolsos - Nóminas (tercera autoridad, funcionario de desembolsos): Responsabilidades de</w:t>
            </w:r>
          </w:p>
          <w:p w14:paraId="6F1167C2" w14:textId="77777777" w:rsidR="00FF3375" w:rsidRDefault="00647415">
            <w:pPr>
              <w:pStyle w:val="TableParagraph"/>
              <w:spacing w:line="248" w:lineRule="exact"/>
              <w:rPr>
                <w:b/>
              </w:rPr>
            </w:pPr>
            <w:r>
              <w:rPr>
                <w:b/>
                <w:lang w:bidi="es-ES"/>
              </w:rPr>
              <w:t>control interno</w:t>
            </w:r>
          </w:p>
        </w:tc>
        <w:tc>
          <w:tcPr>
            <w:tcW w:w="1276" w:type="dxa"/>
            <w:shd w:val="clear" w:color="auto" w:fill="FFF1CC"/>
          </w:tcPr>
          <w:p w14:paraId="09C66AE0" w14:textId="77777777" w:rsidR="00FF3375" w:rsidRDefault="00647415" w:rsidP="00AC74E3">
            <w:pPr>
              <w:pStyle w:val="TableParagraph"/>
              <w:spacing w:before="1"/>
              <w:ind w:left="220" w:right="106" w:hanging="94"/>
              <w:jc w:val="center"/>
              <w:rPr>
                <w:b/>
              </w:rPr>
            </w:pPr>
            <w:r>
              <w:rPr>
                <w:b/>
                <w:lang w:bidi="es-ES"/>
              </w:rPr>
              <w:t>Oficina en el país</w:t>
            </w:r>
          </w:p>
        </w:tc>
        <w:tc>
          <w:tcPr>
            <w:tcW w:w="2299" w:type="dxa"/>
            <w:shd w:val="clear" w:color="auto" w:fill="FFF1CC"/>
          </w:tcPr>
          <w:p w14:paraId="1BFECE59" w14:textId="22BE1943" w:rsidR="00FF3375" w:rsidRDefault="00647415" w:rsidP="00AC74E3">
            <w:pPr>
              <w:pStyle w:val="TableParagraph"/>
              <w:spacing w:before="1"/>
              <w:ind w:right="157"/>
              <w:jc w:val="center"/>
              <w:rPr>
                <w:b/>
              </w:rPr>
            </w:pPr>
            <w:r>
              <w:rPr>
                <w:b/>
                <w:lang w:bidi="es-ES"/>
              </w:rPr>
              <w:t>CMSC de la BMS</w:t>
            </w:r>
          </w:p>
        </w:tc>
        <w:tc>
          <w:tcPr>
            <w:tcW w:w="180" w:type="dxa"/>
            <w:vMerge w:val="restart"/>
            <w:tcBorders>
              <w:top w:val="nil"/>
              <w:left w:val="nil"/>
              <w:bottom w:val="nil"/>
              <w:right w:val="nil"/>
            </w:tcBorders>
            <w:shd w:val="clear" w:color="auto" w:fill="000000" w:themeFill="text1"/>
          </w:tcPr>
          <w:p w14:paraId="193EDDF0" w14:textId="77777777" w:rsidR="00FF3375" w:rsidRDefault="00FF3375">
            <w:pPr>
              <w:pStyle w:val="TableParagraph"/>
              <w:ind w:left="0"/>
              <w:rPr>
                <w:rFonts w:ascii="Times New Roman"/>
              </w:rPr>
            </w:pPr>
          </w:p>
        </w:tc>
        <w:tc>
          <w:tcPr>
            <w:tcW w:w="1080" w:type="dxa"/>
            <w:shd w:val="clear" w:color="auto" w:fill="FFF1CC"/>
          </w:tcPr>
          <w:p w14:paraId="1BD4FD1B" w14:textId="77777777" w:rsidR="00FF3375" w:rsidRDefault="00647415">
            <w:pPr>
              <w:pStyle w:val="TableParagraph"/>
              <w:spacing w:before="1" w:line="268" w:lineRule="exact"/>
              <w:ind w:left="109" w:right="101"/>
              <w:jc w:val="center"/>
              <w:rPr>
                <w:b/>
              </w:rPr>
            </w:pPr>
            <w:r>
              <w:rPr>
                <w:b/>
                <w:lang w:bidi="es-ES"/>
              </w:rPr>
              <w:t>Oficina</w:t>
            </w:r>
          </w:p>
          <w:p w14:paraId="54FEC222" w14:textId="77777777" w:rsidR="00FF3375" w:rsidRDefault="00647415">
            <w:pPr>
              <w:pStyle w:val="TableParagraph"/>
              <w:spacing w:line="268" w:lineRule="exact"/>
              <w:ind w:left="112" w:right="101"/>
              <w:jc w:val="center"/>
              <w:rPr>
                <w:b/>
              </w:rPr>
            </w:pPr>
            <w:r>
              <w:rPr>
                <w:b/>
                <w:lang w:bidi="es-ES"/>
              </w:rPr>
              <w:t>de la Sede</w:t>
            </w:r>
          </w:p>
        </w:tc>
      </w:tr>
      <w:tr w:rsidR="00FF3375" w14:paraId="4C031A57" w14:textId="77777777" w:rsidTr="00D90846">
        <w:trPr>
          <w:trHeight w:val="805"/>
        </w:trPr>
        <w:tc>
          <w:tcPr>
            <w:tcW w:w="4843" w:type="dxa"/>
          </w:tcPr>
          <w:p w14:paraId="6E534F99" w14:textId="76107B4B" w:rsidR="00FF3375" w:rsidRDefault="00647415">
            <w:pPr>
              <w:pStyle w:val="TableParagraph"/>
              <w:numPr>
                <w:ilvl w:val="0"/>
                <w:numId w:val="33"/>
              </w:numPr>
              <w:tabs>
                <w:tab w:val="left" w:pos="468"/>
                <w:tab w:val="left" w:pos="469"/>
              </w:tabs>
              <w:ind w:right="273"/>
            </w:pPr>
            <w:r>
              <w:rPr>
                <w:lang w:bidi="es-ES"/>
              </w:rPr>
              <w:t>Aprobación final de la nómina mensual, que autorizará el desembolso del pago (global y local)</w:t>
            </w:r>
          </w:p>
        </w:tc>
        <w:tc>
          <w:tcPr>
            <w:tcW w:w="1276" w:type="dxa"/>
          </w:tcPr>
          <w:p w14:paraId="0D218750" w14:textId="77777777" w:rsidR="00FF3375" w:rsidRDefault="00FF3375">
            <w:pPr>
              <w:pStyle w:val="TableParagraph"/>
              <w:ind w:left="0"/>
              <w:rPr>
                <w:rFonts w:ascii="Times New Roman"/>
              </w:rPr>
            </w:pPr>
          </w:p>
        </w:tc>
        <w:tc>
          <w:tcPr>
            <w:tcW w:w="2299" w:type="dxa"/>
          </w:tcPr>
          <w:p w14:paraId="31A97C34" w14:textId="364045F1" w:rsidR="00DB18F8" w:rsidRDefault="001762B0" w:rsidP="00DB18F8">
            <w:pPr>
              <w:pStyle w:val="TableParagraph"/>
              <w:spacing w:before="1"/>
              <w:ind w:left="263"/>
              <w:jc w:val="center"/>
              <w:rPr>
                <w:rFonts w:ascii="Webdings" w:hAnsi="Webdings"/>
                <w:sz w:val="28"/>
              </w:rPr>
            </w:pPr>
            <w:r>
              <w:rPr>
                <w:rFonts w:ascii="Webdings" w:hAnsi="Webdings"/>
                <w:sz w:val="28"/>
              </w:rPr>
              <w:t></w:t>
            </w:r>
          </w:p>
          <w:p w14:paraId="5A50BCBC" w14:textId="7156D704" w:rsidR="00FF3375" w:rsidRDefault="00D90846">
            <w:pPr>
              <w:pStyle w:val="TableParagraph"/>
              <w:spacing w:before="1"/>
              <w:ind w:left="263"/>
              <w:rPr>
                <w:rFonts w:ascii="Webdings" w:hAnsi="Webdings"/>
                <w:sz w:val="28"/>
              </w:rPr>
            </w:pPr>
            <w:r>
              <w:rPr>
                <w:sz w:val="20"/>
                <w:lang w:bidi="es-ES"/>
              </w:rPr>
              <w:t>(Excepto nóminas locales en oficinas fuera de la Sede)</w:t>
            </w:r>
          </w:p>
        </w:tc>
        <w:tc>
          <w:tcPr>
            <w:tcW w:w="180" w:type="dxa"/>
            <w:vMerge/>
          </w:tcPr>
          <w:p w14:paraId="66656CBC" w14:textId="77777777" w:rsidR="00FF3375" w:rsidRDefault="00FF3375">
            <w:pPr>
              <w:rPr>
                <w:sz w:val="2"/>
                <w:szCs w:val="2"/>
              </w:rPr>
            </w:pPr>
          </w:p>
        </w:tc>
        <w:tc>
          <w:tcPr>
            <w:tcW w:w="1080" w:type="dxa"/>
          </w:tcPr>
          <w:p w14:paraId="5C094C7A" w14:textId="77777777" w:rsidR="00FF3375" w:rsidRDefault="00FF3375">
            <w:pPr>
              <w:pStyle w:val="TableParagraph"/>
              <w:ind w:left="0"/>
              <w:rPr>
                <w:rFonts w:ascii="Times New Roman"/>
              </w:rPr>
            </w:pPr>
          </w:p>
        </w:tc>
      </w:tr>
      <w:tr w:rsidR="00FF3375" w14:paraId="5B47DAC5" w14:textId="77777777" w:rsidTr="00D90846">
        <w:trPr>
          <w:trHeight w:val="1074"/>
        </w:trPr>
        <w:tc>
          <w:tcPr>
            <w:tcW w:w="4843" w:type="dxa"/>
          </w:tcPr>
          <w:p w14:paraId="2E165B11" w14:textId="77777777" w:rsidR="00FF3375" w:rsidRDefault="00647415">
            <w:pPr>
              <w:pStyle w:val="TableParagraph"/>
              <w:numPr>
                <w:ilvl w:val="0"/>
                <w:numId w:val="32"/>
              </w:numPr>
              <w:tabs>
                <w:tab w:val="left" w:pos="468"/>
                <w:tab w:val="left" w:pos="469"/>
              </w:tabs>
              <w:ind w:right="94"/>
            </w:pPr>
            <w:r>
              <w:rPr>
                <w:lang w:bidi="es-ES"/>
              </w:rPr>
              <w:t xml:space="preserve">Desempeña la función de signatario bancario para los </w:t>
            </w:r>
            <w:r>
              <w:rPr>
                <w:b/>
                <w:lang w:bidi="es-ES"/>
              </w:rPr>
              <w:t>pagos de nóminas locales</w:t>
            </w:r>
            <w:r>
              <w:rPr>
                <w:lang w:bidi="es-ES"/>
              </w:rPr>
              <w:t>, lo que incluye: i) la firma de cheques; ii)</w:t>
            </w:r>
          </w:p>
          <w:p w14:paraId="2AB05E63" w14:textId="6622124D" w:rsidR="00FF3375" w:rsidRDefault="00647415" w:rsidP="003F5661">
            <w:pPr>
              <w:pStyle w:val="TableParagraph"/>
              <w:spacing w:line="268" w:lineRule="exact"/>
              <w:ind w:left="468"/>
            </w:pPr>
            <w:r>
              <w:rPr>
                <w:lang w:bidi="es-ES"/>
              </w:rPr>
              <w:t xml:space="preserve">la firma de la carta de envío al banco para las interfaces locales de transferencia electrónica de fondos; y iii) la aprobación electrónica del pago por medio del </w:t>
            </w:r>
            <w:r>
              <w:rPr>
                <w:i/>
                <w:lang w:bidi="es-ES"/>
              </w:rPr>
              <w:t>software</w:t>
            </w:r>
            <w:r>
              <w:rPr>
                <w:lang w:bidi="es-ES"/>
              </w:rPr>
              <w:t xml:space="preserve"> del banco local.</w:t>
            </w:r>
          </w:p>
        </w:tc>
        <w:tc>
          <w:tcPr>
            <w:tcW w:w="1276" w:type="dxa"/>
          </w:tcPr>
          <w:p w14:paraId="4B21D32E" w14:textId="4308A344" w:rsidR="00FF3375" w:rsidRDefault="001762B0">
            <w:pPr>
              <w:pStyle w:val="TableParagraph"/>
              <w:spacing w:before="1"/>
              <w:ind w:left="4"/>
              <w:jc w:val="center"/>
              <w:rPr>
                <w:rFonts w:ascii="Webdings" w:hAnsi="Webdings"/>
                <w:sz w:val="28"/>
              </w:rPr>
            </w:pPr>
            <w:r>
              <w:rPr>
                <w:rFonts w:ascii="Webdings" w:hAnsi="Webdings"/>
                <w:sz w:val="28"/>
              </w:rPr>
              <w:t></w:t>
            </w:r>
          </w:p>
        </w:tc>
        <w:tc>
          <w:tcPr>
            <w:tcW w:w="2299" w:type="dxa"/>
          </w:tcPr>
          <w:p w14:paraId="6BAF7608" w14:textId="77777777" w:rsidR="00FF3375" w:rsidRDefault="00FF3375">
            <w:pPr>
              <w:pStyle w:val="TableParagraph"/>
              <w:ind w:left="0"/>
              <w:rPr>
                <w:rFonts w:ascii="Times New Roman"/>
              </w:rPr>
            </w:pPr>
          </w:p>
        </w:tc>
        <w:tc>
          <w:tcPr>
            <w:tcW w:w="180" w:type="dxa"/>
            <w:vMerge/>
          </w:tcPr>
          <w:p w14:paraId="45500771" w14:textId="77777777" w:rsidR="00FF3375" w:rsidRDefault="00FF3375">
            <w:pPr>
              <w:rPr>
                <w:sz w:val="2"/>
                <w:szCs w:val="2"/>
              </w:rPr>
            </w:pPr>
          </w:p>
        </w:tc>
        <w:tc>
          <w:tcPr>
            <w:tcW w:w="1080" w:type="dxa"/>
          </w:tcPr>
          <w:p w14:paraId="2A3A61AE" w14:textId="77777777" w:rsidR="00FF3375" w:rsidRDefault="00647415">
            <w:pPr>
              <w:pStyle w:val="TableParagraph"/>
              <w:spacing w:line="268" w:lineRule="exact"/>
              <w:ind w:left="224"/>
            </w:pPr>
            <w:r>
              <w:rPr>
                <w:lang w:bidi="es-ES"/>
              </w:rPr>
              <w:t>N. a.</w:t>
            </w:r>
          </w:p>
        </w:tc>
      </w:tr>
      <w:tr w:rsidR="00DB18F8" w14:paraId="78C44878" w14:textId="77777777" w:rsidTr="00D90846">
        <w:trPr>
          <w:trHeight w:val="268"/>
        </w:trPr>
        <w:tc>
          <w:tcPr>
            <w:tcW w:w="4843" w:type="dxa"/>
            <w:shd w:val="clear" w:color="auto" w:fill="D6E3BC" w:themeFill="accent3" w:themeFillTint="66"/>
          </w:tcPr>
          <w:p w14:paraId="7EDFF0B8" w14:textId="17F88856" w:rsidR="00DB18F8" w:rsidRDefault="00D90846" w:rsidP="00CD4A75">
            <w:pPr>
              <w:pStyle w:val="TableParagraph"/>
              <w:spacing w:line="248" w:lineRule="exact"/>
              <w:rPr>
                <w:b/>
              </w:rPr>
            </w:pPr>
            <w:r>
              <w:rPr>
                <w:b/>
                <w:lang w:bidi="es-ES"/>
              </w:rPr>
              <w:t>Perfil en IDAM/Quantum: Oficial de Desembolsos - Herramienta de validación de nóminas</w:t>
            </w:r>
          </w:p>
        </w:tc>
        <w:tc>
          <w:tcPr>
            <w:tcW w:w="4835" w:type="dxa"/>
            <w:gridSpan w:val="4"/>
            <w:shd w:val="clear" w:color="auto" w:fill="D6E3BC" w:themeFill="accent3" w:themeFillTint="66"/>
          </w:tcPr>
          <w:p w14:paraId="70F5B758" w14:textId="4888F786" w:rsidR="00DB18F8" w:rsidRDefault="00DB18F8" w:rsidP="00CD4A75">
            <w:pPr>
              <w:pStyle w:val="TableParagraph"/>
              <w:spacing w:line="248" w:lineRule="exact"/>
              <w:rPr>
                <w:b/>
              </w:rPr>
            </w:pPr>
            <w:r>
              <w:rPr>
                <w:b/>
                <w:lang w:bidi="es-ES"/>
              </w:rPr>
              <w:t>Debe ser miembro del personal del PNUD</w:t>
            </w:r>
          </w:p>
        </w:tc>
      </w:tr>
    </w:tbl>
    <w:p w14:paraId="06CC256F" w14:textId="77777777" w:rsidR="00FF3375" w:rsidRDefault="00FF3375">
      <w:pPr>
        <w:pStyle w:val="BodyText"/>
        <w:rPr>
          <w:b/>
          <w:i/>
        </w:rPr>
      </w:pPr>
    </w:p>
    <w:p w14:paraId="29AFE356" w14:textId="77777777" w:rsidR="00757D73" w:rsidRPr="00183EAE" w:rsidRDefault="00647415" w:rsidP="00757D73">
      <w:pPr>
        <w:pStyle w:val="BodyText"/>
        <w:ind w:left="392" w:right="471"/>
        <w:jc w:val="both"/>
      </w:pPr>
      <w:r>
        <w:rPr>
          <w:lang w:bidi="es-ES"/>
        </w:rPr>
        <w:t xml:space="preserve">El Oficial de Desembolsos - Nóminas es la tercera autoridad en los procesos de gestión de nóminas globales y locales y se encarga de la aprobación final de las nóminas mensuales para así autorizar el desembolso de los pagos. Esta aprobación confirma que los montos de la nómina son correctos y están listos para su desembolso, por lo que se envía automáticamente una notificación por correo electrónico a los Servicios Globales de Nómina para solicitar la finalización de la nómina. Solo los miembros del personal del PNUD pueden ser nombrados Oficial de Desembolsos - Nóminas. El CMSC de la BMS desempeña esta función para todas las oficinas en los países del PNUD. Esta tercera autoridad equivale al “funcionario de desembolsos” del párrafo 20.02 (b) del Reglamento Financiero del PNUD. </w:t>
      </w:r>
      <w:r>
        <w:rPr>
          <w:b/>
          <w:lang w:bidi="es-ES"/>
        </w:rPr>
        <w:t xml:space="preserve">En el caso de las oficinas en los países, </w:t>
      </w:r>
      <w:r>
        <w:rPr>
          <w:lang w:bidi="es-ES"/>
        </w:rPr>
        <w:t xml:space="preserve">los signatarios bancarios de la oficina local desempeñan la parte (b) de la función de tercera autoridad a la hora de revisar y firmar los cheques: firmar la carta de envío al banco para las interfaces locales de transferencia electrónica de fondos, o aprobar electrónicamente el pago por medio del </w:t>
      </w:r>
      <w:r>
        <w:rPr>
          <w:i/>
          <w:lang w:bidi="es-ES"/>
        </w:rPr>
        <w:t>software</w:t>
      </w:r>
      <w:r>
        <w:rPr>
          <w:lang w:bidi="es-ES"/>
        </w:rPr>
        <w:t xml:space="preserve"> del banco local para los pagos de nóminas locales.</w:t>
      </w:r>
    </w:p>
    <w:p w14:paraId="0A55099B" w14:textId="067BA314" w:rsidR="00FF3375" w:rsidRDefault="00FF3375">
      <w:pPr>
        <w:pStyle w:val="BodyText"/>
        <w:spacing w:before="4"/>
        <w:rPr>
          <w:sz w:val="19"/>
        </w:rPr>
      </w:pPr>
    </w:p>
    <w:p w14:paraId="502BD98E" w14:textId="414BF842" w:rsidR="00E436AB" w:rsidRDefault="00E436AB">
      <w:pPr>
        <w:pStyle w:val="BodyText"/>
        <w:spacing w:before="4"/>
        <w:rPr>
          <w:sz w:val="19"/>
        </w:rPr>
      </w:pPr>
    </w:p>
    <w:p w14:paraId="1A7FD0F3" w14:textId="77777777" w:rsidR="001F0B63" w:rsidRDefault="001F0B63">
      <w:pPr>
        <w:pStyle w:val="BodyText"/>
        <w:spacing w:before="4"/>
        <w:rPr>
          <w:sz w:val="19"/>
        </w:rPr>
      </w:pPr>
    </w:p>
    <w:p w14:paraId="0BD36F6E" w14:textId="77777777" w:rsidR="00757D73" w:rsidRDefault="00757D73">
      <w:pPr>
        <w:pStyle w:val="BodyText"/>
        <w:spacing w:before="4"/>
        <w:rPr>
          <w:sz w:val="19"/>
        </w:rPr>
      </w:pPr>
    </w:p>
    <w:p w14:paraId="7B5E2E49" w14:textId="77777777" w:rsidR="00FF3375" w:rsidRPr="00E436AB" w:rsidRDefault="00647415">
      <w:pPr>
        <w:pStyle w:val="Heading2"/>
        <w:numPr>
          <w:ilvl w:val="1"/>
          <w:numId w:val="125"/>
        </w:numPr>
        <w:spacing w:after="24"/>
        <w:ind w:left="567" w:hanging="567"/>
        <w:rPr>
          <w:color w:val="2E5395"/>
        </w:rPr>
      </w:pPr>
      <w:bookmarkStart w:id="95" w:name="9.5_Payroll_staff"/>
      <w:bookmarkStart w:id="96" w:name="_Toc156289917"/>
      <w:bookmarkEnd w:id="95"/>
      <w:r>
        <w:rPr>
          <w:color w:val="2E5395"/>
          <w:lang w:bidi="es-ES"/>
        </w:rPr>
        <w:t>Personal de gestión de nóminas</w:t>
      </w:r>
      <w:bookmarkEnd w:id="96"/>
    </w:p>
    <w:p w14:paraId="6722A273" w14:textId="77777777" w:rsidR="00FF3375" w:rsidRDefault="00FF3375">
      <w:pPr>
        <w:pStyle w:val="BodyText"/>
        <w:spacing w:before="9" w:after="1"/>
        <w:rPr>
          <w:rFonts w:ascii="Calibri Light"/>
          <w:sz w:val="21"/>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3"/>
        <w:gridCol w:w="989"/>
        <w:gridCol w:w="804"/>
        <w:gridCol w:w="281"/>
        <w:gridCol w:w="2021"/>
      </w:tblGrid>
      <w:tr w:rsidR="00050D9F" w14:paraId="13246E05" w14:textId="77777777" w:rsidTr="00757D73">
        <w:trPr>
          <w:trHeight w:val="537"/>
        </w:trPr>
        <w:tc>
          <w:tcPr>
            <w:tcW w:w="5673" w:type="dxa"/>
            <w:shd w:val="clear" w:color="auto" w:fill="FFF1CC"/>
          </w:tcPr>
          <w:p w14:paraId="36BF0067" w14:textId="77777777" w:rsidR="00050D9F" w:rsidRDefault="00050D9F">
            <w:pPr>
              <w:pStyle w:val="TableParagraph"/>
              <w:spacing w:line="268" w:lineRule="exact"/>
              <w:rPr>
                <w:b/>
              </w:rPr>
            </w:pPr>
            <w:r>
              <w:rPr>
                <w:b/>
                <w:lang w:bidi="es-ES"/>
              </w:rPr>
              <w:t>Personal de gestión de nóminas: Responsabilidades de control interno</w:t>
            </w:r>
          </w:p>
        </w:tc>
        <w:tc>
          <w:tcPr>
            <w:tcW w:w="989" w:type="dxa"/>
            <w:shd w:val="clear" w:color="auto" w:fill="FFF1CC"/>
          </w:tcPr>
          <w:p w14:paraId="587F351A" w14:textId="77777777" w:rsidR="00050D9F" w:rsidRDefault="00050D9F">
            <w:pPr>
              <w:pStyle w:val="TableParagraph"/>
              <w:spacing w:line="268" w:lineRule="exact"/>
              <w:ind w:left="126"/>
              <w:rPr>
                <w:b/>
              </w:rPr>
            </w:pPr>
            <w:r>
              <w:rPr>
                <w:b/>
                <w:lang w:bidi="es-ES"/>
              </w:rPr>
              <w:t>Oficina en el país</w:t>
            </w:r>
          </w:p>
          <w:p w14:paraId="2324FD70" w14:textId="77777777" w:rsidR="00050D9F" w:rsidRDefault="00050D9F">
            <w:pPr>
              <w:pStyle w:val="TableParagraph"/>
              <w:spacing w:line="249" w:lineRule="exact"/>
              <w:ind w:left="220"/>
              <w:rPr>
                <w:b/>
              </w:rPr>
            </w:pPr>
          </w:p>
        </w:tc>
        <w:tc>
          <w:tcPr>
            <w:tcW w:w="804" w:type="dxa"/>
            <w:shd w:val="clear" w:color="auto" w:fill="FFF1CC"/>
          </w:tcPr>
          <w:p w14:paraId="5D1B871B" w14:textId="77777777" w:rsidR="00050D9F" w:rsidRDefault="00050D9F">
            <w:pPr>
              <w:pStyle w:val="TableParagraph"/>
              <w:spacing w:line="268" w:lineRule="exact"/>
              <w:rPr>
                <w:b/>
              </w:rPr>
            </w:pPr>
            <w:r>
              <w:rPr>
                <w:b/>
                <w:lang w:bidi="es-ES"/>
              </w:rPr>
              <w:t>CMSC de la BMS</w:t>
            </w:r>
          </w:p>
          <w:p w14:paraId="041AF359" w14:textId="2A2EAF87" w:rsidR="00050D9F" w:rsidRDefault="00050D9F">
            <w:pPr>
              <w:pStyle w:val="TableParagraph"/>
              <w:spacing w:line="249" w:lineRule="exact"/>
              <w:rPr>
                <w:b/>
              </w:rPr>
            </w:pPr>
          </w:p>
        </w:tc>
        <w:tc>
          <w:tcPr>
            <w:tcW w:w="281" w:type="dxa"/>
            <w:vMerge w:val="restart"/>
            <w:tcBorders>
              <w:top w:val="nil"/>
              <w:left w:val="nil"/>
              <w:bottom w:val="nil"/>
              <w:right w:val="nil"/>
            </w:tcBorders>
            <w:shd w:val="clear" w:color="auto" w:fill="000000"/>
          </w:tcPr>
          <w:p w14:paraId="18F65D53" w14:textId="77777777" w:rsidR="00050D9F" w:rsidRDefault="00050D9F">
            <w:pPr>
              <w:pStyle w:val="TableParagraph"/>
              <w:ind w:left="0"/>
              <w:rPr>
                <w:rFonts w:ascii="Times New Roman"/>
                <w:sz w:val="20"/>
              </w:rPr>
            </w:pPr>
          </w:p>
        </w:tc>
        <w:tc>
          <w:tcPr>
            <w:tcW w:w="2021" w:type="dxa"/>
            <w:shd w:val="clear" w:color="auto" w:fill="FFF1CC"/>
          </w:tcPr>
          <w:p w14:paraId="3E66F146" w14:textId="77777777" w:rsidR="00050D9F" w:rsidRDefault="00050D9F">
            <w:pPr>
              <w:pStyle w:val="TableParagraph"/>
              <w:spacing w:line="268" w:lineRule="exact"/>
              <w:ind w:left="158" w:right="157"/>
              <w:jc w:val="center"/>
              <w:rPr>
                <w:b/>
              </w:rPr>
            </w:pPr>
            <w:r>
              <w:rPr>
                <w:b/>
                <w:lang w:bidi="es-ES"/>
              </w:rPr>
              <w:t>Oficina de la Sede</w:t>
            </w:r>
          </w:p>
          <w:p w14:paraId="0E42E625" w14:textId="77777777" w:rsidR="00050D9F" w:rsidRDefault="00050D9F">
            <w:pPr>
              <w:pStyle w:val="TableParagraph"/>
              <w:spacing w:line="249" w:lineRule="exact"/>
              <w:ind w:left="159" w:right="155"/>
              <w:jc w:val="center"/>
              <w:rPr>
                <w:b/>
              </w:rPr>
            </w:pPr>
          </w:p>
        </w:tc>
      </w:tr>
      <w:tr w:rsidR="00050D9F" w14:paraId="721BBB28" w14:textId="77777777" w:rsidTr="00757D73">
        <w:trPr>
          <w:trHeight w:val="280"/>
        </w:trPr>
        <w:tc>
          <w:tcPr>
            <w:tcW w:w="5673" w:type="dxa"/>
          </w:tcPr>
          <w:p w14:paraId="779D7640" w14:textId="6D77373A" w:rsidR="00050D9F" w:rsidRDefault="00050D9F">
            <w:pPr>
              <w:pStyle w:val="TableParagraph"/>
              <w:numPr>
                <w:ilvl w:val="0"/>
                <w:numId w:val="31"/>
              </w:numPr>
              <w:tabs>
                <w:tab w:val="left" w:pos="468"/>
                <w:tab w:val="left" w:pos="469"/>
              </w:tabs>
              <w:spacing w:line="260" w:lineRule="exact"/>
              <w:ind w:hanging="362"/>
            </w:pPr>
            <w:r>
              <w:rPr>
                <w:lang w:bidi="es-ES"/>
              </w:rPr>
              <w:t>Prepara la nómina mensual (global) para todas las oficinas</w:t>
            </w:r>
          </w:p>
        </w:tc>
        <w:tc>
          <w:tcPr>
            <w:tcW w:w="989" w:type="dxa"/>
          </w:tcPr>
          <w:p w14:paraId="6ECE7D8B" w14:textId="77777777" w:rsidR="00050D9F" w:rsidRDefault="00050D9F">
            <w:pPr>
              <w:pStyle w:val="TableParagraph"/>
              <w:ind w:left="0"/>
              <w:rPr>
                <w:rFonts w:ascii="Times New Roman"/>
                <w:sz w:val="20"/>
              </w:rPr>
            </w:pPr>
          </w:p>
        </w:tc>
        <w:tc>
          <w:tcPr>
            <w:tcW w:w="804" w:type="dxa"/>
          </w:tcPr>
          <w:p w14:paraId="02B326ED" w14:textId="7AB9DE95" w:rsidR="00050D9F" w:rsidRDefault="001762B0">
            <w:pPr>
              <w:pStyle w:val="TableParagraph"/>
              <w:spacing w:before="1" w:line="259" w:lineRule="exact"/>
              <w:ind w:left="263"/>
              <w:rPr>
                <w:rFonts w:ascii="Webdings" w:hAnsi="Webdings"/>
                <w:sz w:val="28"/>
              </w:rPr>
            </w:pPr>
            <w:r>
              <w:rPr>
                <w:rFonts w:ascii="Webdings" w:hAnsi="Webdings"/>
                <w:sz w:val="28"/>
              </w:rPr>
              <w:t></w:t>
            </w:r>
          </w:p>
        </w:tc>
        <w:tc>
          <w:tcPr>
            <w:tcW w:w="281" w:type="dxa"/>
            <w:vMerge/>
            <w:tcBorders>
              <w:top w:val="nil"/>
              <w:left w:val="nil"/>
              <w:bottom w:val="nil"/>
              <w:right w:val="nil"/>
            </w:tcBorders>
            <w:shd w:val="clear" w:color="auto" w:fill="000000"/>
          </w:tcPr>
          <w:p w14:paraId="2DE8F517" w14:textId="77777777" w:rsidR="00050D9F" w:rsidRDefault="00050D9F">
            <w:pPr>
              <w:rPr>
                <w:sz w:val="2"/>
                <w:szCs w:val="2"/>
              </w:rPr>
            </w:pPr>
          </w:p>
        </w:tc>
        <w:tc>
          <w:tcPr>
            <w:tcW w:w="2021" w:type="dxa"/>
          </w:tcPr>
          <w:p w14:paraId="5D0F4687" w14:textId="77777777" w:rsidR="00050D9F" w:rsidRDefault="00050D9F">
            <w:pPr>
              <w:pStyle w:val="TableParagraph"/>
              <w:ind w:left="0"/>
              <w:rPr>
                <w:rFonts w:ascii="Times New Roman"/>
                <w:sz w:val="20"/>
              </w:rPr>
            </w:pPr>
          </w:p>
        </w:tc>
      </w:tr>
      <w:tr w:rsidR="00050D9F" w14:paraId="77C62F0E" w14:textId="77777777" w:rsidTr="00757D73">
        <w:trPr>
          <w:trHeight w:val="537"/>
        </w:trPr>
        <w:tc>
          <w:tcPr>
            <w:tcW w:w="5673" w:type="dxa"/>
          </w:tcPr>
          <w:p w14:paraId="2CE7E7F7" w14:textId="1BF63686" w:rsidR="00050D9F" w:rsidRPr="00183EAE" w:rsidRDefault="00050D9F">
            <w:pPr>
              <w:pStyle w:val="TableParagraph"/>
              <w:numPr>
                <w:ilvl w:val="0"/>
                <w:numId w:val="30"/>
              </w:numPr>
              <w:tabs>
                <w:tab w:val="left" w:pos="468"/>
                <w:tab w:val="left" w:pos="469"/>
              </w:tabs>
              <w:spacing w:line="268" w:lineRule="exact"/>
              <w:ind w:hanging="362"/>
            </w:pPr>
            <w:r w:rsidRPr="00183EAE">
              <w:rPr>
                <w:lang w:bidi="es-ES"/>
              </w:rPr>
              <w:t>Envía información sobre ingresos y deducciones recurrentes y manuales al CMSC de la BMS</w:t>
            </w:r>
          </w:p>
          <w:p w14:paraId="57BAC113" w14:textId="1CA59F3B" w:rsidR="00050D9F" w:rsidRDefault="00050D9F">
            <w:pPr>
              <w:pStyle w:val="TableParagraph"/>
              <w:spacing w:line="249" w:lineRule="exact"/>
              <w:ind w:left="468"/>
            </w:pPr>
          </w:p>
        </w:tc>
        <w:tc>
          <w:tcPr>
            <w:tcW w:w="989" w:type="dxa"/>
          </w:tcPr>
          <w:p w14:paraId="328DE7A5" w14:textId="6ADDB067" w:rsidR="00050D9F" w:rsidRDefault="001762B0">
            <w:pPr>
              <w:pStyle w:val="TableParagraph"/>
              <w:spacing w:line="279" w:lineRule="exact"/>
              <w:ind w:left="6"/>
              <w:jc w:val="center"/>
              <w:rPr>
                <w:rFonts w:ascii="Webdings" w:hAnsi="Webdings"/>
                <w:sz w:val="28"/>
              </w:rPr>
            </w:pPr>
            <w:r>
              <w:rPr>
                <w:rFonts w:ascii="Webdings" w:hAnsi="Webdings"/>
                <w:sz w:val="28"/>
              </w:rPr>
              <w:t></w:t>
            </w:r>
          </w:p>
        </w:tc>
        <w:tc>
          <w:tcPr>
            <w:tcW w:w="804" w:type="dxa"/>
          </w:tcPr>
          <w:p w14:paraId="08FC7472" w14:textId="77777777" w:rsidR="00050D9F" w:rsidRDefault="00050D9F">
            <w:pPr>
              <w:pStyle w:val="TableParagraph"/>
              <w:ind w:left="0"/>
              <w:rPr>
                <w:rFonts w:ascii="Times New Roman"/>
                <w:sz w:val="20"/>
              </w:rPr>
            </w:pPr>
          </w:p>
        </w:tc>
        <w:tc>
          <w:tcPr>
            <w:tcW w:w="281" w:type="dxa"/>
            <w:vMerge/>
            <w:tcBorders>
              <w:top w:val="nil"/>
              <w:left w:val="nil"/>
              <w:bottom w:val="nil"/>
              <w:right w:val="nil"/>
            </w:tcBorders>
            <w:shd w:val="clear" w:color="auto" w:fill="000000"/>
          </w:tcPr>
          <w:p w14:paraId="580BE22D" w14:textId="77777777" w:rsidR="00050D9F" w:rsidRDefault="00050D9F">
            <w:pPr>
              <w:rPr>
                <w:sz w:val="2"/>
                <w:szCs w:val="2"/>
              </w:rPr>
            </w:pPr>
          </w:p>
        </w:tc>
        <w:tc>
          <w:tcPr>
            <w:tcW w:w="2021" w:type="dxa"/>
          </w:tcPr>
          <w:p w14:paraId="5AF0AAFE" w14:textId="77777777" w:rsidR="00050D9F" w:rsidRDefault="00050D9F">
            <w:pPr>
              <w:pStyle w:val="TableParagraph"/>
              <w:spacing w:line="268" w:lineRule="exact"/>
              <w:ind w:left="157" w:right="157"/>
              <w:jc w:val="center"/>
            </w:pPr>
            <w:r>
              <w:rPr>
                <w:lang w:bidi="es-ES"/>
              </w:rPr>
              <w:t>N. a.</w:t>
            </w:r>
          </w:p>
        </w:tc>
      </w:tr>
      <w:tr w:rsidR="00050D9F" w14:paraId="17E6A8FC" w14:textId="77777777" w:rsidTr="00757D73">
        <w:trPr>
          <w:trHeight w:val="1255"/>
        </w:trPr>
        <w:tc>
          <w:tcPr>
            <w:tcW w:w="5673" w:type="dxa"/>
          </w:tcPr>
          <w:p w14:paraId="09082313" w14:textId="06B29B63" w:rsidR="00050D9F" w:rsidRDefault="00050D9F">
            <w:pPr>
              <w:pStyle w:val="TableParagraph"/>
              <w:numPr>
                <w:ilvl w:val="0"/>
                <w:numId w:val="29"/>
              </w:numPr>
              <w:tabs>
                <w:tab w:val="left" w:pos="468"/>
                <w:tab w:val="left" w:pos="469"/>
              </w:tabs>
              <w:spacing w:line="268" w:lineRule="exact"/>
              <w:ind w:hanging="362"/>
            </w:pPr>
            <w:r>
              <w:rPr>
                <w:lang w:bidi="es-ES"/>
              </w:rPr>
              <w:t>Prepara la nómina mensual (local)</w:t>
            </w:r>
          </w:p>
        </w:tc>
        <w:tc>
          <w:tcPr>
            <w:tcW w:w="989" w:type="dxa"/>
          </w:tcPr>
          <w:p w14:paraId="18365477" w14:textId="77777777" w:rsidR="00050D9F" w:rsidRDefault="00050D9F">
            <w:pPr>
              <w:pStyle w:val="TableParagraph"/>
              <w:ind w:left="0"/>
              <w:rPr>
                <w:rFonts w:ascii="Times New Roman"/>
                <w:sz w:val="20"/>
              </w:rPr>
            </w:pPr>
          </w:p>
        </w:tc>
        <w:tc>
          <w:tcPr>
            <w:tcW w:w="804" w:type="dxa"/>
          </w:tcPr>
          <w:p w14:paraId="7753146C" w14:textId="0BC7B86B" w:rsidR="00050D9F" w:rsidRDefault="001762B0">
            <w:pPr>
              <w:pStyle w:val="TableParagraph"/>
              <w:spacing w:line="279" w:lineRule="exact"/>
              <w:ind w:left="263"/>
              <w:rPr>
                <w:rFonts w:ascii="Webdings" w:hAnsi="Webdings"/>
                <w:sz w:val="28"/>
              </w:rPr>
            </w:pPr>
            <w:r>
              <w:rPr>
                <w:rFonts w:ascii="Webdings" w:hAnsi="Webdings"/>
                <w:sz w:val="28"/>
              </w:rPr>
              <w:t></w:t>
            </w:r>
          </w:p>
        </w:tc>
        <w:tc>
          <w:tcPr>
            <w:tcW w:w="281" w:type="dxa"/>
            <w:vMerge/>
            <w:tcBorders>
              <w:top w:val="nil"/>
              <w:left w:val="nil"/>
              <w:bottom w:val="nil"/>
              <w:right w:val="nil"/>
            </w:tcBorders>
            <w:shd w:val="clear" w:color="auto" w:fill="000000"/>
          </w:tcPr>
          <w:p w14:paraId="4943601B" w14:textId="77777777" w:rsidR="00050D9F" w:rsidRDefault="00050D9F">
            <w:pPr>
              <w:rPr>
                <w:sz w:val="2"/>
                <w:szCs w:val="2"/>
              </w:rPr>
            </w:pPr>
          </w:p>
        </w:tc>
        <w:tc>
          <w:tcPr>
            <w:tcW w:w="2021" w:type="dxa"/>
          </w:tcPr>
          <w:p w14:paraId="38CAC2CD" w14:textId="6C531578" w:rsidR="00050D9F" w:rsidRDefault="001762B0">
            <w:pPr>
              <w:pStyle w:val="TableParagraph"/>
              <w:spacing w:line="279" w:lineRule="exact"/>
              <w:ind w:left="156" w:right="157"/>
              <w:jc w:val="center"/>
              <w:rPr>
                <w:sz w:val="20"/>
              </w:rPr>
            </w:pPr>
            <w:r>
              <w:rPr>
                <w:rFonts w:ascii="Webdings" w:hAnsi="Webdings"/>
                <w:sz w:val="28"/>
              </w:rPr>
              <w:t></w:t>
            </w:r>
            <w:r>
              <w:rPr>
                <w:sz w:val="20"/>
                <w:lang w:bidi="es-ES"/>
              </w:rPr>
              <w:t xml:space="preserve"> </w:t>
            </w:r>
            <w:r w:rsidR="00050D9F">
              <w:rPr>
                <w:sz w:val="20"/>
                <w:lang w:bidi="es-ES"/>
              </w:rPr>
              <w:t>(solo para</w:t>
            </w:r>
          </w:p>
          <w:p w14:paraId="55A007E4" w14:textId="77777777" w:rsidR="00050D9F" w:rsidRDefault="00050D9F">
            <w:pPr>
              <w:pStyle w:val="TableParagraph"/>
              <w:ind w:left="159" w:right="157"/>
              <w:jc w:val="center"/>
              <w:rPr>
                <w:sz w:val="20"/>
              </w:rPr>
            </w:pPr>
            <w:r>
              <w:rPr>
                <w:sz w:val="20"/>
                <w:lang w:bidi="es-ES"/>
              </w:rPr>
              <w:t>oficinas</w:t>
            </w:r>
          </w:p>
          <w:p w14:paraId="775B925D" w14:textId="77777777" w:rsidR="00050D9F" w:rsidRDefault="00050D9F">
            <w:pPr>
              <w:pStyle w:val="TableParagraph"/>
              <w:spacing w:before="2" w:line="243" w:lineRule="exact"/>
              <w:ind w:left="159" w:right="157"/>
              <w:jc w:val="center"/>
              <w:rPr>
                <w:sz w:val="20"/>
              </w:rPr>
            </w:pPr>
            <w:r>
              <w:rPr>
                <w:sz w:val="20"/>
                <w:lang w:bidi="es-ES"/>
              </w:rPr>
              <w:t>fuera</w:t>
            </w:r>
          </w:p>
          <w:p w14:paraId="0F0AE024" w14:textId="77777777" w:rsidR="00050D9F" w:rsidRDefault="00050D9F">
            <w:pPr>
              <w:pStyle w:val="TableParagraph"/>
              <w:spacing w:line="222" w:lineRule="exact"/>
              <w:ind w:left="156" w:right="157"/>
              <w:jc w:val="center"/>
              <w:rPr>
                <w:sz w:val="20"/>
              </w:rPr>
            </w:pPr>
            <w:r>
              <w:rPr>
                <w:sz w:val="20"/>
                <w:lang w:bidi="es-ES"/>
              </w:rPr>
              <w:t>de la Sede)</w:t>
            </w:r>
          </w:p>
        </w:tc>
      </w:tr>
    </w:tbl>
    <w:p w14:paraId="06ED835F" w14:textId="77777777" w:rsidR="00FF3375" w:rsidRDefault="00FF3375">
      <w:pPr>
        <w:pStyle w:val="BodyText"/>
        <w:spacing w:before="9"/>
        <w:rPr>
          <w:rFonts w:ascii="Calibri Light"/>
          <w:sz w:val="21"/>
        </w:rPr>
      </w:pPr>
    </w:p>
    <w:p w14:paraId="60D59359" w14:textId="01BED9F2" w:rsidR="00FF3375" w:rsidRPr="00D0444A" w:rsidRDefault="00647415" w:rsidP="00E31598">
      <w:pPr>
        <w:pStyle w:val="BodyText"/>
        <w:spacing w:before="1" w:line="259" w:lineRule="auto"/>
        <w:ind w:left="392" w:right="442"/>
        <w:jc w:val="both"/>
      </w:pPr>
      <w:r>
        <w:rPr>
          <w:lang w:bidi="es-ES"/>
        </w:rPr>
        <w:t xml:space="preserve">En el caso de las transacciones financieras relacionadas con la compensación y las prestaciones del personal, los </w:t>
      </w:r>
      <w:r>
        <w:rPr>
          <w:lang w:bidi="es-ES"/>
        </w:rPr>
        <w:lastRenderedPageBreak/>
        <w:t>“especialistas en nóminas”, los “funcionarios encargados de las nóminas”, los “asociados en la gestión de nóminas” u otro personal del CMSC de la BMS registran los gastos con cargo a los proyectos sin la aprobación explícita a nivel transaccional del Director de Proyecto, pero con una fuente y una documentación justificativa adecuadas que validen la transacción. Algunos ejemplos incluyen imputar al plan de cuentas los reembolsos de impuestos, los subsidios de educación, los ajustes de la caja de pensiones, los cargos por servicios de gestión de nóminas y otros gastos respaldados por la nómina. Los directores de proyecto deben asegurarse de que siempre haya fondos reservados para estos costos a fin de evitar déficits en los proyectos.</w:t>
      </w:r>
    </w:p>
    <w:p w14:paraId="7C82B43D" w14:textId="77777777" w:rsidR="00FF3375" w:rsidRPr="00D0444A" w:rsidRDefault="00FF3375">
      <w:pPr>
        <w:pStyle w:val="BodyText"/>
        <w:spacing w:before="8"/>
        <w:rPr>
          <w:sz w:val="23"/>
        </w:rPr>
      </w:pPr>
    </w:p>
    <w:p w14:paraId="3D49927A" w14:textId="388E0AAE" w:rsidR="00FF3375" w:rsidRPr="00D0444A" w:rsidRDefault="00647415" w:rsidP="00E31598">
      <w:pPr>
        <w:pStyle w:val="BodyText"/>
        <w:spacing w:line="259" w:lineRule="auto"/>
        <w:ind w:left="392" w:right="610"/>
        <w:jc w:val="both"/>
      </w:pPr>
      <w:r w:rsidRPr="00D0444A">
        <w:rPr>
          <w:lang w:bidi="es-ES"/>
        </w:rPr>
        <w:t>En lo referente a los procesos agrupados de nóminas locales en las oficinas en los países, éstas remiten información sobre ingresos y deducciones al Director del Servicio Mundial</w:t>
      </w:r>
      <w:r w:rsidR="004B49D5">
        <w:rPr>
          <w:lang w:bidi="es-ES"/>
        </w:rPr>
        <w:t xml:space="preserve"> </w:t>
      </w:r>
      <w:r w:rsidRPr="00D0444A">
        <w:rPr>
          <w:lang w:bidi="es-ES"/>
        </w:rPr>
        <w:t xml:space="preserve">de Nóminas del CMSC de la BMS y se aseguran de que todos los ingresos y deducciones puntuales (es decir, las entradas manuales de datos) sean debidamente aprobados por el Director de Operaciones/Representante Residente Adjunto antes de su remisión al CMSC de la BMS. El Director del Servicio Mundial de Nóminas del CMSC de la BMS verifica la información sobre prestaciones y derechos del personal global y local en Quantum </w:t>
      </w:r>
      <w:r w:rsidRPr="00D0444A">
        <w:rPr>
          <w:b/>
          <w:lang w:bidi="es-ES"/>
        </w:rPr>
        <w:t>(como segunda autoridad, funcionario verificador)</w:t>
      </w:r>
      <w:r w:rsidRPr="00D0444A">
        <w:rPr>
          <w:lang w:bidi="es-ES"/>
        </w:rPr>
        <w:t>, calcula ingresos y deducciones puntuales y recurrentes y se encarga de la aprobación inicial de la nómina mensual.</w:t>
      </w:r>
    </w:p>
    <w:p w14:paraId="152077A2" w14:textId="77777777" w:rsidR="00FF3375" w:rsidRDefault="00FF3375">
      <w:pPr>
        <w:spacing w:line="259" w:lineRule="auto"/>
      </w:pPr>
    </w:p>
    <w:p w14:paraId="73C0650C" w14:textId="77777777" w:rsidR="00FF3375" w:rsidRDefault="00FF3375">
      <w:pPr>
        <w:spacing w:line="259" w:lineRule="auto"/>
      </w:pPr>
    </w:p>
    <w:p w14:paraId="36C440EB" w14:textId="77777777" w:rsidR="00FF3375" w:rsidRPr="00E436AB" w:rsidRDefault="00647415">
      <w:pPr>
        <w:pStyle w:val="Heading2"/>
        <w:numPr>
          <w:ilvl w:val="1"/>
          <w:numId w:val="125"/>
        </w:numPr>
        <w:spacing w:after="24"/>
        <w:ind w:left="567" w:hanging="567"/>
        <w:rPr>
          <w:color w:val="2E5395"/>
        </w:rPr>
      </w:pPr>
      <w:bookmarkStart w:id="97" w:name="9.6_Position_Administrator"/>
      <w:bookmarkStart w:id="98" w:name="_Toc156289918"/>
      <w:bookmarkEnd w:id="97"/>
      <w:r>
        <w:rPr>
          <w:color w:val="2E5395"/>
          <w:lang w:bidi="es-ES"/>
        </w:rPr>
        <w:t>Administrador de Puestos:</w:t>
      </w:r>
      <w:bookmarkEnd w:id="98"/>
    </w:p>
    <w:p w14:paraId="21FB5615" w14:textId="77777777" w:rsidR="00FF3375" w:rsidRDefault="00FF3375">
      <w:pPr>
        <w:pStyle w:val="BodyText"/>
        <w:spacing w:before="11"/>
        <w:rPr>
          <w:rFonts w:ascii="Calibri Light"/>
          <w:sz w:val="21"/>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2"/>
        <w:gridCol w:w="2520"/>
        <w:gridCol w:w="2249"/>
      </w:tblGrid>
      <w:tr w:rsidR="00FF3375" w14:paraId="7CC504C4" w14:textId="77777777">
        <w:trPr>
          <w:trHeight w:val="805"/>
        </w:trPr>
        <w:tc>
          <w:tcPr>
            <w:tcW w:w="7292" w:type="dxa"/>
            <w:gridSpan w:val="2"/>
            <w:shd w:val="clear" w:color="auto" w:fill="FFF1CC"/>
          </w:tcPr>
          <w:p w14:paraId="42222DE2" w14:textId="77777777" w:rsidR="00FF3375" w:rsidRDefault="00647415">
            <w:pPr>
              <w:pStyle w:val="TableParagraph"/>
              <w:spacing w:line="268" w:lineRule="exact"/>
              <w:rPr>
                <w:b/>
              </w:rPr>
            </w:pPr>
            <w:r>
              <w:rPr>
                <w:b/>
                <w:lang w:bidi="es-ES"/>
              </w:rPr>
              <w:t>Administrador de Puestos: Responsabilidades de control interno</w:t>
            </w:r>
          </w:p>
        </w:tc>
        <w:tc>
          <w:tcPr>
            <w:tcW w:w="2249" w:type="dxa"/>
            <w:shd w:val="clear" w:color="auto" w:fill="FFF1CC"/>
          </w:tcPr>
          <w:p w14:paraId="3447112B" w14:textId="2906809D" w:rsidR="00FF3375" w:rsidRDefault="00647415">
            <w:pPr>
              <w:pStyle w:val="TableParagraph"/>
              <w:ind w:left="108" w:right="142"/>
              <w:rPr>
                <w:b/>
              </w:rPr>
            </w:pPr>
            <w:r>
              <w:rPr>
                <w:b/>
                <w:lang w:bidi="es-ES"/>
              </w:rPr>
              <w:t>Realizada en el CMSC de la BMS (para todas</w:t>
            </w:r>
          </w:p>
          <w:p w14:paraId="256A5ED6" w14:textId="77777777" w:rsidR="00FF3375" w:rsidRDefault="00647415">
            <w:pPr>
              <w:pStyle w:val="TableParagraph"/>
              <w:spacing w:line="249" w:lineRule="exact"/>
              <w:ind w:left="108"/>
              <w:rPr>
                <w:b/>
              </w:rPr>
            </w:pPr>
            <w:r>
              <w:rPr>
                <w:b/>
                <w:lang w:bidi="es-ES"/>
              </w:rPr>
              <w:t>las oficinas)</w:t>
            </w:r>
          </w:p>
        </w:tc>
      </w:tr>
      <w:tr w:rsidR="00FF3375" w14:paraId="019B48B6" w14:textId="77777777">
        <w:trPr>
          <w:trHeight w:val="278"/>
        </w:trPr>
        <w:tc>
          <w:tcPr>
            <w:tcW w:w="7292" w:type="dxa"/>
            <w:gridSpan w:val="2"/>
          </w:tcPr>
          <w:p w14:paraId="2D54C8EB" w14:textId="2E543F46" w:rsidR="00FF3375" w:rsidRDefault="00647415">
            <w:pPr>
              <w:pStyle w:val="TableParagraph"/>
              <w:numPr>
                <w:ilvl w:val="0"/>
                <w:numId w:val="28"/>
              </w:numPr>
              <w:tabs>
                <w:tab w:val="left" w:pos="468"/>
                <w:tab w:val="left" w:pos="469"/>
              </w:tabs>
              <w:spacing w:line="258" w:lineRule="exact"/>
              <w:ind w:hanging="362"/>
            </w:pPr>
            <w:r>
              <w:rPr>
                <w:lang w:bidi="es-ES"/>
              </w:rPr>
              <w:t>Crea y mantiene registros de puestos en Quantum</w:t>
            </w:r>
          </w:p>
        </w:tc>
        <w:tc>
          <w:tcPr>
            <w:tcW w:w="2249" w:type="dxa"/>
          </w:tcPr>
          <w:p w14:paraId="28ACA0A3" w14:textId="18800881" w:rsidR="00FF3375" w:rsidRDefault="001762B0">
            <w:pPr>
              <w:pStyle w:val="TableParagraph"/>
              <w:spacing w:line="258" w:lineRule="exact"/>
              <w:ind w:left="11"/>
              <w:jc w:val="center"/>
              <w:rPr>
                <w:rFonts w:ascii="Webdings" w:hAnsi="Webdings"/>
                <w:sz w:val="28"/>
              </w:rPr>
            </w:pPr>
            <w:r>
              <w:rPr>
                <w:rFonts w:ascii="Webdings" w:hAnsi="Webdings"/>
                <w:sz w:val="28"/>
              </w:rPr>
              <w:t></w:t>
            </w:r>
          </w:p>
        </w:tc>
      </w:tr>
      <w:tr w:rsidR="00FF3375" w14:paraId="27885838" w14:textId="77777777">
        <w:trPr>
          <w:trHeight w:val="270"/>
        </w:trPr>
        <w:tc>
          <w:tcPr>
            <w:tcW w:w="4772" w:type="dxa"/>
            <w:shd w:val="clear" w:color="auto" w:fill="E1EED9"/>
          </w:tcPr>
          <w:p w14:paraId="3D412A23" w14:textId="1F73967C" w:rsidR="00FF3375" w:rsidRDefault="009A7450">
            <w:pPr>
              <w:pStyle w:val="TableParagraph"/>
              <w:spacing w:line="251" w:lineRule="exact"/>
              <w:rPr>
                <w:b/>
              </w:rPr>
            </w:pPr>
            <w:r>
              <w:rPr>
                <w:b/>
                <w:lang w:bidi="es-ES"/>
              </w:rPr>
              <w:t>Perfil en Quantum: Administrador de Puestos</w:t>
            </w:r>
          </w:p>
        </w:tc>
        <w:tc>
          <w:tcPr>
            <w:tcW w:w="4769" w:type="dxa"/>
            <w:gridSpan w:val="2"/>
            <w:shd w:val="clear" w:color="auto" w:fill="E1EED9"/>
          </w:tcPr>
          <w:p w14:paraId="07FA4727" w14:textId="77777777" w:rsidR="00FF3375" w:rsidRDefault="00647415">
            <w:pPr>
              <w:pStyle w:val="TableParagraph"/>
              <w:spacing w:line="251" w:lineRule="exact"/>
              <w:ind w:left="108"/>
              <w:rPr>
                <w:b/>
              </w:rPr>
            </w:pPr>
            <w:r>
              <w:rPr>
                <w:b/>
                <w:lang w:bidi="es-ES"/>
              </w:rPr>
              <w:t>Debe ser miembro del personal del PNUD</w:t>
            </w:r>
          </w:p>
        </w:tc>
      </w:tr>
    </w:tbl>
    <w:p w14:paraId="34AD26E6" w14:textId="77777777" w:rsidR="00FF3375" w:rsidRDefault="00FF3375">
      <w:pPr>
        <w:pStyle w:val="BodyText"/>
        <w:spacing w:before="8"/>
        <w:rPr>
          <w:rFonts w:ascii="Calibri Light"/>
          <w:sz w:val="21"/>
        </w:rPr>
      </w:pPr>
    </w:p>
    <w:p w14:paraId="71BA1520" w14:textId="736F6329" w:rsidR="00FF3375" w:rsidRDefault="00647415" w:rsidP="00E31598">
      <w:pPr>
        <w:pStyle w:val="BodyText"/>
        <w:spacing w:line="259" w:lineRule="auto"/>
        <w:ind w:left="392" w:right="437"/>
        <w:jc w:val="both"/>
      </w:pPr>
      <w:r>
        <w:rPr>
          <w:lang w:bidi="es-ES"/>
        </w:rPr>
        <w:t xml:space="preserve">La “gestión de puestos” se refiere a la creación y el mantenimiento de registros de puestos en Quantum, siendo esta función realizada por los Administradores de Puestos del CMSC de la BMS en base a las solicitudes de servicio autorizadas que hayan sido presentadas por los Puntos Focales Locales de Recursos Humanos en las oficinas en los países agrupadas y por la ORH de la BMS para las oficinas de la Sede. En todas las oficinas, el Jefe de Oficina debe aprobar las solicitudes de servicios de administración de puestos remitidas al CMSC de la BMS, debiendo adjuntarse con las mismas una certificación de fondos disponibles. Se trata de una importante función de control interno, ya que repercute en los acuerdos de financiación para la </w:t>
      </w:r>
      <w:r>
        <w:rPr>
          <w:b/>
          <w:lang w:bidi="es-ES"/>
        </w:rPr>
        <w:t>creación y renovación de puestos no básicos.</w:t>
      </w:r>
      <w:r>
        <w:rPr>
          <w:lang w:bidi="es-ES"/>
        </w:rPr>
        <w:t xml:space="preserve"> El perfil de usuario en Quantum es Administrador de Puestos. El Administrador de Puestos del CMSC de la BMS ha de garantizar que se han proporcionado las aprobaciones pertinentes, que se ha confirmado la disponibilidad de fondos y que se dispone de la documentación justificativa adecuada, tal y como se establece en el procedimiento operativo estándar del CMSC de la BMS en materia de administración de puestos.</w:t>
      </w:r>
    </w:p>
    <w:p w14:paraId="1A67A423" w14:textId="77777777" w:rsidR="00FF3375" w:rsidRDefault="00FF3375">
      <w:pPr>
        <w:pStyle w:val="BodyText"/>
        <w:spacing w:before="5"/>
        <w:rPr>
          <w:sz w:val="17"/>
        </w:rPr>
      </w:pPr>
    </w:p>
    <w:p w14:paraId="738EB85E" w14:textId="77777777" w:rsidR="00942742" w:rsidRDefault="00942742" w:rsidP="00E31598">
      <w:pPr>
        <w:ind w:right="574"/>
        <w:jc w:val="both"/>
        <w:rPr>
          <w:rFonts w:ascii="Wingdings" w:hAnsi="Wingdings"/>
          <w:sz w:val="20"/>
        </w:rPr>
      </w:pPr>
    </w:p>
    <w:p w14:paraId="6FDEEEDB" w14:textId="77777777" w:rsidR="00D63F1F" w:rsidRPr="00425088" w:rsidRDefault="00D63F1F" w:rsidP="00E31598">
      <w:pPr>
        <w:ind w:right="574"/>
        <w:jc w:val="both"/>
        <w:rPr>
          <w:rFonts w:asciiTheme="minorHAnsi" w:hAnsiTheme="minorHAnsi" w:cstheme="minorHAnsi"/>
          <w:color w:val="000000"/>
        </w:rPr>
      </w:pPr>
    </w:p>
    <w:p w14:paraId="567E2ECF" w14:textId="07E93782" w:rsidR="00D63F1F" w:rsidRDefault="00D63F1F">
      <w:pPr>
        <w:widowControl/>
        <w:numPr>
          <w:ilvl w:val="0"/>
          <w:numId w:val="128"/>
        </w:numPr>
        <w:tabs>
          <w:tab w:val="clear" w:pos="720"/>
        </w:tabs>
        <w:autoSpaceDE/>
        <w:autoSpaceDN/>
        <w:ind w:left="851" w:right="574" w:hanging="284"/>
        <w:jc w:val="both"/>
        <w:rPr>
          <w:rFonts w:asciiTheme="minorHAnsi" w:eastAsia="Times New Roman" w:hAnsiTheme="minorHAnsi" w:cstheme="minorHAnsi"/>
          <w:color w:val="000000"/>
        </w:rPr>
      </w:pPr>
      <w:r w:rsidRPr="00425088">
        <w:rPr>
          <w:b/>
          <w:u w:val="single"/>
          <w:lang w:bidi="es-ES"/>
        </w:rPr>
        <w:t>Gestión de puestos:</w:t>
      </w:r>
      <w:r w:rsidRPr="00425088">
        <w:rPr>
          <w:lang w:bidi="es-ES"/>
        </w:rPr>
        <w:t xml:space="preserve"> la creación y gestión de puestos hasta G3 (Nombramiento de Plazo Fijo [FTA]/Nombramiento Temporal [TA]) y Acuerdo Nacional de Servicios de Personal (NPSA) 3 es responsabilidad de las dependencias operativas/oficinas en los países sin observaciones de auditoría pendientes relacionadas con recursos humanos. </w:t>
      </w:r>
    </w:p>
    <w:p w14:paraId="4EBB5426" w14:textId="77777777" w:rsidR="007D5D4F" w:rsidRPr="00425088" w:rsidRDefault="007D5D4F" w:rsidP="00E31598">
      <w:pPr>
        <w:widowControl/>
        <w:autoSpaceDE/>
        <w:autoSpaceDN/>
        <w:ind w:left="851" w:right="574" w:hanging="284"/>
        <w:jc w:val="both"/>
        <w:rPr>
          <w:rFonts w:asciiTheme="minorHAnsi" w:eastAsia="Times New Roman" w:hAnsiTheme="minorHAnsi" w:cstheme="minorHAnsi"/>
          <w:color w:val="000000"/>
        </w:rPr>
      </w:pPr>
    </w:p>
    <w:p w14:paraId="41D6A0BA" w14:textId="543719B9" w:rsidR="00D63F1F" w:rsidRPr="00425088" w:rsidRDefault="00D63F1F">
      <w:pPr>
        <w:widowControl/>
        <w:numPr>
          <w:ilvl w:val="0"/>
          <w:numId w:val="128"/>
        </w:numPr>
        <w:tabs>
          <w:tab w:val="clear" w:pos="720"/>
        </w:tabs>
        <w:autoSpaceDE/>
        <w:autoSpaceDN/>
        <w:ind w:left="851" w:right="574" w:hanging="284"/>
        <w:jc w:val="both"/>
        <w:rPr>
          <w:rFonts w:asciiTheme="minorHAnsi" w:eastAsia="Times New Roman" w:hAnsiTheme="minorHAnsi" w:cstheme="minorHAnsi"/>
          <w:color w:val="000000"/>
        </w:rPr>
      </w:pPr>
      <w:r w:rsidRPr="00425088">
        <w:rPr>
          <w:b/>
          <w:u w:val="single"/>
          <w:lang w:bidi="es-ES"/>
        </w:rPr>
        <w:lastRenderedPageBreak/>
        <w:t>Contratación:</w:t>
      </w:r>
      <w:r w:rsidRPr="00425088">
        <w:rPr>
          <w:lang w:bidi="es-ES"/>
        </w:rPr>
        <w:t xml:space="preserve"> el proceso de contratación para puestos hasta G3 (FTA/TA) y NPSA3 es responsabilidad de las dependencias operativas/oficinas en los países sin observaciones de auditoría pendientes relacionadas con recursos humanos.</w:t>
      </w:r>
    </w:p>
    <w:p w14:paraId="317AA683" w14:textId="4E84D876" w:rsidR="00FF3375" w:rsidRPr="00D0444A" w:rsidRDefault="00FF3375" w:rsidP="00D90846">
      <w:pPr>
        <w:spacing w:before="49"/>
        <w:rPr>
          <w:b/>
          <w:i/>
          <w:sz w:val="20"/>
        </w:rPr>
      </w:pPr>
    </w:p>
    <w:p w14:paraId="4952B652" w14:textId="77777777" w:rsidR="00FF3375" w:rsidRDefault="00FF3375">
      <w:pPr>
        <w:pStyle w:val="BodyText"/>
        <w:spacing w:before="3"/>
        <w:rPr>
          <w:b/>
          <w:i/>
          <w:sz w:val="15"/>
        </w:rPr>
      </w:pPr>
    </w:p>
    <w:p w14:paraId="0529539D" w14:textId="19033146" w:rsidR="00FF3375" w:rsidRDefault="00647415">
      <w:pPr>
        <w:pStyle w:val="Heading1"/>
        <w:numPr>
          <w:ilvl w:val="0"/>
          <w:numId w:val="125"/>
        </w:numPr>
        <w:tabs>
          <w:tab w:val="left" w:pos="866"/>
        </w:tabs>
        <w:ind w:left="865" w:hanging="474"/>
        <w:rPr>
          <w:color w:val="2E5395"/>
        </w:rPr>
      </w:pPr>
      <w:bookmarkStart w:id="99" w:name="10._Office_Management_Internal_Control_R"/>
      <w:bookmarkStart w:id="100" w:name="_Toc156289919"/>
      <w:bookmarkEnd w:id="99"/>
      <w:r>
        <w:rPr>
          <w:color w:val="2E5395"/>
          <w:lang w:bidi="es-ES"/>
        </w:rPr>
        <w:t>Funciones de control interno de la gestión de oficinas</w:t>
      </w:r>
      <w:bookmarkEnd w:id="100"/>
    </w:p>
    <w:p w14:paraId="2A860301" w14:textId="77777777" w:rsidR="00D90846" w:rsidRDefault="00D90846" w:rsidP="00D90846">
      <w:pPr>
        <w:pStyle w:val="Heading1"/>
        <w:tabs>
          <w:tab w:val="left" w:pos="866"/>
        </w:tabs>
        <w:ind w:left="865" w:firstLine="0"/>
        <w:rPr>
          <w:color w:val="2E5395"/>
        </w:rPr>
      </w:pPr>
    </w:p>
    <w:p w14:paraId="667F7C68" w14:textId="79CEF66E" w:rsidR="00FF3375" w:rsidRDefault="00647415" w:rsidP="00D90846">
      <w:pPr>
        <w:pStyle w:val="BodyText"/>
        <w:spacing w:line="267" w:lineRule="exact"/>
        <w:ind w:left="392" w:right="520"/>
        <w:jc w:val="both"/>
      </w:pPr>
      <w:r>
        <w:rPr>
          <w:lang w:bidi="es-ES"/>
        </w:rPr>
        <w:t>La función de Jefe de Oficina se refiere al jefe de una dependencia de la Sede o de una oficina de país, es decir, a los Directores de las Oficinas Centrales y Regionales, a los Directores Regionales y a los Representantes Residentes (RR). No se ha creado un perfil específico en Quantum para el Jefe de Oficina; en cambio, se le asigna la función de Responsable de Aprobaciones (segunda autoridad) en Quantum con el perfil de usuario “Director Superior”. El Jefe de Oficina tiene la responsabilidad general de establecer y mantener controles internos adecuados dentro de su oficina y de garantizar que los procedimientos de control interno de la misma estén documentados.</w:t>
      </w:r>
    </w:p>
    <w:p w14:paraId="13D0D7EB" w14:textId="77777777" w:rsidR="00CD05FD" w:rsidRDefault="00CD05FD" w:rsidP="00D90846">
      <w:pPr>
        <w:pStyle w:val="BodyText"/>
        <w:spacing w:line="267" w:lineRule="exact"/>
        <w:ind w:left="392" w:right="520"/>
        <w:jc w:val="both"/>
      </w:pPr>
    </w:p>
    <w:p w14:paraId="43D492B3" w14:textId="77777777" w:rsidR="00FF3375" w:rsidRPr="00E436AB" w:rsidRDefault="00647415">
      <w:pPr>
        <w:pStyle w:val="Heading2"/>
        <w:numPr>
          <w:ilvl w:val="1"/>
          <w:numId w:val="125"/>
        </w:numPr>
        <w:spacing w:after="24"/>
        <w:ind w:left="567" w:hanging="567"/>
        <w:rPr>
          <w:color w:val="2E5395"/>
        </w:rPr>
      </w:pPr>
      <w:bookmarkStart w:id="101" w:name="10.1_Head_of_Office"/>
      <w:bookmarkStart w:id="102" w:name="_Toc156289920"/>
      <w:bookmarkEnd w:id="101"/>
      <w:r>
        <w:rPr>
          <w:color w:val="2E5395"/>
          <w:lang w:bidi="es-ES"/>
        </w:rPr>
        <w:t>Jefe de Oficina</w:t>
      </w:r>
      <w:bookmarkEnd w:id="102"/>
    </w:p>
    <w:p w14:paraId="4D0CAC9A" w14:textId="77777777" w:rsidR="00FF3375" w:rsidRDefault="00FF3375">
      <w:pPr>
        <w:pStyle w:val="BodyText"/>
        <w:spacing w:before="5"/>
        <w:rPr>
          <w:rFonts w:ascii="Calibri Light"/>
          <w:sz w:val="10"/>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3"/>
        <w:gridCol w:w="1800"/>
        <w:gridCol w:w="2249"/>
      </w:tblGrid>
      <w:tr w:rsidR="00FF3375" w14:paraId="33F5AA77" w14:textId="77777777" w:rsidTr="00F17068">
        <w:trPr>
          <w:trHeight w:val="537"/>
          <w:tblHeader/>
        </w:trPr>
        <w:tc>
          <w:tcPr>
            <w:tcW w:w="7473" w:type="dxa"/>
            <w:gridSpan w:val="2"/>
            <w:shd w:val="clear" w:color="auto" w:fill="FFF1CC"/>
          </w:tcPr>
          <w:p w14:paraId="7A466609" w14:textId="77777777" w:rsidR="00FF3375" w:rsidRDefault="00647415">
            <w:pPr>
              <w:pStyle w:val="TableParagraph"/>
              <w:spacing w:line="268" w:lineRule="exact"/>
              <w:rPr>
                <w:b/>
              </w:rPr>
            </w:pPr>
            <w:r>
              <w:rPr>
                <w:b/>
                <w:lang w:bidi="es-ES"/>
              </w:rPr>
              <w:t>Jefe de Oficina: Responsabilidades de control interno</w:t>
            </w:r>
          </w:p>
        </w:tc>
        <w:tc>
          <w:tcPr>
            <w:tcW w:w="2249" w:type="dxa"/>
            <w:shd w:val="clear" w:color="auto" w:fill="FFF1CC"/>
          </w:tcPr>
          <w:p w14:paraId="79C55C28" w14:textId="77777777" w:rsidR="00FF3375" w:rsidRDefault="00647415">
            <w:pPr>
              <w:pStyle w:val="TableParagraph"/>
              <w:spacing w:line="268" w:lineRule="exact"/>
              <w:rPr>
                <w:b/>
              </w:rPr>
            </w:pPr>
            <w:r>
              <w:rPr>
                <w:b/>
                <w:lang w:bidi="es-ES"/>
              </w:rPr>
              <w:t>Realizada en la</w:t>
            </w:r>
          </w:p>
          <w:p w14:paraId="236D5229" w14:textId="1C79BE37" w:rsidR="00FF3375" w:rsidRDefault="00647415">
            <w:pPr>
              <w:pStyle w:val="TableParagraph"/>
              <w:spacing w:line="249" w:lineRule="exact"/>
              <w:ind w:left="90"/>
              <w:rPr>
                <w:b/>
              </w:rPr>
            </w:pPr>
            <w:r>
              <w:rPr>
                <w:b/>
                <w:lang w:bidi="es-ES"/>
              </w:rPr>
              <w:t>oficina (para todas la</w:t>
            </w:r>
            <w:r w:rsidR="00DE4162">
              <w:rPr>
                <w:b/>
                <w:lang w:bidi="es-ES"/>
              </w:rPr>
              <w:t>s</w:t>
            </w:r>
            <w:r>
              <w:rPr>
                <w:b/>
                <w:lang w:bidi="es-ES"/>
              </w:rPr>
              <w:t xml:space="preserve"> oficinas)</w:t>
            </w:r>
          </w:p>
        </w:tc>
      </w:tr>
      <w:tr w:rsidR="00FF3375" w14:paraId="0F6FD2FC" w14:textId="77777777">
        <w:trPr>
          <w:trHeight w:val="1075"/>
        </w:trPr>
        <w:tc>
          <w:tcPr>
            <w:tcW w:w="7473" w:type="dxa"/>
            <w:gridSpan w:val="2"/>
          </w:tcPr>
          <w:p w14:paraId="0026D8A9" w14:textId="76CD9F7C" w:rsidR="00FF3375" w:rsidRDefault="00647415" w:rsidP="004B49D5">
            <w:pPr>
              <w:pStyle w:val="TableParagraph"/>
              <w:numPr>
                <w:ilvl w:val="0"/>
                <w:numId w:val="27"/>
              </w:numPr>
              <w:tabs>
                <w:tab w:val="left" w:pos="468"/>
                <w:tab w:val="left" w:pos="469"/>
              </w:tabs>
              <w:ind w:right="286"/>
            </w:pPr>
            <w:r>
              <w:rPr>
                <w:b/>
                <w:lang w:bidi="es-ES"/>
              </w:rPr>
              <w:t>Planificación y seguimiento:</w:t>
            </w:r>
            <w:r>
              <w:rPr>
                <w:lang w:bidi="es-ES"/>
              </w:rPr>
              <w:t xml:space="preserve"> garantiza la elaboración de planes de trabajo anuales para la oficina, garantiza la implantación y el funcionamiento de un sistema de supervisión eficaz,</w:t>
            </w:r>
            <w:r w:rsidR="004B49D5">
              <w:rPr>
                <w:lang w:bidi="es-ES"/>
              </w:rPr>
              <w:t xml:space="preserve"> </w:t>
            </w:r>
            <w:r>
              <w:rPr>
                <w:lang w:bidi="es-ES"/>
              </w:rPr>
              <w:t>incluso para los servicios agrupados, y redacta documentos sobre los procedimientos de control interno de la oficina</w:t>
            </w:r>
          </w:p>
        </w:tc>
        <w:tc>
          <w:tcPr>
            <w:tcW w:w="2249" w:type="dxa"/>
          </w:tcPr>
          <w:p w14:paraId="6D52756D" w14:textId="729FDCA9" w:rsidR="00FF3375" w:rsidRDefault="001762B0">
            <w:pPr>
              <w:pStyle w:val="TableParagraph"/>
              <w:spacing w:before="1"/>
              <w:ind w:left="9"/>
              <w:jc w:val="center"/>
              <w:rPr>
                <w:rFonts w:ascii="Webdings" w:hAnsi="Webdings"/>
                <w:sz w:val="28"/>
              </w:rPr>
            </w:pPr>
            <w:r>
              <w:rPr>
                <w:rFonts w:ascii="Webdings" w:hAnsi="Webdings"/>
                <w:sz w:val="28"/>
              </w:rPr>
              <w:t></w:t>
            </w:r>
          </w:p>
        </w:tc>
      </w:tr>
      <w:tr w:rsidR="00FF3375" w14:paraId="5960662C" w14:textId="77777777">
        <w:trPr>
          <w:trHeight w:val="804"/>
        </w:trPr>
        <w:tc>
          <w:tcPr>
            <w:tcW w:w="7473" w:type="dxa"/>
            <w:gridSpan w:val="2"/>
          </w:tcPr>
          <w:p w14:paraId="4FFDBD20" w14:textId="77777777" w:rsidR="00FF3375" w:rsidRPr="00D0444A" w:rsidRDefault="00647415">
            <w:pPr>
              <w:pStyle w:val="TableParagraph"/>
              <w:numPr>
                <w:ilvl w:val="0"/>
                <w:numId w:val="26"/>
              </w:numPr>
              <w:tabs>
                <w:tab w:val="left" w:pos="468"/>
                <w:tab w:val="left" w:pos="469"/>
              </w:tabs>
              <w:ind w:right="129"/>
            </w:pPr>
            <w:r w:rsidRPr="00D0444A">
              <w:rPr>
                <w:b/>
                <w:lang w:bidi="es-ES"/>
              </w:rPr>
              <w:t xml:space="preserve">Autorización de contratos y desplazamientos: </w:t>
            </w:r>
            <w:r w:rsidRPr="00D0444A">
              <w:rPr>
                <w:lang w:bidi="es-ES"/>
              </w:rPr>
              <w:t>firma contratos y acuerdos estándar (memorandos de entendimiento [MoU]), acuerdos de costos compartidos, documentos de proyectos de desarrollo y revisiones</w:t>
            </w:r>
          </w:p>
          <w:p w14:paraId="544D5B93" w14:textId="77777777" w:rsidR="00FF3375" w:rsidRPr="00D0444A" w:rsidRDefault="00647415">
            <w:pPr>
              <w:pStyle w:val="TableParagraph"/>
              <w:spacing w:line="249" w:lineRule="exact"/>
              <w:ind w:left="468"/>
            </w:pPr>
            <w:r w:rsidRPr="00D0444A">
              <w:rPr>
                <w:lang w:bidi="es-ES"/>
              </w:rPr>
              <w:t>presupuestarias, órdenes de compra y contratos individuales, y autoriza desplazamientos</w:t>
            </w:r>
          </w:p>
        </w:tc>
        <w:tc>
          <w:tcPr>
            <w:tcW w:w="2249" w:type="dxa"/>
          </w:tcPr>
          <w:p w14:paraId="36BF0645" w14:textId="5074634A" w:rsidR="00FF3375" w:rsidRDefault="001762B0">
            <w:pPr>
              <w:pStyle w:val="TableParagraph"/>
              <w:spacing w:line="280" w:lineRule="exact"/>
              <w:ind w:left="9"/>
              <w:jc w:val="center"/>
              <w:rPr>
                <w:rFonts w:ascii="Webdings" w:hAnsi="Webdings"/>
                <w:sz w:val="28"/>
              </w:rPr>
            </w:pPr>
            <w:r>
              <w:rPr>
                <w:rFonts w:ascii="Webdings" w:hAnsi="Webdings"/>
                <w:sz w:val="28"/>
              </w:rPr>
              <w:t></w:t>
            </w:r>
          </w:p>
        </w:tc>
      </w:tr>
      <w:tr w:rsidR="00FF3375" w14:paraId="7222BCE5" w14:textId="77777777">
        <w:trPr>
          <w:trHeight w:val="806"/>
        </w:trPr>
        <w:tc>
          <w:tcPr>
            <w:tcW w:w="7473" w:type="dxa"/>
            <w:gridSpan w:val="2"/>
          </w:tcPr>
          <w:p w14:paraId="4856786D" w14:textId="586C1012" w:rsidR="00FF3375" w:rsidRDefault="00647415" w:rsidP="004B49D5">
            <w:pPr>
              <w:pStyle w:val="TableParagraph"/>
              <w:numPr>
                <w:ilvl w:val="0"/>
                <w:numId w:val="25"/>
              </w:numPr>
              <w:tabs>
                <w:tab w:val="left" w:pos="468"/>
                <w:tab w:val="left" w:pos="469"/>
              </w:tabs>
              <w:ind w:right="866"/>
            </w:pPr>
            <w:r>
              <w:rPr>
                <w:b/>
                <w:lang w:bidi="es-ES"/>
              </w:rPr>
              <w:t xml:space="preserve">Gestión de transacciones: </w:t>
            </w:r>
            <w:r>
              <w:rPr>
                <w:lang w:bidi="es-ES"/>
              </w:rPr>
              <w:t>designa tres autoridades para las adquisiciones del PNUD, así como personal para preparar y verificar las solicitudes de servicio</w:t>
            </w:r>
            <w:r w:rsidR="004B49D5">
              <w:rPr>
                <w:lang w:bidi="es-ES"/>
              </w:rPr>
              <w:t xml:space="preserve"> </w:t>
            </w:r>
            <w:r>
              <w:rPr>
                <w:lang w:bidi="es-ES"/>
              </w:rPr>
              <w:t>remitidas al CMSC de la BMS</w:t>
            </w:r>
          </w:p>
        </w:tc>
        <w:tc>
          <w:tcPr>
            <w:tcW w:w="2249" w:type="dxa"/>
          </w:tcPr>
          <w:p w14:paraId="3856B9CD" w14:textId="7724282B" w:rsidR="00FF3375" w:rsidRDefault="001762B0">
            <w:pPr>
              <w:pStyle w:val="TableParagraph"/>
              <w:spacing w:before="1"/>
              <w:ind w:left="9"/>
              <w:jc w:val="center"/>
              <w:rPr>
                <w:rFonts w:ascii="Webdings" w:hAnsi="Webdings"/>
                <w:sz w:val="28"/>
              </w:rPr>
            </w:pPr>
            <w:r>
              <w:rPr>
                <w:rFonts w:ascii="Webdings" w:hAnsi="Webdings"/>
                <w:sz w:val="28"/>
              </w:rPr>
              <w:t></w:t>
            </w:r>
          </w:p>
        </w:tc>
      </w:tr>
      <w:tr w:rsidR="00FF3375" w14:paraId="33DBB09D" w14:textId="77777777">
        <w:trPr>
          <w:trHeight w:val="1075"/>
        </w:trPr>
        <w:tc>
          <w:tcPr>
            <w:tcW w:w="7473" w:type="dxa"/>
            <w:gridSpan w:val="2"/>
          </w:tcPr>
          <w:p w14:paraId="04BD9BF7" w14:textId="751571AA" w:rsidR="00FF3375" w:rsidRDefault="00647415">
            <w:pPr>
              <w:pStyle w:val="TableParagraph"/>
              <w:numPr>
                <w:ilvl w:val="0"/>
                <w:numId w:val="24"/>
              </w:numPr>
              <w:tabs>
                <w:tab w:val="left" w:pos="468"/>
                <w:tab w:val="left" w:pos="469"/>
              </w:tabs>
              <w:ind w:right="401"/>
            </w:pPr>
            <w:r>
              <w:rPr>
                <w:b/>
                <w:lang w:bidi="es-ES"/>
              </w:rPr>
              <w:t>Gestión de los recursos humanos:</w:t>
            </w:r>
            <w:r>
              <w:rPr>
                <w:lang w:bidi="es-ES"/>
              </w:rPr>
              <w:t xml:space="preserve"> dentro de sus límites de autoridad y financiación, aprueba los puestos, las contrataciones, las tareas de administración de contratos (nuevos NPSA/IPSA, prórrogas y vencimientos de contratos), las separaciones (excepto las disciplinarias) y las solicitudes de servicio asociadas que se remitan al CMSC de la BMS.</w:t>
            </w:r>
          </w:p>
        </w:tc>
        <w:tc>
          <w:tcPr>
            <w:tcW w:w="2249" w:type="dxa"/>
          </w:tcPr>
          <w:p w14:paraId="7914F3D8" w14:textId="66A37FC8" w:rsidR="00FF3375" w:rsidRDefault="001762B0">
            <w:pPr>
              <w:pStyle w:val="TableParagraph"/>
              <w:spacing w:before="1"/>
              <w:ind w:left="9"/>
              <w:jc w:val="center"/>
              <w:rPr>
                <w:rFonts w:ascii="Webdings" w:hAnsi="Webdings"/>
                <w:sz w:val="28"/>
              </w:rPr>
            </w:pPr>
            <w:r>
              <w:rPr>
                <w:rFonts w:ascii="Webdings" w:hAnsi="Webdings"/>
                <w:sz w:val="28"/>
              </w:rPr>
              <w:t></w:t>
            </w:r>
          </w:p>
        </w:tc>
      </w:tr>
      <w:tr w:rsidR="00FF3375" w14:paraId="4CD5E832" w14:textId="77777777">
        <w:trPr>
          <w:trHeight w:val="803"/>
        </w:trPr>
        <w:tc>
          <w:tcPr>
            <w:tcW w:w="7473" w:type="dxa"/>
            <w:gridSpan w:val="2"/>
          </w:tcPr>
          <w:p w14:paraId="1218E0D5" w14:textId="64C154EF" w:rsidR="00FF3375" w:rsidRDefault="00647415" w:rsidP="004B49D5">
            <w:pPr>
              <w:pStyle w:val="TableParagraph"/>
              <w:numPr>
                <w:ilvl w:val="0"/>
                <w:numId w:val="23"/>
              </w:numPr>
              <w:tabs>
                <w:tab w:val="left" w:pos="468"/>
                <w:tab w:val="left" w:pos="469"/>
              </w:tabs>
              <w:ind w:right="680"/>
            </w:pPr>
            <w:r>
              <w:rPr>
                <w:b/>
                <w:lang w:bidi="es-ES"/>
              </w:rPr>
              <w:t xml:space="preserve">Gestión de efectivo: </w:t>
            </w:r>
            <w:r>
              <w:rPr>
                <w:lang w:bidi="es-ES"/>
              </w:rPr>
              <w:t>designa a los signatarios de cuentas bancarias, designa a los custodios de caja fuerte, garantiza que los pagos manuales se reduzcan al mínimo</w:t>
            </w:r>
            <w:r w:rsidR="004B49D5">
              <w:rPr>
                <w:lang w:bidi="es-ES"/>
              </w:rPr>
              <w:t xml:space="preserve"> </w:t>
            </w:r>
            <w:r>
              <w:rPr>
                <w:lang w:bidi="es-ES"/>
              </w:rPr>
              <w:t xml:space="preserve">y garantiza que se instale y utilice un </w:t>
            </w:r>
            <w:r>
              <w:rPr>
                <w:i/>
                <w:lang w:bidi="es-ES"/>
              </w:rPr>
              <w:t>software</w:t>
            </w:r>
            <w:r>
              <w:rPr>
                <w:lang w:bidi="es-ES"/>
              </w:rPr>
              <w:t xml:space="preserve"> de emisión de cheques</w:t>
            </w:r>
          </w:p>
        </w:tc>
        <w:tc>
          <w:tcPr>
            <w:tcW w:w="2249" w:type="dxa"/>
          </w:tcPr>
          <w:p w14:paraId="5F75FF74" w14:textId="6177753F" w:rsidR="00FF3375" w:rsidRDefault="001762B0">
            <w:pPr>
              <w:pStyle w:val="TableParagraph"/>
              <w:spacing w:line="279" w:lineRule="exact"/>
              <w:ind w:left="9"/>
              <w:jc w:val="center"/>
              <w:rPr>
                <w:rFonts w:ascii="Webdings" w:hAnsi="Webdings"/>
                <w:sz w:val="28"/>
              </w:rPr>
            </w:pPr>
            <w:r>
              <w:rPr>
                <w:rFonts w:ascii="Webdings" w:hAnsi="Webdings"/>
                <w:sz w:val="28"/>
              </w:rPr>
              <w:t></w:t>
            </w:r>
          </w:p>
        </w:tc>
      </w:tr>
      <w:tr w:rsidR="00FF3375" w14:paraId="7BCDD100" w14:textId="77777777">
        <w:trPr>
          <w:trHeight w:val="537"/>
        </w:trPr>
        <w:tc>
          <w:tcPr>
            <w:tcW w:w="7473" w:type="dxa"/>
            <w:gridSpan w:val="2"/>
          </w:tcPr>
          <w:p w14:paraId="4F79CF80" w14:textId="38325DAE" w:rsidR="00FF3375" w:rsidRDefault="00647415" w:rsidP="004B49D5">
            <w:pPr>
              <w:pStyle w:val="TableParagraph"/>
              <w:numPr>
                <w:ilvl w:val="0"/>
                <w:numId w:val="22"/>
              </w:numPr>
              <w:tabs>
                <w:tab w:val="left" w:pos="468"/>
                <w:tab w:val="left" w:pos="469"/>
              </w:tabs>
              <w:spacing w:before="1" w:line="267" w:lineRule="exact"/>
              <w:ind w:hanging="362"/>
            </w:pPr>
            <w:r>
              <w:rPr>
                <w:b/>
                <w:lang w:bidi="es-ES"/>
              </w:rPr>
              <w:t xml:space="preserve">Gestión de activos: </w:t>
            </w:r>
            <w:r>
              <w:rPr>
                <w:lang w:bidi="es-ES"/>
              </w:rPr>
              <w:t>Certifica la exactitud del registro de activos y del informe de control de inventario</w:t>
            </w:r>
            <w:r w:rsidR="004B49D5">
              <w:rPr>
                <w:lang w:bidi="es-ES"/>
              </w:rPr>
              <w:t xml:space="preserve"> </w:t>
            </w:r>
            <w:r>
              <w:rPr>
                <w:lang w:bidi="es-ES"/>
              </w:rPr>
              <w:t>y remite solicitudes de enajenación y amortización total</w:t>
            </w:r>
          </w:p>
        </w:tc>
        <w:tc>
          <w:tcPr>
            <w:tcW w:w="2249" w:type="dxa"/>
          </w:tcPr>
          <w:p w14:paraId="0F1A3772" w14:textId="4688B7CD" w:rsidR="00FF3375" w:rsidRDefault="001762B0">
            <w:pPr>
              <w:pStyle w:val="TableParagraph"/>
              <w:spacing w:before="1"/>
              <w:ind w:left="9"/>
              <w:jc w:val="center"/>
              <w:rPr>
                <w:rFonts w:ascii="Webdings" w:hAnsi="Webdings"/>
                <w:sz w:val="28"/>
              </w:rPr>
            </w:pPr>
            <w:r>
              <w:rPr>
                <w:rFonts w:ascii="Webdings" w:hAnsi="Webdings"/>
                <w:sz w:val="28"/>
              </w:rPr>
              <w:t></w:t>
            </w:r>
          </w:p>
        </w:tc>
      </w:tr>
      <w:tr w:rsidR="007A2F45" w14:paraId="1F574BA8" w14:textId="77777777" w:rsidTr="004B49D5">
        <w:trPr>
          <w:trHeight w:val="240"/>
        </w:trPr>
        <w:tc>
          <w:tcPr>
            <w:tcW w:w="7473" w:type="dxa"/>
            <w:gridSpan w:val="2"/>
          </w:tcPr>
          <w:p w14:paraId="3CC3EBE3" w14:textId="3D78D327" w:rsidR="007A2F45" w:rsidRDefault="002E2D77">
            <w:pPr>
              <w:pStyle w:val="TableParagraph"/>
              <w:numPr>
                <w:ilvl w:val="0"/>
                <w:numId w:val="21"/>
              </w:numPr>
              <w:tabs>
                <w:tab w:val="left" w:pos="468"/>
                <w:tab w:val="left" w:pos="469"/>
              </w:tabs>
              <w:ind w:right="182"/>
              <w:rPr>
                <w:b/>
              </w:rPr>
            </w:pPr>
            <w:r>
              <w:rPr>
                <w:b/>
                <w:lang w:bidi="es-ES"/>
              </w:rPr>
              <w:t>Supervisión de la gestión de las cuentas por cobrar del personal:</w:t>
            </w:r>
            <w:r>
              <w:rPr>
                <w:lang w:bidi="es-ES"/>
              </w:rPr>
              <w:t xml:space="preserve"> aprueba y da seguimiento a la recaudación oportuna de las cuentas por cobrar del personal y garantiza que la Declaración de Representación Anual sea completa y precisa en lo que se refiere al estado de las cuentas por cobrar </w:t>
            </w:r>
            <w:r>
              <w:rPr>
                <w:lang w:bidi="es-ES"/>
              </w:rPr>
              <w:lastRenderedPageBreak/>
              <w:t>del personal y su posibilidad de recaudación</w:t>
            </w:r>
          </w:p>
        </w:tc>
        <w:tc>
          <w:tcPr>
            <w:tcW w:w="2249" w:type="dxa"/>
          </w:tcPr>
          <w:p w14:paraId="433D3CEE" w14:textId="493CBC8E" w:rsidR="007A2F45" w:rsidRDefault="001762B0">
            <w:pPr>
              <w:pStyle w:val="TableParagraph"/>
              <w:spacing w:before="1"/>
              <w:ind w:left="9"/>
              <w:jc w:val="center"/>
              <w:rPr>
                <w:rFonts w:ascii="Webdings" w:hAnsi="Webdings"/>
                <w:sz w:val="28"/>
              </w:rPr>
            </w:pPr>
            <w:r>
              <w:rPr>
                <w:rFonts w:ascii="Webdings" w:hAnsi="Webdings"/>
                <w:sz w:val="28"/>
              </w:rPr>
              <w:lastRenderedPageBreak/>
              <w:t></w:t>
            </w:r>
          </w:p>
        </w:tc>
      </w:tr>
      <w:tr w:rsidR="00FF3375" w14:paraId="41DB9B4E" w14:textId="77777777">
        <w:trPr>
          <w:trHeight w:val="805"/>
        </w:trPr>
        <w:tc>
          <w:tcPr>
            <w:tcW w:w="7473" w:type="dxa"/>
            <w:gridSpan w:val="2"/>
          </w:tcPr>
          <w:p w14:paraId="714111D4" w14:textId="6AFFA7A1" w:rsidR="00FF3375" w:rsidRDefault="00647415" w:rsidP="004B49D5">
            <w:pPr>
              <w:pStyle w:val="TableParagraph"/>
              <w:numPr>
                <w:ilvl w:val="0"/>
                <w:numId w:val="21"/>
              </w:numPr>
              <w:tabs>
                <w:tab w:val="left" w:pos="468"/>
                <w:tab w:val="left" w:pos="469"/>
              </w:tabs>
              <w:ind w:right="182"/>
            </w:pPr>
            <w:r>
              <w:rPr>
                <w:b/>
                <w:lang w:bidi="es-ES"/>
              </w:rPr>
              <w:t xml:space="preserve">Gestión de la información financiera: </w:t>
            </w:r>
            <w:r>
              <w:rPr>
                <w:lang w:bidi="es-ES"/>
              </w:rPr>
              <w:t>certifica la información financiera de fin de año para su utilización en el estado financiero del PNUD, conserva la documentación justificativa de la</w:t>
            </w:r>
            <w:r w:rsidR="004B49D5">
              <w:rPr>
                <w:lang w:bidi="es-ES"/>
              </w:rPr>
              <w:t xml:space="preserve"> </w:t>
            </w:r>
            <w:r>
              <w:rPr>
                <w:lang w:bidi="es-ES"/>
              </w:rPr>
              <w:t>información financiera de fin de año y cumplimenta la declaración de afirmación anual.</w:t>
            </w:r>
          </w:p>
        </w:tc>
        <w:tc>
          <w:tcPr>
            <w:tcW w:w="2249" w:type="dxa"/>
          </w:tcPr>
          <w:p w14:paraId="6855E268" w14:textId="24858D85" w:rsidR="00FF3375" w:rsidRDefault="001762B0">
            <w:pPr>
              <w:pStyle w:val="TableParagraph"/>
              <w:spacing w:before="1"/>
              <w:ind w:left="9"/>
              <w:jc w:val="center"/>
              <w:rPr>
                <w:rFonts w:ascii="Webdings" w:hAnsi="Webdings"/>
                <w:sz w:val="28"/>
              </w:rPr>
            </w:pPr>
            <w:r>
              <w:rPr>
                <w:rFonts w:ascii="Webdings" w:hAnsi="Webdings"/>
                <w:sz w:val="28"/>
              </w:rPr>
              <w:t></w:t>
            </w:r>
          </w:p>
        </w:tc>
      </w:tr>
      <w:tr w:rsidR="00FF3375" w14:paraId="40952D97" w14:textId="77777777">
        <w:trPr>
          <w:trHeight w:val="806"/>
        </w:trPr>
        <w:tc>
          <w:tcPr>
            <w:tcW w:w="7473" w:type="dxa"/>
            <w:gridSpan w:val="2"/>
          </w:tcPr>
          <w:p w14:paraId="11589BEA" w14:textId="642DB5C8" w:rsidR="00FF3375" w:rsidRDefault="00647415">
            <w:pPr>
              <w:pStyle w:val="TableParagraph"/>
              <w:numPr>
                <w:ilvl w:val="0"/>
                <w:numId w:val="20"/>
              </w:numPr>
              <w:tabs>
                <w:tab w:val="left" w:pos="468"/>
                <w:tab w:val="left" w:pos="469"/>
              </w:tabs>
              <w:ind w:right="130"/>
            </w:pPr>
            <w:r>
              <w:rPr>
                <w:b/>
                <w:lang w:bidi="es-ES"/>
              </w:rPr>
              <w:t xml:space="preserve">Gestión de control de la tecnología: </w:t>
            </w:r>
            <w:r>
              <w:rPr>
                <w:lang w:bidi="es-ES"/>
              </w:rPr>
              <w:t>asigna los perfiles de usuario de Quantum al personal, incluidas las funciones suplementarias cuando proceda, garantizando la segregación de funciones</w:t>
            </w:r>
          </w:p>
        </w:tc>
        <w:tc>
          <w:tcPr>
            <w:tcW w:w="2249" w:type="dxa"/>
          </w:tcPr>
          <w:p w14:paraId="0F621390" w14:textId="493EF421" w:rsidR="00FF3375" w:rsidRDefault="001762B0">
            <w:pPr>
              <w:pStyle w:val="TableParagraph"/>
              <w:spacing w:before="1"/>
              <w:ind w:left="9"/>
              <w:jc w:val="center"/>
              <w:rPr>
                <w:rFonts w:ascii="Webdings" w:hAnsi="Webdings"/>
                <w:sz w:val="28"/>
              </w:rPr>
            </w:pPr>
            <w:r>
              <w:rPr>
                <w:rFonts w:ascii="Webdings" w:hAnsi="Webdings"/>
                <w:sz w:val="28"/>
              </w:rPr>
              <w:t></w:t>
            </w:r>
          </w:p>
        </w:tc>
      </w:tr>
      <w:tr w:rsidR="00FF3375" w14:paraId="242551B6" w14:textId="77777777">
        <w:trPr>
          <w:trHeight w:val="537"/>
        </w:trPr>
        <w:tc>
          <w:tcPr>
            <w:tcW w:w="7473" w:type="dxa"/>
            <w:gridSpan w:val="2"/>
          </w:tcPr>
          <w:p w14:paraId="24D0CD3A" w14:textId="4FD16C04" w:rsidR="00FF3375" w:rsidRDefault="00647415" w:rsidP="004B49D5">
            <w:pPr>
              <w:pStyle w:val="TableParagraph"/>
              <w:numPr>
                <w:ilvl w:val="0"/>
                <w:numId w:val="19"/>
              </w:numPr>
              <w:tabs>
                <w:tab w:val="left" w:pos="468"/>
                <w:tab w:val="left" w:pos="469"/>
              </w:tabs>
              <w:spacing w:line="268" w:lineRule="exact"/>
              <w:ind w:hanging="362"/>
            </w:pPr>
            <w:r>
              <w:rPr>
                <w:b/>
                <w:lang w:bidi="es-ES"/>
              </w:rPr>
              <w:t xml:space="preserve">Gestión presupuestaria: </w:t>
            </w:r>
            <w:r>
              <w:rPr>
                <w:lang w:bidi="es-ES"/>
              </w:rPr>
              <w:t>define una política de anulación presupuestaria dentro de los límites</w:t>
            </w:r>
            <w:r w:rsidR="004B49D5">
              <w:rPr>
                <w:lang w:bidi="es-ES"/>
              </w:rPr>
              <w:t xml:space="preserve"> </w:t>
            </w:r>
            <w:r>
              <w:rPr>
                <w:lang w:bidi="es-ES"/>
              </w:rPr>
              <w:t>establecidos</w:t>
            </w:r>
          </w:p>
        </w:tc>
        <w:tc>
          <w:tcPr>
            <w:tcW w:w="2249" w:type="dxa"/>
          </w:tcPr>
          <w:p w14:paraId="795DF24C" w14:textId="1F31345A" w:rsidR="00FF3375" w:rsidRDefault="001762B0">
            <w:pPr>
              <w:pStyle w:val="TableParagraph"/>
              <w:spacing w:before="1"/>
              <w:ind w:left="9"/>
              <w:jc w:val="center"/>
              <w:rPr>
                <w:rFonts w:ascii="Webdings" w:hAnsi="Webdings"/>
                <w:sz w:val="28"/>
              </w:rPr>
            </w:pPr>
            <w:r>
              <w:rPr>
                <w:rFonts w:ascii="Webdings" w:hAnsi="Webdings"/>
                <w:sz w:val="28"/>
              </w:rPr>
              <w:t></w:t>
            </w:r>
          </w:p>
        </w:tc>
      </w:tr>
      <w:tr w:rsidR="00FF3375" w14:paraId="230F94E7" w14:textId="77777777">
        <w:trPr>
          <w:trHeight w:val="805"/>
        </w:trPr>
        <w:tc>
          <w:tcPr>
            <w:tcW w:w="7473" w:type="dxa"/>
            <w:gridSpan w:val="2"/>
          </w:tcPr>
          <w:p w14:paraId="4611975F" w14:textId="1424FBCE" w:rsidR="00FF3375" w:rsidRDefault="00647415" w:rsidP="004B49D5">
            <w:pPr>
              <w:pStyle w:val="TableParagraph"/>
              <w:numPr>
                <w:ilvl w:val="0"/>
                <w:numId w:val="18"/>
              </w:numPr>
              <w:tabs>
                <w:tab w:val="left" w:pos="468"/>
                <w:tab w:val="left" w:pos="469"/>
              </w:tabs>
              <w:ind w:right="130"/>
            </w:pPr>
            <w:r>
              <w:rPr>
                <w:b/>
                <w:lang w:bidi="es-ES"/>
              </w:rPr>
              <w:t xml:space="preserve">Gestión de registros: </w:t>
            </w:r>
            <w:r>
              <w:rPr>
                <w:lang w:bidi="es-ES"/>
              </w:rPr>
              <w:t xml:space="preserve">Dentro de los parámetros de la </w:t>
            </w:r>
            <w:hyperlink r:id="rId105" w:history="1">
              <w:r w:rsidR="008A367B" w:rsidRPr="008A367B">
                <w:rPr>
                  <w:color w:val="0462C1"/>
                  <w:u w:val="single"/>
                  <w:lang w:bidi="es-ES"/>
                </w:rPr>
                <w:t>Política de Conservación de Documentos, Protección de Datos e Imprevistos</w:t>
              </w:r>
            </w:hyperlink>
            <w:r w:rsidR="008A367B" w:rsidRPr="005D6B2E">
              <w:rPr>
                <w:color w:val="0462C1"/>
                <w:lang w:bidi="es-ES"/>
              </w:rPr>
              <w:t xml:space="preserve"> </w:t>
            </w:r>
            <w:r>
              <w:rPr>
                <w:lang w:bidi="es-ES"/>
              </w:rPr>
              <w:t>define una política de documentación</w:t>
            </w:r>
            <w:r w:rsidR="004B49D5">
              <w:rPr>
                <w:lang w:bidi="es-ES"/>
              </w:rPr>
              <w:t xml:space="preserve"> </w:t>
            </w:r>
            <w:r>
              <w:rPr>
                <w:lang w:bidi="es-ES"/>
              </w:rPr>
              <w:t>justificativa de la oficina local, incluso para las solicitudes de servicio del CMSC de la BMS</w:t>
            </w:r>
          </w:p>
        </w:tc>
        <w:tc>
          <w:tcPr>
            <w:tcW w:w="2249" w:type="dxa"/>
          </w:tcPr>
          <w:p w14:paraId="2BE8F519" w14:textId="7540BC32" w:rsidR="00FF3375" w:rsidRDefault="001762B0">
            <w:pPr>
              <w:pStyle w:val="TableParagraph"/>
              <w:spacing w:before="1"/>
              <w:ind w:left="9"/>
              <w:jc w:val="center"/>
              <w:rPr>
                <w:rFonts w:ascii="Webdings" w:hAnsi="Webdings"/>
                <w:sz w:val="28"/>
              </w:rPr>
            </w:pPr>
            <w:r>
              <w:rPr>
                <w:rFonts w:ascii="Webdings" w:hAnsi="Webdings"/>
                <w:sz w:val="28"/>
              </w:rPr>
              <w:t></w:t>
            </w:r>
          </w:p>
        </w:tc>
      </w:tr>
      <w:tr w:rsidR="00FF3375" w14:paraId="46469FA0" w14:textId="77777777">
        <w:trPr>
          <w:trHeight w:val="268"/>
        </w:trPr>
        <w:tc>
          <w:tcPr>
            <w:tcW w:w="5673" w:type="dxa"/>
            <w:shd w:val="clear" w:color="auto" w:fill="E1EED9"/>
          </w:tcPr>
          <w:p w14:paraId="27D02D13" w14:textId="6D77F162" w:rsidR="00FF3375" w:rsidRDefault="009A7450">
            <w:pPr>
              <w:pStyle w:val="TableParagraph"/>
              <w:spacing w:line="248" w:lineRule="exact"/>
              <w:rPr>
                <w:b/>
              </w:rPr>
            </w:pPr>
            <w:r>
              <w:rPr>
                <w:b/>
                <w:lang w:bidi="es-ES"/>
              </w:rPr>
              <w:t>Perfil en Quantum: Director Superior</w:t>
            </w:r>
          </w:p>
        </w:tc>
        <w:tc>
          <w:tcPr>
            <w:tcW w:w="4049" w:type="dxa"/>
            <w:gridSpan w:val="2"/>
            <w:shd w:val="clear" w:color="auto" w:fill="E1EED9"/>
          </w:tcPr>
          <w:p w14:paraId="785DEC7E" w14:textId="77777777" w:rsidR="00FF3375" w:rsidRDefault="00647415">
            <w:pPr>
              <w:pStyle w:val="TableParagraph"/>
              <w:spacing w:line="248" w:lineRule="exact"/>
              <w:rPr>
                <w:b/>
              </w:rPr>
            </w:pPr>
            <w:r>
              <w:rPr>
                <w:b/>
                <w:lang w:bidi="es-ES"/>
              </w:rPr>
              <w:t>Debe ser miembro del personal del PNUD</w:t>
            </w:r>
          </w:p>
        </w:tc>
      </w:tr>
    </w:tbl>
    <w:p w14:paraId="0F318EC4" w14:textId="77777777" w:rsidR="00D90846" w:rsidRDefault="00D90846">
      <w:pPr>
        <w:pStyle w:val="BodyText"/>
        <w:spacing w:line="254" w:lineRule="auto"/>
        <w:ind w:left="392" w:right="998"/>
      </w:pPr>
    </w:p>
    <w:p w14:paraId="5F7E21A0" w14:textId="58F37738" w:rsidR="00FF3375" w:rsidRDefault="00647415">
      <w:pPr>
        <w:pStyle w:val="BodyText"/>
        <w:spacing w:line="254" w:lineRule="auto"/>
        <w:ind w:left="392" w:right="998"/>
      </w:pPr>
      <w:r>
        <w:rPr>
          <w:lang w:bidi="es-ES"/>
        </w:rPr>
        <w:t>A continuación se ofrecen más detalles sobre los elementos clave de las responsabilidades del Jefe de Oficina relacionadas con el control interno.</w:t>
      </w:r>
    </w:p>
    <w:p w14:paraId="621664C2" w14:textId="77777777" w:rsidR="00FF3375" w:rsidRDefault="00FF3375">
      <w:pPr>
        <w:pStyle w:val="BodyText"/>
        <w:spacing w:before="3"/>
        <w:rPr>
          <w:b/>
          <w:i/>
          <w:sz w:val="15"/>
        </w:rPr>
      </w:pPr>
    </w:p>
    <w:tbl>
      <w:tblPr>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
        <w:gridCol w:w="9452"/>
        <w:gridCol w:w="268"/>
      </w:tblGrid>
      <w:tr w:rsidR="00FF3375" w14:paraId="5DE8E560" w14:textId="77777777" w:rsidTr="00D90846">
        <w:trPr>
          <w:trHeight w:val="311"/>
        </w:trPr>
        <w:tc>
          <w:tcPr>
            <w:tcW w:w="9860" w:type="dxa"/>
            <w:gridSpan w:val="3"/>
            <w:tcBorders>
              <w:top w:val="nil"/>
              <w:left w:val="nil"/>
              <w:bottom w:val="nil"/>
              <w:right w:val="nil"/>
            </w:tcBorders>
            <w:shd w:val="clear" w:color="auto" w:fill="000000" w:themeFill="text1"/>
          </w:tcPr>
          <w:p w14:paraId="10245BF8" w14:textId="77777777" w:rsidR="00FF3375" w:rsidRDefault="00647415">
            <w:pPr>
              <w:pStyle w:val="TableParagraph"/>
              <w:spacing w:before="9" w:line="283" w:lineRule="exact"/>
              <w:ind w:left="112"/>
              <w:rPr>
                <w:b/>
                <w:sz w:val="24"/>
              </w:rPr>
            </w:pPr>
            <w:r>
              <w:rPr>
                <w:b/>
                <w:color w:val="FFFFFF"/>
                <w:sz w:val="24"/>
                <w:lang w:bidi="es-ES"/>
              </w:rPr>
              <w:t>Responsabilidades del Jefe de Oficina</w:t>
            </w:r>
          </w:p>
        </w:tc>
      </w:tr>
      <w:tr w:rsidR="00FF3375" w14:paraId="08E46002" w14:textId="77777777" w:rsidTr="00D90846">
        <w:trPr>
          <w:trHeight w:val="269"/>
        </w:trPr>
        <w:tc>
          <w:tcPr>
            <w:tcW w:w="9860" w:type="dxa"/>
            <w:gridSpan w:val="3"/>
            <w:tcBorders>
              <w:top w:val="nil"/>
            </w:tcBorders>
            <w:shd w:val="clear" w:color="auto" w:fill="D0CECE"/>
          </w:tcPr>
          <w:p w14:paraId="4AB47B20" w14:textId="77777777" w:rsidR="00FF3375" w:rsidRDefault="00647415">
            <w:pPr>
              <w:pStyle w:val="TableParagraph"/>
              <w:spacing w:line="249" w:lineRule="exact"/>
              <w:rPr>
                <w:b/>
              </w:rPr>
            </w:pPr>
            <w:r>
              <w:rPr>
                <w:b/>
                <w:lang w:bidi="es-ES"/>
              </w:rPr>
              <w:t>1. Planificación y seguimiento</w:t>
            </w:r>
          </w:p>
        </w:tc>
      </w:tr>
      <w:tr w:rsidR="00FF3375" w14:paraId="5AAD838F" w14:textId="77777777" w:rsidTr="00D90846">
        <w:trPr>
          <w:trHeight w:val="2984"/>
        </w:trPr>
        <w:tc>
          <w:tcPr>
            <w:tcW w:w="9860" w:type="dxa"/>
            <w:gridSpan w:val="3"/>
            <w:tcBorders>
              <w:bottom w:val="nil"/>
            </w:tcBorders>
          </w:tcPr>
          <w:p w14:paraId="3C43D6FD" w14:textId="77777777" w:rsidR="00FF3375" w:rsidRDefault="00647415">
            <w:pPr>
              <w:pStyle w:val="TableParagraph"/>
              <w:numPr>
                <w:ilvl w:val="0"/>
                <w:numId w:val="17"/>
              </w:numPr>
              <w:tabs>
                <w:tab w:val="left" w:pos="468"/>
                <w:tab w:val="left" w:pos="469"/>
              </w:tabs>
              <w:ind w:right="115"/>
              <w:jc w:val="both"/>
              <w:rPr>
                <w:rFonts w:ascii="Wingdings" w:hAnsi="Wingdings"/>
              </w:rPr>
            </w:pPr>
            <w:r>
              <w:rPr>
                <w:b/>
                <w:lang w:bidi="es-ES"/>
              </w:rPr>
              <w:t xml:space="preserve">Planificación: </w:t>
            </w:r>
            <w:r>
              <w:rPr>
                <w:lang w:bidi="es-ES"/>
              </w:rPr>
              <w:t>Un elemento esencial de un sistema de control interno eficaz es la planificación. El Jefe de Oficina se encarga de planificar los resultados globales de desarrollo y gestión en el contexto de la presupuestación basada en resultados, para lo cual utiliza la herramienta integrada de planificación del trabajo de la plataforma de gestión basada en resultados. El Jefe de Oficina garantiza que se prepare anualmente un plan de trabajo unitario para la oficina, vinculado a las prioridades corporativas, y que se comunique a todos los miembros del personal.</w:t>
            </w:r>
          </w:p>
          <w:p w14:paraId="119B6C79" w14:textId="77777777" w:rsidR="00FF3375" w:rsidRDefault="00FF3375">
            <w:pPr>
              <w:pStyle w:val="TableParagraph"/>
              <w:ind w:left="0"/>
              <w:rPr>
                <w:b/>
                <w:i/>
              </w:rPr>
            </w:pPr>
          </w:p>
          <w:p w14:paraId="2FDAB3AD" w14:textId="01B2D434" w:rsidR="00FF3375" w:rsidRPr="00D0444A" w:rsidRDefault="00647415">
            <w:pPr>
              <w:pStyle w:val="TableParagraph"/>
              <w:numPr>
                <w:ilvl w:val="0"/>
                <w:numId w:val="17"/>
              </w:numPr>
              <w:tabs>
                <w:tab w:val="left" w:pos="468"/>
                <w:tab w:val="left" w:pos="469"/>
              </w:tabs>
              <w:spacing w:before="1"/>
              <w:ind w:left="451" w:right="159"/>
              <w:jc w:val="both"/>
              <w:rPr>
                <w:b/>
                <w:i/>
              </w:rPr>
            </w:pPr>
            <w:r w:rsidRPr="00D0444A">
              <w:rPr>
                <w:b/>
                <w:lang w:bidi="es-ES"/>
              </w:rPr>
              <w:t xml:space="preserve">Seguimiento: </w:t>
            </w:r>
            <w:r w:rsidRPr="00D0444A">
              <w:rPr>
                <w:lang w:bidi="es-ES"/>
              </w:rPr>
              <w:t xml:space="preserve">El Jefe de Oficina deberá garantizar la implantación y el funcionamiento de un sistema de seguimiento eficaz, incluso para los procesos agrupados. El Jefe de Oficina debe establecer un sistema de seguimiento para garantizar que la oficina cumple sus planes de trabajo anuales y que el sistema de control interno es eficaz. </w:t>
            </w:r>
          </w:p>
          <w:p w14:paraId="0E547F8A" w14:textId="01D54290" w:rsidR="00FF3375" w:rsidRDefault="00FF3375">
            <w:pPr>
              <w:pStyle w:val="TableParagraph"/>
              <w:ind w:left="468" w:right="130"/>
            </w:pPr>
          </w:p>
        </w:tc>
      </w:tr>
      <w:tr w:rsidR="00FF3375" w14:paraId="1D0C8EE5" w14:textId="77777777" w:rsidTr="00D90846">
        <w:trPr>
          <w:trHeight w:val="268"/>
        </w:trPr>
        <w:tc>
          <w:tcPr>
            <w:tcW w:w="141" w:type="dxa"/>
            <w:vMerge w:val="restart"/>
            <w:tcBorders>
              <w:top w:val="nil"/>
            </w:tcBorders>
          </w:tcPr>
          <w:p w14:paraId="4D9CE827" w14:textId="77777777" w:rsidR="00FF3375" w:rsidRDefault="00FF3375">
            <w:pPr>
              <w:pStyle w:val="TableParagraph"/>
              <w:ind w:left="0"/>
              <w:rPr>
                <w:rFonts w:ascii="Times New Roman"/>
                <w:sz w:val="20"/>
              </w:rPr>
            </w:pPr>
          </w:p>
        </w:tc>
        <w:tc>
          <w:tcPr>
            <w:tcW w:w="9452" w:type="dxa"/>
            <w:shd w:val="clear" w:color="auto" w:fill="E1EED9"/>
          </w:tcPr>
          <w:p w14:paraId="17830CE4" w14:textId="77777777" w:rsidR="00FF3375" w:rsidRDefault="00647415">
            <w:pPr>
              <w:pStyle w:val="TableParagraph"/>
              <w:spacing w:line="248" w:lineRule="exact"/>
              <w:ind w:left="108"/>
              <w:rPr>
                <w:b/>
              </w:rPr>
            </w:pPr>
            <w:r>
              <w:rPr>
                <w:b/>
                <w:lang w:bidi="es-ES"/>
              </w:rPr>
              <w:t>Informes de gestión y asuntos pendientes de revisión</w:t>
            </w:r>
          </w:p>
        </w:tc>
        <w:tc>
          <w:tcPr>
            <w:tcW w:w="268" w:type="dxa"/>
            <w:vMerge w:val="restart"/>
            <w:tcBorders>
              <w:top w:val="nil"/>
            </w:tcBorders>
          </w:tcPr>
          <w:p w14:paraId="19924FD0" w14:textId="77777777" w:rsidR="00FF3375" w:rsidRDefault="00FF3375">
            <w:pPr>
              <w:pStyle w:val="TableParagraph"/>
              <w:ind w:left="0"/>
              <w:rPr>
                <w:rFonts w:ascii="Times New Roman"/>
                <w:sz w:val="20"/>
              </w:rPr>
            </w:pPr>
          </w:p>
        </w:tc>
      </w:tr>
      <w:tr w:rsidR="00FF3375" w14:paraId="191A74DD" w14:textId="77777777" w:rsidTr="00D90846">
        <w:trPr>
          <w:trHeight w:val="4039"/>
        </w:trPr>
        <w:tc>
          <w:tcPr>
            <w:tcW w:w="141" w:type="dxa"/>
            <w:vMerge/>
          </w:tcPr>
          <w:p w14:paraId="05D2A0BD" w14:textId="77777777" w:rsidR="00FF3375" w:rsidRDefault="00FF3375">
            <w:pPr>
              <w:rPr>
                <w:sz w:val="2"/>
                <w:szCs w:val="2"/>
              </w:rPr>
            </w:pPr>
          </w:p>
        </w:tc>
        <w:tc>
          <w:tcPr>
            <w:tcW w:w="9452" w:type="dxa"/>
            <w:tcBorders>
              <w:bottom w:val="single" w:sz="8" w:space="0" w:color="000000" w:themeColor="text1"/>
            </w:tcBorders>
          </w:tcPr>
          <w:p w14:paraId="7C6D3950" w14:textId="77777777" w:rsidR="00FF3375" w:rsidRDefault="00647415">
            <w:pPr>
              <w:pStyle w:val="TableParagraph"/>
              <w:numPr>
                <w:ilvl w:val="0"/>
                <w:numId w:val="16"/>
              </w:numPr>
              <w:tabs>
                <w:tab w:val="left" w:pos="468"/>
                <w:tab w:val="left" w:pos="469"/>
              </w:tabs>
              <w:ind w:right="289"/>
            </w:pPr>
            <w:r>
              <w:rPr>
                <w:lang w:bidi="es-ES"/>
              </w:rPr>
              <w:t>Para cada proyecto, una lista de las actividades, compromisos, desembolsos, gastos y resultados conseguidos (por ejemplo, resultados o indicadores clave de rendimiento, si procede) durante el mes anterior en comparación con el plan de trabajo.</w:t>
            </w:r>
          </w:p>
          <w:p w14:paraId="053CBD48" w14:textId="4B17763F" w:rsidR="00FF3375" w:rsidRDefault="00647415">
            <w:pPr>
              <w:pStyle w:val="TableParagraph"/>
              <w:numPr>
                <w:ilvl w:val="0"/>
                <w:numId w:val="16"/>
              </w:numPr>
              <w:tabs>
                <w:tab w:val="left" w:pos="468"/>
                <w:tab w:val="left" w:pos="469"/>
              </w:tabs>
              <w:ind w:right="175"/>
            </w:pPr>
            <w:r>
              <w:rPr>
                <w:lang w:bidi="es-ES"/>
              </w:rPr>
              <w:t>Una lista de acuerdos con donantes firmados, acuerdos con donantes con eventos pendientes, cuentas por cobrar e informes de donantes pendientes.</w:t>
            </w:r>
          </w:p>
          <w:p w14:paraId="06363985" w14:textId="425609BE" w:rsidR="00FF3375" w:rsidRDefault="00647415">
            <w:pPr>
              <w:pStyle w:val="TableParagraph"/>
              <w:numPr>
                <w:ilvl w:val="0"/>
                <w:numId w:val="16"/>
              </w:numPr>
              <w:tabs>
                <w:tab w:val="left" w:pos="468"/>
                <w:tab w:val="left" w:pos="469"/>
              </w:tabs>
              <w:ind w:right="175"/>
            </w:pPr>
            <w:r>
              <w:rPr>
                <w:lang w:bidi="es-ES"/>
              </w:rPr>
              <w:t>La situación general de los recursos de la oficina, como objetivos de asignación de recursos del núcleo (TRAC), costos compartidos, extrapresupuestarios, etc.</w:t>
            </w:r>
          </w:p>
          <w:p w14:paraId="694945EE" w14:textId="3B579DFE" w:rsidR="00FF3375" w:rsidRDefault="00647415" w:rsidP="00CD05FD">
            <w:pPr>
              <w:pStyle w:val="TableParagraph"/>
              <w:numPr>
                <w:ilvl w:val="0"/>
                <w:numId w:val="16"/>
              </w:numPr>
              <w:tabs>
                <w:tab w:val="left" w:pos="468"/>
                <w:tab w:val="left" w:pos="469"/>
              </w:tabs>
            </w:pPr>
            <w:r>
              <w:rPr>
                <w:lang w:bidi="es-ES"/>
              </w:rPr>
              <w:t>Excepciones como una lista de pagos sin órdenes de compra, cuando sea necesario, con la salvedad de que los formularios de microcanvas se rellenan ahora en Quantum y se crea automáticamente una orden de compra sin contacto.</w:t>
            </w:r>
          </w:p>
          <w:p w14:paraId="3B0CB884" w14:textId="77777777" w:rsidR="00FF3375" w:rsidRDefault="00647415">
            <w:pPr>
              <w:pStyle w:val="TableParagraph"/>
              <w:numPr>
                <w:ilvl w:val="0"/>
                <w:numId w:val="16"/>
              </w:numPr>
              <w:tabs>
                <w:tab w:val="left" w:pos="468"/>
                <w:tab w:val="left" w:pos="469"/>
              </w:tabs>
            </w:pPr>
            <w:r>
              <w:rPr>
                <w:lang w:bidi="es-ES"/>
              </w:rPr>
              <w:t>Una lista de cambios en los datos de recursos humanos y su repercusión en las nóminas.</w:t>
            </w:r>
          </w:p>
          <w:p w14:paraId="720F7FDC" w14:textId="3B5194D2" w:rsidR="00FF3375" w:rsidRDefault="00647415" w:rsidP="00CD05FD">
            <w:pPr>
              <w:pStyle w:val="TableParagraph"/>
              <w:numPr>
                <w:ilvl w:val="0"/>
                <w:numId w:val="16"/>
              </w:numPr>
              <w:tabs>
                <w:tab w:val="left" w:pos="468"/>
                <w:tab w:val="left" w:pos="469"/>
              </w:tabs>
              <w:ind w:right="85"/>
            </w:pPr>
            <w:r>
              <w:rPr>
                <w:lang w:bidi="es-ES"/>
              </w:rPr>
              <w:t>Excepciones como una lista de anulaciones presupuestarias para destacar los casos de miembros del personal que realizan funciones de Quantum fuera de su autoridad habitual o que incumplen la segregación de funciones</w:t>
            </w:r>
            <w:r>
              <w:rPr>
                <w:i/>
                <w:lang w:bidi="es-ES"/>
              </w:rPr>
              <w:t xml:space="preserve"> (Nota</w:t>
            </w:r>
            <w:r>
              <w:rPr>
                <w:lang w:bidi="es-ES"/>
              </w:rPr>
              <w:t>:</w:t>
            </w:r>
            <w:r w:rsidR="009C7264">
              <w:rPr>
                <w:sz w:val="24"/>
                <w:lang w:bidi="es-ES"/>
              </w:rPr>
              <w:t xml:space="preserve"> </w:t>
            </w:r>
            <w:r>
              <w:rPr>
                <w:i/>
                <w:lang w:bidi="es-ES"/>
              </w:rPr>
              <w:t>La funcionalidad de anulación presupuestaria aún se está configurando en Quantum</w:t>
            </w:r>
            <w:r>
              <w:rPr>
                <w:lang w:bidi="es-ES"/>
              </w:rPr>
              <w:t>).</w:t>
            </w:r>
          </w:p>
          <w:p w14:paraId="0628B557" w14:textId="77777777" w:rsidR="00FF3375" w:rsidRDefault="00647415">
            <w:pPr>
              <w:pStyle w:val="TableParagraph"/>
              <w:numPr>
                <w:ilvl w:val="0"/>
                <w:numId w:val="16"/>
              </w:numPr>
              <w:tabs>
                <w:tab w:val="left" w:pos="468"/>
                <w:tab w:val="left" w:pos="469"/>
              </w:tabs>
              <w:spacing w:line="268" w:lineRule="exact"/>
              <w:ind w:right="135"/>
            </w:pPr>
            <w:r>
              <w:rPr>
                <w:lang w:bidi="es-ES"/>
              </w:rPr>
              <w:t>El seguimiento de los gastos presupuestarios anulados, y de las correspondientes contribuciones por cobrar, de acuerdo con la política de anulación presupuestaria.</w:t>
            </w:r>
          </w:p>
          <w:p w14:paraId="62C17995" w14:textId="77777777" w:rsidR="00D90846" w:rsidRDefault="00D90846">
            <w:pPr>
              <w:pStyle w:val="TableParagraph"/>
              <w:numPr>
                <w:ilvl w:val="0"/>
                <w:numId w:val="16"/>
              </w:numPr>
              <w:tabs>
                <w:tab w:val="left" w:pos="468"/>
                <w:tab w:val="left" w:pos="469"/>
              </w:tabs>
              <w:ind w:right="231"/>
            </w:pPr>
            <w:r>
              <w:rPr>
                <w:lang w:bidi="es-ES"/>
              </w:rPr>
              <w:t>Una lista de las órdenes de compra emitidas durante el mes anterior (por ejemplo, adquisiciones, contratos individuales) con especial atención a las exenciones.</w:t>
            </w:r>
          </w:p>
          <w:p w14:paraId="57A907F1" w14:textId="33624510" w:rsidR="00D90846" w:rsidRDefault="00D90846">
            <w:pPr>
              <w:pStyle w:val="TableParagraph"/>
              <w:numPr>
                <w:ilvl w:val="0"/>
                <w:numId w:val="16"/>
              </w:numPr>
              <w:tabs>
                <w:tab w:val="left" w:pos="468"/>
                <w:tab w:val="left" w:pos="469"/>
              </w:tabs>
              <w:spacing w:line="268" w:lineRule="exact"/>
              <w:ind w:right="135"/>
            </w:pPr>
            <w:r>
              <w:rPr>
                <w:lang w:bidi="es-ES"/>
              </w:rPr>
              <w:t>Puntualidad de las solicitudes de servicio destinadas al CMSC de la BMS, rendimiento del CMSC de la BMS en la realización de dichas tareas y cualquier problema recurrente de gestión de casos planteado por el CMSC de la BMS que pudiera ser atendido por la oficina para mejorar la eficacia del procesamiento de las transacciones.</w:t>
            </w:r>
          </w:p>
        </w:tc>
        <w:tc>
          <w:tcPr>
            <w:tcW w:w="268" w:type="dxa"/>
            <w:vMerge/>
          </w:tcPr>
          <w:p w14:paraId="0AA28D7C" w14:textId="77777777" w:rsidR="00FF3375" w:rsidRDefault="00FF3375">
            <w:pPr>
              <w:rPr>
                <w:sz w:val="2"/>
                <w:szCs w:val="2"/>
              </w:rPr>
            </w:pPr>
          </w:p>
        </w:tc>
      </w:tr>
    </w:tbl>
    <w:p w14:paraId="01B28670" w14:textId="77777777" w:rsidR="00FF3375" w:rsidRDefault="00FF3375">
      <w:pPr>
        <w:rPr>
          <w:sz w:val="2"/>
          <w:szCs w:val="2"/>
        </w:rPr>
      </w:pPr>
    </w:p>
    <w:p w14:paraId="70A0C68F" w14:textId="77777777" w:rsidR="00A94B75" w:rsidRPr="00A94B75" w:rsidRDefault="00A94B75" w:rsidP="00A94B75">
      <w:pPr>
        <w:rPr>
          <w:sz w:val="2"/>
          <w:szCs w:val="2"/>
        </w:rPr>
      </w:pPr>
    </w:p>
    <w:p w14:paraId="6CE4DAD4" w14:textId="77777777" w:rsidR="00A94B75" w:rsidRPr="00A94B75" w:rsidRDefault="00A94B75" w:rsidP="00A94B75">
      <w:pPr>
        <w:rPr>
          <w:sz w:val="2"/>
          <w:szCs w:val="2"/>
        </w:rPr>
      </w:pPr>
    </w:p>
    <w:p w14:paraId="35EB028C" w14:textId="77777777" w:rsidR="00A94B75" w:rsidRPr="00A94B75" w:rsidRDefault="00A94B75" w:rsidP="00A94B75">
      <w:pPr>
        <w:rPr>
          <w:sz w:val="2"/>
          <w:szCs w:val="2"/>
        </w:rPr>
      </w:pPr>
    </w:p>
    <w:p w14:paraId="50A8D209" w14:textId="77777777" w:rsidR="00A94B75" w:rsidRPr="00A94B75" w:rsidRDefault="00A94B75" w:rsidP="00A94B75">
      <w:pPr>
        <w:rPr>
          <w:sz w:val="2"/>
          <w:szCs w:val="2"/>
        </w:rPr>
      </w:pPr>
    </w:p>
    <w:p w14:paraId="2F2EDAAF" w14:textId="77777777" w:rsidR="00A94B75" w:rsidRPr="00A94B75" w:rsidRDefault="00A94B75" w:rsidP="00A94B75">
      <w:pPr>
        <w:rPr>
          <w:sz w:val="2"/>
          <w:szCs w:val="2"/>
        </w:rPr>
      </w:pPr>
    </w:p>
    <w:p w14:paraId="0AE4E753" w14:textId="77777777" w:rsidR="00A94B75" w:rsidRPr="00A94B75" w:rsidRDefault="00A94B75" w:rsidP="00A94B75">
      <w:pPr>
        <w:rPr>
          <w:sz w:val="2"/>
          <w:szCs w:val="2"/>
        </w:rPr>
      </w:pPr>
    </w:p>
    <w:p w14:paraId="15BCB125" w14:textId="77777777" w:rsidR="00A94B75" w:rsidRPr="00A94B75" w:rsidRDefault="00A94B75" w:rsidP="00A94B75">
      <w:pPr>
        <w:rPr>
          <w:sz w:val="2"/>
          <w:szCs w:val="2"/>
        </w:rPr>
      </w:pPr>
    </w:p>
    <w:p w14:paraId="141510D7" w14:textId="77777777" w:rsidR="00A94B75" w:rsidRPr="00A94B75" w:rsidRDefault="00A94B75" w:rsidP="00A94B75">
      <w:pPr>
        <w:rPr>
          <w:sz w:val="2"/>
          <w:szCs w:val="2"/>
        </w:rPr>
      </w:pPr>
    </w:p>
    <w:p w14:paraId="685F5867" w14:textId="77777777" w:rsidR="00A94B75" w:rsidRPr="00A94B75" w:rsidRDefault="00A94B75" w:rsidP="00A94B75">
      <w:pPr>
        <w:rPr>
          <w:sz w:val="2"/>
          <w:szCs w:val="2"/>
        </w:rPr>
      </w:pPr>
    </w:p>
    <w:p w14:paraId="29B3485C" w14:textId="77777777" w:rsidR="00A94B75" w:rsidRPr="00A94B75" w:rsidRDefault="00A94B75" w:rsidP="00A94B75">
      <w:pPr>
        <w:rPr>
          <w:sz w:val="2"/>
          <w:szCs w:val="2"/>
        </w:rPr>
      </w:pPr>
    </w:p>
    <w:p w14:paraId="39158432" w14:textId="77777777" w:rsidR="00A94B75" w:rsidRPr="00A94B75" w:rsidRDefault="00A94B75" w:rsidP="00A94B75">
      <w:pPr>
        <w:rPr>
          <w:sz w:val="2"/>
          <w:szCs w:val="2"/>
        </w:rPr>
      </w:pPr>
    </w:p>
    <w:p w14:paraId="24A34D84" w14:textId="77777777" w:rsidR="00A94B75" w:rsidRPr="00A94B75" w:rsidRDefault="00A94B75" w:rsidP="00A94B75">
      <w:pPr>
        <w:rPr>
          <w:sz w:val="2"/>
          <w:szCs w:val="2"/>
        </w:rPr>
      </w:pPr>
    </w:p>
    <w:p w14:paraId="1019C7AE" w14:textId="77777777" w:rsidR="00A94B75" w:rsidRPr="00A94B75" w:rsidRDefault="00A94B75" w:rsidP="00A94B75">
      <w:pPr>
        <w:rPr>
          <w:sz w:val="2"/>
          <w:szCs w:val="2"/>
        </w:rPr>
      </w:pPr>
    </w:p>
    <w:p w14:paraId="5D28915C" w14:textId="77777777" w:rsidR="00A94B75" w:rsidRPr="00A94B75" w:rsidRDefault="00A94B75" w:rsidP="00A94B75">
      <w:pPr>
        <w:rPr>
          <w:sz w:val="2"/>
          <w:szCs w:val="2"/>
        </w:rPr>
      </w:pPr>
    </w:p>
    <w:p w14:paraId="321BA6A3" w14:textId="77777777" w:rsidR="00A94B75" w:rsidRPr="00A94B75" w:rsidRDefault="00A94B75" w:rsidP="00A94B75">
      <w:pPr>
        <w:rPr>
          <w:sz w:val="2"/>
          <w:szCs w:val="2"/>
        </w:rPr>
      </w:pPr>
    </w:p>
    <w:p w14:paraId="1B168F62" w14:textId="77777777" w:rsidR="00A94B75" w:rsidRPr="00A94B75" w:rsidRDefault="00A94B75" w:rsidP="00A94B75">
      <w:pPr>
        <w:rPr>
          <w:sz w:val="2"/>
          <w:szCs w:val="2"/>
        </w:rPr>
      </w:pPr>
    </w:p>
    <w:p w14:paraId="68E43792" w14:textId="23E4F6FB" w:rsidR="00FF3375" w:rsidRDefault="00DE4935" w:rsidP="00CD05FD">
      <w:pPr>
        <w:spacing w:before="49"/>
        <w:ind w:left="2499"/>
        <w:rPr>
          <w:b/>
          <w:i/>
          <w:sz w:val="15"/>
        </w:rPr>
      </w:pPr>
      <w:r w:rsidRPr="00D0444A">
        <w:rPr>
          <w:noProof/>
          <w:lang w:bidi="es-ES"/>
        </w:rPr>
        <mc:AlternateContent>
          <mc:Choice Requires="wps">
            <w:drawing>
              <wp:anchor distT="0" distB="0" distL="114300" distR="114300" simplePos="0" relativeHeight="251658245" behindDoc="1" locked="0" layoutInCell="1" allowOverlap="1" wp14:anchorId="003145EE" wp14:editId="7473D2A0">
                <wp:simplePos x="0" y="0"/>
                <wp:positionH relativeFrom="page">
                  <wp:posOffset>1028700</wp:posOffset>
                </wp:positionH>
                <wp:positionV relativeFrom="paragraph">
                  <wp:posOffset>3990340</wp:posOffset>
                </wp:positionV>
                <wp:extent cx="42545" cy="8890"/>
                <wp:effectExtent l="0" t="0" r="0" b="0"/>
                <wp:wrapNone/>
                <wp:docPr id="366"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C790B" id="Rectangle 366" o:spid="_x0000_s1026" style="position:absolute;margin-left:81pt;margin-top:314.2pt;width:3.35pt;height:.7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" fillcolor="black" stroked="f">
                <w10:wrap anchorx="page"/>
              </v:rect>
            </w:pict>
          </mc:Fallback>
        </mc:AlternateContent>
      </w:r>
    </w:p>
    <w:tbl>
      <w:tblPr>
        <w:tblW w:w="0" w:type="auto"/>
        <w:tblInd w:w="399" w:type="dxa"/>
        <w:tblLayout w:type="fixed"/>
        <w:tblCellMar>
          <w:left w:w="0" w:type="dxa"/>
          <w:right w:w="0" w:type="dxa"/>
        </w:tblCellMar>
        <w:tblLook w:val="01E0" w:firstRow="1" w:lastRow="1" w:firstColumn="1" w:lastColumn="1" w:noHBand="0" w:noVBand="0"/>
      </w:tblPr>
      <w:tblGrid>
        <w:gridCol w:w="10311"/>
      </w:tblGrid>
      <w:tr w:rsidR="00FF3375" w14:paraId="053B54F0" w14:textId="77777777" w:rsidTr="001062CC">
        <w:trPr>
          <w:trHeight w:val="311"/>
        </w:trPr>
        <w:tc>
          <w:tcPr>
            <w:tcW w:w="10311" w:type="dxa"/>
            <w:shd w:val="clear" w:color="auto" w:fill="000000"/>
          </w:tcPr>
          <w:p w14:paraId="1634DE28" w14:textId="77777777" w:rsidR="00FF3375" w:rsidRDefault="00647415">
            <w:pPr>
              <w:pStyle w:val="TableParagraph"/>
              <w:spacing w:before="9" w:line="283" w:lineRule="exact"/>
              <w:ind w:left="112"/>
              <w:rPr>
                <w:b/>
                <w:sz w:val="24"/>
              </w:rPr>
            </w:pPr>
            <w:r>
              <w:rPr>
                <w:b/>
                <w:color w:val="FFFFFF"/>
                <w:sz w:val="24"/>
                <w:lang w:bidi="es-ES"/>
              </w:rPr>
              <w:t>Responsabilidades del Jefe de Oficina</w:t>
            </w:r>
          </w:p>
        </w:tc>
      </w:tr>
      <w:tr w:rsidR="00FF3375" w14:paraId="4032D49E" w14:textId="77777777" w:rsidTr="00F22EB6">
        <w:trPr>
          <w:trHeight w:val="1601"/>
        </w:trPr>
        <w:tc>
          <w:tcPr>
            <w:tcW w:w="10311" w:type="dxa"/>
            <w:tcBorders>
              <w:left w:val="single" w:sz="4" w:space="0" w:color="000000"/>
              <w:bottom w:val="single" w:sz="4" w:space="0" w:color="000000"/>
              <w:right w:val="single" w:sz="4" w:space="0" w:color="000000"/>
            </w:tcBorders>
          </w:tcPr>
          <w:p w14:paraId="50363BB3" w14:textId="4C187745" w:rsidR="00FF3375" w:rsidRDefault="00647415" w:rsidP="00E31598">
            <w:pPr>
              <w:pStyle w:val="TableParagraph"/>
              <w:ind w:right="204"/>
              <w:jc w:val="both"/>
            </w:pPr>
            <w:r>
              <w:rPr>
                <w:lang w:bidi="es-ES"/>
              </w:rPr>
              <w:t>Nota: Se aplicarán consideraciones especiales cuando el Jefe de Oficina también actúe como representante local de otros organismos de las Naciones Unidas</w:t>
            </w:r>
            <w:r>
              <w:rPr>
                <w:vertAlign w:val="superscript"/>
                <w:lang w:bidi="es-ES"/>
              </w:rPr>
              <w:t>6</w:t>
            </w:r>
            <w:r>
              <w:rPr>
                <w:lang w:bidi="es-ES"/>
              </w:rPr>
              <w:t xml:space="preserve"> y firme contratos y acuerdos o apruebe pedidos de adquisición electrónica en Quantum </w:t>
            </w:r>
            <w:r>
              <w:rPr>
                <w:b/>
                <w:lang w:bidi="es-ES"/>
              </w:rPr>
              <w:t>en nombre de</w:t>
            </w:r>
            <w:r>
              <w:rPr>
                <w:lang w:bidi="es-ES"/>
              </w:rPr>
              <w:t xml:space="preserve"> estas organizaciones. Cuando el Jefe de Oficina firma un contrato en nombre de otra organización, lo hace en calidad de representante de la otra organización. El contrato o acuerdo debe redactarse con el membrete u otra plantilla de la organización para la que trabaja el Representante Residente y no debe hacer referencia al PNUD, por lo que en el acuerdo o contrato deben eliminarse todas las referencias al Programa y logotipos del mismo. Las copias de estos contratos o acuerdos deben archivarse de forma segura.</w:t>
            </w:r>
          </w:p>
          <w:p w14:paraId="4B9D2AED" w14:textId="77777777" w:rsidR="00FF3375" w:rsidRDefault="00FF3375" w:rsidP="00E31598">
            <w:pPr>
              <w:pStyle w:val="TableParagraph"/>
              <w:spacing w:before="8"/>
              <w:ind w:left="0"/>
              <w:jc w:val="both"/>
              <w:rPr>
                <w:b/>
                <w:i/>
              </w:rPr>
            </w:pPr>
          </w:p>
          <w:p w14:paraId="6784AB53" w14:textId="558E6B00" w:rsidR="00FF3375" w:rsidRDefault="00647415">
            <w:pPr>
              <w:pStyle w:val="TableParagraph"/>
              <w:numPr>
                <w:ilvl w:val="0"/>
                <w:numId w:val="15"/>
              </w:numPr>
              <w:tabs>
                <w:tab w:val="left" w:pos="468"/>
                <w:tab w:val="left" w:pos="469"/>
              </w:tabs>
              <w:spacing w:before="1"/>
              <w:ind w:right="159"/>
              <w:jc w:val="both"/>
              <w:rPr>
                <w:rFonts w:ascii="Wingdings" w:hAnsi="Wingdings"/>
                <w:sz w:val="20"/>
              </w:rPr>
            </w:pPr>
            <w:r>
              <w:rPr>
                <w:b/>
                <w:lang w:bidi="es-ES"/>
              </w:rPr>
              <w:t xml:space="preserve">Firma de MoU </w:t>
            </w:r>
            <w:r>
              <w:rPr>
                <w:lang w:bidi="es-ES"/>
              </w:rPr>
              <w:t xml:space="preserve">Los MoU se aplican, por lo general, a los acuerdos entre el PNUD y otras organizaciones de las Naciones Unidas e instituciones gubernamentales. También se utilizan en asociación (no en contratación pública) para dejar constancia de la intención de colaborar con otra entidad en áreas de interés mutuo, como servicios o locales comunes. Los MoU no deben utilizarse en sustitución de los contratos convencionales cuando la adquisición de bienes o servicios sea la base de la relación. Cualquier MoU propuesto que se desvíe de los textos modelo de las Políticas y Procedimientos de Operaciones y Programas (véase la subsección sobre cómo </w:t>
            </w:r>
            <w:hyperlink r:id="rId106">
              <w:r>
                <w:rPr>
                  <w:color w:val="0462C1"/>
                  <w:u w:val="single" w:color="0462C1"/>
                  <w:lang w:bidi="es-ES"/>
                </w:rPr>
                <w:t>seleccionar</w:t>
              </w:r>
            </w:hyperlink>
            <w:r w:rsidRPr="0089219B">
              <w:rPr>
                <w:color w:val="0462C1"/>
                <w:u w:val="single" w:color="0462C1"/>
                <w:lang w:bidi="es-ES"/>
              </w:rPr>
              <w:t xml:space="preserve"> </w:t>
            </w:r>
            <w:hyperlink r:id="rId107">
              <w:r>
                <w:rPr>
                  <w:color w:val="0462C1"/>
                  <w:u w:val="single" w:color="0462C1"/>
                  <w:lang w:bidi="es-ES"/>
                </w:rPr>
                <w:t>asociados en la ejecución</w:t>
              </w:r>
              <w:r w:rsidRPr="00D43CBC">
                <w:rPr>
                  <w:lang w:bidi="es-ES"/>
                </w:rPr>
                <w:t>)</w:t>
              </w:r>
              <w:r>
                <w:rPr>
                  <w:color w:val="0462C1"/>
                  <w:lang w:bidi="es-ES"/>
                </w:rPr>
                <w:t xml:space="preserve"> </w:t>
              </w:r>
            </w:hyperlink>
            <w:r>
              <w:rPr>
                <w:lang w:bidi="es-ES"/>
              </w:rPr>
              <w:t>debe remitirse a Oficina Jurídica de la BMS para su autorización y a la Oficina de Relaciones Externas y Promoción (BERA) (</w:t>
            </w:r>
            <w:hyperlink r:id="rId108">
              <w:r>
                <w:rPr>
                  <w:color w:val="0462C1"/>
                  <w:u w:val="single" w:color="0462C1"/>
                  <w:lang w:bidi="es-ES"/>
                </w:rPr>
                <w:t>cosupport@undp.org</w:t>
              </w:r>
            </w:hyperlink>
            <w:r>
              <w:rPr>
                <w:lang w:bidi="es-ES"/>
              </w:rPr>
              <w:t>) cuando la finalidad del MoU propuesto sean actividades de financiación. Todos los MoU deben archivarse de forma segura en la oficina.</w:t>
            </w:r>
          </w:p>
          <w:p w14:paraId="67AD7833" w14:textId="77777777" w:rsidR="00FF3375" w:rsidRDefault="00FF3375" w:rsidP="00E31598">
            <w:pPr>
              <w:pStyle w:val="TableParagraph"/>
              <w:spacing w:before="5"/>
              <w:ind w:left="0"/>
              <w:jc w:val="both"/>
              <w:rPr>
                <w:b/>
                <w:i/>
                <w:sz w:val="18"/>
              </w:rPr>
            </w:pPr>
          </w:p>
          <w:p w14:paraId="04E92FB2" w14:textId="09CD18FA" w:rsidR="00FF3375" w:rsidRDefault="00647415">
            <w:pPr>
              <w:pStyle w:val="TableParagraph"/>
              <w:numPr>
                <w:ilvl w:val="0"/>
                <w:numId w:val="15"/>
              </w:numPr>
              <w:tabs>
                <w:tab w:val="left" w:pos="468"/>
                <w:tab w:val="left" w:pos="469"/>
              </w:tabs>
              <w:spacing w:before="1"/>
              <w:ind w:right="105"/>
              <w:jc w:val="both"/>
              <w:rPr>
                <w:rFonts w:ascii="Wingdings" w:hAnsi="Wingdings"/>
                <w:sz w:val="20"/>
              </w:rPr>
            </w:pPr>
            <w:r>
              <w:rPr>
                <w:b/>
                <w:lang w:bidi="es-ES"/>
              </w:rPr>
              <w:t xml:space="preserve">Firma de acuerdos de costos compartidos. </w:t>
            </w:r>
            <w:r>
              <w:rPr>
                <w:lang w:bidi="es-ES"/>
              </w:rPr>
              <w:t xml:space="preserve">Los Jefes de Oficinas tienen la autoridad para firmar acuerdos de costos compartidos siempre que el acuerdo no se aparte del formato de acuerdo estándar. Si el donante insiste en un acuerdo no estándar, el Jefe de Oficina debe solicitar la autorización del Director de la BMS. Las pruebas de esta autorización deberán conservarse y archivarse de forma segura. Nota: Los Jefes de Oficina </w:t>
            </w:r>
            <w:r>
              <w:rPr>
                <w:u w:val="single"/>
                <w:lang w:bidi="es-ES"/>
              </w:rPr>
              <w:t>no</w:t>
            </w:r>
            <w:r>
              <w:rPr>
                <w:lang w:bidi="es-ES"/>
              </w:rPr>
              <w:t xml:space="preserve"> </w:t>
            </w:r>
            <w:r>
              <w:rPr>
                <w:lang w:bidi="es-ES"/>
              </w:rPr>
              <w:lastRenderedPageBreak/>
              <w:t>tienen autoridad para firmar acuerdos de fondos fiduciarios, que deben enviarse a la BERA para su autorización y firma por escrito por parte del Administrador Asociado. Los Representantes Residentes también tienen autoridad para firmar acuerdos de costos compartidos con las entidades y organismos participantes en cualquier servicio común, local común, Casa de las Naciones Unidas o iniciativa “Unidos en la Acción”. Todos los acuerdos de generación de ingresos deben remitirse al CMSC de la BMS para su registro en Quantum en el plazo de una semana a partir de la firma.</w:t>
            </w:r>
          </w:p>
          <w:p w14:paraId="00D77A1D" w14:textId="77777777" w:rsidR="00FF3375" w:rsidRDefault="00FF3375" w:rsidP="00E31598">
            <w:pPr>
              <w:pStyle w:val="TableParagraph"/>
              <w:ind w:left="0"/>
              <w:jc w:val="both"/>
              <w:rPr>
                <w:b/>
                <w:i/>
              </w:rPr>
            </w:pPr>
          </w:p>
          <w:p w14:paraId="4AD30618" w14:textId="57BF322A" w:rsidR="00134ED7" w:rsidRPr="00134ED7" w:rsidRDefault="00647415">
            <w:pPr>
              <w:pStyle w:val="TableParagraph"/>
              <w:numPr>
                <w:ilvl w:val="0"/>
                <w:numId w:val="15"/>
              </w:numPr>
              <w:tabs>
                <w:tab w:val="left" w:pos="468"/>
                <w:tab w:val="left" w:pos="469"/>
              </w:tabs>
              <w:ind w:right="121"/>
              <w:jc w:val="both"/>
              <w:rPr>
                <w:rFonts w:ascii="Wingdings" w:hAnsi="Wingdings"/>
              </w:rPr>
            </w:pPr>
            <w:r>
              <w:rPr>
                <w:b/>
                <w:lang w:bidi="es-ES"/>
              </w:rPr>
              <w:t xml:space="preserve">Firma de documentos y revisiones presupuestarias de proyectos de desarrollo. </w:t>
            </w:r>
            <w:r>
              <w:rPr>
                <w:lang w:bidi="es-ES"/>
              </w:rPr>
              <w:t xml:space="preserve">Como se describe en la </w:t>
            </w:r>
            <w:hyperlink r:id="rId109">
              <w:r>
                <w:rPr>
                  <w:color w:val="0462C1"/>
                  <w:u w:val="single" w:color="0462C1"/>
                  <w:lang w:bidi="es-ES"/>
                </w:rPr>
                <w:t>Política de Delegación de Autoridades de las Políticas y Procedimientos de Operaciones y Programas,</w:t>
              </w:r>
              <w:r>
                <w:rPr>
                  <w:color w:val="0462C1"/>
                  <w:lang w:bidi="es-ES"/>
                </w:rPr>
                <w:t xml:space="preserve"> </w:t>
              </w:r>
            </w:hyperlink>
            <w:r>
              <w:rPr>
                <w:lang w:bidi="es-ES"/>
              </w:rPr>
              <w:t xml:space="preserve">la autoridad requerida para firmar en nombre del PNUD se delega al Representante Residente encargado de garantizar el cumplimiento de los requisitos de la </w:t>
            </w:r>
            <w:hyperlink r:id="rId110">
              <w:r>
                <w:rPr>
                  <w:color w:val="0462C1"/>
                  <w:u w:val="single" w:color="0462C1"/>
                  <w:lang w:bidi="es-ES"/>
                </w:rPr>
                <w:t>gestión de proyectos de las Políticas y Procedimientos de Operaciones y Programas</w:t>
              </w:r>
            </w:hyperlink>
            <w:r>
              <w:rPr>
                <w:lang w:bidi="es-ES"/>
              </w:rPr>
              <w:t xml:space="preserve">. Por ejemplo, el Representante Residente comprueba que se haya celebrado una reunión del Comité de Evaluación de Proyectos (PAC) y que se haya revisado el plan de trabajo anual para responder a los comentarios del PAC. </w:t>
            </w:r>
            <w:r>
              <w:rPr>
                <w:b/>
                <w:lang w:bidi="es-ES"/>
              </w:rPr>
              <w:t xml:space="preserve">Excepciones: </w:t>
            </w:r>
            <w:r>
              <w:rPr>
                <w:lang w:bidi="es-ES"/>
              </w:rPr>
              <w:t xml:space="preserve">El director del programa/Representante Residente no cuenta con la autoridad para aprobar un documento de proyecto en los siguientes casos, a menos que haya recibido autorización específica del Director de la Oficina Regional: i) cuando se propone subvencionar un proyecto de infraestructura (construcción u otro desarrollo de infraestructura mayor; véase la política relacionada sobre </w:t>
            </w:r>
            <w:hyperlink r:id="rId111">
              <w:r w:rsidRPr="00726D97">
                <w:rPr>
                  <w:u w:val="single" w:color="FF0000"/>
                  <w:lang w:bidi="es-ES"/>
                </w:rPr>
                <w:t>Construcción de Obras</w:t>
              </w:r>
            </w:hyperlink>
            <w:r>
              <w:rPr>
                <w:lang w:bidi="es-ES"/>
              </w:rPr>
              <w:t xml:space="preserve">); y ii) cuando el monto de los fondos básicos/TRAC destinados a subsidios de bajo valor incremente el monto total destinado a subsidios de bajo valor por encima del 10% de la asignación básica para el país a lo largo del programa de país. </w:t>
            </w:r>
            <w:r>
              <w:rPr>
                <w:color w:val="0462C1"/>
                <w:u w:val="single" w:color="0462C1"/>
                <w:lang w:bidi="es-ES"/>
              </w:rPr>
              <w:t>(</w:t>
            </w:r>
            <w:hyperlink r:id="rId112" w:history="1">
              <w:r w:rsidR="00134ED7" w:rsidRPr="00134ED7">
                <w:rPr>
                  <w:color w:val="0462C1"/>
                  <w:u w:val="single"/>
                  <w:lang w:bidi="es-ES"/>
                </w:rPr>
                <w:t xml:space="preserve">Véase el párrafo 4 del documento </w:t>
              </w:r>
              <w:r w:rsidR="00134ED7" w:rsidRPr="00134ED7">
                <w:rPr>
                  <w:color w:val="0462C1"/>
                  <w:lang w:bidi="es-ES"/>
                </w:rPr>
                <w:t>“</w:t>
              </w:r>
              <w:r w:rsidR="00134ED7" w:rsidRPr="00134ED7">
                <w:rPr>
                  <w:color w:val="0462C1"/>
                  <w:u w:val="single"/>
                  <w:lang w:bidi="es-ES"/>
                </w:rPr>
                <w:t>Evaluar y aprobar</w:t>
              </w:r>
              <w:r w:rsidR="00134ED7" w:rsidRPr="00134ED7">
                <w:rPr>
                  <w:color w:val="0462C1"/>
                  <w:lang w:bidi="es-ES"/>
                </w:rPr>
                <w:t>”</w:t>
              </w:r>
              <w:r w:rsidR="00134ED7" w:rsidRPr="00134ED7">
                <w:rPr>
                  <w:color w:val="0462C1"/>
                  <w:u w:val="single"/>
                  <w:lang w:bidi="es-ES"/>
                </w:rPr>
                <w:t xml:space="preserve"> de las Políticas y Procedimientos de Operaciones y Programas</w:t>
              </w:r>
            </w:hyperlink>
            <w:r w:rsidR="00134ED7" w:rsidRPr="00134ED7">
              <w:rPr>
                <w:color w:val="0462C1"/>
                <w:u w:val="single"/>
                <w:lang w:bidi="es-ES"/>
              </w:rPr>
              <w:t>)</w:t>
            </w:r>
            <w:r w:rsidR="00134ED7" w:rsidRPr="00D23BF6">
              <w:rPr>
                <w:lang w:bidi="es-ES"/>
              </w:rPr>
              <w:t>.</w:t>
            </w:r>
          </w:p>
          <w:p w14:paraId="3A6FFFF9" w14:textId="77777777" w:rsidR="00FF3375" w:rsidRDefault="00FF3375">
            <w:pPr>
              <w:pStyle w:val="TableParagraph"/>
              <w:spacing w:before="4"/>
              <w:ind w:left="0"/>
              <w:rPr>
                <w:b/>
                <w:i/>
                <w:sz w:val="20"/>
              </w:rPr>
            </w:pPr>
          </w:p>
          <w:p w14:paraId="75BBC99F" w14:textId="5E7AAA58" w:rsidR="00FF3375" w:rsidRDefault="00647415">
            <w:pPr>
              <w:pStyle w:val="TableParagraph"/>
              <w:numPr>
                <w:ilvl w:val="0"/>
                <w:numId w:val="15"/>
              </w:numPr>
              <w:tabs>
                <w:tab w:val="left" w:pos="468"/>
                <w:tab w:val="left" w:pos="469"/>
              </w:tabs>
              <w:spacing w:line="270" w:lineRule="atLeast"/>
              <w:ind w:right="173"/>
              <w:jc w:val="both"/>
              <w:rPr>
                <w:rFonts w:ascii="Wingdings" w:hAnsi="Wingdings"/>
              </w:rPr>
            </w:pPr>
            <w:r>
              <w:rPr>
                <w:b/>
                <w:lang w:bidi="es-ES"/>
              </w:rPr>
              <w:t>Firma de órdenes de compra y contratos individuales</w:t>
            </w:r>
            <w:r>
              <w:rPr>
                <w:lang w:bidi="es-ES"/>
              </w:rPr>
              <w:t xml:space="preserve"> Como se describe en las Políticas y Procedimientos de Operaciones y Programas (véase la sección sobre la </w:t>
            </w:r>
            <w:hyperlink r:id="rId113">
              <w:r>
                <w:rPr>
                  <w:color w:val="0462C1"/>
                  <w:u w:val="single" w:color="0462C1"/>
                  <w:lang w:bidi="es-ES"/>
                </w:rPr>
                <w:t>autoridad en materia de adquisiciones</w:t>
              </w:r>
              <w:r w:rsidRPr="00F22EB6">
                <w:rPr>
                  <w:lang w:bidi="es-ES"/>
                </w:rPr>
                <w:t>)</w:t>
              </w:r>
            </w:hyperlink>
            <w:r>
              <w:rPr>
                <w:lang w:bidi="es-ES"/>
              </w:rPr>
              <w:t xml:space="preserve">, el Oficial Jefe de Adquisiciones delega su autoridad en los Jefes de Oficina responsables de garantizar el cumplimiento de los requisitos de las Políticas y Procedimientos de Operaciones y Programas (véase la sección sobre </w:t>
            </w:r>
            <w:hyperlink r:id="rId114">
              <w:r>
                <w:rPr>
                  <w:color w:val="0462C1"/>
                  <w:u w:val="single" w:color="0462C1"/>
                  <w:lang w:bidi="es-ES"/>
                </w:rPr>
                <w:t>gestión de contratos, activos y adquisiciones</w:t>
              </w:r>
              <w:r w:rsidRPr="00F22EB6">
                <w:rPr>
                  <w:lang w:bidi="es-ES"/>
                </w:rPr>
                <w:t>).</w:t>
              </w:r>
              <w:r>
                <w:rPr>
                  <w:color w:val="0462C1"/>
                  <w:lang w:bidi="es-ES"/>
                </w:rPr>
                <w:t xml:space="preserve"> </w:t>
              </w:r>
            </w:hyperlink>
            <w:r>
              <w:rPr>
                <w:lang w:bidi="es-ES"/>
              </w:rPr>
              <w:t>Por ejemplo, a partir de ciertos umbrales, el Jefe de Oficina debe presentar la propuesta de contrato al Comité de Contratos, Activos y Adquisiciones (CAPC), al Comité Consultivo sobre Adquisiciones (ACP) o al Comité Consultivo Regional de Adquisiciones (RACP). Nota: Solo los contratos estándar y las órdenes de compra estándar con las condiciones generales de contratación del PNUD pueden formalizarse a nivel de oficina de país.</w:t>
            </w:r>
          </w:p>
        </w:tc>
      </w:tr>
    </w:tbl>
    <w:p w14:paraId="791394FA" w14:textId="4030770B" w:rsidR="00FF3375" w:rsidRDefault="00DE4935">
      <w:pPr>
        <w:pStyle w:val="BodyText"/>
        <w:spacing w:before="6"/>
        <w:rPr>
          <w:b/>
          <w:i/>
        </w:rPr>
      </w:pPr>
      <w:r>
        <w:rPr>
          <w:noProof/>
          <w:lang w:bidi="es-ES"/>
        </w:rPr>
        <w:lastRenderedPageBreak/>
        <mc:AlternateContent>
          <mc:Choice Requires="wps">
            <w:drawing>
              <wp:anchor distT="0" distB="0" distL="0" distR="0" simplePos="0" relativeHeight="251658270" behindDoc="1" locked="0" layoutInCell="1" allowOverlap="1" wp14:anchorId="7D545F59" wp14:editId="09E563C0">
                <wp:simplePos x="0" y="0"/>
                <wp:positionH relativeFrom="page">
                  <wp:posOffset>731520</wp:posOffset>
                </wp:positionH>
                <wp:positionV relativeFrom="paragraph">
                  <wp:posOffset>189865</wp:posOffset>
                </wp:positionV>
                <wp:extent cx="1829435" cy="8890"/>
                <wp:effectExtent l="0" t="0" r="0" b="0"/>
                <wp:wrapTopAndBottom/>
                <wp:docPr id="365"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7F384" id="Rectangle 365" o:spid="_x0000_s1026" style="position:absolute;margin-left:57.6pt;margin-top:14.95pt;width:144.05pt;height:.7pt;z-index:-25165821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" fillcolor="black" stroked="f">
                <w10:wrap type="topAndBottom" anchorx="page"/>
              </v:rect>
            </w:pict>
          </mc:Fallback>
        </mc:AlternateContent>
      </w:r>
    </w:p>
    <w:p w14:paraId="7F472404" w14:textId="77777777" w:rsidR="00FF3375" w:rsidRPr="002806A7" w:rsidRDefault="00647415">
      <w:pPr>
        <w:spacing w:before="99"/>
        <w:ind w:left="392" w:right="919"/>
        <w:rPr>
          <w:i/>
          <w:iCs/>
          <w:sz w:val="16"/>
          <w:szCs w:val="16"/>
        </w:rPr>
      </w:pPr>
      <w:r w:rsidRPr="002806A7">
        <w:rPr>
          <w:i/>
          <w:position w:val="7"/>
          <w:sz w:val="16"/>
          <w:lang w:bidi="es-ES"/>
        </w:rPr>
        <w:t xml:space="preserve">6 </w:t>
      </w:r>
      <w:r w:rsidRPr="002806A7">
        <w:rPr>
          <w:i/>
          <w:sz w:val="16"/>
          <w:lang w:bidi="es-ES"/>
        </w:rPr>
        <w:t>Se ha observado que ésta no es la práctica actual en muchas oficinas de país, por lo que se llevarán a cabo nuevas consultas con otros organismos de las Naciones Unidas y la BMS proporcionará instrucciones detalladas.</w:t>
      </w:r>
    </w:p>
    <w:p w14:paraId="673DAE8D" w14:textId="77777777" w:rsidR="00FF3375" w:rsidRDefault="00FF3375">
      <w:pPr>
        <w:rPr>
          <w:sz w:val="20"/>
        </w:rPr>
        <w:sectPr w:rsidR="00FF3375" w:rsidSect="003D51B4">
          <w:pgSz w:w="12240" w:h="15840"/>
          <w:pgMar w:top="660" w:right="700" w:bottom="1600" w:left="760" w:header="182" w:footer="1403" w:gutter="0"/>
          <w:cols w:space="720"/>
        </w:sectPr>
      </w:pPr>
    </w:p>
    <w:p w14:paraId="445E563A" w14:textId="38228AD7" w:rsidR="00FF3375" w:rsidRPr="00027CEA" w:rsidRDefault="00FF3375">
      <w:pPr>
        <w:spacing w:before="49"/>
        <w:ind w:left="2499"/>
        <w:rPr>
          <w:b/>
          <w:i/>
          <w:sz w:val="20"/>
        </w:rPr>
      </w:pPr>
    </w:p>
    <w:p w14:paraId="721EC456" w14:textId="77777777" w:rsidR="00FF3375" w:rsidRDefault="00FF3375">
      <w:pPr>
        <w:pStyle w:val="BodyText"/>
        <w:spacing w:before="3"/>
        <w:rPr>
          <w:b/>
          <w:i/>
          <w:sz w:val="15"/>
        </w:rPr>
      </w:pPr>
    </w:p>
    <w:tbl>
      <w:tblPr>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2"/>
      </w:tblGrid>
      <w:tr w:rsidR="00FF3375" w14:paraId="5664158F" w14:textId="77777777" w:rsidTr="5B79DD5D">
        <w:trPr>
          <w:trHeight w:val="311"/>
        </w:trPr>
        <w:tc>
          <w:tcPr>
            <w:tcW w:w="10082" w:type="dxa"/>
            <w:tcBorders>
              <w:top w:val="nil"/>
              <w:left w:val="nil"/>
              <w:bottom w:val="nil"/>
              <w:right w:val="nil"/>
            </w:tcBorders>
            <w:shd w:val="clear" w:color="auto" w:fill="000000" w:themeFill="text1"/>
          </w:tcPr>
          <w:p w14:paraId="215F0C35" w14:textId="77777777" w:rsidR="00FF3375" w:rsidRDefault="00647415">
            <w:pPr>
              <w:pStyle w:val="TableParagraph"/>
              <w:spacing w:before="9" w:line="283" w:lineRule="exact"/>
              <w:ind w:left="112"/>
              <w:rPr>
                <w:b/>
                <w:sz w:val="24"/>
              </w:rPr>
            </w:pPr>
            <w:r>
              <w:rPr>
                <w:b/>
                <w:color w:val="FFFFFF"/>
                <w:sz w:val="24"/>
                <w:lang w:bidi="es-ES"/>
              </w:rPr>
              <w:t>Responsabilidades del Jefe de Oficina</w:t>
            </w:r>
          </w:p>
        </w:tc>
      </w:tr>
      <w:tr w:rsidR="00FF3375" w14:paraId="13CE0519" w14:textId="77777777" w:rsidTr="00027CEA">
        <w:trPr>
          <w:trHeight w:val="1995"/>
        </w:trPr>
        <w:tc>
          <w:tcPr>
            <w:tcW w:w="10082" w:type="dxa"/>
            <w:tcBorders>
              <w:top w:val="nil"/>
            </w:tcBorders>
          </w:tcPr>
          <w:p w14:paraId="589BF3A7" w14:textId="0BBB1A5B" w:rsidR="00FF3375" w:rsidRDefault="00647415" w:rsidP="00E31598">
            <w:pPr>
              <w:pStyle w:val="TableParagraph"/>
              <w:ind w:left="468" w:right="124"/>
              <w:jc w:val="both"/>
            </w:pPr>
            <w:r>
              <w:rPr>
                <w:lang w:bidi="es-ES"/>
              </w:rPr>
              <w:t>Cualquier desviación debe enviarse a la Oficina de Servicios Jurídicos de la BMS para su autorización antes de la firma. Las pruebas de esta autorización deberán conservarse y archivarse de forma segura. Como se indica más adelante, el Jefe de Oficina podrá delegar esta autoridad por escrito al personal de la oficina.</w:t>
            </w:r>
          </w:p>
          <w:p w14:paraId="71DF2C4D" w14:textId="77777777" w:rsidR="00FF3375" w:rsidRDefault="00FF3375">
            <w:pPr>
              <w:pStyle w:val="TableParagraph"/>
              <w:ind w:left="0"/>
              <w:rPr>
                <w:b/>
                <w:i/>
              </w:rPr>
            </w:pPr>
          </w:p>
          <w:p w14:paraId="62AD0D54" w14:textId="45F115DF" w:rsidR="00FF3375" w:rsidRDefault="00647415">
            <w:pPr>
              <w:pStyle w:val="TableParagraph"/>
              <w:numPr>
                <w:ilvl w:val="0"/>
                <w:numId w:val="14"/>
              </w:numPr>
              <w:tabs>
                <w:tab w:val="left" w:pos="468"/>
                <w:tab w:val="left" w:pos="469"/>
              </w:tabs>
              <w:ind w:right="236" w:hanging="226"/>
              <w:rPr>
                <w:color w:val="0462C1"/>
              </w:rPr>
            </w:pPr>
            <w:r>
              <w:rPr>
                <w:b/>
                <w:lang w:bidi="es-ES"/>
              </w:rPr>
              <w:t>Autorización de desplazamientos:</w:t>
            </w:r>
            <w:r>
              <w:rPr>
                <w:lang w:bidi="es-ES"/>
              </w:rPr>
              <w:t xml:space="preserve"> La autoridad se delega al Jefe de Oficina, que se encargará de garantizar el cumplimiento de los requisitos de las Políticas y Procedimientos de Operaciones y Programas (véase la sección sobre la </w:t>
            </w:r>
            <w:hyperlink r:id="rId115">
              <w:r>
                <w:rPr>
                  <w:color w:val="0462C1"/>
                  <w:u w:val="single" w:color="0462C1"/>
                  <w:lang w:bidi="es-ES"/>
                </w:rPr>
                <w:t>autorización de desplazamientos oficiales de negocios</w:t>
              </w:r>
              <w:r w:rsidR="003D54AA">
                <w:rPr>
                  <w:color w:val="0462C1"/>
                  <w:u w:val="single" w:color="0462C1"/>
                  <w:lang w:bidi="es-ES"/>
                </w:rPr>
                <w:t xml:space="preserve"> (en inglés)</w:t>
              </w:r>
              <w:r w:rsidR="008C6869">
                <w:rPr>
                  <w:color w:val="0462C1"/>
                  <w:u w:val="single" w:color="0462C1"/>
                  <w:lang w:bidi="es-ES"/>
                </w:rPr>
                <w:t xml:space="preserve"> </w:t>
              </w:r>
              <w:r w:rsidR="008C6869" w:rsidRPr="008C6869">
                <w:rPr>
                  <w:u w:val="single" w:color="0462C1"/>
                  <w:lang w:bidi="es-ES"/>
                </w:rPr>
                <w:t>)</w:t>
              </w:r>
              <w:r w:rsidRPr="00824624">
                <w:rPr>
                  <w:lang w:bidi="es-ES"/>
                </w:rPr>
                <w:t>.</w:t>
              </w:r>
              <w:r>
                <w:rPr>
                  <w:lang w:bidi="es-ES"/>
                </w:rPr>
                <w:t xml:space="preserve"> </w:t>
              </w:r>
            </w:hyperlink>
            <w:r>
              <w:rPr>
                <w:lang w:bidi="es-ES"/>
              </w:rPr>
              <w:br/>
            </w:r>
          </w:p>
          <w:p w14:paraId="308A5755" w14:textId="77777777" w:rsidR="00FF3375" w:rsidRDefault="2272F3CD" w:rsidP="4058EF2A">
            <w:pPr>
              <w:pStyle w:val="TableParagraph"/>
              <w:tabs>
                <w:tab w:val="left" w:pos="468"/>
                <w:tab w:val="left" w:pos="469"/>
              </w:tabs>
              <w:ind w:right="236"/>
              <w:jc w:val="both"/>
            </w:pPr>
            <w:r w:rsidRPr="4058EF2A">
              <w:rPr>
                <w:lang w:bidi="es-ES"/>
              </w:rPr>
              <w:t>Nota: Los Jefes de Oficinas no están autorizados a firmar acuerdos de fondos fiduciarios a menos que el Administrador Asociado les haya delegado la autoridad. Consulte la sección 4.3 “Gerente del Fondo Fiduciario” para obtener más información.</w:t>
            </w:r>
          </w:p>
          <w:p w14:paraId="19B36FA0" w14:textId="3D4238D0" w:rsidR="001062CC" w:rsidRDefault="001062CC" w:rsidP="4058EF2A">
            <w:pPr>
              <w:pStyle w:val="TableParagraph"/>
              <w:tabs>
                <w:tab w:val="left" w:pos="468"/>
                <w:tab w:val="left" w:pos="469"/>
              </w:tabs>
              <w:ind w:right="236"/>
              <w:jc w:val="both"/>
            </w:pPr>
          </w:p>
        </w:tc>
      </w:tr>
      <w:tr w:rsidR="00FF3375" w14:paraId="466B893A" w14:textId="77777777">
        <w:trPr>
          <w:trHeight w:val="268"/>
        </w:trPr>
        <w:tc>
          <w:tcPr>
            <w:tcW w:w="10082" w:type="dxa"/>
            <w:shd w:val="clear" w:color="auto" w:fill="D0CECE"/>
          </w:tcPr>
          <w:p w14:paraId="61A65DDB" w14:textId="77777777" w:rsidR="00FF3375" w:rsidRDefault="00647415">
            <w:pPr>
              <w:pStyle w:val="TableParagraph"/>
              <w:spacing w:line="248" w:lineRule="exact"/>
              <w:rPr>
                <w:b/>
              </w:rPr>
            </w:pPr>
            <w:r>
              <w:rPr>
                <w:b/>
                <w:lang w:bidi="es-ES"/>
              </w:rPr>
              <w:t>3. Gestión de transacciones</w:t>
            </w:r>
          </w:p>
        </w:tc>
      </w:tr>
      <w:tr w:rsidR="00FF3375" w14:paraId="2B78E493" w14:textId="77777777" w:rsidTr="00DE4A29">
        <w:trPr>
          <w:trHeight w:val="599"/>
        </w:trPr>
        <w:tc>
          <w:tcPr>
            <w:tcW w:w="10082" w:type="dxa"/>
          </w:tcPr>
          <w:p w14:paraId="267C5AC7" w14:textId="1DE76CE6" w:rsidR="00FF3375" w:rsidRDefault="00647415">
            <w:pPr>
              <w:pStyle w:val="TableParagraph"/>
              <w:numPr>
                <w:ilvl w:val="0"/>
                <w:numId w:val="13"/>
              </w:numPr>
              <w:tabs>
                <w:tab w:val="left" w:pos="468"/>
                <w:tab w:val="left" w:pos="469"/>
              </w:tabs>
              <w:ind w:right="274"/>
              <w:jc w:val="both"/>
            </w:pPr>
            <w:r>
              <w:rPr>
                <w:b/>
                <w:lang w:bidi="es-ES"/>
              </w:rPr>
              <w:t xml:space="preserve">Designación de tres autoridades para las adquisiciones del PNUD: </w:t>
            </w:r>
            <w:r>
              <w:rPr>
                <w:lang w:bidi="es-ES"/>
              </w:rPr>
              <w:t xml:space="preserve">El Jefe de Oficina tiene la autoridad de Responsable de Aprobaciones para todas las órdenes de compra, facturas sin órdenes de compra y pagos anticipados, y también se le puede otorgar la autoridad de Director de Proyecto para todos los proyectos que pertenezcan a su oficina. El Jefe de Oficina se encargará de designar por escrito a las tres autoridades descritas en </w:t>
            </w:r>
            <w:hyperlink w:anchor="_bookmark15" w:history="1">
              <w:r>
                <w:rPr>
                  <w:color w:val="0462C1"/>
                  <w:u w:val="single" w:color="0462C1"/>
                  <w:lang w:bidi="es-ES"/>
                </w:rPr>
                <w:t>las secciones 4.1 “Director</w:t>
              </w:r>
            </w:hyperlink>
            <w:r>
              <w:rPr>
                <w:color w:val="0462C1"/>
                <w:spacing w:val="-47"/>
                <w:lang w:bidi="es-ES"/>
              </w:rPr>
              <w:t xml:space="preserve"> </w:t>
            </w:r>
            <w:hyperlink w:anchor="_bookmark15" w:history="1">
              <w:r>
                <w:rPr>
                  <w:color w:val="0462C1"/>
                  <w:u w:val="single" w:color="0462C1"/>
                  <w:lang w:bidi="es-ES"/>
                </w:rPr>
                <w:t>de Proyecto (primera autoridad)”</w:t>
              </w:r>
              <w:r w:rsidRPr="00824624">
                <w:rPr>
                  <w:lang w:bidi="es-ES"/>
                </w:rPr>
                <w:t>,</w:t>
              </w:r>
              <w:r w:rsidRPr="00027CEA">
                <w:rPr>
                  <w:color w:val="4F81BD" w:themeColor="accent1"/>
                  <w:lang w:bidi="es-ES"/>
                </w:rPr>
                <w:t xml:space="preserve"> </w:t>
              </w:r>
            </w:hyperlink>
            <w:hyperlink w:anchor="_bookmark22" w:history="1">
              <w:r>
                <w:rPr>
                  <w:color w:val="0462C1"/>
                  <w:u w:val="single" w:color="0462C1"/>
                  <w:lang w:bidi="es-ES"/>
                </w:rPr>
                <w:t>5.3 “Responsable de Aprobaciones (segunda autoridad)</w:t>
              </w:r>
              <w:r w:rsidRPr="00027CEA">
                <w:rPr>
                  <w:color w:val="4F81BD" w:themeColor="accent1"/>
                  <w:lang w:bidi="es-ES"/>
                </w:rPr>
                <w:t xml:space="preserve"> </w:t>
              </w:r>
            </w:hyperlink>
            <w:r w:rsidRPr="00824624">
              <w:rPr>
                <w:lang w:bidi="es-ES"/>
              </w:rPr>
              <w:t>y</w:t>
            </w:r>
            <w:r w:rsidRPr="00027CEA">
              <w:rPr>
                <w:color w:val="0070C0"/>
                <w:lang w:bidi="es-ES"/>
              </w:rPr>
              <w:t xml:space="preserve"> </w:t>
            </w:r>
            <w:hyperlink w:anchor="_bookmark23" w:history="1">
              <w:r>
                <w:rPr>
                  <w:color w:val="0462C1"/>
                  <w:u w:val="single" w:color="0462C1"/>
                  <w:lang w:bidi="es-ES"/>
                </w:rPr>
                <w:t>5.4 “Oficial de Desembolsos (tercera</w:t>
              </w:r>
            </w:hyperlink>
            <w:r w:rsidRPr="00824624">
              <w:rPr>
                <w:color w:val="0462C1"/>
                <w:u w:val="single" w:color="0462C1"/>
                <w:lang w:bidi="es-ES"/>
              </w:rPr>
              <w:t xml:space="preserve"> </w:t>
            </w:r>
            <w:hyperlink w:anchor="_bookmark23" w:history="1">
              <w:r>
                <w:rPr>
                  <w:color w:val="0462C1"/>
                  <w:u w:val="single" w:color="0462C1"/>
                  <w:lang w:bidi="es-ES"/>
                </w:rPr>
                <w:t>autoridad)</w:t>
              </w:r>
              <w:r>
                <w:rPr>
                  <w:color w:val="0462C1"/>
                  <w:lang w:bidi="es-ES"/>
                </w:rPr>
                <w:t xml:space="preserve"> </w:t>
              </w:r>
            </w:hyperlink>
            <w:r>
              <w:rPr>
                <w:lang w:bidi="es-ES"/>
              </w:rPr>
              <w:t>de esta guía, incluida la identificación de los suplentes. La designación por escrito se deberá mantener y archivar de forma segura. La designación debe describir las responsabilidades y las atribuciones de cada autoridad otorgada y el Jefe de Oficina debe asegurarse de que el gerente designado sea consciente de sus responsabilidades y obligaciones de rendir cuentas. El Jefe de Oficina también debe asegurarse de que ninguna persona pueda ejercer simultáneamente las autoridades de Director de Proyecto y de Responsable de Aprobaciones en la misma transacción.</w:t>
            </w:r>
          </w:p>
          <w:p w14:paraId="0BB33C91" w14:textId="77777777" w:rsidR="00FF3375" w:rsidRDefault="00FF3375" w:rsidP="00E31598">
            <w:pPr>
              <w:pStyle w:val="TableParagraph"/>
              <w:ind w:left="0" w:right="274"/>
              <w:jc w:val="both"/>
              <w:rPr>
                <w:b/>
                <w:i/>
              </w:rPr>
            </w:pPr>
          </w:p>
          <w:p w14:paraId="762749F5" w14:textId="6C11C323" w:rsidR="00FF3375" w:rsidRPr="00027CEA" w:rsidRDefault="00647415" w:rsidP="00E31598">
            <w:pPr>
              <w:pStyle w:val="TableParagraph"/>
              <w:ind w:left="468" w:right="274"/>
              <w:jc w:val="both"/>
            </w:pPr>
            <w:r w:rsidRPr="00027CEA">
              <w:rPr>
                <w:b/>
                <w:lang w:bidi="es-ES"/>
              </w:rPr>
              <w:t xml:space="preserve">Nota: En el caso de oficinas con procesos agrupados de cuentas por pagar, </w:t>
            </w:r>
            <w:r w:rsidRPr="00027CEA">
              <w:rPr>
                <w:lang w:bidi="es-ES"/>
              </w:rPr>
              <w:t>el CMSC de la BMS designa al Responsable de Aprobaciones (segunda autoridad) para los pagos sin orden de compra y los pagos anticipados efectuados en nombre de la oficina en el país. El CMSC de la BMS también asigna al Oficial de Desembolsos (tercera autoridad) la función de autorizar los desembolsos de los pagos con y sin orden de compra realizados en nombre de la oficina solicitante.</w:t>
            </w:r>
          </w:p>
          <w:p w14:paraId="5C4D408D" w14:textId="77777777" w:rsidR="00FF3375" w:rsidRPr="00027CEA" w:rsidRDefault="00FF3375" w:rsidP="00E31598">
            <w:pPr>
              <w:pStyle w:val="TableParagraph"/>
              <w:spacing w:before="1"/>
              <w:ind w:left="0" w:right="274"/>
              <w:jc w:val="both"/>
              <w:rPr>
                <w:b/>
                <w:i/>
              </w:rPr>
            </w:pPr>
          </w:p>
          <w:p w14:paraId="1AB24781" w14:textId="337FEF0E" w:rsidR="00FF3375" w:rsidRPr="00217D6C" w:rsidRDefault="00647415" w:rsidP="00C96DD3">
            <w:pPr>
              <w:ind w:left="468" w:right="274"/>
              <w:jc w:val="both"/>
              <w:rPr>
                <w:color w:val="0462C1"/>
                <w:u w:val="single" w:color="0462C1"/>
              </w:rPr>
            </w:pPr>
            <w:r w:rsidRPr="00027CEA">
              <w:rPr>
                <w:b/>
                <w:lang w:bidi="es-ES"/>
              </w:rPr>
              <w:t xml:space="preserve">Procesamiento de transacciones de emergencia en oficinas con procesos agrupados de cuentas por pagar: </w:t>
            </w:r>
            <w:r w:rsidRPr="00027CEA">
              <w:rPr>
                <w:lang w:bidi="es-ES"/>
              </w:rPr>
              <w:t xml:space="preserve">El jefe de la oficina solicitante deberá designar a responsables de aprobaciones y oficiales de desembolsos que estén autorizados a ejecutar la segunda o tercera autoridad, respectivamente, en situaciones de emergencia en las que el CMSC de la BMS haya comunicado que no puede tramitar una transacción a tiempo. En este caso, las autoridades deberán segregarse de acuerdo con esta guía y deberán seguirse los procedimientos para la tramitación de transacciones de emergencia, tal y como se describe en </w:t>
            </w:r>
            <w:bookmarkStart w:id="103" w:name="_Hlk91264802"/>
            <w:r w:rsidR="00217D6C" w:rsidRPr="00217D6C">
              <w:rPr>
                <w:color w:val="0462C1"/>
                <w:u w:val="single"/>
                <w:lang w:bidi="es-ES"/>
              </w:rPr>
              <w:fldChar w:fldCharType="begin"/>
            </w:r>
            <w:r w:rsidR="00217D6C" w:rsidRPr="00217D6C">
              <w:rPr>
                <w:color w:val="0462C1"/>
                <w:u w:val="single"/>
                <w:lang w:bidi="es-ES"/>
              </w:rPr>
              <w:instrText>HYPERLINK "https://undp.sharepoint.com/teams/GSSU/Contact_Centre/Contact%20Centre%20Document%20Library/Forms/AllItems.aspx?OR=Teams%2DHL&amp;CT=1640294916048&amp;id=%2Fteams%2FGSSU%2FContact%5FCentre%2FContact%20Centre%20Document%20Library%2F01%5FSOPs%2FSOP%5FCritical%20and%20emergency%20case&amp;viewid=b258c3f7%2D2974%2D4922%2D8b86%2De902e3c3da3c"</w:instrText>
            </w:r>
            <w:r w:rsidR="00217D6C" w:rsidRPr="00217D6C">
              <w:rPr>
                <w:color w:val="0462C1"/>
                <w:u w:val="single"/>
                <w:lang w:bidi="es-ES"/>
              </w:rPr>
            </w:r>
            <w:r w:rsidR="00217D6C" w:rsidRPr="00217D6C">
              <w:rPr>
                <w:color w:val="0462C1"/>
                <w:u w:val="single"/>
                <w:lang w:bidi="es-ES"/>
              </w:rPr>
              <w:fldChar w:fldCharType="separate"/>
            </w:r>
            <w:r w:rsidR="008B5B6B">
              <w:rPr>
                <w:color w:val="0462C1"/>
                <w:u w:val="single"/>
                <w:lang w:bidi="es-ES"/>
              </w:rPr>
              <w:t>el procedimiento operativo estándar del CMSC relativo a las transacciones esenciales y urgentes para clientes</w:t>
            </w:r>
            <w:r w:rsidR="00217D6C" w:rsidRPr="00217D6C">
              <w:rPr>
                <w:color w:val="0462C1"/>
                <w:u w:val="single"/>
                <w:lang w:bidi="es-ES"/>
              </w:rPr>
              <w:fldChar w:fldCharType="end"/>
            </w:r>
            <w:r w:rsidR="003D54AA">
              <w:rPr>
                <w:color w:val="0462C1"/>
                <w:u w:val="single"/>
                <w:lang w:bidi="es-ES"/>
              </w:rPr>
              <w:t xml:space="preserve"> (en inglés)</w:t>
            </w:r>
            <w:r w:rsidR="00217D6C" w:rsidRPr="00CC7DE7">
              <w:rPr>
                <w:lang w:bidi="es-ES"/>
              </w:rPr>
              <w:t>.</w:t>
            </w:r>
            <w:bookmarkEnd w:id="103"/>
          </w:p>
          <w:p w14:paraId="446DD104" w14:textId="77777777" w:rsidR="00FF3375" w:rsidRDefault="00FF3375" w:rsidP="00E31598">
            <w:pPr>
              <w:pStyle w:val="TableParagraph"/>
              <w:spacing w:before="11"/>
              <w:ind w:left="0" w:right="274"/>
              <w:jc w:val="both"/>
              <w:rPr>
                <w:b/>
                <w:i/>
                <w:sz w:val="21"/>
              </w:rPr>
            </w:pPr>
          </w:p>
          <w:p w14:paraId="43F86649" w14:textId="418849C5" w:rsidR="00FF3375" w:rsidRDefault="00647415">
            <w:pPr>
              <w:pStyle w:val="TableParagraph"/>
              <w:numPr>
                <w:ilvl w:val="0"/>
                <w:numId w:val="13"/>
              </w:numPr>
              <w:tabs>
                <w:tab w:val="left" w:pos="468"/>
                <w:tab w:val="left" w:pos="469"/>
              </w:tabs>
              <w:ind w:right="274"/>
              <w:jc w:val="both"/>
            </w:pPr>
            <w:r>
              <w:rPr>
                <w:b/>
                <w:lang w:bidi="es-ES"/>
              </w:rPr>
              <w:t xml:space="preserve">Designación de personal para preparar y verificar las solicitudes de servicio remitidas al CMSC de la BMS: </w:t>
            </w:r>
            <w:r>
              <w:rPr>
                <w:lang w:bidi="es-ES"/>
              </w:rPr>
              <w:t xml:space="preserve">El Jefe de Oficina deberá asignar personal encargado de introducir la información en el sistema de gestión de casos UNall o en Quantum, y asignar personal encargado de verificar la exactitud e integridad de la información para que el CMSC de la BMS lleve a cabo la solicitud de servicio. </w:t>
            </w:r>
            <w:r>
              <w:rPr>
                <w:b/>
                <w:lang w:bidi="es-ES"/>
              </w:rPr>
              <w:t>Las designaciones deben estar en consonancia con los procedimientos operativos estándar y las guías de usuario emitidas por el CMSC de la BMS.</w:t>
            </w:r>
            <w:r>
              <w:rPr>
                <w:lang w:bidi="es-ES"/>
              </w:rPr>
              <w:t xml:space="preserve"> Se recomienda asignar a dos personas la responsabilidad de verificar la exactitud </w:t>
            </w:r>
            <w:r>
              <w:rPr>
                <w:lang w:bidi="es-ES"/>
              </w:rPr>
              <w:lastRenderedPageBreak/>
              <w:t>e integridad de la información registrada para cada categoría de solicitud de servicio.</w:t>
            </w:r>
          </w:p>
        </w:tc>
      </w:tr>
    </w:tbl>
    <w:p w14:paraId="55FC6672" w14:textId="77777777" w:rsidR="00FF3375" w:rsidRDefault="00FF3375">
      <w:pPr>
        <w:spacing w:line="248" w:lineRule="exact"/>
        <w:sectPr w:rsidR="00FF3375" w:rsidSect="003D51B4">
          <w:pgSz w:w="12240" w:h="15840"/>
          <w:pgMar w:top="660" w:right="700" w:bottom="1620" w:left="760" w:header="182" w:footer="1403" w:gutter="0"/>
          <w:cols w:space="720"/>
        </w:sectPr>
      </w:pPr>
    </w:p>
    <w:p w14:paraId="4EF316F4" w14:textId="20353C90" w:rsidR="00FF3375" w:rsidRPr="00027CEA" w:rsidRDefault="00FF3375">
      <w:pPr>
        <w:spacing w:before="49"/>
        <w:ind w:left="2499"/>
        <w:rPr>
          <w:b/>
          <w:i/>
          <w:sz w:val="20"/>
        </w:rPr>
      </w:pPr>
    </w:p>
    <w:p w14:paraId="5EC46BED" w14:textId="77777777" w:rsidR="00FF3375" w:rsidRDefault="00FF3375">
      <w:pPr>
        <w:pStyle w:val="BodyText"/>
        <w:spacing w:before="3"/>
        <w:rPr>
          <w:b/>
          <w:i/>
          <w:sz w:val="15"/>
        </w:rPr>
      </w:pPr>
    </w:p>
    <w:tbl>
      <w:tblPr>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2"/>
      </w:tblGrid>
      <w:tr w:rsidR="00FF3375" w14:paraId="6A996B6B" w14:textId="77777777" w:rsidTr="2F448F7D">
        <w:trPr>
          <w:trHeight w:val="311"/>
        </w:trPr>
        <w:tc>
          <w:tcPr>
            <w:tcW w:w="10082" w:type="dxa"/>
            <w:tcBorders>
              <w:top w:val="nil"/>
              <w:left w:val="nil"/>
              <w:bottom w:val="nil"/>
              <w:right w:val="nil"/>
            </w:tcBorders>
            <w:shd w:val="clear" w:color="auto" w:fill="000000" w:themeFill="text1"/>
          </w:tcPr>
          <w:p w14:paraId="306D4268" w14:textId="77777777" w:rsidR="00FF3375" w:rsidRDefault="00647415">
            <w:pPr>
              <w:pStyle w:val="TableParagraph"/>
              <w:spacing w:before="9" w:line="283" w:lineRule="exact"/>
              <w:ind w:left="112"/>
              <w:rPr>
                <w:b/>
                <w:sz w:val="24"/>
              </w:rPr>
            </w:pPr>
            <w:r>
              <w:rPr>
                <w:b/>
                <w:color w:val="FFFFFF"/>
                <w:sz w:val="24"/>
                <w:lang w:bidi="es-ES"/>
              </w:rPr>
              <w:t>Responsabilidades del Jefe de Oficina</w:t>
            </w:r>
          </w:p>
        </w:tc>
      </w:tr>
      <w:tr w:rsidR="00BA32AA" w14:paraId="2528233F" w14:textId="77777777" w:rsidTr="2F448F7D">
        <w:trPr>
          <w:trHeight w:val="268"/>
        </w:trPr>
        <w:tc>
          <w:tcPr>
            <w:tcW w:w="10082" w:type="dxa"/>
            <w:shd w:val="clear" w:color="auto" w:fill="D0CECE"/>
          </w:tcPr>
          <w:p w14:paraId="05443815" w14:textId="77777777" w:rsidR="00BA32AA" w:rsidRDefault="00BA32AA" w:rsidP="005E6D15">
            <w:pPr>
              <w:pStyle w:val="TableParagraph"/>
              <w:spacing w:line="248" w:lineRule="exact"/>
              <w:rPr>
                <w:b/>
              </w:rPr>
            </w:pPr>
            <w:r>
              <w:rPr>
                <w:b/>
                <w:lang w:bidi="es-ES"/>
              </w:rPr>
              <w:t>4. Gestión de recursos humanos: Aprobación de puestos y contrataciones</w:t>
            </w:r>
          </w:p>
        </w:tc>
      </w:tr>
      <w:tr w:rsidR="00FF3375" w14:paraId="6C5D07C2" w14:textId="77777777" w:rsidTr="2F448F7D">
        <w:trPr>
          <w:trHeight w:val="4055"/>
        </w:trPr>
        <w:tc>
          <w:tcPr>
            <w:tcW w:w="10082" w:type="dxa"/>
            <w:tcBorders>
              <w:top w:val="nil"/>
            </w:tcBorders>
          </w:tcPr>
          <w:p w14:paraId="357EAE02" w14:textId="77777777" w:rsidR="00BA32AA" w:rsidRPr="00BA32AA" w:rsidRDefault="00BA32AA" w:rsidP="00BA32AA">
            <w:pPr>
              <w:pStyle w:val="TableParagraph"/>
              <w:tabs>
                <w:tab w:val="left" w:pos="469"/>
              </w:tabs>
              <w:ind w:right="466"/>
              <w:jc w:val="both"/>
              <w:rPr>
                <w:rFonts w:ascii="Wingdings" w:hAnsi="Wingdings"/>
                <w:sz w:val="20"/>
              </w:rPr>
            </w:pPr>
          </w:p>
          <w:p w14:paraId="1ABAC755" w14:textId="1653BE32" w:rsidR="00FF3375" w:rsidRPr="001062CC" w:rsidRDefault="00647415">
            <w:pPr>
              <w:pStyle w:val="TableParagraph"/>
              <w:numPr>
                <w:ilvl w:val="0"/>
                <w:numId w:val="12"/>
              </w:numPr>
              <w:tabs>
                <w:tab w:val="left" w:pos="469"/>
              </w:tabs>
              <w:ind w:right="466"/>
              <w:jc w:val="both"/>
              <w:rPr>
                <w:rFonts w:ascii="Wingdings" w:hAnsi="Wingdings"/>
                <w:sz w:val="20"/>
              </w:rPr>
            </w:pPr>
            <w:r w:rsidRPr="00027CEA">
              <w:rPr>
                <w:b/>
                <w:lang w:bidi="es-ES"/>
              </w:rPr>
              <w:t xml:space="preserve">Aprobación de puestos. </w:t>
            </w:r>
            <w:r w:rsidRPr="00027CEA">
              <w:rPr>
                <w:lang w:bidi="es-ES"/>
              </w:rPr>
              <w:t>Los Jefes de Oficinas tienen autoridad para aprobar puestos financiados con recursos no básicos, así como puestos de nombramiento temporal (TA). Nota: Solo la Oficina de Gestión Financiera de la BMS puede aprobar nuevos puestos de personal con financiación básica. La creación de puestos en Quantum corre a cargo del CMSC de la BMS.</w:t>
            </w:r>
          </w:p>
          <w:p w14:paraId="6EE9ACB7" w14:textId="77777777" w:rsidR="001062CC" w:rsidRDefault="001062CC" w:rsidP="001062CC">
            <w:pPr>
              <w:widowControl/>
              <w:autoSpaceDE/>
              <w:autoSpaceDN/>
              <w:ind w:left="720"/>
              <w:rPr>
                <w:rFonts w:asciiTheme="minorHAnsi" w:eastAsia="Times New Roman" w:hAnsiTheme="minorHAnsi" w:cstheme="minorHAnsi"/>
                <w:b/>
                <w:bCs/>
                <w:color w:val="000000"/>
                <w:u w:val="single"/>
              </w:rPr>
            </w:pPr>
          </w:p>
          <w:p w14:paraId="21C00C17" w14:textId="5EFF4A38" w:rsidR="001062CC" w:rsidRPr="00C96DD3" w:rsidRDefault="001062CC" w:rsidP="00C96DD3">
            <w:pPr>
              <w:widowControl/>
              <w:autoSpaceDE/>
              <w:autoSpaceDN/>
              <w:ind w:left="495"/>
              <w:rPr>
                <w:rFonts w:asciiTheme="minorHAnsi" w:eastAsia="Times New Roman" w:hAnsiTheme="minorHAnsi" w:cstheme="minorHAnsi"/>
                <w:color w:val="000000"/>
              </w:rPr>
            </w:pPr>
            <w:r w:rsidRPr="00A66525">
              <w:rPr>
                <w:b/>
                <w:u w:val="single"/>
                <w:lang w:bidi="es-ES"/>
              </w:rPr>
              <w:t>Gestión de puestos:</w:t>
            </w:r>
            <w:r w:rsidRPr="00A66525">
              <w:rPr>
                <w:lang w:bidi="es-ES"/>
              </w:rPr>
              <w:t xml:space="preserve"> la creación y gestión de puestos hasta G3 (Nombramiento de Plazo Fijo [FTA]/Nombramiento Temporal [TA]) y Acuerdo Nacional de Servicios de Personal (NPSA) 3 es responsabilidad de las dependencias operativas/oficinas en los países sin observaciones de auditoría pendientes relacionadas con recursos humanos. </w:t>
            </w:r>
          </w:p>
          <w:p w14:paraId="0A7DCB18" w14:textId="77777777" w:rsidR="00FF3375" w:rsidRDefault="00FF3375">
            <w:pPr>
              <w:pStyle w:val="TableParagraph"/>
              <w:ind w:left="0"/>
              <w:rPr>
                <w:b/>
                <w:i/>
              </w:rPr>
            </w:pPr>
          </w:p>
          <w:p w14:paraId="16E50893" w14:textId="5F2A9CE7" w:rsidR="00FF3375" w:rsidRPr="001062CC" w:rsidRDefault="00647415">
            <w:pPr>
              <w:pStyle w:val="TableParagraph"/>
              <w:numPr>
                <w:ilvl w:val="0"/>
                <w:numId w:val="12"/>
              </w:numPr>
              <w:tabs>
                <w:tab w:val="left" w:pos="468"/>
                <w:tab w:val="left" w:pos="469"/>
              </w:tabs>
              <w:ind w:right="266"/>
              <w:rPr>
                <w:rFonts w:ascii="Wingdings" w:hAnsi="Wingdings"/>
                <w:sz w:val="20"/>
              </w:rPr>
            </w:pPr>
            <w:r w:rsidRPr="00027CEA">
              <w:rPr>
                <w:b/>
                <w:lang w:bidi="es-ES"/>
              </w:rPr>
              <w:t xml:space="preserve">Aprobación de contrataciones (incluidos FTA, TA, NPSA e IPSA): </w:t>
            </w:r>
            <w:r w:rsidRPr="00027CEA">
              <w:rPr>
                <w:lang w:bidi="es-ES"/>
              </w:rPr>
              <w:t xml:space="preserve">El Administrador ha delegado en los Jefes de Oficinas la autoridad para reclutar y seleccionar a los miembros del personal del PNUD, previa aprobación del órgano central de examen o panel central de examen, de conformidad con las políticas de reclutamiento y selección aplicables del PNUD (véase la sección sobre </w:t>
            </w:r>
            <w:hyperlink r:id="rId116">
              <w:r>
                <w:rPr>
                  <w:color w:val="0462C1"/>
                  <w:u w:val="single" w:color="0462C1"/>
                  <w:lang w:bidi="es-ES"/>
                </w:rPr>
                <w:t>gestión de recursos humanos</w:t>
              </w:r>
            </w:hyperlink>
            <w:r w:rsidRPr="00027CEA">
              <w:rPr>
                <w:lang w:bidi="es-ES"/>
              </w:rPr>
              <w:t xml:space="preserve"> de las Políticas y Procedimientos de Operaciones y Programas).</w:t>
            </w:r>
          </w:p>
          <w:p w14:paraId="7388F766" w14:textId="364E51BC" w:rsidR="001062CC" w:rsidRDefault="001062CC" w:rsidP="001062CC">
            <w:pPr>
              <w:pStyle w:val="TableParagraph"/>
              <w:tabs>
                <w:tab w:val="left" w:pos="468"/>
                <w:tab w:val="left" w:pos="469"/>
              </w:tabs>
              <w:ind w:right="266"/>
              <w:rPr>
                <w:rFonts w:ascii="Wingdings" w:hAnsi="Wingdings"/>
                <w:sz w:val="20"/>
              </w:rPr>
            </w:pPr>
          </w:p>
          <w:p w14:paraId="75A261E6" w14:textId="696190DC" w:rsidR="001062CC" w:rsidRPr="00C96DD3" w:rsidRDefault="001062CC" w:rsidP="00C96DD3">
            <w:pPr>
              <w:widowControl/>
              <w:autoSpaceDE/>
              <w:autoSpaceDN/>
              <w:ind w:left="495"/>
              <w:rPr>
                <w:rFonts w:asciiTheme="minorHAnsi" w:eastAsia="Times New Roman" w:hAnsiTheme="minorHAnsi" w:cstheme="minorHAnsi"/>
                <w:color w:val="000000"/>
              </w:rPr>
            </w:pPr>
            <w:r w:rsidRPr="00A66525">
              <w:rPr>
                <w:b/>
                <w:u w:val="single"/>
                <w:lang w:bidi="es-ES"/>
              </w:rPr>
              <w:t>Contratación:</w:t>
            </w:r>
            <w:r w:rsidRPr="00A66525">
              <w:rPr>
                <w:lang w:bidi="es-ES"/>
              </w:rPr>
              <w:t xml:space="preserve"> el proceso de contratación para puestos hasta G3 (FTA/TA) y NPSA3 es responsabilidad de las dependencias operativas/oficinas en los países sin observaciones de auditoría pendientes relacionadas con recursos humanos.</w:t>
            </w:r>
          </w:p>
          <w:p w14:paraId="41E4EA44" w14:textId="77777777" w:rsidR="001062CC" w:rsidRDefault="001062CC" w:rsidP="001062CC">
            <w:pPr>
              <w:pStyle w:val="TableParagraph"/>
              <w:tabs>
                <w:tab w:val="left" w:pos="468"/>
                <w:tab w:val="left" w:pos="469"/>
              </w:tabs>
              <w:ind w:left="468" w:right="266"/>
              <w:rPr>
                <w:rFonts w:ascii="Wingdings" w:hAnsi="Wingdings"/>
                <w:sz w:val="20"/>
              </w:rPr>
            </w:pPr>
          </w:p>
          <w:p w14:paraId="738513FB" w14:textId="77777777" w:rsidR="001062CC" w:rsidRDefault="00647415" w:rsidP="001062CC">
            <w:pPr>
              <w:widowControl/>
              <w:autoSpaceDE/>
              <w:autoSpaceDN/>
              <w:ind w:left="495"/>
              <w:rPr>
                <w:b/>
                <w:i/>
              </w:rPr>
            </w:pPr>
            <w:r w:rsidRPr="00027CEA">
              <w:rPr>
                <w:b/>
                <w:lang w:bidi="es-ES"/>
              </w:rPr>
              <w:t xml:space="preserve">En el caso de oficinas con procesos de contratación agrupados, </w:t>
            </w:r>
            <w:r w:rsidRPr="00027CEA">
              <w:rPr>
                <w:lang w:bidi="es-ES"/>
              </w:rPr>
              <w:t xml:space="preserve">una vez que el Jefe de Oficina ha seleccionado y aprobado al candidato, el Punto Focal Local de Recursos Humanos de la oficina remite una solicitud de servicio de “contratación” al CMSC de la BMS para la emisión de la carta de nombramiento (para FTA y TA) o del contrato (para PSA e IPSA) y completa todas las acciones de contratación en Quantum. </w:t>
            </w:r>
            <w:r w:rsidRPr="00027CEA">
              <w:rPr>
                <w:b/>
                <w:lang w:bidi="es-ES"/>
              </w:rPr>
              <w:t xml:space="preserve">En el caso de oficinas con procesos de contratación no agrupados, </w:t>
            </w:r>
            <w:r w:rsidRPr="00027CEA">
              <w:rPr>
                <w:lang w:bidi="es-ES"/>
              </w:rPr>
              <w:t>la ORH de la BMS remite esta solicitud de servicio al CMSC de la BMS, salvo las solicitudes de IPSA/NPSA y las solicitudes de personal local fuera de la Sede.</w:t>
            </w:r>
          </w:p>
          <w:p w14:paraId="440419C2" w14:textId="679C8AD8" w:rsidR="007A133D" w:rsidRPr="001062CC" w:rsidRDefault="007A133D" w:rsidP="001062CC">
            <w:pPr>
              <w:widowControl/>
              <w:autoSpaceDE/>
              <w:autoSpaceDN/>
              <w:ind w:right="132"/>
              <w:contextualSpacing/>
              <w:jc w:val="both"/>
              <w:rPr>
                <w:rFonts w:ascii="Wingdings" w:hAnsi="Wingdings"/>
                <w:sz w:val="20"/>
              </w:rPr>
            </w:pPr>
          </w:p>
        </w:tc>
      </w:tr>
      <w:tr w:rsidR="00FF3375" w14:paraId="30E9F512" w14:textId="77777777" w:rsidTr="2F448F7D">
        <w:trPr>
          <w:trHeight w:val="268"/>
        </w:trPr>
        <w:tc>
          <w:tcPr>
            <w:tcW w:w="10082" w:type="dxa"/>
            <w:shd w:val="clear" w:color="auto" w:fill="D0CECE"/>
          </w:tcPr>
          <w:p w14:paraId="47FF86FA" w14:textId="77777777" w:rsidR="00FF3375" w:rsidRDefault="00647415">
            <w:pPr>
              <w:pStyle w:val="TableParagraph"/>
              <w:spacing w:line="248" w:lineRule="exact"/>
              <w:rPr>
                <w:b/>
              </w:rPr>
            </w:pPr>
            <w:r>
              <w:rPr>
                <w:b/>
                <w:lang w:bidi="es-ES"/>
              </w:rPr>
              <w:t>5. Gestión de efectivo</w:t>
            </w:r>
          </w:p>
        </w:tc>
      </w:tr>
      <w:tr w:rsidR="00FF3375" w14:paraId="7061C21C" w14:textId="77777777" w:rsidTr="00E31598">
        <w:trPr>
          <w:trHeight w:val="3567"/>
        </w:trPr>
        <w:tc>
          <w:tcPr>
            <w:tcW w:w="10082" w:type="dxa"/>
          </w:tcPr>
          <w:p w14:paraId="1A6B7B9F" w14:textId="0DDABECD" w:rsidR="00FF3375" w:rsidRDefault="00647415">
            <w:pPr>
              <w:pStyle w:val="TableParagraph"/>
              <w:numPr>
                <w:ilvl w:val="0"/>
                <w:numId w:val="11"/>
              </w:numPr>
              <w:tabs>
                <w:tab w:val="left" w:pos="468"/>
                <w:tab w:val="left" w:pos="469"/>
              </w:tabs>
              <w:ind w:right="215"/>
              <w:jc w:val="both"/>
              <w:rPr>
                <w:rFonts w:ascii="Wingdings" w:hAnsi="Wingdings"/>
              </w:rPr>
            </w:pPr>
            <w:r>
              <w:rPr>
                <w:b/>
                <w:lang w:bidi="es-ES"/>
              </w:rPr>
              <w:t xml:space="preserve">Designa signatarios de cuentas bancarias: </w:t>
            </w:r>
            <w:r>
              <w:rPr>
                <w:lang w:bidi="es-ES"/>
              </w:rPr>
              <w:t xml:space="preserve">El Jefe de Oficina designa a los signatarios de cuentas bancarias de acuerdo con la </w:t>
            </w:r>
            <w:hyperlink r:id="rId117">
              <w:r>
                <w:rPr>
                  <w:color w:val="0462C1"/>
                  <w:u w:val="single" w:color="0462C1"/>
                  <w:lang w:bidi="es-ES"/>
                </w:rPr>
                <w:t>designación y responsabilidades de los signatarios de las Políticas y Procedimientos de Operaciones y Programas</w:t>
              </w:r>
              <w:r w:rsidRPr="00DE4A29">
                <w:rPr>
                  <w:lang w:bidi="es-ES"/>
                </w:rPr>
                <w:t xml:space="preserve">. </w:t>
              </w:r>
            </w:hyperlink>
          </w:p>
          <w:p w14:paraId="28725290" w14:textId="77777777" w:rsidR="00FF3375" w:rsidRDefault="00FF3375">
            <w:pPr>
              <w:pStyle w:val="TableParagraph"/>
              <w:ind w:left="0"/>
              <w:rPr>
                <w:b/>
                <w:i/>
              </w:rPr>
            </w:pPr>
          </w:p>
          <w:p w14:paraId="44D622F2" w14:textId="75D1CA50" w:rsidR="00FF3375" w:rsidRDefault="00647415">
            <w:pPr>
              <w:pStyle w:val="TableParagraph"/>
              <w:numPr>
                <w:ilvl w:val="0"/>
                <w:numId w:val="11"/>
              </w:numPr>
              <w:tabs>
                <w:tab w:val="left" w:pos="468"/>
                <w:tab w:val="left" w:pos="469"/>
              </w:tabs>
              <w:ind w:right="193"/>
              <w:rPr>
                <w:rFonts w:ascii="Wingdings" w:hAnsi="Wingdings"/>
              </w:rPr>
            </w:pPr>
            <w:r>
              <w:rPr>
                <w:b/>
                <w:lang w:bidi="es-ES"/>
              </w:rPr>
              <w:t xml:space="preserve">Designa custodios de caja fuerte: </w:t>
            </w:r>
            <w:r>
              <w:rPr>
                <w:lang w:bidi="es-ES"/>
              </w:rPr>
              <w:t xml:space="preserve">Tal y como se establece en la </w:t>
            </w:r>
            <w:hyperlink r:id="rId118">
              <w:r>
                <w:rPr>
                  <w:b/>
                  <w:color w:val="0462C1"/>
                  <w:u w:val="single" w:color="0462C1"/>
                  <w:lang w:bidi="es-ES"/>
                </w:rPr>
                <w:t>política de gestión de caja fuerte</w:t>
              </w:r>
            </w:hyperlink>
            <w:r>
              <w:rPr>
                <w:lang w:bidi="es-ES"/>
              </w:rPr>
              <w:t xml:space="preserve"> del PNUD, el Jefe de Oficina se encarga de </w:t>
            </w:r>
            <w:r>
              <w:rPr>
                <w:b/>
                <w:lang w:bidi="es-ES"/>
              </w:rPr>
              <w:t>designar al custodio o custodios de caja fuerte y al custodio o custodios suplente(s) para dar seguimiento a las actividades de la caja fuerte de la oficina; estos deben ser miembros del personal del PNUD</w:t>
            </w:r>
            <w:r>
              <w:rPr>
                <w:lang w:bidi="es-ES"/>
              </w:rPr>
              <w:t>.</w:t>
            </w:r>
          </w:p>
          <w:p w14:paraId="66078670" w14:textId="77777777" w:rsidR="00FF3375" w:rsidRDefault="00FF3375">
            <w:pPr>
              <w:pStyle w:val="TableParagraph"/>
              <w:ind w:left="0"/>
              <w:rPr>
                <w:b/>
                <w:i/>
              </w:rPr>
            </w:pPr>
          </w:p>
          <w:p w14:paraId="49BD5F70" w14:textId="7FC1D47A" w:rsidR="00FF3375" w:rsidRPr="00C96DD3" w:rsidRDefault="00647415">
            <w:pPr>
              <w:pStyle w:val="TableParagraph"/>
              <w:numPr>
                <w:ilvl w:val="0"/>
                <w:numId w:val="11"/>
              </w:numPr>
              <w:tabs>
                <w:tab w:val="left" w:pos="468"/>
                <w:tab w:val="left" w:pos="469"/>
              </w:tabs>
              <w:ind w:right="268"/>
              <w:jc w:val="both"/>
              <w:rPr>
                <w:rFonts w:ascii="Wingdings" w:hAnsi="Wingdings"/>
              </w:rPr>
            </w:pPr>
            <w:r>
              <w:rPr>
                <w:b/>
                <w:lang w:bidi="es-ES"/>
              </w:rPr>
              <w:t xml:space="preserve">Garantiza que los pagos manuales se reduzcan al mínimo: </w:t>
            </w:r>
            <w:r>
              <w:rPr>
                <w:lang w:bidi="es-ES"/>
              </w:rPr>
              <w:t>Los pagos manuales se definen como pagos realizados fuera de Quantum que se registran seguidamente en dicha plataforma. Todos los pagos manuales deben tener documentación justificativa y deben registrarse de inmediato en Quantum.</w:t>
            </w:r>
            <w:r w:rsidR="003F203E" w:rsidRPr="00C96DD3">
              <w:rPr>
                <w:sz w:val="27"/>
                <w:lang w:bidi="es-ES"/>
              </w:rPr>
              <w:t xml:space="preserve"> </w:t>
            </w:r>
            <w:r>
              <w:rPr>
                <w:lang w:bidi="es-ES"/>
              </w:rPr>
              <w:t xml:space="preserve">Previa aprobación del Jefe de Oficina, las oficinas están autorizadas a emitir hasta cinco pagos manuales al mes, y las razones para efectuar dichos pagos deben constar por escrito. </w:t>
            </w:r>
            <w:r>
              <w:rPr>
                <w:b/>
                <w:lang w:bidi="es-ES"/>
              </w:rPr>
              <w:t>Si el monto máximo no es adecuado, el Jefe de Oficina deberá solicitar autorización previa por escrito al Oficial Jefe de Finanzas para superar este límite.</w:t>
            </w:r>
          </w:p>
          <w:p w14:paraId="2EADC4C1" w14:textId="77777777" w:rsidR="00C96DD3" w:rsidRDefault="00C96DD3" w:rsidP="00C96DD3">
            <w:pPr>
              <w:pStyle w:val="ListParagraph"/>
              <w:rPr>
                <w:rFonts w:ascii="Wingdings" w:hAnsi="Wingdings"/>
              </w:rPr>
            </w:pPr>
          </w:p>
          <w:p w14:paraId="5B61FDEC" w14:textId="02CF41AE" w:rsidR="00C96DD3" w:rsidRDefault="00C96DD3">
            <w:pPr>
              <w:pStyle w:val="TableParagraph"/>
              <w:numPr>
                <w:ilvl w:val="0"/>
                <w:numId w:val="11"/>
              </w:numPr>
              <w:tabs>
                <w:tab w:val="left" w:pos="468"/>
                <w:tab w:val="left" w:pos="469"/>
              </w:tabs>
              <w:ind w:right="312"/>
              <w:jc w:val="both"/>
            </w:pPr>
            <w:r>
              <w:rPr>
                <w:b/>
                <w:lang w:bidi="es-ES"/>
              </w:rPr>
              <w:t xml:space="preserve">Garantiza que se instale y utilice un </w:t>
            </w:r>
            <w:r>
              <w:rPr>
                <w:b/>
                <w:i/>
                <w:lang w:bidi="es-ES"/>
              </w:rPr>
              <w:t>software</w:t>
            </w:r>
            <w:r>
              <w:rPr>
                <w:b/>
                <w:lang w:bidi="es-ES"/>
              </w:rPr>
              <w:t xml:space="preserve"> de emisión de cheques </w:t>
            </w:r>
            <w:r>
              <w:rPr>
                <w:lang w:bidi="es-ES"/>
              </w:rPr>
              <w:t xml:space="preserve">El uso del </w:t>
            </w:r>
            <w:r>
              <w:rPr>
                <w:i/>
                <w:lang w:bidi="es-ES"/>
              </w:rPr>
              <w:t>software</w:t>
            </w:r>
            <w:r>
              <w:rPr>
                <w:lang w:bidi="es-ES"/>
              </w:rPr>
              <w:t xml:space="preserve"> garantiza el cifrado de los datos de pago en Quantum transferidos al cheque, lo que reduce el riesgo de error o fraude en la preparación de cheques.</w:t>
            </w:r>
          </w:p>
          <w:p w14:paraId="641762EF" w14:textId="77777777" w:rsidR="00C96DD3" w:rsidRDefault="00C96DD3" w:rsidP="00C96DD3">
            <w:pPr>
              <w:pStyle w:val="TableParagraph"/>
              <w:tabs>
                <w:tab w:val="left" w:pos="468"/>
                <w:tab w:val="left" w:pos="469"/>
              </w:tabs>
              <w:ind w:left="0" w:right="312"/>
              <w:jc w:val="both"/>
            </w:pPr>
          </w:p>
          <w:p w14:paraId="010322FC" w14:textId="325AB629" w:rsidR="00FF3375" w:rsidRPr="00C96DD3" w:rsidRDefault="00C96DD3" w:rsidP="00C96DD3">
            <w:pPr>
              <w:pStyle w:val="TableParagraph"/>
              <w:tabs>
                <w:tab w:val="left" w:pos="468"/>
                <w:tab w:val="left" w:pos="469"/>
              </w:tabs>
              <w:ind w:left="135" w:right="312"/>
              <w:jc w:val="both"/>
            </w:pPr>
            <w:r>
              <w:rPr>
                <w:lang w:bidi="es-ES"/>
              </w:rPr>
              <w:t xml:space="preserve">Nota: Los saldos de efectivo mantenidos deben enviarse anualmente como parte del procedimiento de cierre de fin de año </w:t>
            </w:r>
            <w:r>
              <w:rPr>
                <w:b/>
                <w:lang w:bidi="es-ES"/>
              </w:rPr>
              <w:t>a la BMS, la Oficina de Gestión Financiera o la Tesorería con copia al director de la oficina correspondiente.</w:t>
            </w:r>
            <w:r>
              <w:rPr>
                <w:lang w:bidi="es-ES"/>
              </w:rPr>
              <w:t xml:space="preserve"> Además del saldo de efectivo guardado, el Jefe de Oficina puede desear informar sobre cualquier otra </w:t>
            </w:r>
            <w:r>
              <w:rPr>
                <w:b/>
                <w:lang w:bidi="es-ES"/>
              </w:rPr>
              <w:t>partida importante o partidas que puedan suponer un riesgo</w:t>
            </w:r>
            <w:r>
              <w:rPr>
                <w:lang w:bidi="es-ES"/>
              </w:rPr>
              <w:t xml:space="preserve"> para la organización en cualquier momento, a juicio del Jefe de Oficina.</w:t>
            </w:r>
          </w:p>
        </w:tc>
      </w:tr>
    </w:tbl>
    <w:p w14:paraId="71609E96" w14:textId="77777777" w:rsidR="00FF3375" w:rsidRDefault="00FF3375">
      <w:pPr>
        <w:spacing w:line="251" w:lineRule="exact"/>
        <w:sectPr w:rsidR="00FF3375" w:rsidSect="003D51B4">
          <w:pgSz w:w="12240" w:h="15840"/>
          <w:pgMar w:top="660" w:right="700" w:bottom="1620" w:left="760" w:header="182" w:footer="1403" w:gutter="0"/>
          <w:cols w:space="720"/>
        </w:sectPr>
      </w:pPr>
    </w:p>
    <w:p w14:paraId="22B0D3F5" w14:textId="35612DB7" w:rsidR="00FF3375" w:rsidRPr="00E23EEE" w:rsidRDefault="00FF3375">
      <w:pPr>
        <w:spacing w:before="49"/>
        <w:ind w:left="2499"/>
        <w:rPr>
          <w:b/>
          <w:i/>
          <w:sz w:val="20"/>
        </w:rPr>
      </w:pPr>
    </w:p>
    <w:p w14:paraId="74C03465" w14:textId="77777777" w:rsidR="00FF3375" w:rsidRDefault="00FF3375">
      <w:pPr>
        <w:pStyle w:val="BodyText"/>
        <w:spacing w:before="3"/>
        <w:rPr>
          <w:b/>
          <w:i/>
          <w:sz w:val="15"/>
        </w:rPr>
      </w:pPr>
    </w:p>
    <w:tbl>
      <w:tblPr>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2"/>
      </w:tblGrid>
      <w:tr w:rsidR="00FF3375" w14:paraId="7B7BD67E" w14:textId="77777777" w:rsidTr="792E139F">
        <w:trPr>
          <w:trHeight w:val="311"/>
        </w:trPr>
        <w:tc>
          <w:tcPr>
            <w:tcW w:w="10082" w:type="dxa"/>
            <w:tcBorders>
              <w:top w:val="nil"/>
              <w:left w:val="nil"/>
              <w:bottom w:val="nil"/>
              <w:right w:val="nil"/>
            </w:tcBorders>
            <w:shd w:val="clear" w:color="auto" w:fill="000000" w:themeFill="text1"/>
          </w:tcPr>
          <w:p w14:paraId="0CA6F118" w14:textId="77777777" w:rsidR="00FF3375" w:rsidRDefault="00647415">
            <w:pPr>
              <w:pStyle w:val="TableParagraph"/>
              <w:spacing w:before="9" w:line="283" w:lineRule="exact"/>
              <w:ind w:left="112"/>
              <w:rPr>
                <w:b/>
                <w:sz w:val="24"/>
              </w:rPr>
            </w:pPr>
            <w:r>
              <w:rPr>
                <w:b/>
                <w:color w:val="FFFFFF"/>
                <w:sz w:val="24"/>
                <w:lang w:bidi="es-ES"/>
              </w:rPr>
              <w:t>Responsabilidades del Jefe de Oficina</w:t>
            </w:r>
          </w:p>
        </w:tc>
      </w:tr>
      <w:tr w:rsidR="00FF3375" w14:paraId="50B7A116" w14:textId="77777777" w:rsidTr="792E139F">
        <w:trPr>
          <w:trHeight w:val="268"/>
        </w:trPr>
        <w:tc>
          <w:tcPr>
            <w:tcW w:w="10082" w:type="dxa"/>
            <w:shd w:val="clear" w:color="auto" w:fill="D0CECE"/>
          </w:tcPr>
          <w:p w14:paraId="48B4874E" w14:textId="77777777" w:rsidR="00FF3375" w:rsidRDefault="00647415">
            <w:pPr>
              <w:pStyle w:val="TableParagraph"/>
              <w:spacing w:line="248" w:lineRule="exact"/>
              <w:rPr>
                <w:b/>
              </w:rPr>
            </w:pPr>
            <w:r>
              <w:rPr>
                <w:b/>
                <w:lang w:bidi="es-ES"/>
              </w:rPr>
              <w:t>6. Gestión de activos</w:t>
            </w:r>
          </w:p>
        </w:tc>
      </w:tr>
      <w:tr w:rsidR="00FF3375" w14:paraId="15FCAA2A" w14:textId="77777777" w:rsidTr="000C6DA8">
        <w:trPr>
          <w:trHeight w:val="457"/>
        </w:trPr>
        <w:tc>
          <w:tcPr>
            <w:tcW w:w="10082" w:type="dxa"/>
          </w:tcPr>
          <w:p w14:paraId="2FABBC75" w14:textId="59DB1511" w:rsidR="00FF3375" w:rsidRDefault="00647415">
            <w:pPr>
              <w:pStyle w:val="TableParagraph"/>
              <w:numPr>
                <w:ilvl w:val="0"/>
                <w:numId w:val="10"/>
              </w:numPr>
              <w:tabs>
                <w:tab w:val="left" w:pos="468"/>
                <w:tab w:val="left" w:pos="469"/>
              </w:tabs>
              <w:spacing w:before="1"/>
              <w:ind w:right="125"/>
              <w:jc w:val="both"/>
            </w:pPr>
            <w:r>
              <w:rPr>
                <w:b/>
                <w:lang w:bidi="es-ES"/>
              </w:rPr>
              <w:t xml:space="preserve">Certifica la exactitud del registro de activos: </w:t>
            </w:r>
            <w:r>
              <w:rPr>
                <w:lang w:bidi="es-ES"/>
              </w:rPr>
              <w:t>El Jefe de Oficina deberá garantizar el registro completo y exacto de los</w:t>
            </w:r>
            <w:hyperlink r:id="rId119">
              <w:r w:rsidRPr="00E1580A">
                <w:rPr>
                  <w:color w:val="0462C1"/>
                  <w:lang w:bidi="es-ES"/>
                </w:rPr>
                <w:t xml:space="preserve"> </w:t>
              </w:r>
              <w:r>
                <w:rPr>
                  <w:color w:val="0462C1"/>
                  <w:u w:val="single" w:color="0462C1"/>
                  <w:lang w:bidi="es-ES"/>
                </w:rPr>
                <w:t>activos</w:t>
              </w:r>
              <w:r>
                <w:rPr>
                  <w:color w:val="0462C1"/>
                  <w:lang w:bidi="es-ES"/>
                </w:rPr>
                <w:t xml:space="preserve"> </w:t>
              </w:r>
            </w:hyperlink>
            <w:r>
              <w:rPr>
                <w:lang w:bidi="es-ES"/>
              </w:rPr>
              <w:t>de su oficina en el módulo de activos de Quantum. Concretamente, el Jefe de Oficina debe certificar personalmente la carta de certificación de activos de mitad de año (es decir, a finales de junio) y anual (es decir, a finales de diciembre). Esta carta incluye la certificación de los activos utilizados y controlados por el PNUD, como los equipos y el mobiliario, los arrendamientos de edificios, los arrendamientos de equipos, los terrenos y edificios propiedad del PNUD y las mejoras de locales arrendados.</w:t>
            </w:r>
          </w:p>
          <w:p w14:paraId="6A69AAD2" w14:textId="77777777" w:rsidR="00FF3375" w:rsidRDefault="00FF3375" w:rsidP="00496969">
            <w:pPr>
              <w:pStyle w:val="TableParagraph"/>
              <w:ind w:left="0"/>
              <w:jc w:val="both"/>
              <w:rPr>
                <w:b/>
                <w:i/>
              </w:rPr>
            </w:pPr>
          </w:p>
          <w:p w14:paraId="72CB1DB7" w14:textId="012BB121" w:rsidR="00FF3375" w:rsidRDefault="00647415">
            <w:pPr>
              <w:pStyle w:val="TableParagraph"/>
              <w:numPr>
                <w:ilvl w:val="0"/>
                <w:numId w:val="10"/>
              </w:numPr>
              <w:tabs>
                <w:tab w:val="left" w:pos="468"/>
                <w:tab w:val="left" w:pos="469"/>
              </w:tabs>
              <w:ind w:right="174"/>
              <w:jc w:val="both"/>
            </w:pPr>
            <w:r>
              <w:rPr>
                <w:b/>
                <w:lang w:bidi="es-ES"/>
              </w:rPr>
              <w:t xml:space="preserve">Asigna funciones segregadas de gestión de activos: </w:t>
            </w:r>
            <w:r>
              <w:rPr>
                <w:lang w:bidi="es-ES"/>
              </w:rPr>
              <w:t>El Jefe de Oficina debe designar distintas personas para las siguientes funciones: Administrador de Activos, Punto Focal de Activos y Coordinador de Verificación Física de Activos. El Jefe de Oficina también debe designar un miembro del personal para iniciar las transacciones de activos (normalmente el Punto Focal de Activos) y un miembro del personal para autorizar las transacciones (normalmente el Administrador de Activos) para su posterior registro en Quantum por parte del CMSC de la BMS.</w:t>
            </w:r>
          </w:p>
          <w:p w14:paraId="753FF71A" w14:textId="77777777" w:rsidR="00FF3375" w:rsidRDefault="00FF3375" w:rsidP="00496969">
            <w:pPr>
              <w:pStyle w:val="TableParagraph"/>
              <w:spacing w:before="11"/>
              <w:ind w:left="0"/>
              <w:jc w:val="both"/>
              <w:rPr>
                <w:b/>
                <w:i/>
                <w:sz w:val="21"/>
              </w:rPr>
            </w:pPr>
          </w:p>
          <w:p w14:paraId="31F7A9F1" w14:textId="5A9CE3E2" w:rsidR="00FF3375" w:rsidRDefault="00647415">
            <w:pPr>
              <w:pStyle w:val="TableParagraph"/>
              <w:numPr>
                <w:ilvl w:val="0"/>
                <w:numId w:val="10"/>
              </w:numPr>
              <w:tabs>
                <w:tab w:val="left" w:pos="468"/>
                <w:tab w:val="left" w:pos="469"/>
              </w:tabs>
              <w:ind w:right="132"/>
              <w:jc w:val="both"/>
            </w:pPr>
            <w:r>
              <w:rPr>
                <w:b/>
                <w:lang w:bidi="es-ES"/>
              </w:rPr>
              <w:t xml:space="preserve">Garantiza que se lleve a cabo la verificación de activos: </w:t>
            </w:r>
            <w:r>
              <w:rPr>
                <w:lang w:bidi="es-ES"/>
              </w:rPr>
              <w:t>Al final del ejercicio de verificación de activos, el Jefe de Oficina firma personalmente el informe detallado de gestión de activos en servicio de Quantum, el informe de adquisición, el informe de enajenación, el informe de detalle de ajuste y el informe resumido para certificar que todos son exactos, que las partidas de estos informes coinciden con el recuento físico de las partidas en las oficinas y que el informe de enajenación está respaldado por las actas del CAPC o del ACP y aprobado por el Jefe de Oficina o el Oficial Jefe de Adquisiciones, según proceda. Los informes deben conservarse y archivarse de forma segura como prueba de la revisión.</w:t>
            </w:r>
          </w:p>
          <w:p w14:paraId="053F4205" w14:textId="77777777" w:rsidR="00FF3375" w:rsidRDefault="00FF3375" w:rsidP="00496969">
            <w:pPr>
              <w:pStyle w:val="TableParagraph"/>
              <w:ind w:left="0"/>
              <w:jc w:val="both"/>
              <w:rPr>
                <w:b/>
                <w:i/>
              </w:rPr>
            </w:pPr>
          </w:p>
          <w:p w14:paraId="7D9451DF" w14:textId="23DCA147" w:rsidR="00FF3375" w:rsidRDefault="00647415" w:rsidP="00C32124">
            <w:pPr>
              <w:pStyle w:val="TableParagraph"/>
              <w:numPr>
                <w:ilvl w:val="0"/>
                <w:numId w:val="10"/>
              </w:numPr>
              <w:tabs>
                <w:tab w:val="left" w:pos="468"/>
                <w:tab w:val="left" w:pos="469"/>
              </w:tabs>
              <w:spacing w:before="1"/>
              <w:ind w:right="132"/>
              <w:jc w:val="both"/>
            </w:pPr>
            <w:r w:rsidRPr="00AD714E">
              <w:rPr>
                <w:b/>
                <w:lang w:bidi="es-ES"/>
              </w:rPr>
              <w:t xml:space="preserve">Garantiza que se tomen medidas para resolver las discrepancias en los activos que afecten a las amortizaciones totales: </w:t>
            </w:r>
            <w:r>
              <w:rPr>
                <w:lang w:bidi="es-ES"/>
              </w:rPr>
              <w:t>El Jefe de Oficina también garantiza i) que los artículos que no puedan localizarse se marquen como excepciones y que se documente cualquier discrepancia en los activos, el número de artículo del activo, la descripción, las ubicaciones y la conciliación llevada a cabo;</w:t>
            </w:r>
            <w:r w:rsidR="00AD714E">
              <w:rPr>
                <w:lang w:bidi="es-ES"/>
              </w:rPr>
              <w:t xml:space="preserve"> </w:t>
            </w:r>
            <w:r>
              <w:rPr>
                <w:lang w:bidi="es-ES"/>
              </w:rPr>
              <w:t>ii) que se tomen medidas para llevar a cabo una revisión y recomendaciones de amortización total con la debida justificación del CAP, el RACP o el ACP; iii) aprueba la amortización total cuando sea competencia del Jefe de Oficina o se asegura de que el Oficial Jefe de Adquisiciones la haya aprobado; y iv) comunica la amortización total aprobada al CMSC de la BMS para su registro en Quantum.</w:t>
            </w:r>
          </w:p>
          <w:p w14:paraId="3E15E22E" w14:textId="77777777" w:rsidR="00FF3375" w:rsidRDefault="00FF3375" w:rsidP="00496969">
            <w:pPr>
              <w:pStyle w:val="TableParagraph"/>
              <w:spacing w:before="2"/>
              <w:ind w:left="0"/>
              <w:jc w:val="both"/>
              <w:rPr>
                <w:b/>
                <w:i/>
              </w:rPr>
            </w:pPr>
          </w:p>
          <w:p w14:paraId="6892D673" w14:textId="77777777" w:rsidR="00FF3375" w:rsidRDefault="00647415">
            <w:pPr>
              <w:pStyle w:val="TableParagraph"/>
              <w:numPr>
                <w:ilvl w:val="0"/>
                <w:numId w:val="10"/>
              </w:numPr>
              <w:tabs>
                <w:tab w:val="left" w:pos="468"/>
                <w:tab w:val="left" w:pos="469"/>
              </w:tabs>
              <w:ind w:right="125"/>
              <w:jc w:val="both"/>
            </w:pPr>
            <w:r>
              <w:rPr>
                <w:b/>
                <w:lang w:bidi="es-ES"/>
              </w:rPr>
              <w:t xml:space="preserve">Autoriza la enajenación de activos dentro de los límites asignados por el Oficial Jefe de Adquisiciones: </w:t>
            </w:r>
            <w:r>
              <w:rPr>
                <w:lang w:bidi="es-ES"/>
              </w:rPr>
              <w:t>El Oficial Jefe de Adquisiciones ha delegado a los Representantes Residentes, los Jefes de las Dependencias fuera de la Sede, los Jefes de las Dependencias de la Sede y al Jefe de Operaciones Generales la autoridad para realizar amortizaciones totales y para asignar responsabilidad personal por los activos y artículos en custodia de la siguiente manera:</w:t>
            </w:r>
          </w:p>
          <w:p w14:paraId="6439EE84" w14:textId="77777777" w:rsidR="00FF3375" w:rsidRDefault="00FF3375" w:rsidP="00496969">
            <w:pPr>
              <w:pStyle w:val="TableParagraph"/>
              <w:spacing w:before="11"/>
              <w:ind w:left="0"/>
              <w:jc w:val="both"/>
              <w:rPr>
                <w:b/>
                <w:i/>
                <w:sz w:val="21"/>
              </w:rPr>
            </w:pPr>
          </w:p>
          <w:p w14:paraId="1D8017A5" w14:textId="77777777" w:rsidR="00FF3375" w:rsidRDefault="00647415">
            <w:pPr>
              <w:pStyle w:val="TableParagraph"/>
              <w:numPr>
                <w:ilvl w:val="1"/>
                <w:numId w:val="10"/>
              </w:numPr>
              <w:tabs>
                <w:tab w:val="left" w:pos="828"/>
                <w:tab w:val="left" w:pos="829"/>
              </w:tabs>
              <w:jc w:val="both"/>
            </w:pPr>
            <w:r>
              <w:rPr>
                <w:lang w:bidi="es-ES"/>
              </w:rPr>
              <w:t>Activos con un valor neto contable de hasta 5.000 dólares de los Estados Unidos que son obsoletos o no funcionales.</w:t>
            </w:r>
          </w:p>
          <w:p w14:paraId="5617D8AD" w14:textId="77777777" w:rsidR="00FF3375" w:rsidRDefault="00647415">
            <w:pPr>
              <w:pStyle w:val="TableParagraph"/>
              <w:numPr>
                <w:ilvl w:val="1"/>
                <w:numId w:val="10"/>
              </w:numPr>
              <w:tabs>
                <w:tab w:val="left" w:pos="828"/>
                <w:tab w:val="left" w:pos="829"/>
              </w:tabs>
              <w:jc w:val="both"/>
            </w:pPr>
            <w:r>
              <w:rPr>
                <w:lang w:bidi="es-ES"/>
              </w:rPr>
              <w:t>Activos dañados accidentalmente: hasta un valor neto contable de 5.000 dólares de los Estados Unidos.</w:t>
            </w:r>
          </w:p>
          <w:p w14:paraId="27C18C11" w14:textId="77777777" w:rsidR="00C96DD3" w:rsidRDefault="00647415">
            <w:pPr>
              <w:pStyle w:val="TableParagraph"/>
              <w:numPr>
                <w:ilvl w:val="1"/>
                <w:numId w:val="10"/>
              </w:numPr>
              <w:tabs>
                <w:tab w:val="left" w:pos="828"/>
                <w:tab w:val="left" w:pos="829"/>
              </w:tabs>
              <w:spacing w:before="1" w:line="261" w:lineRule="exact"/>
            </w:pPr>
            <w:r>
              <w:rPr>
                <w:lang w:bidi="es-ES"/>
              </w:rPr>
              <w:t>Activos dañados intencionadamente (negligencia): hasta un valor neto contable de 1.000 dólares de los Estados Unidos.</w:t>
            </w:r>
          </w:p>
          <w:p w14:paraId="00557C63" w14:textId="46C374A5" w:rsidR="00C96DD3" w:rsidRDefault="00C96DD3">
            <w:pPr>
              <w:pStyle w:val="TableParagraph"/>
              <w:numPr>
                <w:ilvl w:val="1"/>
                <w:numId w:val="10"/>
              </w:numPr>
              <w:tabs>
                <w:tab w:val="left" w:pos="828"/>
                <w:tab w:val="left" w:pos="829"/>
              </w:tabs>
              <w:spacing w:before="1" w:line="261" w:lineRule="exact"/>
            </w:pPr>
            <w:r>
              <w:rPr>
                <w:lang w:bidi="es-ES"/>
              </w:rPr>
              <w:t>Activos perdidos o robados: hasta un valor neto contable de 1.000 dólares de los Estados Unidos.</w:t>
            </w:r>
          </w:p>
          <w:p w14:paraId="535EB322" w14:textId="730B0D58" w:rsidR="00C96DD3" w:rsidRDefault="00C96DD3" w:rsidP="00C96DD3">
            <w:pPr>
              <w:pStyle w:val="TableParagraph"/>
              <w:tabs>
                <w:tab w:val="left" w:pos="828"/>
                <w:tab w:val="left" w:pos="829"/>
              </w:tabs>
              <w:spacing w:before="1" w:line="261" w:lineRule="exact"/>
              <w:ind w:left="828"/>
            </w:pPr>
          </w:p>
          <w:p w14:paraId="32752EDA" w14:textId="59AAC16C" w:rsidR="00C96DD3" w:rsidRDefault="00C96DD3" w:rsidP="00C96DD3">
            <w:pPr>
              <w:pStyle w:val="TableParagraph"/>
              <w:ind w:left="135" w:right="167"/>
            </w:pPr>
            <w:r>
              <w:rPr>
                <w:lang w:bidi="es-ES"/>
              </w:rPr>
              <w:t xml:space="preserve">El monto autorizado para la exención de investigación, presentación de informe y amortización total es de </w:t>
            </w:r>
            <w:r>
              <w:rPr>
                <w:lang w:bidi="es-ES"/>
              </w:rPr>
              <w:lastRenderedPageBreak/>
              <w:t xml:space="preserve">1.000 dólares de los Estados Unidos. Véanse las </w:t>
            </w:r>
            <w:hyperlink r:id="rId120">
              <w:r>
                <w:rPr>
                  <w:color w:val="0462C1"/>
                  <w:u w:val="single" w:color="0462C1"/>
                  <w:lang w:bidi="es-ES"/>
                </w:rPr>
                <w:t>directrices sobre pérdida o</w:t>
              </w:r>
            </w:hyperlink>
            <w:r w:rsidR="0044179E">
              <w:rPr>
                <w:color w:val="0462C1"/>
                <w:u w:val="single" w:color="0462C1"/>
                <w:lang w:bidi="es-ES"/>
              </w:rPr>
              <w:t xml:space="preserve"> </w:t>
            </w:r>
            <w:r>
              <w:rPr>
                <w:color w:val="0462C1"/>
                <w:spacing w:val="-47"/>
                <w:lang w:bidi="es-ES"/>
              </w:rPr>
              <w:t xml:space="preserve"> </w:t>
            </w:r>
            <w:hyperlink r:id="rId121">
              <w:r>
                <w:rPr>
                  <w:color w:val="0462C1"/>
                  <w:u w:val="single" w:color="0462C1"/>
                  <w:lang w:bidi="es-ES"/>
                </w:rPr>
                <w:t>robo de activos</w:t>
              </w:r>
            </w:hyperlink>
            <w:r>
              <w:rPr>
                <w:lang w:bidi="es-ES"/>
              </w:rPr>
              <w:t>.</w:t>
            </w:r>
          </w:p>
          <w:p w14:paraId="4EA887F9" w14:textId="77777777" w:rsidR="00C96DD3" w:rsidRDefault="00C96DD3" w:rsidP="00C96DD3">
            <w:pPr>
              <w:pStyle w:val="TableParagraph"/>
              <w:tabs>
                <w:tab w:val="left" w:pos="828"/>
                <w:tab w:val="left" w:pos="829"/>
              </w:tabs>
              <w:spacing w:before="1" w:line="261" w:lineRule="exact"/>
              <w:ind w:left="828"/>
            </w:pPr>
          </w:p>
          <w:p w14:paraId="6BE0467A" w14:textId="13297658" w:rsidR="00C96DD3" w:rsidRDefault="00C96DD3" w:rsidP="00C96DD3">
            <w:pPr>
              <w:pStyle w:val="TableParagraph"/>
              <w:tabs>
                <w:tab w:val="left" w:pos="828"/>
                <w:tab w:val="left" w:pos="829"/>
              </w:tabs>
              <w:spacing w:before="1" w:line="261" w:lineRule="exact"/>
              <w:ind w:left="468"/>
            </w:pPr>
          </w:p>
        </w:tc>
      </w:tr>
    </w:tbl>
    <w:p w14:paraId="1918B9D8" w14:textId="77777777" w:rsidR="00FF3375" w:rsidRDefault="00FF3375">
      <w:pPr>
        <w:spacing w:line="261" w:lineRule="exact"/>
        <w:sectPr w:rsidR="00FF3375" w:rsidSect="003D51B4">
          <w:pgSz w:w="12240" w:h="15840"/>
          <w:pgMar w:top="660" w:right="700" w:bottom="1620" w:left="760" w:header="182" w:footer="1403" w:gutter="0"/>
          <w:cols w:space="720"/>
        </w:sectPr>
      </w:pPr>
    </w:p>
    <w:p w14:paraId="649E49DD" w14:textId="6C23914E" w:rsidR="00FF3375" w:rsidRPr="002E1E34" w:rsidRDefault="00FF3375">
      <w:pPr>
        <w:spacing w:before="49"/>
        <w:ind w:left="2499"/>
        <w:rPr>
          <w:b/>
          <w:i/>
          <w:sz w:val="20"/>
        </w:rPr>
      </w:pPr>
    </w:p>
    <w:p w14:paraId="27849E8B" w14:textId="77777777" w:rsidR="00FF3375" w:rsidRDefault="00FF3375">
      <w:pPr>
        <w:pStyle w:val="BodyText"/>
        <w:spacing w:before="3"/>
        <w:rPr>
          <w:b/>
          <w:i/>
          <w:sz w:val="15"/>
        </w:rPr>
      </w:pPr>
    </w:p>
    <w:tbl>
      <w:tblPr>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2"/>
      </w:tblGrid>
      <w:tr w:rsidR="00FF3375" w14:paraId="46C7E63C" w14:textId="77777777">
        <w:trPr>
          <w:trHeight w:val="311"/>
        </w:trPr>
        <w:tc>
          <w:tcPr>
            <w:tcW w:w="10082" w:type="dxa"/>
            <w:tcBorders>
              <w:top w:val="nil"/>
              <w:left w:val="nil"/>
              <w:bottom w:val="nil"/>
              <w:right w:val="nil"/>
            </w:tcBorders>
            <w:shd w:val="clear" w:color="auto" w:fill="000000"/>
          </w:tcPr>
          <w:p w14:paraId="25C30C9F" w14:textId="77777777" w:rsidR="00FF3375" w:rsidRDefault="00647415">
            <w:pPr>
              <w:pStyle w:val="TableParagraph"/>
              <w:spacing w:before="9" w:line="283" w:lineRule="exact"/>
              <w:ind w:left="112"/>
              <w:rPr>
                <w:b/>
                <w:sz w:val="24"/>
              </w:rPr>
            </w:pPr>
            <w:r>
              <w:rPr>
                <w:b/>
                <w:color w:val="FFFFFF"/>
                <w:sz w:val="24"/>
                <w:lang w:bidi="es-ES"/>
              </w:rPr>
              <w:t>Responsabilidades del Jefe de Oficina</w:t>
            </w:r>
          </w:p>
        </w:tc>
      </w:tr>
      <w:tr w:rsidR="00FF3375" w14:paraId="1A3C27FB" w14:textId="77777777" w:rsidTr="00C96DD3">
        <w:trPr>
          <w:trHeight w:val="3705"/>
        </w:trPr>
        <w:tc>
          <w:tcPr>
            <w:tcW w:w="10082" w:type="dxa"/>
            <w:tcBorders>
              <w:top w:val="nil"/>
            </w:tcBorders>
          </w:tcPr>
          <w:p w14:paraId="1D36E535" w14:textId="77777777" w:rsidR="00FF3375" w:rsidRDefault="00FF3375">
            <w:pPr>
              <w:pStyle w:val="TableParagraph"/>
              <w:spacing w:before="8"/>
              <w:ind w:left="0"/>
              <w:rPr>
                <w:b/>
                <w:i/>
              </w:rPr>
            </w:pPr>
          </w:p>
          <w:p w14:paraId="5E03DE7F" w14:textId="55B9BA70" w:rsidR="00FF3375" w:rsidRDefault="00647415">
            <w:pPr>
              <w:pStyle w:val="TableParagraph"/>
              <w:numPr>
                <w:ilvl w:val="0"/>
                <w:numId w:val="9"/>
              </w:numPr>
              <w:tabs>
                <w:tab w:val="left" w:pos="468"/>
                <w:tab w:val="left" w:pos="469"/>
              </w:tabs>
              <w:ind w:right="144"/>
              <w:jc w:val="both"/>
            </w:pPr>
            <w:r>
              <w:rPr>
                <w:b/>
                <w:lang w:bidi="es-ES"/>
              </w:rPr>
              <w:t xml:space="preserve">Remite solicitudes de amortización total de activos: </w:t>
            </w:r>
            <w:r>
              <w:rPr>
                <w:lang w:bidi="es-ES"/>
              </w:rPr>
              <w:t xml:space="preserve">El Jefe de Oficina debe remitir al administrador auxiliar de la BMS el resto de solicitudes de amortización total de cualquier activo, si las hubiere, y, si se considera inevitable y necesario, a través del CAP, RACP o ACP en el caso de los PPE, y del jefe de contabilidad de la Oficina de Gestión Financiera de la BMS en el caso de todos los activos, incluidos los PPE. Tras una investigación exhaustiva, el administrador auxiliar de la BMS puede autorizar la amortización de las pérdidas de efectivo, cuentas por cobrar, y propiedades, planta y equipo (PPE) (valor neto contable o mayor o valor de mercado) consideradas irrecuperables hasta un valor de 100.000 dólares de los Estados Unidos. Las solicitudes de amortización que superen los 100.000 dólares deberán obtener la aprobación del administrador. En cada caso, una investigación asignará la responsabilidad, si la hubiere, de la pérdida a un funcionario del PNUD, a quien se podrá exigir el reembolso parcial o total de la pérdida. Para obtener más información, consúltense los documentos siguientes: </w:t>
            </w:r>
            <w:hyperlink r:id="rId122" w:history="1">
              <w:r w:rsidR="00134ED7" w:rsidRPr="00134ED7">
                <w:rPr>
                  <w:color w:val="0462C1"/>
                  <w:u w:val="single"/>
                  <w:lang w:bidi="es-ES"/>
                </w:rPr>
                <w:t>Política de Enajenación y Amortización (Mobiliario y Equipo)</w:t>
              </w:r>
            </w:hyperlink>
            <w:r>
              <w:rPr>
                <w:lang w:bidi="es-ES"/>
              </w:rPr>
              <w:t xml:space="preserve"> y </w:t>
            </w:r>
            <w:hyperlink r:id="rId123" w:history="1">
              <w:r w:rsidR="00BE091E" w:rsidRPr="00BE091E">
                <w:rPr>
                  <w:rStyle w:val="Hyperlink"/>
                  <w:lang w:bidi="es-ES"/>
                </w:rPr>
                <w:t>Políticas y Procedimientos de Operaciones y Programas: Cuentas por cobrar</w:t>
              </w:r>
            </w:hyperlink>
            <w:r>
              <w:rPr>
                <w:lang w:bidi="es-ES"/>
              </w:rPr>
              <w:t>.</w:t>
            </w:r>
          </w:p>
          <w:p w14:paraId="557B8979" w14:textId="77777777" w:rsidR="00FF3375" w:rsidRDefault="00FF3375">
            <w:pPr>
              <w:pStyle w:val="TableParagraph"/>
              <w:spacing w:before="1"/>
              <w:ind w:left="0"/>
              <w:rPr>
                <w:b/>
                <w:i/>
              </w:rPr>
            </w:pPr>
          </w:p>
          <w:p w14:paraId="7F55D0E7" w14:textId="77777777" w:rsidR="00FF3375" w:rsidRDefault="00647415" w:rsidP="00C96DD3">
            <w:pPr>
              <w:pStyle w:val="TableParagraph"/>
              <w:ind w:left="468" w:right="215"/>
              <w:jc w:val="both"/>
            </w:pPr>
            <w:r>
              <w:rPr>
                <w:lang w:bidi="es-ES"/>
              </w:rPr>
              <w:t xml:space="preserve">Cualquier pérdida o robo de un activo del PNUD bajo la custodia del Representante Residente o el Coordinador Residente, el Jefe de la Dependencia fuera de la Sede o el Jefe de la Dependencia de la Sede, siempre se debe notificar al Comité Consultivo sobre Adquisiciones, independientemente del valor del activo perdido. </w:t>
            </w:r>
          </w:p>
        </w:tc>
      </w:tr>
      <w:tr w:rsidR="007A2F45" w14:paraId="0602BDBB" w14:textId="77777777" w:rsidTr="007A2F45">
        <w:trPr>
          <w:trHeight w:val="268"/>
        </w:trPr>
        <w:tc>
          <w:tcPr>
            <w:tcW w:w="10082" w:type="dxa"/>
            <w:shd w:val="clear" w:color="auto" w:fill="BFBFBF" w:themeFill="background1" w:themeFillShade="BF"/>
          </w:tcPr>
          <w:p w14:paraId="6FB175D7" w14:textId="6B2E16DA" w:rsidR="007A2F45" w:rsidRDefault="002E2D77">
            <w:pPr>
              <w:pStyle w:val="TableParagraph"/>
              <w:numPr>
                <w:ilvl w:val="0"/>
                <w:numId w:val="132"/>
              </w:numPr>
              <w:spacing w:line="248" w:lineRule="exact"/>
              <w:ind w:left="495" w:hanging="270"/>
              <w:rPr>
                <w:b/>
              </w:rPr>
            </w:pPr>
            <w:r>
              <w:rPr>
                <w:b/>
                <w:lang w:bidi="es-ES"/>
              </w:rPr>
              <w:t>Supervisión de la gestión de las cuentas por cobrar del personal</w:t>
            </w:r>
          </w:p>
        </w:tc>
      </w:tr>
      <w:tr w:rsidR="007A2F45" w14:paraId="1E94F97A" w14:textId="77777777" w:rsidTr="00C96DD3">
        <w:trPr>
          <w:trHeight w:val="268"/>
        </w:trPr>
        <w:tc>
          <w:tcPr>
            <w:tcW w:w="10082" w:type="dxa"/>
            <w:shd w:val="clear" w:color="auto" w:fill="auto"/>
          </w:tcPr>
          <w:p w14:paraId="1F51DD4C" w14:textId="466378C1" w:rsidR="002E2D77" w:rsidRDefault="007A2F45" w:rsidP="00C96DD3">
            <w:pPr>
              <w:pStyle w:val="TableParagraph"/>
              <w:spacing w:line="248" w:lineRule="exact"/>
              <w:ind w:right="215"/>
              <w:jc w:val="both"/>
              <w:rPr>
                <w:bCs/>
              </w:rPr>
            </w:pPr>
            <w:r w:rsidRPr="007A2F45">
              <w:rPr>
                <w:lang w:bidi="es-ES"/>
              </w:rPr>
              <w:t xml:space="preserve">El Jefe de Oficina debe aprobar las cuentas por cobrar del personal de conformidad con las Políticas y los Procedimientos de Operaciones y Programas y asegurarse de que existen mecanismos adecuados de seguimiento y cobro oportuno. Para los anticipos salariales, el Representante Residente o Jefe de Oficina podrá delegar la aprobación en el Representante Residente Adjunto (de Operaciones) u otro puesto de responsabilidad similar. Para obtener más información, consúltese la </w:t>
            </w:r>
            <w:hyperlink r:id="rId124" w:history="1">
              <w:r w:rsidR="008729D9" w:rsidRPr="008729D9">
                <w:rPr>
                  <w:rStyle w:val="Hyperlink"/>
                  <w:lang w:bidi="es-ES"/>
                </w:rPr>
                <w:t>Política de Anticipos Salariales</w:t>
              </w:r>
            </w:hyperlink>
            <w:r w:rsidRPr="007A2F45">
              <w:rPr>
                <w:lang w:bidi="es-ES"/>
              </w:rPr>
              <w:t>. Es especialmente importante revisar y abordar el cobro de las cuentas por cobrar del personal durante los procesos de transición o separación del personal, ya que el cobro se volverá sustancialmente más complejo una vez que el personal haya abandonado la organización.</w:t>
            </w:r>
          </w:p>
          <w:p w14:paraId="4DB216EE" w14:textId="77777777" w:rsidR="002E2D77" w:rsidRDefault="002E2D77" w:rsidP="00C96DD3">
            <w:pPr>
              <w:pStyle w:val="TableParagraph"/>
              <w:spacing w:line="248" w:lineRule="exact"/>
              <w:ind w:right="215"/>
              <w:jc w:val="both"/>
              <w:rPr>
                <w:bCs/>
              </w:rPr>
            </w:pPr>
          </w:p>
          <w:p w14:paraId="3BB651C1" w14:textId="4AF6AD87" w:rsidR="007A2F45" w:rsidRPr="007A2F45" w:rsidRDefault="00A126E8" w:rsidP="00C96DD3">
            <w:pPr>
              <w:pStyle w:val="TableParagraph"/>
              <w:spacing w:line="248" w:lineRule="exact"/>
              <w:ind w:right="215"/>
              <w:jc w:val="both"/>
              <w:rPr>
                <w:bCs/>
              </w:rPr>
            </w:pPr>
            <w:r>
              <w:rPr>
                <w:lang w:bidi="es-ES"/>
              </w:rPr>
              <w:t>Además, el Jefe de Oficina es responsable de garantizar que la Declaración de Representación Anual sea completa y precisa en lo que se refiere al estado de las cuentas por cobrar del personal y su posibilidad de recaudación.</w:t>
            </w:r>
          </w:p>
          <w:p w14:paraId="4FBCF1CC" w14:textId="05878998" w:rsidR="007A2F45" w:rsidRDefault="007A2F45">
            <w:pPr>
              <w:pStyle w:val="TableParagraph"/>
              <w:spacing w:line="248" w:lineRule="exact"/>
              <w:rPr>
                <w:b/>
              </w:rPr>
            </w:pPr>
          </w:p>
        </w:tc>
      </w:tr>
      <w:tr w:rsidR="00FF3375" w14:paraId="0EB79B0E" w14:textId="77777777">
        <w:trPr>
          <w:trHeight w:val="268"/>
        </w:trPr>
        <w:tc>
          <w:tcPr>
            <w:tcW w:w="10082" w:type="dxa"/>
            <w:shd w:val="clear" w:color="auto" w:fill="D0CECE"/>
          </w:tcPr>
          <w:p w14:paraId="10D6779E" w14:textId="1DA23223" w:rsidR="00FF3375" w:rsidRDefault="007A2F45">
            <w:pPr>
              <w:pStyle w:val="TableParagraph"/>
              <w:spacing w:line="248" w:lineRule="exact"/>
              <w:rPr>
                <w:b/>
              </w:rPr>
            </w:pPr>
            <w:r>
              <w:rPr>
                <w:b/>
                <w:lang w:bidi="es-ES"/>
              </w:rPr>
              <w:t>8. Gestión de la información financiera</w:t>
            </w:r>
          </w:p>
        </w:tc>
      </w:tr>
      <w:tr w:rsidR="00FF3375" w14:paraId="46CA935C" w14:textId="77777777" w:rsidTr="000A1D5D">
        <w:trPr>
          <w:trHeight w:val="1895"/>
        </w:trPr>
        <w:tc>
          <w:tcPr>
            <w:tcW w:w="10082" w:type="dxa"/>
          </w:tcPr>
          <w:p w14:paraId="242DF9F6" w14:textId="7968BA0B" w:rsidR="00FF3375" w:rsidRDefault="00647415">
            <w:pPr>
              <w:pStyle w:val="TableParagraph"/>
              <w:numPr>
                <w:ilvl w:val="0"/>
                <w:numId w:val="141"/>
              </w:numPr>
              <w:tabs>
                <w:tab w:val="left" w:pos="468"/>
                <w:tab w:val="left" w:pos="469"/>
              </w:tabs>
              <w:spacing w:before="1"/>
              <w:ind w:right="233"/>
              <w:jc w:val="both"/>
              <w:rPr>
                <w:color w:val="0462C1"/>
                <w:spacing w:val="1"/>
                <w:u w:val="single"/>
              </w:rPr>
            </w:pPr>
            <w:r>
              <w:rPr>
                <w:b/>
                <w:lang w:bidi="es-ES"/>
              </w:rPr>
              <w:t xml:space="preserve">Certifica la información financiera de fin de año para su utilización en el estado financiero y conserva la documentación justificativa requerida para la información financiera de fin de ejercicio. </w:t>
            </w:r>
            <w:r>
              <w:rPr>
                <w:lang w:bidi="es-ES"/>
              </w:rPr>
              <w:t xml:space="preserve">El Jefe de Oficina debe revisar y dar validez a todas las certificaciones de fin de año y presentarlas al Jefe de Gestión e Informe de Desempeño Financiero de la Oficina de Gestión Financiera de la BMS de manera oportuna; además, debe conservar localmente todos los análisis y conciliaciones que puedan especificarse en las </w:t>
            </w:r>
            <w:hyperlink r:id="rId125" w:history="1">
              <w:r w:rsidR="00134ED7" w:rsidRPr="00134ED7">
                <w:rPr>
                  <w:color w:val="0462C1"/>
                  <w:u w:val="single"/>
                  <w:lang w:bidi="es-ES"/>
                </w:rPr>
                <w:t>instrucciones de cierre de fin de año</w:t>
              </w:r>
            </w:hyperlink>
            <w:r w:rsidR="0044179E">
              <w:rPr>
                <w:color w:val="0462C1"/>
                <w:u w:val="single"/>
                <w:lang w:bidi="es-ES"/>
              </w:rPr>
              <w:t xml:space="preserve"> (en inglés)</w:t>
            </w:r>
            <w:r w:rsidR="00134ED7" w:rsidRPr="00134ED7">
              <w:rPr>
                <w:color w:val="0462C1"/>
                <w:spacing w:val="1"/>
                <w:u w:val="single"/>
                <w:lang w:bidi="es-ES"/>
              </w:rPr>
              <w:t xml:space="preserve"> </w:t>
            </w:r>
            <w:r>
              <w:rPr>
                <w:lang w:bidi="es-ES"/>
              </w:rPr>
              <w:t>de la Oficina de Gestión Financiera de la BMS.</w:t>
            </w:r>
          </w:p>
          <w:p w14:paraId="462303DD" w14:textId="77777777" w:rsidR="00C96DD3" w:rsidRDefault="00C96DD3" w:rsidP="00C96DD3">
            <w:pPr>
              <w:pStyle w:val="TableParagraph"/>
              <w:tabs>
                <w:tab w:val="left" w:pos="468"/>
                <w:tab w:val="left" w:pos="469"/>
              </w:tabs>
              <w:spacing w:before="1"/>
              <w:ind w:right="233"/>
              <w:jc w:val="both"/>
              <w:rPr>
                <w:color w:val="0462C1"/>
                <w:spacing w:val="1"/>
                <w:u w:val="single"/>
              </w:rPr>
            </w:pPr>
          </w:p>
          <w:p w14:paraId="12DB0612" w14:textId="15E69FE9" w:rsidR="00C96DD3" w:rsidRPr="003F3BCF" w:rsidRDefault="00C96DD3">
            <w:pPr>
              <w:pStyle w:val="TableParagraph"/>
              <w:numPr>
                <w:ilvl w:val="0"/>
                <w:numId w:val="8"/>
              </w:numPr>
              <w:tabs>
                <w:tab w:val="left" w:pos="468"/>
                <w:tab w:val="left" w:pos="469"/>
              </w:tabs>
              <w:ind w:right="215"/>
              <w:jc w:val="both"/>
            </w:pPr>
            <w:r w:rsidRPr="003F3BCF">
              <w:rPr>
                <w:b/>
                <w:lang w:bidi="es-ES"/>
              </w:rPr>
              <w:t xml:space="preserve">Completar la Declaración de Representación Anual para respaldar la preparación de los estados financieros anuales. </w:t>
            </w:r>
            <w:r w:rsidRPr="003F3BCF">
              <w:rPr>
                <w:lang w:bidi="es-ES"/>
              </w:rPr>
              <w:t xml:space="preserve">El Jefe de Oficina debe completar la </w:t>
            </w:r>
            <w:hyperlink r:id="rId126">
              <w:r w:rsidRPr="002947CC">
                <w:rPr>
                  <w:color w:val="0462C1"/>
                  <w:u w:val="single" w:color="0462C1"/>
                  <w:lang w:bidi="es-ES"/>
                </w:rPr>
                <w:t>Declaración de Representación Anual</w:t>
              </w:r>
            </w:hyperlink>
            <w:r w:rsidR="0044179E">
              <w:rPr>
                <w:color w:val="0462C1"/>
                <w:u w:val="single" w:color="0462C1"/>
                <w:lang w:bidi="es-ES"/>
              </w:rPr>
              <w:t xml:space="preserve"> (en inglés)</w:t>
            </w:r>
            <w:r w:rsidRPr="003F3BCF">
              <w:rPr>
                <w:lang w:bidi="es-ES"/>
              </w:rPr>
              <w:t xml:space="preserve"> emitida por la Oficina de Gestión Financiera de la BMS de manera oportuna y confirmar que:</w:t>
            </w:r>
          </w:p>
          <w:p w14:paraId="7784A0C0" w14:textId="77777777" w:rsidR="00C96DD3" w:rsidRPr="003F3BCF" w:rsidRDefault="00C96DD3">
            <w:pPr>
              <w:pStyle w:val="TableParagraph"/>
              <w:numPr>
                <w:ilvl w:val="1"/>
                <w:numId w:val="8"/>
              </w:numPr>
              <w:tabs>
                <w:tab w:val="left" w:pos="828"/>
                <w:tab w:val="left" w:pos="829"/>
              </w:tabs>
              <w:ind w:right="215" w:hanging="361"/>
              <w:jc w:val="both"/>
            </w:pPr>
            <w:r w:rsidRPr="003F3BCF">
              <w:rPr>
                <w:lang w:bidi="es-ES"/>
              </w:rPr>
              <w:t>se han aplicado los controles internos clave descritos en el Marco de Control Interno;</w:t>
            </w:r>
          </w:p>
          <w:p w14:paraId="3617D924" w14:textId="77777777" w:rsidR="00C96DD3" w:rsidRPr="003F3BCF" w:rsidRDefault="00C96DD3">
            <w:pPr>
              <w:pStyle w:val="TableParagraph"/>
              <w:numPr>
                <w:ilvl w:val="1"/>
                <w:numId w:val="8"/>
              </w:numPr>
              <w:tabs>
                <w:tab w:val="left" w:pos="828"/>
                <w:tab w:val="left" w:pos="829"/>
              </w:tabs>
              <w:spacing w:before="42"/>
              <w:ind w:right="215" w:hanging="361"/>
              <w:jc w:val="both"/>
            </w:pPr>
            <w:r w:rsidRPr="003F3BCF">
              <w:rPr>
                <w:lang w:bidi="es-ES"/>
              </w:rPr>
              <w:t>la oficina ha cumplido las políticas y los procedimientos y el Reglamento Financiero y la Reglamentación Financiera del PNUD;</w:t>
            </w:r>
          </w:p>
          <w:p w14:paraId="4BF2096D" w14:textId="77777777" w:rsidR="00C96DD3" w:rsidRPr="003F3BCF" w:rsidRDefault="00C96DD3">
            <w:pPr>
              <w:pStyle w:val="TableParagraph"/>
              <w:numPr>
                <w:ilvl w:val="1"/>
                <w:numId w:val="8"/>
              </w:numPr>
              <w:tabs>
                <w:tab w:val="left" w:pos="828"/>
                <w:tab w:val="left" w:pos="829"/>
              </w:tabs>
              <w:spacing w:before="38"/>
              <w:ind w:right="215"/>
              <w:jc w:val="both"/>
            </w:pPr>
            <w:r w:rsidRPr="003F3BCF">
              <w:rPr>
                <w:lang w:bidi="es-ES"/>
              </w:rPr>
              <w:t xml:space="preserve">la información financiera de la oficina que se refleja en Quantum y se presenta a la Oficina de Gestión </w:t>
            </w:r>
            <w:r w:rsidRPr="003F3BCF">
              <w:rPr>
                <w:lang w:bidi="es-ES"/>
              </w:rPr>
              <w:lastRenderedPageBreak/>
              <w:t>Financiera de la BMS como parte del proceso de cierre financiero es completa y precisa; y</w:t>
            </w:r>
          </w:p>
          <w:p w14:paraId="1F608227" w14:textId="7890E28D" w:rsidR="00C96DD3" w:rsidRDefault="00C96DD3">
            <w:pPr>
              <w:pStyle w:val="TableParagraph"/>
              <w:numPr>
                <w:ilvl w:val="1"/>
                <w:numId w:val="8"/>
              </w:numPr>
              <w:tabs>
                <w:tab w:val="left" w:pos="828"/>
                <w:tab w:val="left" w:pos="829"/>
              </w:tabs>
              <w:spacing w:before="2"/>
              <w:ind w:right="215"/>
              <w:jc w:val="both"/>
            </w:pPr>
            <w:r w:rsidRPr="003F3BCF">
              <w:rPr>
                <w:lang w:bidi="es-ES"/>
              </w:rPr>
              <w:t>las incidencias significativas que surjan del incumplimiento de cualquiera de los puntos anteriores se señalan en la Declaración de Representación Anual y las incidencias que afectan a los estados financieros se comunican a la Oficina de Gestión Financiera de la BMS para que se tengan en cuenta en la preparación de los estados financieros.</w:t>
            </w:r>
          </w:p>
          <w:p w14:paraId="7BFA2782" w14:textId="0A05738D" w:rsidR="00C96DD3" w:rsidRPr="00C96DD3" w:rsidRDefault="00C96DD3" w:rsidP="00C96DD3">
            <w:pPr>
              <w:pStyle w:val="TableParagraph"/>
              <w:spacing w:before="1"/>
              <w:ind w:left="135" w:right="215"/>
              <w:jc w:val="both"/>
            </w:pPr>
            <w:r w:rsidRPr="003F3BCF">
              <w:rPr>
                <w:lang w:bidi="es-ES"/>
              </w:rPr>
              <w:br/>
              <w:t>Para poder formalizar la Declaración de Representación Anual, el Jefe de Oficina deberá obtener garantías similares de su personal. De esta forma, también se garantizará que los problemas a los que se enfrenta la oficina se pongan en conocimiento del Jefe de Oficina y que se discutan y acuerden los plazos para su resolución. El Jefe de Oficina será responsable de velar por que todas las secciones de la Declaración de Representación Anual estén completas y sean precisas.</w:t>
            </w:r>
          </w:p>
        </w:tc>
      </w:tr>
    </w:tbl>
    <w:p w14:paraId="64840CA8" w14:textId="77777777" w:rsidR="00FF3375" w:rsidRDefault="00FF3375">
      <w:pPr>
        <w:rPr>
          <w:rFonts w:ascii="Symbol" w:hAnsi="Symbol"/>
        </w:rPr>
        <w:sectPr w:rsidR="00FF3375" w:rsidSect="003D51B4">
          <w:pgSz w:w="12240" w:h="15840"/>
          <w:pgMar w:top="660" w:right="700" w:bottom="1620" w:left="760" w:header="182" w:footer="1403" w:gutter="0"/>
          <w:cols w:space="720"/>
        </w:sectPr>
      </w:pPr>
    </w:p>
    <w:tbl>
      <w:tblPr>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2"/>
      </w:tblGrid>
      <w:tr w:rsidR="00FF3375" w14:paraId="563C9034" w14:textId="77777777" w:rsidTr="2DCE0097">
        <w:trPr>
          <w:trHeight w:val="311"/>
        </w:trPr>
        <w:tc>
          <w:tcPr>
            <w:tcW w:w="10082" w:type="dxa"/>
            <w:tcBorders>
              <w:top w:val="nil"/>
              <w:left w:val="nil"/>
              <w:bottom w:val="nil"/>
              <w:right w:val="nil"/>
            </w:tcBorders>
            <w:shd w:val="clear" w:color="auto" w:fill="000000" w:themeFill="text1"/>
          </w:tcPr>
          <w:p w14:paraId="7788CD65" w14:textId="77777777" w:rsidR="00FF3375" w:rsidRDefault="00647415">
            <w:pPr>
              <w:pStyle w:val="TableParagraph"/>
              <w:spacing w:before="9" w:line="283" w:lineRule="exact"/>
              <w:ind w:left="112"/>
              <w:rPr>
                <w:b/>
                <w:sz w:val="24"/>
              </w:rPr>
            </w:pPr>
            <w:r>
              <w:rPr>
                <w:b/>
                <w:color w:val="FFFFFF"/>
                <w:sz w:val="24"/>
                <w:lang w:bidi="es-ES"/>
              </w:rPr>
              <w:lastRenderedPageBreak/>
              <w:t>Responsabilidades del Jefe de Oficina</w:t>
            </w:r>
          </w:p>
        </w:tc>
      </w:tr>
      <w:tr w:rsidR="00FF3375" w14:paraId="5D228420" w14:textId="77777777">
        <w:trPr>
          <w:trHeight w:val="268"/>
        </w:trPr>
        <w:tc>
          <w:tcPr>
            <w:tcW w:w="10082" w:type="dxa"/>
            <w:shd w:val="clear" w:color="auto" w:fill="D0CECE"/>
          </w:tcPr>
          <w:p w14:paraId="16733770" w14:textId="71E7A0F9" w:rsidR="00FF3375" w:rsidRDefault="007A2F45">
            <w:pPr>
              <w:pStyle w:val="TableParagraph"/>
              <w:spacing w:line="248" w:lineRule="exact"/>
              <w:rPr>
                <w:b/>
              </w:rPr>
            </w:pPr>
            <w:r>
              <w:rPr>
                <w:b/>
                <w:lang w:bidi="es-ES"/>
              </w:rPr>
              <w:t>9. Gestión del control tecnológico</w:t>
            </w:r>
          </w:p>
        </w:tc>
      </w:tr>
      <w:tr w:rsidR="00FF3375" w14:paraId="7DEDBA9F" w14:textId="77777777" w:rsidTr="0051224A">
        <w:trPr>
          <w:trHeight w:val="1308"/>
        </w:trPr>
        <w:tc>
          <w:tcPr>
            <w:tcW w:w="10082" w:type="dxa"/>
          </w:tcPr>
          <w:p w14:paraId="1033A18F" w14:textId="60130775" w:rsidR="00FF3375" w:rsidRDefault="00647415">
            <w:pPr>
              <w:pStyle w:val="TableParagraph"/>
              <w:numPr>
                <w:ilvl w:val="0"/>
                <w:numId w:val="7"/>
              </w:numPr>
              <w:tabs>
                <w:tab w:val="left" w:pos="468"/>
                <w:tab w:val="left" w:pos="469"/>
              </w:tabs>
              <w:ind w:right="124"/>
              <w:jc w:val="both"/>
            </w:pPr>
            <w:r>
              <w:rPr>
                <w:b/>
                <w:lang w:bidi="es-ES"/>
              </w:rPr>
              <w:t xml:space="preserve">Asigna perfiles de Quantum al personal para garantizar un control eficaz, lo que incluye la separación de funciones. </w:t>
            </w:r>
            <w:r>
              <w:rPr>
                <w:lang w:bidi="es-ES"/>
              </w:rPr>
              <w:t xml:space="preserve">El Jefe de Oficina debe autorizar todas las solicitudes de acceso del personal a Quantum. También debe designar un punto focal de IDAM que sea responsable de iniciar las solicitudes de los perfiles de usuario (altas, modificaciones, eliminaciones, etc.) y un Responsable de Aprobación de Solicitudes de IDAM que las apruebe. Estas delegaciones deben mantenerse y archivarse de forma segura. Una vez aprobada en IDAM (UNAll), la Oficina de Gestión de la Información y la Tecnología de la BMS tramita la solicitud de perfil de usuario (es decir, se conceden los derechos de acceso) y se envía una notificación al usuario con las credenciales. El Jefe de Oficina debe proporcionar instrucciones por escrito al punto focal de IDAM que sean coherentes con los requisitos de esta guía y, mensualmente, revisar la lista de miembros del personal y sus perfiles de usuario en Quantum. La tabla del </w:t>
            </w:r>
            <w:r>
              <w:rPr>
                <w:color w:val="0462C1"/>
                <w:u w:val="single" w:color="0462C1"/>
                <w:lang w:bidi="es-ES"/>
              </w:rPr>
              <w:t>Anexo 2</w:t>
            </w:r>
            <w:r>
              <w:rPr>
                <w:lang w:bidi="es-ES"/>
              </w:rPr>
              <w:t xml:space="preserve"> correlaciona los perfiles estándar de Quantum con los procesos institucionales. </w:t>
            </w:r>
            <w:r>
              <w:rPr>
                <w:b/>
                <w:lang w:bidi="es-ES"/>
              </w:rPr>
              <w:t xml:space="preserve">Excepciones: </w:t>
            </w:r>
            <w:r>
              <w:rPr>
                <w:lang w:bidi="es-ES"/>
              </w:rPr>
              <w:t>el Jefe de Oficina y, en su caso, el responsable del proceso institucional global correspondiente (como, por ejemplo, la Oficina de Gestión Financiera o la Oficina de Recursos Humanos de la BMS) deberán aprobar las solicitudes que no se ajusten a los perfiles estándar de IDAM. La solicitud debe presentarse en IDAM (UNAll) mediante la función “instrucción especial”, y las aprobaciones pertinentes se deben incluir como documentación justificativa.</w:t>
            </w:r>
          </w:p>
          <w:p w14:paraId="27C9ADF0" w14:textId="77777777" w:rsidR="00FF3375" w:rsidRDefault="00FF3375" w:rsidP="0051224A">
            <w:pPr>
              <w:pStyle w:val="TableParagraph"/>
              <w:ind w:left="0"/>
              <w:jc w:val="both"/>
              <w:rPr>
                <w:b/>
                <w:i/>
              </w:rPr>
            </w:pPr>
          </w:p>
          <w:p w14:paraId="7F22927F" w14:textId="3100DEA2" w:rsidR="00FF3375" w:rsidRDefault="00647415" w:rsidP="0051224A">
            <w:pPr>
              <w:pStyle w:val="TableParagraph"/>
              <w:ind w:left="468" w:right="231"/>
              <w:jc w:val="both"/>
            </w:pPr>
            <w:r>
              <w:rPr>
                <w:b/>
                <w:color w:val="4471C4"/>
                <w:lang w:bidi="es-ES"/>
              </w:rPr>
              <w:t xml:space="preserve">Separación de funciones: </w:t>
            </w:r>
            <w:r>
              <w:rPr>
                <w:lang w:bidi="es-ES"/>
              </w:rPr>
              <w:t xml:space="preserve">los perfiles de usuario estándar de IDAM se han diseñado en pro de la separación de funciones (véase el </w:t>
            </w:r>
            <w:hyperlink w:anchor="_bookmark62" w:history="1">
              <w:r>
                <w:rPr>
                  <w:color w:val="0462C1"/>
                  <w:u w:val="single" w:color="0462C1"/>
                  <w:lang w:bidi="es-ES"/>
                </w:rPr>
                <w:t>Anexo</w:t>
              </w:r>
            </w:hyperlink>
            <w:r w:rsidRPr="00CE68E4">
              <w:rPr>
                <w:color w:val="0462C1"/>
                <w:u w:val="single" w:color="0462C1"/>
                <w:lang w:bidi="es-ES"/>
              </w:rPr>
              <w:t xml:space="preserve"> </w:t>
            </w:r>
            <w:hyperlink w:anchor="_bookmark62" w:history="1">
              <w:r w:rsidR="00C96DD3">
                <w:rPr>
                  <w:color w:val="0462C1"/>
                  <w:u w:val="single" w:color="0462C1"/>
                  <w:lang w:bidi="es-ES"/>
                </w:rPr>
                <w:t>2, “Correlación entre los perfiles de Quantum y los procesos institucionales”</w:t>
              </w:r>
            </w:hyperlink>
            <w:r>
              <w:rPr>
                <w:lang w:bidi="es-ES"/>
              </w:rPr>
              <w:t>). Al imponer el requisito de que cada miembro del personal tenga un solo perfil de Quantum (por ejemplo, director de proyecto, usuario general, usuario de finanzas, comprador de adquisiciones, director de nivel 1, director de nivel 2, director superior, funcionario de desembolsos, etc.), las oficinas consiguen la separación de funciones siguiente: i) los miembros del personal que aprueban facturas (Responsables de Aprobaciones) no pueden crear facturas (Finanzas); y ii) los miembros del personal que aprueban órdenes de compra (Responsables de Aprobaciones) no pueden crear órdenes de compra (Oficiales de Desembolsos).</w:t>
            </w:r>
          </w:p>
          <w:p w14:paraId="6C5B08D2" w14:textId="77777777" w:rsidR="00FF3375" w:rsidRDefault="00FF3375" w:rsidP="0051224A">
            <w:pPr>
              <w:pStyle w:val="TableParagraph"/>
              <w:spacing w:before="11"/>
              <w:ind w:left="0"/>
              <w:jc w:val="both"/>
              <w:rPr>
                <w:b/>
                <w:i/>
                <w:sz w:val="21"/>
              </w:rPr>
            </w:pPr>
          </w:p>
          <w:p w14:paraId="35495473" w14:textId="4FAD5CE7" w:rsidR="00FF3375" w:rsidRDefault="00647415" w:rsidP="00CE68E4">
            <w:pPr>
              <w:pStyle w:val="TableParagraph"/>
              <w:ind w:left="468" w:right="154"/>
              <w:jc w:val="both"/>
            </w:pPr>
            <w:r>
              <w:rPr>
                <w:lang w:bidi="es-ES"/>
              </w:rPr>
              <w:t xml:space="preserve">La necesaria separación de funciones entre </w:t>
            </w:r>
            <w:r>
              <w:rPr>
                <w:b/>
                <w:lang w:bidi="es-ES"/>
              </w:rPr>
              <w:t>la primera autoridad (director de proyecto) y la segunda autoridad (responsable de aprobaciones) en cualquier transacción</w:t>
            </w:r>
            <w:r>
              <w:rPr>
                <w:lang w:bidi="es-ES"/>
              </w:rPr>
              <w:t xml:space="preserve"> se logra asignando a personas distintas el perfil de “director de proyecto” y el perfil de “responsable de aprobaciones” (por ejemplo a directores superiores, directores de nivel 2 o directores de nivel 1). </w:t>
            </w:r>
            <w:r>
              <w:rPr>
                <w:b/>
                <w:color w:val="4471C4"/>
                <w:lang w:bidi="es-ES"/>
              </w:rPr>
              <w:t>Excepciones:</w:t>
            </w:r>
            <w:r w:rsidR="00CE68E4">
              <w:rPr>
                <w:b/>
                <w:color w:val="4471C4"/>
                <w:lang w:bidi="es-ES"/>
              </w:rPr>
              <w:t xml:space="preserve"> </w:t>
            </w:r>
            <w:r>
              <w:rPr>
                <w:lang w:bidi="es-ES"/>
              </w:rPr>
              <w:t xml:space="preserve">algunos miembros del personal, como el jefe de oficina, el representante residente adjunto o el director de operaciones, pueden necesitar ambos perfiles (“Director de Proyecto” y “Responsable de Aprobaciones”) si tienen que ejercer de directores de proyecto en algunas transacciones y de responsables de aprobaciones en otras. Cuando sea preciso que asuman esta doble responsabilidad, </w:t>
            </w:r>
            <w:r>
              <w:rPr>
                <w:b/>
                <w:lang w:bidi="es-ES"/>
              </w:rPr>
              <w:t>los miembros del personal con ambos perfiles (director de proyecto y responsable de operaciones) no podrán aprobar un pedido ni su correspondiente orden de compra</w:t>
            </w:r>
            <w:r>
              <w:rPr>
                <w:lang w:bidi="es-ES"/>
              </w:rPr>
              <w:t xml:space="preserve">, ya que esto infringiría el requisito de separar la primera autoridad de la segunda. </w:t>
            </w:r>
            <w:r>
              <w:rPr>
                <w:b/>
                <w:color w:val="4471C4"/>
                <w:lang w:bidi="es-ES"/>
              </w:rPr>
              <w:t xml:space="preserve">Para evitar esta situación, se ha establecido un control del sistema en Quantum. </w:t>
            </w:r>
            <w:r>
              <w:rPr>
                <w:b/>
                <w:lang w:bidi="es-ES"/>
              </w:rPr>
              <w:t>Tampoco deben ejercer la segunda autoridad en transacciones con cargo a sus propios proyectos</w:t>
            </w:r>
            <w:r>
              <w:rPr>
                <w:lang w:bidi="es-ES"/>
              </w:rPr>
              <w:t xml:space="preserve">, puesto que supone un conflicto de intereses. </w:t>
            </w:r>
          </w:p>
          <w:p w14:paraId="1CD19DBD" w14:textId="77777777" w:rsidR="00025C30" w:rsidRDefault="00025C30" w:rsidP="0051224A">
            <w:pPr>
              <w:pStyle w:val="TableParagraph"/>
              <w:spacing w:line="270" w:lineRule="atLeast"/>
              <w:ind w:left="468" w:right="156"/>
              <w:jc w:val="both"/>
            </w:pPr>
          </w:p>
          <w:p w14:paraId="22036BD4" w14:textId="513ED2A3" w:rsidR="00025C30" w:rsidRDefault="00025C30" w:rsidP="00025C30">
            <w:pPr>
              <w:pStyle w:val="TableParagraph"/>
              <w:ind w:left="468" w:right="117"/>
            </w:pPr>
            <w:r w:rsidRPr="001C141F">
              <w:rPr>
                <w:b/>
                <w:lang w:bidi="es-ES"/>
              </w:rPr>
              <w:t xml:space="preserve">Seguimiento: </w:t>
            </w:r>
            <w:r w:rsidRPr="001C141F">
              <w:rPr>
                <w:lang w:bidi="es-ES"/>
              </w:rPr>
              <w:t xml:space="preserve">la BMS lleva a cabo un seguimiento del uso de estos perfiles y ataja las infracciones en el uso de las autoridades. </w:t>
            </w:r>
          </w:p>
          <w:p w14:paraId="784C7862" w14:textId="77777777" w:rsidR="00025C30" w:rsidRDefault="00025C30" w:rsidP="00025C30">
            <w:pPr>
              <w:pStyle w:val="TableParagraph"/>
              <w:ind w:left="0"/>
              <w:rPr>
                <w:b/>
                <w:i/>
              </w:rPr>
            </w:pPr>
          </w:p>
          <w:p w14:paraId="28B335AC" w14:textId="24E289D1" w:rsidR="00025C30" w:rsidRDefault="00025C30">
            <w:pPr>
              <w:pStyle w:val="TableParagraph"/>
              <w:numPr>
                <w:ilvl w:val="0"/>
                <w:numId w:val="6"/>
              </w:numPr>
              <w:tabs>
                <w:tab w:val="left" w:pos="468"/>
                <w:tab w:val="left" w:pos="469"/>
              </w:tabs>
              <w:spacing w:before="1"/>
              <w:ind w:right="148"/>
              <w:jc w:val="both"/>
            </w:pPr>
            <w:r>
              <w:rPr>
                <w:b/>
                <w:lang w:bidi="es-ES"/>
              </w:rPr>
              <w:t xml:space="preserve">Designa a los miembros del personal que recibirán funciones suplementarias en Quantum a través de IDAM: </w:t>
            </w:r>
            <w:r>
              <w:rPr>
                <w:lang w:bidi="es-ES"/>
              </w:rPr>
              <w:t xml:space="preserve">algunas funciones sensibles de Quantum no están incluidas en los perfiles de usuario estándar porque, dados los riesgos que entrañan, su asignación a los miembros del personal requiere la cuidadosa consideración y aprobación del Jefe de Oficina. Concretamente, estas funciones son la aprobación de </w:t>
            </w:r>
            <w:r>
              <w:rPr>
                <w:lang w:bidi="es-ES"/>
              </w:rPr>
              <w:lastRenderedPageBreak/>
              <w:t xml:space="preserve">proveedores (nivel 1 o nivel 2, según proceda), la anulación de excepciones de conciliación, las funciones del administrador de fondos y la </w:t>
            </w:r>
            <w:hyperlink r:id="rId127">
              <w:r>
                <w:rPr>
                  <w:color w:val="4471C4"/>
                  <w:u w:val="single" w:color="4471C4"/>
                  <w:lang w:bidi="es-ES"/>
                </w:rPr>
                <w:t>enajenación y amortización de</w:t>
              </w:r>
            </w:hyperlink>
            <w:r w:rsidRPr="00724D66">
              <w:rPr>
                <w:color w:val="4471C4"/>
                <w:u w:val="single" w:color="4471C4"/>
                <w:lang w:bidi="es-ES"/>
              </w:rPr>
              <w:t xml:space="preserve"> </w:t>
            </w:r>
            <w:hyperlink r:id="rId128">
              <w:r>
                <w:rPr>
                  <w:color w:val="4471C4"/>
                  <w:u w:val="single" w:color="4471C4"/>
                  <w:lang w:bidi="es-ES"/>
                </w:rPr>
                <w:t>activos</w:t>
              </w:r>
            </w:hyperlink>
            <w:r>
              <w:rPr>
                <w:lang w:bidi="es-ES"/>
              </w:rPr>
              <w:t>. Estas funciones suplementarias en Quantum solo se pueden asignar a miembros del personal del PNUD.</w:t>
            </w:r>
          </w:p>
          <w:p w14:paraId="7E1EDAE0" w14:textId="77777777" w:rsidR="00025C30" w:rsidRDefault="00025C30" w:rsidP="00025C30">
            <w:pPr>
              <w:pStyle w:val="TableParagraph"/>
              <w:spacing w:before="11"/>
              <w:ind w:left="0"/>
              <w:rPr>
                <w:b/>
                <w:i/>
                <w:sz w:val="21"/>
              </w:rPr>
            </w:pPr>
          </w:p>
          <w:p w14:paraId="2924A57F" w14:textId="02FF89ED" w:rsidR="00FF3375" w:rsidRDefault="00025C30" w:rsidP="00025C30">
            <w:pPr>
              <w:pStyle w:val="TableParagraph"/>
              <w:spacing w:line="270" w:lineRule="atLeast"/>
              <w:ind w:left="468" w:right="156"/>
              <w:jc w:val="both"/>
            </w:pPr>
            <w:r w:rsidRPr="001C141F">
              <w:rPr>
                <w:b/>
                <w:lang w:bidi="es-ES"/>
              </w:rPr>
              <w:t>En el caso de las oficinas con procesos agrupados de gestión de proveedores</w:t>
            </w:r>
            <w:r w:rsidRPr="001C141F">
              <w:rPr>
                <w:lang w:bidi="es-ES"/>
              </w:rPr>
              <w:t xml:space="preserve">, el CMSC de la BMS realizará todas las aprobaciones de proveedores de nivel 2. El Jefe de Oficina debe asignar la función de responsable de aprobación de proveedores de nivel 2; la persona designada tramitará las transacciones de emergencia que el CMSC de la BMS no pueda tramitar a tiempo. En este caso, deberán seguirse los procedimientos para la tramitación de transacciones de emergencia, tal y como se describen en el </w:t>
            </w:r>
            <w:hyperlink r:id="rId129" w:history="1">
              <w:r>
                <w:rPr>
                  <w:color w:val="0462C1"/>
                  <w:u w:val="single" w:color="0462C1"/>
                  <w:lang w:bidi="es-ES"/>
                </w:rPr>
                <w:t>procedimiento operativo estándar del CMSC relativo a las transacciones esenciales y urgentes de clientes</w:t>
              </w:r>
            </w:hyperlink>
            <w:r w:rsidR="0044179E">
              <w:rPr>
                <w:color w:val="0462C1"/>
                <w:u w:val="single" w:color="0462C1"/>
                <w:lang w:bidi="es-ES"/>
              </w:rPr>
              <w:t xml:space="preserve"> (en inglés)</w:t>
            </w:r>
            <w:r w:rsidRPr="00724D66">
              <w:rPr>
                <w:lang w:bidi="es-ES"/>
              </w:rPr>
              <w:t>.</w:t>
            </w:r>
          </w:p>
        </w:tc>
      </w:tr>
    </w:tbl>
    <w:p w14:paraId="241D5C86" w14:textId="77777777" w:rsidR="00FF3375" w:rsidRDefault="00FF3375">
      <w:pPr>
        <w:spacing w:line="270" w:lineRule="atLeast"/>
        <w:sectPr w:rsidR="00FF3375" w:rsidSect="003D51B4">
          <w:pgSz w:w="12240" w:h="15840"/>
          <w:pgMar w:top="660" w:right="700" w:bottom="1620" w:left="760" w:header="182" w:footer="1403" w:gutter="0"/>
          <w:cols w:space="720"/>
        </w:sectPr>
      </w:pPr>
    </w:p>
    <w:p w14:paraId="157356C6" w14:textId="752AD4C6" w:rsidR="00FF3375" w:rsidRPr="001C141F" w:rsidRDefault="00FF3375">
      <w:pPr>
        <w:spacing w:before="49"/>
        <w:ind w:left="2499"/>
        <w:rPr>
          <w:b/>
          <w:i/>
          <w:sz w:val="20"/>
        </w:rPr>
      </w:pPr>
    </w:p>
    <w:p w14:paraId="04D4B875" w14:textId="77777777" w:rsidR="00FF3375" w:rsidRDefault="00FF3375">
      <w:pPr>
        <w:pStyle w:val="BodyText"/>
        <w:spacing w:before="3"/>
        <w:rPr>
          <w:b/>
          <w:i/>
          <w:sz w:val="15"/>
        </w:rPr>
      </w:pPr>
    </w:p>
    <w:tbl>
      <w:tblPr>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2"/>
      </w:tblGrid>
      <w:tr w:rsidR="00FF3375" w14:paraId="12DD3E10" w14:textId="77777777" w:rsidTr="2DCE0097">
        <w:trPr>
          <w:trHeight w:val="311"/>
        </w:trPr>
        <w:tc>
          <w:tcPr>
            <w:tcW w:w="10082" w:type="dxa"/>
            <w:tcBorders>
              <w:top w:val="nil"/>
              <w:left w:val="nil"/>
              <w:bottom w:val="nil"/>
              <w:right w:val="nil"/>
            </w:tcBorders>
            <w:shd w:val="clear" w:color="auto" w:fill="000000" w:themeFill="text1"/>
          </w:tcPr>
          <w:p w14:paraId="6FB521C4" w14:textId="77777777" w:rsidR="00FF3375" w:rsidRDefault="00647415">
            <w:pPr>
              <w:pStyle w:val="TableParagraph"/>
              <w:spacing w:before="9" w:line="283" w:lineRule="exact"/>
              <w:ind w:left="112"/>
              <w:rPr>
                <w:b/>
                <w:sz w:val="24"/>
              </w:rPr>
            </w:pPr>
            <w:r>
              <w:rPr>
                <w:b/>
                <w:color w:val="FFFFFF"/>
                <w:sz w:val="24"/>
                <w:lang w:bidi="es-ES"/>
              </w:rPr>
              <w:t>Responsabilidades del Jefe de Oficina</w:t>
            </w:r>
          </w:p>
        </w:tc>
      </w:tr>
      <w:tr w:rsidR="00FF3375" w14:paraId="37898283" w14:textId="77777777">
        <w:trPr>
          <w:trHeight w:val="268"/>
        </w:trPr>
        <w:tc>
          <w:tcPr>
            <w:tcW w:w="10082" w:type="dxa"/>
            <w:shd w:val="clear" w:color="auto" w:fill="D0CECE"/>
          </w:tcPr>
          <w:p w14:paraId="54896F8E" w14:textId="535A6133" w:rsidR="00FF3375" w:rsidRDefault="007A2F45">
            <w:pPr>
              <w:pStyle w:val="TableParagraph"/>
              <w:spacing w:line="248" w:lineRule="exact"/>
              <w:rPr>
                <w:b/>
              </w:rPr>
            </w:pPr>
            <w:r>
              <w:rPr>
                <w:b/>
                <w:lang w:bidi="es-ES"/>
              </w:rPr>
              <w:t>10. Gestión presupuestaria: define una política de anulación presupuestaria</w:t>
            </w:r>
          </w:p>
        </w:tc>
      </w:tr>
      <w:tr w:rsidR="00FF3375" w14:paraId="66D6B6F8" w14:textId="77777777" w:rsidTr="00102CCA">
        <w:trPr>
          <w:trHeight w:val="1875"/>
        </w:trPr>
        <w:tc>
          <w:tcPr>
            <w:tcW w:w="10082" w:type="dxa"/>
          </w:tcPr>
          <w:p w14:paraId="3160B2F5" w14:textId="3BD4DFD6" w:rsidR="00FF3375" w:rsidRDefault="00647415">
            <w:pPr>
              <w:pStyle w:val="TableParagraph"/>
              <w:numPr>
                <w:ilvl w:val="0"/>
                <w:numId w:val="5"/>
              </w:numPr>
              <w:tabs>
                <w:tab w:val="left" w:pos="468"/>
                <w:tab w:val="left" w:pos="469"/>
              </w:tabs>
              <w:ind w:right="168"/>
              <w:jc w:val="both"/>
            </w:pPr>
            <w:r>
              <w:rPr>
                <w:b/>
                <w:lang w:bidi="es-ES"/>
              </w:rPr>
              <w:t xml:space="preserve">Fondos con control de efectivo. </w:t>
            </w:r>
            <w:r>
              <w:rPr>
                <w:lang w:bidi="es-ES"/>
              </w:rPr>
              <w:t xml:space="preserve">En Quantum, todos los costos compartidos y las contribuciones de la Unión Europea se definen como “fondos con control de efectivo”. Según el Reglamento Financiero y la Reglamentación Financiera del PNUD, las oficinas no tienen autoridad para contraer compromisos si no hay efectivo disponible. El uso del control presupuestario de Quantum refuerza este control, puesto que garantiza que solo puedan finalizarse las órdenes de compra, las facturas y los asientos contables que dispongan de fondos (es decir, que hayan pasado la verificación de presupuesto). </w:t>
            </w:r>
            <w:r w:rsidR="00575DFE" w:rsidRPr="00575DFE">
              <w:rPr>
                <w:sz w:val="24"/>
                <w:lang w:bidi="es-ES"/>
              </w:rPr>
              <w:t>(</w:t>
            </w:r>
            <w:r>
              <w:rPr>
                <w:i/>
                <w:lang w:bidi="es-ES"/>
              </w:rPr>
              <w:t>Nota: la funcionalidad de anulación presupuestaria aún se está configurando en Quantum)</w:t>
            </w:r>
            <w:r>
              <w:rPr>
                <w:lang w:bidi="es-ES"/>
              </w:rPr>
              <w:t>.</w:t>
            </w:r>
          </w:p>
          <w:p w14:paraId="65BE32E6" w14:textId="77777777" w:rsidR="00FF3375" w:rsidRDefault="00FF3375">
            <w:pPr>
              <w:pStyle w:val="TableParagraph"/>
              <w:spacing w:before="10"/>
              <w:ind w:left="0"/>
              <w:rPr>
                <w:b/>
                <w:i/>
                <w:sz w:val="21"/>
              </w:rPr>
            </w:pPr>
          </w:p>
          <w:p w14:paraId="4CB38FD9" w14:textId="2BE35EA2" w:rsidR="00FF3375" w:rsidRPr="00D039DA" w:rsidRDefault="00647415" w:rsidP="00DB725C">
            <w:pPr>
              <w:pStyle w:val="TableParagraph"/>
              <w:ind w:left="468" w:right="125"/>
              <w:jc w:val="both"/>
              <w:rPr>
                <w:color w:val="0462C1"/>
                <w:u w:val="single"/>
              </w:rPr>
            </w:pPr>
            <w:r>
              <w:rPr>
                <w:lang w:bidi="es-ES"/>
              </w:rPr>
              <w:t xml:space="preserve">No obstante, dado que las circunstancias especiales de una oficina concreta pueden justificar déficits a corto plazo, el Jefe de Oficina es responsable de definir una política de anulación presupuestaria para la oficina de acuerdo con las </w:t>
            </w:r>
            <w:hyperlink r:id="rId130" w:history="1">
              <w:r w:rsidR="00D039DA" w:rsidRPr="00D039DA">
                <w:rPr>
                  <w:color w:val="0462C1"/>
                  <w:u w:val="single"/>
                  <w:lang w:bidi="es-ES"/>
                </w:rPr>
                <w:t>directrices de gestión de riesgos para contribuciones de donantes a “otros recursos”</w:t>
              </w:r>
            </w:hyperlink>
            <w:r w:rsidR="0044179E">
              <w:rPr>
                <w:color w:val="0462C1"/>
                <w:u w:val="single"/>
                <w:lang w:bidi="es-ES"/>
              </w:rPr>
              <w:t xml:space="preserve"> (en inglés)</w:t>
            </w:r>
            <w:r>
              <w:rPr>
                <w:lang w:bidi="es-ES"/>
              </w:rPr>
              <w:t>, en las que se concretan las circunstancias para la asignación de recursos aunque no se haya recibido el 100% de las contribuciones. El Oficial Jefe de Finanzas (</w:t>
            </w:r>
            <w:hyperlink r:id="rId131">
              <w:r>
                <w:rPr>
                  <w:color w:val="0462C1"/>
                  <w:u w:val="single" w:color="0462C1"/>
                  <w:lang w:bidi="es-ES"/>
                </w:rPr>
                <w:t>fba.all@undp.org</w:t>
              </w:r>
            </w:hyperlink>
            <w:r>
              <w:rPr>
                <w:lang w:bidi="es-ES"/>
              </w:rPr>
              <w:t xml:space="preserve">) debe solicitar y obtener la aprobación previa de la política de anulación presupuestaria. Las pruebas de esta aprobación deben conservarse y archivarse de forma segura. Esta política debe describir las circunstancias en las que es aceptable una anulación presupuestaria, y especificar quién está autorizado a anular la excepción presupuestaria en Quantum y quién es responsable de hacer un seguimiento del uso de las anulaciones. En la mayoría de las oficinas, la política asigna al Representante Residente Adjunto de Operaciones el seguimiento continuo de los gastos de anulación, con el apoyo de la Dependencia de Finanzas; por su parte, el Representante Residente Adjunto de Operaciones debe informar periódicamente al Representante Residente. A fin de garantizar la liquidación de las anulaciones presupuestarias, los Directores de Proyecto deben supervisar minuciosamente los pagos de los contribuyentes y los calendarios de pagos acordados y realizar un seguimiento proactivo de los próximos pagos de los donantes. Para obtener más detalles, consúltense las </w:t>
            </w:r>
            <w:hyperlink r:id="rId132" w:history="1">
              <w:r w:rsidR="00D039DA" w:rsidRPr="00D039DA">
                <w:rPr>
                  <w:color w:val="0462C1"/>
                  <w:u w:val="single"/>
                  <w:lang w:bidi="es-ES"/>
                </w:rPr>
                <w:t>directrices de gestión de riesgos, el modelo de política de anulación presupuestaria y la guía del usuario de la herramienta de seguimiento de anulaciones presupuestarias</w:t>
              </w:r>
            </w:hyperlink>
            <w:r w:rsidR="0044179E">
              <w:rPr>
                <w:color w:val="0462C1"/>
                <w:u w:val="single"/>
                <w:lang w:bidi="es-ES"/>
              </w:rPr>
              <w:t xml:space="preserve"> (en inglés)</w:t>
            </w:r>
            <w:r>
              <w:rPr>
                <w:lang w:bidi="es-ES"/>
              </w:rPr>
              <w:t>.</w:t>
            </w:r>
          </w:p>
          <w:p w14:paraId="1FA2600F" w14:textId="77777777" w:rsidR="00FF3375" w:rsidRDefault="00FF3375">
            <w:pPr>
              <w:pStyle w:val="TableParagraph"/>
              <w:spacing w:before="2"/>
              <w:ind w:left="0"/>
              <w:rPr>
                <w:b/>
                <w:i/>
              </w:rPr>
            </w:pPr>
          </w:p>
          <w:p w14:paraId="334BEC54" w14:textId="23BAE61C" w:rsidR="00FF3375" w:rsidRPr="00847C18" w:rsidRDefault="00647415" w:rsidP="00847C18">
            <w:pPr>
              <w:pStyle w:val="TableParagraph"/>
              <w:ind w:left="468" w:right="190"/>
              <w:jc w:val="both"/>
              <w:rPr>
                <w:b/>
              </w:rPr>
            </w:pPr>
            <w:r>
              <w:rPr>
                <w:lang w:bidi="es-ES"/>
              </w:rPr>
              <w:t xml:space="preserve">Cuando se ejecuta una anulación, el Jefe de Oficina debe garantizar que los fondos se reciban en un plazo de 30 días, a menos que el donante acuerde y aplique condiciones especiales. Sin embargo, tales condiciones, que deben figurar en la política de anulación presupuestaria de la oficina, deben ser aprobadas previamente por el Oficial Jefe de Finanzas. Salvo que se especifiquen las condiciones especiales mencionadas, si los fondos no se reciben en el plazo de 30 días, este asunto debe ponerse en conocimiento del </w:t>
            </w:r>
            <w:r>
              <w:rPr>
                <w:b/>
                <w:lang w:bidi="es-ES"/>
              </w:rPr>
              <w:t>jefe de la oficina regional correspondiente y el Oficial Jefe de Finanzas</w:t>
            </w:r>
            <w:r>
              <w:rPr>
                <w:lang w:bidi="es-ES"/>
              </w:rPr>
              <w:t>.</w:t>
            </w:r>
          </w:p>
          <w:p w14:paraId="02B613EF" w14:textId="77777777" w:rsidR="00FF3375" w:rsidRDefault="00FF3375">
            <w:pPr>
              <w:pStyle w:val="TableParagraph"/>
              <w:spacing w:before="2"/>
              <w:ind w:left="0"/>
              <w:rPr>
                <w:b/>
                <w:i/>
                <w:sz w:val="20"/>
              </w:rPr>
            </w:pPr>
          </w:p>
          <w:p w14:paraId="17B8A6BC" w14:textId="4914134C" w:rsidR="00847C18" w:rsidRDefault="00647415" w:rsidP="00847C18">
            <w:pPr>
              <w:pStyle w:val="TableParagraph"/>
              <w:ind w:left="468" w:right="215"/>
              <w:jc w:val="both"/>
            </w:pPr>
            <w:r>
              <w:rPr>
                <w:b/>
                <w:lang w:bidi="es-ES"/>
              </w:rPr>
              <w:t>En el caso de los proyectos financiados por la Unión Europea</w:t>
            </w:r>
            <w:r>
              <w:rPr>
                <w:lang w:bidi="es-ES"/>
              </w:rPr>
              <w:t xml:space="preserve">, el Jefe de Oficina tiene autorización general para utilizar una anulación presupuestaria para compensar los importes retenidos en estos proyectos, siempre que se cumplan las condiciones siguientes: i) la oficina en el país formula su política de anulación presupuestaria; ii) la autorización general de anulación presupuestaria para proyectos financiados por la Comunidad Europea (CE) se aplica únicamente al importe retenido de la financiación de la CE; y iii) si el pago final del importe retenido por la CE queda pendiente por cualquier motivo (por ejemplo, debido al incumplimiento del acuerdo de la CE por la presentación de informes incompletos de los donantes), la oficina en el país subsana cualquier déficit que se genere con sus propios recursos alternativos (por ejemplo, fondos extrapresupuestarios), o la oficina regional cubre la reposición. La herramienta de seguimiento de las anulaciones presupuestarias se ha desarrollado para ayudar al Jefe de Oficina a supervisar el uso de las anulaciones presupuestarias en la oficina, de conformidad con el proceso de seguimiento establecido en la política de anulación presupuestaria. </w:t>
            </w:r>
          </w:p>
          <w:p w14:paraId="22353529" w14:textId="77777777" w:rsidR="00847C18" w:rsidRDefault="00847C18" w:rsidP="00847C18">
            <w:pPr>
              <w:pStyle w:val="TableParagraph"/>
              <w:ind w:left="468" w:right="215"/>
              <w:jc w:val="both"/>
            </w:pPr>
          </w:p>
          <w:p w14:paraId="69B9D3CF" w14:textId="77777777" w:rsidR="00FF3375" w:rsidRDefault="00847C18" w:rsidP="00847C18">
            <w:pPr>
              <w:pStyle w:val="TableParagraph"/>
              <w:spacing w:line="270" w:lineRule="atLeast"/>
              <w:ind w:left="468" w:right="170"/>
              <w:jc w:val="both"/>
            </w:pPr>
            <w:r>
              <w:rPr>
                <w:b/>
                <w:lang w:bidi="es-ES"/>
              </w:rPr>
              <w:lastRenderedPageBreak/>
              <w:t xml:space="preserve">Fondos controlados por el límite de gasto autorizado. </w:t>
            </w:r>
            <w:r>
              <w:rPr>
                <w:lang w:bidi="es-ES"/>
              </w:rPr>
              <w:t>En Quantum, todos los recursos básicos y algunos recursos complementarios (como los fondos fiduciarios abiertos y los fondos fiduciarios temáticos) se definen como fondos “controlados por el límite de gasto autorizado” y se financian con arreglo a un límite de gasto autorizado. El límite de gasto autorizado representa una “autorización de gasto” del administrador de fondos. Las oficinas no deben contraer compromisos que superen los límites de gasto autorizados.</w:t>
            </w:r>
          </w:p>
          <w:p w14:paraId="1E275AE5" w14:textId="19944F7B" w:rsidR="00847C18" w:rsidRDefault="00847C18" w:rsidP="00847C18">
            <w:pPr>
              <w:pStyle w:val="TableParagraph"/>
              <w:spacing w:line="270" w:lineRule="atLeast"/>
              <w:ind w:left="468" w:right="170"/>
              <w:jc w:val="both"/>
            </w:pPr>
          </w:p>
        </w:tc>
      </w:tr>
    </w:tbl>
    <w:p w14:paraId="56362647" w14:textId="77777777" w:rsidR="00FF3375" w:rsidRDefault="00FF3375">
      <w:pPr>
        <w:spacing w:line="270" w:lineRule="atLeast"/>
        <w:sectPr w:rsidR="00FF3375" w:rsidSect="003D51B4">
          <w:pgSz w:w="12240" w:h="15840"/>
          <w:pgMar w:top="660" w:right="700" w:bottom="1620" w:left="760" w:header="182" w:footer="1403" w:gutter="0"/>
          <w:cols w:space="720"/>
        </w:sectPr>
      </w:pPr>
    </w:p>
    <w:p w14:paraId="766757FE" w14:textId="0731B229" w:rsidR="00FF3375" w:rsidRPr="001C141F" w:rsidRDefault="00FF3375">
      <w:pPr>
        <w:spacing w:before="49"/>
        <w:ind w:left="2499"/>
        <w:rPr>
          <w:b/>
          <w:i/>
          <w:sz w:val="20"/>
        </w:rPr>
      </w:pPr>
    </w:p>
    <w:p w14:paraId="75A7A22F" w14:textId="77777777" w:rsidR="00FF3375" w:rsidRDefault="00FF3375">
      <w:pPr>
        <w:pStyle w:val="BodyText"/>
        <w:spacing w:before="3"/>
        <w:rPr>
          <w:b/>
          <w:i/>
          <w:sz w:val="15"/>
        </w:rPr>
      </w:pPr>
    </w:p>
    <w:tbl>
      <w:tblPr>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2"/>
      </w:tblGrid>
      <w:tr w:rsidR="00FF3375" w14:paraId="6800D72A" w14:textId="77777777">
        <w:trPr>
          <w:trHeight w:val="311"/>
        </w:trPr>
        <w:tc>
          <w:tcPr>
            <w:tcW w:w="10082" w:type="dxa"/>
            <w:tcBorders>
              <w:top w:val="nil"/>
              <w:left w:val="nil"/>
              <w:bottom w:val="nil"/>
              <w:right w:val="nil"/>
            </w:tcBorders>
            <w:shd w:val="clear" w:color="auto" w:fill="000000"/>
          </w:tcPr>
          <w:p w14:paraId="3B05C91B" w14:textId="77777777" w:rsidR="00FF3375" w:rsidRDefault="00647415">
            <w:pPr>
              <w:pStyle w:val="TableParagraph"/>
              <w:spacing w:before="9" w:line="283" w:lineRule="exact"/>
              <w:ind w:left="112"/>
              <w:rPr>
                <w:b/>
                <w:sz w:val="24"/>
              </w:rPr>
            </w:pPr>
            <w:r>
              <w:rPr>
                <w:b/>
                <w:color w:val="FFFFFF"/>
                <w:sz w:val="24"/>
                <w:lang w:bidi="es-ES"/>
              </w:rPr>
              <w:t>Responsabilidades del Jefe de Oficina</w:t>
            </w:r>
          </w:p>
        </w:tc>
      </w:tr>
      <w:tr w:rsidR="00FF3375" w14:paraId="6E75F07D" w14:textId="77777777">
        <w:trPr>
          <w:trHeight w:val="268"/>
        </w:trPr>
        <w:tc>
          <w:tcPr>
            <w:tcW w:w="10082" w:type="dxa"/>
            <w:shd w:val="clear" w:color="auto" w:fill="D0CECE"/>
          </w:tcPr>
          <w:p w14:paraId="70F47D40" w14:textId="4C1E44C2" w:rsidR="00FF3375" w:rsidRDefault="00647415">
            <w:pPr>
              <w:pStyle w:val="TableParagraph"/>
              <w:spacing w:line="249" w:lineRule="exact"/>
              <w:rPr>
                <w:b/>
              </w:rPr>
            </w:pPr>
            <w:r>
              <w:rPr>
                <w:b/>
                <w:lang w:bidi="es-ES"/>
              </w:rPr>
              <w:t>11. Gestión de registros: define una política de documentación justificativa</w:t>
            </w:r>
          </w:p>
        </w:tc>
      </w:tr>
      <w:tr w:rsidR="00FF3375" w14:paraId="08CC3110" w14:textId="77777777">
        <w:trPr>
          <w:trHeight w:val="2418"/>
        </w:trPr>
        <w:tc>
          <w:tcPr>
            <w:tcW w:w="10082" w:type="dxa"/>
          </w:tcPr>
          <w:p w14:paraId="3D97EF82" w14:textId="416FB068" w:rsidR="00FF3375" w:rsidRDefault="00647415" w:rsidP="00847C18">
            <w:pPr>
              <w:pStyle w:val="TableParagraph"/>
              <w:ind w:right="145"/>
              <w:jc w:val="both"/>
            </w:pPr>
            <w:r>
              <w:rPr>
                <w:lang w:bidi="es-ES"/>
              </w:rPr>
              <w:t xml:space="preserve">De acuerdo con el Reglamento Financiero y la Reglamentación Financiera y las Políticas y los Procedimientos de Operaciones y Programas del PNUD sobre </w:t>
            </w:r>
            <w:hyperlink r:id="rId133">
              <w:r>
                <w:rPr>
                  <w:color w:val="0462C1"/>
                  <w:u w:val="single" w:color="0462C1"/>
                  <w:lang w:bidi="es-ES"/>
                </w:rPr>
                <w:t>gestión de documentos</w:t>
              </w:r>
            </w:hyperlink>
            <w:r>
              <w:rPr>
                <w:lang w:bidi="es-ES"/>
              </w:rPr>
              <w:t xml:space="preserve">, el Jefe de Oficina debe garantizar que se conserve la documentación justificativa adecuada (por ejemplo, la relativa a un proceso de licitación pública). Esta documentación puede conservarse en formato electrónico, pero solo de conformidad con la </w:t>
            </w:r>
            <w:hyperlink r:id="rId134">
              <w:r>
                <w:rPr>
                  <w:color w:val="0462C1"/>
                  <w:u w:val="single" w:color="0462C1"/>
                  <w:lang w:bidi="es-ES"/>
                </w:rPr>
                <w:t>política de firmas electrónicas</w:t>
              </w:r>
            </w:hyperlink>
            <w:r w:rsidR="0044179E">
              <w:rPr>
                <w:color w:val="0462C1"/>
                <w:u w:val="single" w:color="0462C1"/>
                <w:lang w:bidi="es-ES"/>
              </w:rPr>
              <w:t xml:space="preserve"> (en inglés)</w:t>
            </w:r>
            <w:r>
              <w:rPr>
                <w:lang w:bidi="es-ES"/>
              </w:rPr>
              <w:t>.</w:t>
            </w:r>
            <w:hyperlink r:id="rId135">
              <w:r>
                <w:rPr>
                  <w:lang w:bidi="es-ES"/>
                </w:rPr>
                <w:t xml:space="preserve"> </w:t>
              </w:r>
            </w:hyperlink>
            <w:r>
              <w:rPr>
                <w:lang w:bidi="es-ES"/>
              </w:rPr>
              <w:t>Cuando la documentación justificativa no se conserve en formato electrónico, deberán conservarse copias impresas y archivarse de forma segura durante un mínimo de siete años para acreditar las transacciones registradas en Quantum. La política de documentación también debe incluir el requisito de conservar los documentos justificativos originales de las solicitudes de servicios presentadas al CMSC de la BMS, incluidas las copias impresas cuando proceda, de acuerdo con la política de conservación de documentos del PNUD.</w:t>
            </w:r>
          </w:p>
        </w:tc>
      </w:tr>
    </w:tbl>
    <w:p w14:paraId="1C82D655" w14:textId="120F4555" w:rsidR="00FF3375" w:rsidRDefault="00FF3375">
      <w:pPr>
        <w:pStyle w:val="BodyText"/>
        <w:spacing w:before="10"/>
        <w:rPr>
          <w:b/>
          <w:i/>
          <w:sz w:val="19"/>
        </w:rPr>
      </w:pPr>
    </w:p>
    <w:p w14:paraId="6EE390DD" w14:textId="77777777" w:rsidR="00CD05FD" w:rsidRDefault="00CD05FD">
      <w:pPr>
        <w:pStyle w:val="BodyText"/>
        <w:spacing w:before="10"/>
        <w:rPr>
          <w:b/>
          <w:i/>
          <w:sz w:val="19"/>
        </w:rPr>
      </w:pPr>
    </w:p>
    <w:p w14:paraId="62653219" w14:textId="77593243" w:rsidR="00FF3375" w:rsidRDefault="00647415">
      <w:pPr>
        <w:pStyle w:val="Heading1"/>
        <w:numPr>
          <w:ilvl w:val="0"/>
          <w:numId w:val="125"/>
        </w:numPr>
        <w:tabs>
          <w:tab w:val="left" w:pos="865"/>
        </w:tabs>
        <w:spacing w:before="1"/>
        <w:ind w:left="864" w:hanging="473"/>
        <w:rPr>
          <w:color w:val="2E5395"/>
        </w:rPr>
      </w:pPr>
      <w:bookmarkStart w:id="104" w:name="11._Other_Internal_Control_Roles"/>
      <w:bookmarkStart w:id="105" w:name="_Toc156289921"/>
      <w:bookmarkEnd w:id="104"/>
      <w:r>
        <w:rPr>
          <w:color w:val="2E5395"/>
          <w:lang w:bidi="es-ES"/>
        </w:rPr>
        <w:t>Otros controles internos</w:t>
      </w:r>
      <w:bookmarkEnd w:id="105"/>
    </w:p>
    <w:p w14:paraId="33EA29E7" w14:textId="77777777" w:rsidR="00E94BA7" w:rsidRDefault="00E94BA7" w:rsidP="00E94BA7">
      <w:pPr>
        <w:pStyle w:val="Heading1"/>
        <w:tabs>
          <w:tab w:val="left" w:pos="865"/>
        </w:tabs>
        <w:spacing w:line="144" w:lineRule="auto"/>
        <w:ind w:left="864" w:firstLine="0"/>
        <w:rPr>
          <w:color w:val="2E5395"/>
        </w:rPr>
      </w:pPr>
    </w:p>
    <w:p w14:paraId="5F3FE443" w14:textId="347F7BA8" w:rsidR="00FF3375" w:rsidRPr="00E436AB" w:rsidRDefault="00647415">
      <w:pPr>
        <w:pStyle w:val="Heading2"/>
        <w:numPr>
          <w:ilvl w:val="1"/>
          <w:numId w:val="125"/>
        </w:numPr>
        <w:spacing w:after="24"/>
        <w:ind w:left="567" w:hanging="567"/>
        <w:rPr>
          <w:color w:val="2E5395"/>
        </w:rPr>
      </w:pPr>
      <w:bookmarkStart w:id="106" w:name="11.1_Designated_Officials_to_submit_serv"/>
      <w:bookmarkStart w:id="107" w:name="_Toc156289922"/>
      <w:bookmarkEnd w:id="106"/>
      <w:r>
        <w:rPr>
          <w:color w:val="2E5395"/>
          <w:lang w:bidi="es-ES"/>
        </w:rPr>
        <w:t>Oficiales Designados para presentar solicitudes de servicio al CMSC de la BMS</w:t>
      </w:r>
      <w:bookmarkEnd w:id="107"/>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33"/>
        <w:gridCol w:w="2250"/>
      </w:tblGrid>
      <w:tr w:rsidR="00FF3375" w14:paraId="20B5E6CE" w14:textId="77777777">
        <w:trPr>
          <w:trHeight w:val="537"/>
        </w:trPr>
        <w:tc>
          <w:tcPr>
            <w:tcW w:w="7833" w:type="dxa"/>
            <w:shd w:val="clear" w:color="auto" w:fill="FFF1CC"/>
          </w:tcPr>
          <w:p w14:paraId="3124CFDC" w14:textId="43A85F31" w:rsidR="00FF3375" w:rsidRDefault="00647415">
            <w:pPr>
              <w:pStyle w:val="TableParagraph"/>
              <w:spacing w:line="268" w:lineRule="exact"/>
              <w:rPr>
                <w:b/>
              </w:rPr>
            </w:pPr>
            <w:r>
              <w:rPr>
                <w:b/>
                <w:lang w:bidi="es-ES"/>
              </w:rPr>
              <w:t>Responsabilidades de control interno de los Oficiales Designados autorizados para</w:t>
            </w:r>
          </w:p>
          <w:p w14:paraId="6C46E583" w14:textId="77777777" w:rsidR="00FF3375" w:rsidRDefault="00647415">
            <w:pPr>
              <w:pStyle w:val="TableParagraph"/>
              <w:spacing w:line="249" w:lineRule="exact"/>
              <w:rPr>
                <w:b/>
              </w:rPr>
            </w:pPr>
            <w:r>
              <w:rPr>
                <w:b/>
                <w:lang w:bidi="es-ES"/>
              </w:rPr>
              <w:t>presentar solicitudes de servicio al CMSC de la BMS</w:t>
            </w:r>
          </w:p>
        </w:tc>
        <w:tc>
          <w:tcPr>
            <w:tcW w:w="2250" w:type="dxa"/>
            <w:shd w:val="clear" w:color="auto" w:fill="FFF1CC"/>
          </w:tcPr>
          <w:p w14:paraId="76DFD470" w14:textId="77777777" w:rsidR="00FF3375" w:rsidRDefault="00647415">
            <w:pPr>
              <w:pStyle w:val="TableParagraph"/>
              <w:spacing w:line="268" w:lineRule="exact"/>
              <w:ind w:left="108"/>
              <w:rPr>
                <w:b/>
              </w:rPr>
            </w:pPr>
            <w:r>
              <w:rPr>
                <w:b/>
                <w:lang w:bidi="es-ES"/>
              </w:rPr>
              <w:t>Ejercida en la</w:t>
            </w:r>
          </w:p>
          <w:p w14:paraId="03E5C4A7" w14:textId="05830566" w:rsidR="00FF3375" w:rsidRDefault="00647415">
            <w:pPr>
              <w:pStyle w:val="TableParagraph"/>
              <w:spacing w:line="249" w:lineRule="exact"/>
              <w:ind w:left="108"/>
              <w:rPr>
                <w:b/>
              </w:rPr>
            </w:pPr>
            <w:r>
              <w:rPr>
                <w:b/>
                <w:lang w:bidi="es-ES"/>
              </w:rPr>
              <w:t>oficina (para todas la</w:t>
            </w:r>
            <w:r w:rsidR="00DE4162">
              <w:rPr>
                <w:b/>
                <w:lang w:bidi="es-ES"/>
              </w:rPr>
              <w:t>s</w:t>
            </w:r>
            <w:r>
              <w:rPr>
                <w:b/>
                <w:lang w:bidi="es-ES"/>
              </w:rPr>
              <w:t xml:space="preserve"> oficinas)</w:t>
            </w:r>
          </w:p>
        </w:tc>
      </w:tr>
      <w:tr w:rsidR="00FF3375" w14:paraId="4D3D0B9D" w14:textId="77777777">
        <w:trPr>
          <w:trHeight w:val="806"/>
        </w:trPr>
        <w:tc>
          <w:tcPr>
            <w:tcW w:w="7833" w:type="dxa"/>
          </w:tcPr>
          <w:p w14:paraId="7D641FC9" w14:textId="19DCBA70" w:rsidR="00FF3375" w:rsidRDefault="00647415">
            <w:pPr>
              <w:pStyle w:val="TableParagraph"/>
              <w:numPr>
                <w:ilvl w:val="0"/>
                <w:numId w:val="4"/>
              </w:numPr>
              <w:tabs>
                <w:tab w:val="left" w:pos="468"/>
                <w:tab w:val="left" w:pos="469"/>
              </w:tabs>
              <w:ind w:right="241"/>
            </w:pPr>
            <w:r>
              <w:rPr>
                <w:lang w:bidi="es-ES"/>
              </w:rPr>
              <w:t>Revisa las solicitudes de servicio presentadas al CMSC de la BMS y verifica que sean válidas, completas, precisas y conformes con las Políticas y los Procedimientos de Operaciones y Programas y el POE del CMSC, así como que estén adecuadamente acreditadas con documentación justificativa.</w:t>
            </w:r>
          </w:p>
          <w:p w14:paraId="05244FA5" w14:textId="77777777" w:rsidR="00FF3375" w:rsidRDefault="00FF3375">
            <w:pPr>
              <w:pStyle w:val="TableParagraph"/>
              <w:spacing w:line="250" w:lineRule="exact"/>
              <w:ind w:left="468"/>
            </w:pPr>
          </w:p>
        </w:tc>
        <w:tc>
          <w:tcPr>
            <w:tcW w:w="2250" w:type="dxa"/>
          </w:tcPr>
          <w:p w14:paraId="5D101686" w14:textId="17EC4BD6" w:rsidR="00FF3375" w:rsidRDefault="001762B0">
            <w:pPr>
              <w:pStyle w:val="TableParagraph"/>
              <w:spacing w:line="279" w:lineRule="exact"/>
              <w:ind w:left="8"/>
              <w:jc w:val="center"/>
              <w:rPr>
                <w:rFonts w:ascii="Webdings" w:hAnsi="Webdings"/>
                <w:sz w:val="28"/>
              </w:rPr>
            </w:pPr>
            <w:r>
              <w:rPr>
                <w:rFonts w:ascii="Webdings" w:hAnsi="Webdings"/>
                <w:sz w:val="28"/>
              </w:rPr>
              <w:t></w:t>
            </w:r>
          </w:p>
        </w:tc>
      </w:tr>
    </w:tbl>
    <w:p w14:paraId="39F36652" w14:textId="77777777" w:rsidR="00FF3375" w:rsidRDefault="00FF3375">
      <w:pPr>
        <w:pStyle w:val="BodyText"/>
        <w:spacing w:before="6"/>
        <w:rPr>
          <w:rFonts w:ascii="Calibri Light"/>
          <w:sz w:val="21"/>
        </w:rPr>
      </w:pPr>
    </w:p>
    <w:p w14:paraId="49A91AED" w14:textId="31B6DCB9" w:rsidR="00FF3375" w:rsidRDefault="00647415" w:rsidP="00DA6D3D">
      <w:pPr>
        <w:pStyle w:val="BodyText"/>
        <w:spacing w:line="259" w:lineRule="auto"/>
        <w:ind w:left="392" w:right="441"/>
        <w:jc w:val="both"/>
      </w:pPr>
      <w:r>
        <w:rPr>
          <w:lang w:bidi="es-ES"/>
        </w:rPr>
        <w:t xml:space="preserve">El Jefe de Oficina designa al personal (tanto de plantilla como no de plantilla) encargado de registrar la información en las plataformas de solicitud de servicio o Quantum y al personal encargado de verificar la exactitud e integridad de la información para que el CMSC de la BMS ejecute la solicitud de servicio. Las designaciones deben estar en consonancia con los </w:t>
      </w:r>
      <w:hyperlink r:id="rId136" w:history="1">
        <w:r w:rsidR="00686BEB" w:rsidRPr="00686BEB">
          <w:rPr>
            <w:lang w:bidi="es-ES"/>
          </w:rPr>
          <w:t>POE</w:t>
        </w:r>
      </w:hyperlink>
      <w:r>
        <w:rPr>
          <w:lang w:bidi="es-ES"/>
        </w:rPr>
        <w:t xml:space="preserve"> y otras </w:t>
      </w:r>
      <w:hyperlink r:id="rId137" w:history="1">
        <w:r w:rsidR="00493893" w:rsidRPr="00493893">
          <w:rPr>
            <w:color w:val="0462C1"/>
            <w:u w:val="single"/>
            <w:lang w:bidi="es-ES"/>
          </w:rPr>
          <w:t>guías de usuario</w:t>
        </w:r>
      </w:hyperlink>
      <w:r w:rsidR="0044179E">
        <w:rPr>
          <w:color w:val="0462C1"/>
          <w:u w:val="single"/>
          <w:lang w:bidi="es-ES"/>
        </w:rPr>
        <w:t xml:space="preserve"> (en inglés)</w:t>
      </w:r>
      <w:r>
        <w:rPr>
          <w:lang w:bidi="es-ES"/>
        </w:rPr>
        <w:t xml:space="preserve"> publicadas por el CMSC de la BMS. Se recomienda asignar a dos personas la responsabilidad de verificar la exactitud e integridad de la información registrada para cada categoría de solicitud de servicio.</w:t>
      </w:r>
    </w:p>
    <w:p w14:paraId="27E629C5" w14:textId="77777777" w:rsidR="00CD05FD" w:rsidRDefault="00CD05FD" w:rsidP="00DA6D3D">
      <w:pPr>
        <w:pStyle w:val="BodyText"/>
        <w:spacing w:line="259" w:lineRule="auto"/>
        <w:ind w:left="392" w:right="441"/>
        <w:jc w:val="both"/>
      </w:pPr>
    </w:p>
    <w:p w14:paraId="777AC658" w14:textId="0D0C0273" w:rsidR="00FF3375" w:rsidRPr="00E436AB" w:rsidRDefault="00EC4C5C">
      <w:pPr>
        <w:pStyle w:val="Heading2"/>
        <w:numPr>
          <w:ilvl w:val="1"/>
          <w:numId w:val="125"/>
        </w:numPr>
        <w:spacing w:after="24"/>
        <w:ind w:left="567" w:hanging="567"/>
        <w:rPr>
          <w:color w:val="2E5395"/>
        </w:rPr>
      </w:pPr>
      <w:bookmarkStart w:id="108" w:name="11.2_Argus_Focal_Point"/>
      <w:bookmarkStart w:id="109" w:name="_Toc156289923"/>
      <w:bookmarkEnd w:id="108"/>
      <w:r>
        <w:rPr>
          <w:color w:val="2E5395"/>
          <w:lang w:bidi="es-ES"/>
        </w:rPr>
        <w:t>Puntos focales de IDAM</w:t>
      </w:r>
      <w:bookmarkEnd w:id="109"/>
    </w:p>
    <w:p w14:paraId="1AB47114" w14:textId="4CA857FE" w:rsidR="00FF3375" w:rsidRPr="00A130FC" w:rsidRDefault="00647415" w:rsidP="00A130FC">
      <w:pPr>
        <w:pStyle w:val="BodyText"/>
        <w:spacing w:before="126" w:line="259" w:lineRule="auto"/>
        <w:ind w:left="392" w:right="432"/>
        <w:jc w:val="both"/>
      </w:pPr>
      <w:r>
        <w:rPr>
          <w:lang w:bidi="es-ES"/>
        </w:rPr>
        <w:t>La aplicación Identity and Access Management (IDAM) de Quantum en UNAll es un sistema de gestión de usuarios. Las funciones del Punto Focal de IDAM y el Responsable de Aprobación de Solicitudes de IDAM se establecen en cada oficina a fin de facilitar y promulgar la aprobación del Jefe de Oficina de las solicitudes de perfiles de usuario de Quantum. El Punto Focal de IDAM y el Responsable de Aprobación de Solicitudes de IDAM deben conocer las distintas funciones de los puestos de la oficina, comprender en profundidad la Guía Operativa del MCI y apreciar las consideraciones de gestión de riesgos, con miras a garantizar que las solicitudes de acceso sean necesarias y apropiadas en el contexto de las actividades de la oficina.</w:t>
      </w:r>
    </w:p>
    <w:p w14:paraId="1762C630" w14:textId="77777777" w:rsidR="00FF3375" w:rsidRDefault="00FF3375">
      <w:pPr>
        <w:pStyle w:val="BodyText"/>
        <w:spacing w:before="3"/>
        <w:rPr>
          <w:b/>
          <w:i/>
          <w:sz w:val="15"/>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33"/>
        <w:gridCol w:w="2250"/>
      </w:tblGrid>
      <w:tr w:rsidR="00E94BA7" w14:paraId="7608734F" w14:textId="77777777" w:rsidTr="00E94BA7">
        <w:trPr>
          <w:trHeight w:val="537"/>
        </w:trPr>
        <w:tc>
          <w:tcPr>
            <w:tcW w:w="7833" w:type="dxa"/>
            <w:shd w:val="clear" w:color="auto" w:fill="FFF1CC"/>
          </w:tcPr>
          <w:p w14:paraId="294CEAC8" w14:textId="71447719" w:rsidR="00E94BA7" w:rsidRDefault="00202569" w:rsidP="00E94BA7">
            <w:pPr>
              <w:pStyle w:val="TableParagraph"/>
              <w:spacing w:line="268" w:lineRule="exact"/>
              <w:rPr>
                <w:b/>
              </w:rPr>
            </w:pPr>
            <w:r>
              <w:rPr>
                <w:b/>
                <w:lang w:bidi="es-ES"/>
              </w:rPr>
              <w:t xml:space="preserve">Responsabilidades de control interno de los Puntos Focales de IDAM </w:t>
            </w:r>
          </w:p>
        </w:tc>
        <w:tc>
          <w:tcPr>
            <w:tcW w:w="2250" w:type="dxa"/>
            <w:shd w:val="clear" w:color="auto" w:fill="FFF1CC"/>
          </w:tcPr>
          <w:p w14:paraId="06D7BAA6" w14:textId="77777777" w:rsidR="00E94BA7" w:rsidRDefault="00E94BA7" w:rsidP="00E94BA7">
            <w:pPr>
              <w:pStyle w:val="TableParagraph"/>
              <w:spacing w:line="268" w:lineRule="exact"/>
              <w:ind w:left="108"/>
              <w:rPr>
                <w:b/>
              </w:rPr>
            </w:pPr>
            <w:r>
              <w:rPr>
                <w:b/>
                <w:lang w:bidi="es-ES"/>
              </w:rPr>
              <w:t>Ejercida en la</w:t>
            </w:r>
          </w:p>
          <w:p w14:paraId="1D202A6E" w14:textId="0E72BD20" w:rsidR="00E94BA7" w:rsidRDefault="00E94BA7" w:rsidP="00E94BA7">
            <w:pPr>
              <w:pStyle w:val="TableParagraph"/>
              <w:spacing w:line="250" w:lineRule="exact"/>
              <w:ind w:left="108"/>
              <w:rPr>
                <w:b/>
              </w:rPr>
            </w:pPr>
            <w:r>
              <w:rPr>
                <w:b/>
                <w:lang w:bidi="es-ES"/>
              </w:rPr>
              <w:t>oficina (para todas la</w:t>
            </w:r>
            <w:r w:rsidR="00DE4162">
              <w:rPr>
                <w:b/>
                <w:lang w:bidi="es-ES"/>
              </w:rPr>
              <w:t>s</w:t>
            </w:r>
            <w:r>
              <w:rPr>
                <w:b/>
                <w:lang w:bidi="es-ES"/>
              </w:rPr>
              <w:t xml:space="preserve"> oficinas)</w:t>
            </w:r>
          </w:p>
        </w:tc>
      </w:tr>
      <w:tr w:rsidR="00E94BA7" w14:paraId="5CD86D40" w14:textId="77777777" w:rsidTr="00E94BA7">
        <w:trPr>
          <w:trHeight w:val="537"/>
        </w:trPr>
        <w:tc>
          <w:tcPr>
            <w:tcW w:w="7833" w:type="dxa"/>
          </w:tcPr>
          <w:p w14:paraId="3D3C8420" w14:textId="66993FDD" w:rsidR="00E94BA7" w:rsidRDefault="00A130FC">
            <w:pPr>
              <w:pStyle w:val="TableParagraph"/>
              <w:numPr>
                <w:ilvl w:val="0"/>
                <w:numId w:val="3"/>
              </w:numPr>
              <w:tabs>
                <w:tab w:val="left" w:pos="468"/>
                <w:tab w:val="left" w:pos="469"/>
              </w:tabs>
              <w:spacing w:line="268" w:lineRule="exact"/>
              <w:ind w:hanging="362"/>
            </w:pPr>
            <w:r>
              <w:rPr>
                <w:lang w:bidi="es-ES"/>
              </w:rPr>
              <w:lastRenderedPageBreak/>
              <w:t>El Punto Focal de IDAM inicia y remite las solicitudes de los perfiles de usuario (por ejemplo, altas, modificaciones o eliminaciones) al Responsable de Aprobación de Solicitudes de IDAM (designado por el Jefe de Oficina) para su aprobación y para hacer efectivas las solicitudes de perfil de usuario aprobadas en Quantum.</w:t>
            </w:r>
          </w:p>
          <w:p w14:paraId="73CDAE3C" w14:textId="77777777" w:rsidR="00A130FC" w:rsidRDefault="00A130FC" w:rsidP="00A130FC">
            <w:pPr>
              <w:pStyle w:val="TableParagraph"/>
              <w:spacing w:line="249" w:lineRule="exact"/>
              <w:ind w:left="468"/>
            </w:pPr>
          </w:p>
          <w:p w14:paraId="55A5A527" w14:textId="3F532560" w:rsidR="00A130FC" w:rsidRDefault="00A130FC" w:rsidP="00A130FC">
            <w:pPr>
              <w:pStyle w:val="TableParagraph"/>
              <w:spacing w:line="249" w:lineRule="exact"/>
              <w:ind w:left="468"/>
            </w:pPr>
          </w:p>
        </w:tc>
        <w:tc>
          <w:tcPr>
            <w:tcW w:w="2250" w:type="dxa"/>
          </w:tcPr>
          <w:p w14:paraId="4EBDA7BA" w14:textId="51DE3A1C" w:rsidR="00E94BA7" w:rsidRDefault="001762B0" w:rsidP="00E94BA7">
            <w:pPr>
              <w:pStyle w:val="TableParagraph"/>
              <w:spacing w:before="1"/>
              <w:ind w:left="0" w:right="973"/>
              <w:jc w:val="right"/>
              <w:rPr>
                <w:rFonts w:ascii="Webdings" w:hAnsi="Webdings"/>
                <w:sz w:val="28"/>
              </w:rPr>
            </w:pPr>
            <w:r>
              <w:rPr>
                <w:rFonts w:ascii="Webdings" w:hAnsi="Webdings"/>
                <w:sz w:val="28"/>
              </w:rPr>
              <w:t></w:t>
            </w:r>
          </w:p>
        </w:tc>
      </w:tr>
    </w:tbl>
    <w:p w14:paraId="09A8F5D5" w14:textId="5FB1DC5B" w:rsidR="00FF3375" w:rsidRPr="001C141F" w:rsidRDefault="00FF3375">
      <w:pPr>
        <w:spacing w:before="49"/>
        <w:ind w:left="2499"/>
        <w:rPr>
          <w:b/>
          <w:i/>
          <w:sz w:val="20"/>
        </w:rPr>
      </w:pPr>
    </w:p>
    <w:p w14:paraId="31EB9451" w14:textId="43DD34D2" w:rsidR="00FF3375" w:rsidRDefault="00FF3375">
      <w:pPr>
        <w:pStyle w:val="BodyText"/>
        <w:spacing w:before="3"/>
        <w:rPr>
          <w:b/>
          <w:i/>
          <w:sz w:val="15"/>
        </w:rPr>
      </w:pPr>
    </w:p>
    <w:p w14:paraId="1840365B" w14:textId="2CD002DB" w:rsidR="00CD05FD" w:rsidRDefault="00CD05FD">
      <w:pPr>
        <w:pStyle w:val="BodyText"/>
        <w:spacing w:before="3"/>
        <w:rPr>
          <w:b/>
          <w:i/>
          <w:sz w:val="15"/>
        </w:rPr>
      </w:pPr>
    </w:p>
    <w:p w14:paraId="430A4CBF" w14:textId="77777777" w:rsidR="00CD05FD" w:rsidRDefault="00CD05FD">
      <w:pPr>
        <w:pStyle w:val="BodyText"/>
        <w:spacing w:before="3"/>
        <w:rPr>
          <w:b/>
          <w:i/>
          <w:sz w:val="15"/>
        </w:rPr>
      </w:pPr>
    </w:p>
    <w:p w14:paraId="35A5BA26" w14:textId="77777777" w:rsidR="00FF3375" w:rsidRDefault="00647415">
      <w:pPr>
        <w:pStyle w:val="Heading1"/>
        <w:numPr>
          <w:ilvl w:val="0"/>
          <w:numId w:val="125"/>
        </w:numPr>
        <w:tabs>
          <w:tab w:val="left" w:pos="794"/>
        </w:tabs>
        <w:ind w:left="793" w:hanging="402"/>
        <w:rPr>
          <w:color w:val="2E5395"/>
          <w:sz w:val="30"/>
          <w:szCs w:val="30"/>
        </w:rPr>
      </w:pPr>
      <w:bookmarkStart w:id="110" w:name="12.Transactions_performed_on_behalf_of_o"/>
      <w:bookmarkStart w:id="111" w:name="_Toc156289924"/>
      <w:bookmarkEnd w:id="110"/>
      <w:r>
        <w:rPr>
          <w:color w:val="2E5395"/>
          <w:lang w:bidi="es-ES"/>
        </w:rPr>
        <w:t>Transacciones realizadas en nombre de otras oficinas u organizaciones</w:t>
      </w:r>
      <w:bookmarkEnd w:id="111"/>
    </w:p>
    <w:p w14:paraId="31E30BA9" w14:textId="317CCAE7" w:rsidR="00FF3375" w:rsidRPr="00E436AB" w:rsidRDefault="00647415">
      <w:pPr>
        <w:pStyle w:val="Heading2"/>
        <w:numPr>
          <w:ilvl w:val="1"/>
          <w:numId w:val="125"/>
        </w:numPr>
        <w:spacing w:after="24"/>
        <w:ind w:left="567" w:hanging="567"/>
        <w:rPr>
          <w:color w:val="2E5395"/>
        </w:rPr>
      </w:pPr>
      <w:bookmarkStart w:id="112" w:name="12.1_Transactions_performed_at_the_reque"/>
      <w:bookmarkStart w:id="113" w:name="_Toc156289925"/>
      <w:bookmarkEnd w:id="112"/>
      <w:r>
        <w:rPr>
          <w:color w:val="2E5395"/>
          <w:lang w:bidi="es-ES"/>
        </w:rPr>
        <w:t>Transacciones realizadas a petición de otras oficinas u organizaciones de las Naciones Unidas</w:t>
      </w:r>
      <w:bookmarkEnd w:id="113"/>
    </w:p>
    <w:p w14:paraId="6E4333A6" w14:textId="77777777" w:rsidR="00FF3375" w:rsidRDefault="00FF3375">
      <w:pPr>
        <w:pStyle w:val="BodyText"/>
        <w:spacing w:before="9"/>
        <w:rPr>
          <w:rFonts w:ascii="Calibri Light"/>
          <w:sz w:val="23"/>
        </w:rPr>
      </w:pPr>
    </w:p>
    <w:p w14:paraId="23215EAB" w14:textId="77777777" w:rsidR="00FF3375" w:rsidRDefault="00647415">
      <w:pPr>
        <w:pStyle w:val="BodyText"/>
        <w:spacing w:line="254" w:lineRule="auto"/>
        <w:ind w:left="392" w:right="845"/>
      </w:pPr>
      <w:r>
        <w:rPr>
          <w:lang w:bidi="es-ES"/>
        </w:rPr>
        <w:t>Las oficinas del PNUD prestan determinados servicios administrativos y transaccionales a otras oficinas del PNUD u otras organizaciones de las Naciones Unidas, a saber:</w:t>
      </w:r>
    </w:p>
    <w:p w14:paraId="7D1E6A87" w14:textId="27963AE4" w:rsidR="00B56454" w:rsidRPr="00B56454" w:rsidRDefault="00647415">
      <w:pPr>
        <w:pStyle w:val="ListParagraph"/>
        <w:numPr>
          <w:ilvl w:val="0"/>
          <w:numId w:val="8"/>
        </w:numPr>
        <w:tabs>
          <w:tab w:val="left" w:pos="752"/>
          <w:tab w:val="left" w:pos="753"/>
        </w:tabs>
        <w:spacing w:before="170"/>
        <w:ind w:left="720" w:hanging="270"/>
        <w:rPr>
          <w:rFonts w:ascii="Wingdings" w:hAnsi="Wingdings"/>
        </w:rPr>
      </w:pPr>
      <w:r>
        <w:rPr>
          <w:lang w:bidi="es-ES"/>
        </w:rPr>
        <w:t>Ejecución de pagos para oficinas u organismos de las Naciones Unidas que no disponen de servicios bancarios en determinados países.</w:t>
      </w:r>
    </w:p>
    <w:p w14:paraId="6AB11C44" w14:textId="77777777" w:rsidR="00B56454" w:rsidRPr="00B56454" w:rsidRDefault="00647415">
      <w:pPr>
        <w:pStyle w:val="ListParagraph"/>
        <w:numPr>
          <w:ilvl w:val="0"/>
          <w:numId w:val="8"/>
        </w:numPr>
        <w:tabs>
          <w:tab w:val="left" w:pos="752"/>
          <w:tab w:val="left" w:pos="753"/>
        </w:tabs>
        <w:spacing w:before="170"/>
        <w:ind w:left="720" w:hanging="270"/>
        <w:rPr>
          <w:rFonts w:ascii="Wingdings" w:hAnsi="Wingdings"/>
        </w:rPr>
      </w:pPr>
      <w:r>
        <w:rPr>
          <w:lang w:bidi="es-ES"/>
        </w:rPr>
        <w:t>Firma de contratos de organismos de las Naciones Unidas a petición de otra oficina u organización de las Naciones Unidas.</w:t>
      </w:r>
    </w:p>
    <w:p w14:paraId="6FF1431A" w14:textId="2EB4D737" w:rsidR="00FF3375" w:rsidRPr="00B56454" w:rsidRDefault="00647415">
      <w:pPr>
        <w:pStyle w:val="ListParagraph"/>
        <w:numPr>
          <w:ilvl w:val="0"/>
          <w:numId w:val="8"/>
        </w:numPr>
        <w:tabs>
          <w:tab w:val="left" w:pos="752"/>
          <w:tab w:val="left" w:pos="753"/>
        </w:tabs>
        <w:spacing w:before="170"/>
        <w:ind w:left="720" w:right="520" w:hanging="270"/>
        <w:rPr>
          <w:rFonts w:ascii="Wingdings" w:hAnsi="Wingdings"/>
        </w:rPr>
      </w:pPr>
      <w:r>
        <w:rPr>
          <w:lang w:bidi="es-ES"/>
        </w:rPr>
        <w:t>Contratación de servicios de adquisición, de contratación de personal, de viaje y otros en nombre de otra oficina u organización de las Naciones Unidas y celebración de contratos para organizaciones de las Naciones Unidas en nombre del PNUD.</w:t>
      </w:r>
    </w:p>
    <w:p w14:paraId="15A8287F" w14:textId="77777777" w:rsidR="00FF3375" w:rsidRDefault="00647415">
      <w:pPr>
        <w:pStyle w:val="BodyText"/>
        <w:spacing w:before="167"/>
        <w:ind w:left="392"/>
      </w:pPr>
      <w:r>
        <w:rPr>
          <w:lang w:bidi="es-ES"/>
        </w:rPr>
        <w:t>A continuación se describen todas estas situaciones, así como los puntos clave de control interno que deben respetarse.</w:t>
      </w:r>
    </w:p>
    <w:p w14:paraId="6F2640EA" w14:textId="77777777" w:rsidR="00FF3375" w:rsidRDefault="00FF3375">
      <w:pPr>
        <w:pStyle w:val="BodyText"/>
        <w:spacing w:before="6"/>
        <w:rPr>
          <w:sz w:val="23"/>
        </w:rPr>
      </w:pPr>
    </w:p>
    <w:p w14:paraId="2995345D" w14:textId="3407F544" w:rsidR="00FF3375" w:rsidRDefault="00647415">
      <w:pPr>
        <w:pStyle w:val="Heading3"/>
        <w:numPr>
          <w:ilvl w:val="2"/>
          <w:numId w:val="125"/>
        </w:numPr>
        <w:tabs>
          <w:tab w:val="left" w:pos="1055"/>
        </w:tabs>
        <w:ind w:right="526" w:hanging="721"/>
      </w:pPr>
      <w:bookmarkStart w:id="114" w:name="12.1.1_Making_payments_for_other_offices"/>
      <w:bookmarkStart w:id="115" w:name="_Toc156289926"/>
      <w:bookmarkEnd w:id="114"/>
      <w:r>
        <w:rPr>
          <w:color w:val="4471C4"/>
          <w:lang w:bidi="es-ES"/>
        </w:rPr>
        <w:t>Ejecución de pagos para otras oficinas u organismos de las Naciones Unidas que no disponen de servicios bancarios en determinados países</w:t>
      </w:r>
      <w:bookmarkEnd w:id="115"/>
    </w:p>
    <w:p w14:paraId="5C06A83A" w14:textId="58F16D0B" w:rsidR="00FF3375" w:rsidRDefault="00647415" w:rsidP="00B56454">
      <w:pPr>
        <w:pStyle w:val="BodyText"/>
        <w:spacing w:before="105" w:line="256" w:lineRule="auto"/>
        <w:ind w:left="392" w:right="662"/>
        <w:jc w:val="both"/>
      </w:pPr>
      <w:r>
        <w:rPr>
          <w:lang w:bidi="es-ES"/>
        </w:rPr>
        <w:t>El CMSC y la Tesorería de la Oficina de Gestión Financiera de la BMS del PNUD prestan servicios de pago a organismos que no disponen de servicios bancarios en determinados países, entre los que se incluyen los organismos registrados en Quantum (FNUDC, UNFPA, ONU-Mujeres, UNU, UNITAR y UNSSC) y los organismos no registrados en Quantum (ONUSIDA, UNESCO, ONUCAH, FAO, etc.).</w:t>
      </w:r>
    </w:p>
    <w:p w14:paraId="0670AE1D" w14:textId="2D980807" w:rsidR="00FF3375" w:rsidRPr="001C141F" w:rsidRDefault="00647415" w:rsidP="00B56454">
      <w:pPr>
        <w:pStyle w:val="BodyText"/>
        <w:spacing w:before="168" w:line="256" w:lineRule="auto"/>
        <w:ind w:left="392" w:right="631"/>
        <w:jc w:val="both"/>
      </w:pPr>
      <w:r>
        <w:rPr>
          <w:lang w:bidi="es-ES"/>
        </w:rPr>
        <w:t>El concepto de autoridades no se aplica cuando el CMSC y la Tesorería de la Oficina de Gestión Financiera de la BMS (las oficinas de desembolsos) realizan un desembolso (es decir, cuando ejecutan una solicitud de procesamiento de pago) a petición de la otra organización (la oficina solicitante). Sin embargo, tanto el CMSC como la Tesorería de la Oficina de Gestión Financiera llevan a cabo las acciones siguientes en aras de la gestión de riesgos:</w:t>
      </w:r>
    </w:p>
    <w:p w14:paraId="2BD4375F" w14:textId="0D79B4FA" w:rsidR="00FF3375" w:rsidRDefault="00647415" w:rsidP="00B56454">
      <w:pPr>
        <w:pStyle w:val="BodyText"/>
        <w:spacing w:before="165"/>
        <w:ind w:left="392"/>
        <w:jc w:val="both"/>
      </w:pPr>
      <w:r>
        <w:rPr>
          <w:lang w:bidi="es-ES"/>
        </w:rPr>
        <w:t>Para solicitudes de pago de organismos registrados en Quantum:</w:t>
      </w:r>
    </w:p>
    <w:p w14:paraId="075D1121" w14:textId="042ABCF9" w:rsidR="00FF3375" w:rsidRPr="00B56454" w:rsidRDefault="00647415">
      <w:pPr>
        <w:pStyle w:val="ListParagraph"/>
        <w:numPr>
          <w:ilvl w:val="0"/>
          <w:numId w:val="142"/>
        </w:numPr>
        <w:tabs>
          <w:tab w:val="left" w:pos="752"/>
          <w:tab w:val="left" w:pos="753"/>
        </w:tabs>
        <w:spacing w:before="182" w:line="259" w:lineRule="auto"/>
        <w:ind w:right="911"/>
        <w:jc w:val="both"/>
        <w:rPr>
          <w:rFonts w:ascii="Wingdings" w:hAnsi="Wingdings"/>
        </w:rPr>
      </w:pPr>
      <w:r>
        <w:rPr>
          <w:lang w:bidi="es-ES"/>
        </w:rPr>
        <w:t>Si bien la entidad solicitante es responsable de garantizar que sigue sus propios procedimientos a la hora de crear y aprobar la factura de cuentas por pagar y el proveedor en Quantum, el CMSC y la Tesorería de la Oficina de Gestión Financiera de la BMS deben comprobar que la factura de cuentas por pagar ha sido tramitada correctamente por la entidad solicitante ―es decir, que la factura de cuentas por pagar esté asignada a la cuenta bancaria, PayGroup y método de pago correctos― antes de realizar el pago.</w:t>
      </w:r>
    </w:p>
    <w:p w14:paraId="1866DBC2" w14:textId="14F31CEA" w:rsidR="00FF3375" w:rsidRDefault="00647415" w:rsidP="00B56454">
      <w:pPr>
        <w:pStyle w:val="BodyText"/>
        <w:spacing w:before="159"/>
        <w:ind w:left="392"/>
        <w:jc w:val="both"/>
      </w:pPr>
      <w:r>
        <w:rPr>
          <w:lang w:bidi="es-ES"/>
        </w:rPr>
        <w:lastRenderedPageBreak/>
        <w:t>Para solicitudes de pago de organismos no registrados en Quantum:</w:t>
      </w:r>
    </w:p>
    <w:p w14:paraId="3D0960DE" w14:textId="7161D545" w:rsidR="00FF3375" w:rsidRDefault="00647415">
      <w:pPr>
        <w:pStyle w:val="ListParagraph"/>
        <w:numPr>
          <w:ilvl w:val="0"/>
          <w:numId w:val="142"/>
        </w:numPr>
        <w:tabs>
          <w:tab w:val="left" w:pos="752"/>
          <w:tab w:val="left" w:pos="753"/>
        </w:tabs>
        <w:spacing w:before="182" w:line="259" w:lineRule="auto"/>
        <w:ind w:right="544"/>
        <w:jc w:val="both"/>
        <w:rPr>
          <w:rFonts w:ascii="Wingdings" w:hAnsi="Wingdings"/>
        </w:rPr>
      </w:pPr>
      <w:r>
        <w:rPr>
          <w:lang w:bidi="es-ES"/>
        </w:rPr>
        <w:t xml:space="preserve">Dado que la oficina solicitante no tiene acceso a Quantum, envía una solicitud de servicios del organismo aprobada con documentación justificativa a la oficina en el país para su presentación al CMSC de la BMS. La oficina en el país: i) crea el proveedor en Quantum con arreglo a la política de creación de proveedores en el marco de las Políticas y los Procedimientos de Operaciones y Programas del PNUD (lo que incluye verificar las sanciones de los proveedores); y ii) crea la factura de cuentas por pagar en Quantum, realiza la primera aprobación y adjunta la solicitud de servicios del organismo a la transacción de la factura. Por su parte, el CMSC de la BMS: i) revisa y aprueba al proveedor en Quantum de conformidad con la política de aprobación de proveedores en el marco de las Políticas y los Procedimientos de Operaciones y Programas del PNUD; y ii) realiza la segunda aprobación de la factura de cuentas por pagar en Quantum. El CMSC comprueba que el importe de la solicitud de servicios del organismo y los datos bancarios coincidan con la factura proporcionada como documentación justificativa con la solicitud y que la solicitud haya sido aprobada por un funcionario autorizado que figure en la </w:t>
      </w:r>
      <w:hyperlink r:id="rId138">
        <w:r>
          <w:rPr>
            <w:color w:val="0462C1"/>
            <w:u w:val="single" w:color="0462C1"/>
            <w:lang w:bidi="es-ES"/>
          </w:rPr>
          <w:t>lista de signatarios autorizados de los organismos</w:t>
        </w:r>
      </w:hyperlink>
      <w:r w:rsidR="0044179E">
        <w:rPr>
          <w:color w:val="0462C1"/>
          <w:u w:val="single" w:color="0462C1"/>
          <w:lang w:bidi="es-ES"/>
        </w:rPr>
        <w:t xml:space="preserve"> (en inglés)</w:t>
      </w:r>
      <w:r>
        <w:rPr>
          <w:lang w:bidi="es-ES"/>
        </w:rPr>
        <w:t>, gestionada por los Servicios Institucionales de Informes Financieros y Organismos (CFRA, por sus siglas en inglés) de la Oficina de Gestión Financiera de la BMS. Al aprobar la factura de cuentas por pagar, el Responsable de Aprobaciones de la oficina en el país debe garantizar que el servicio se ha prestado de conformidad con la solicitud del organismo no registrado en Quantum, o el acuerdo con este, y que se han aplicado los cargos de recuperación de costos pertinentes. El CMSC de la BMS comprueba que el formulario de solicitud de servicios del organismo no registrado en Quantum y la factura justificativa se hayan adjuntado en Quantum como evidencia de la aprobación.</w:t>
      </w:r>
    </w:p>
    <w:p w14:paraId="679281AC" w14:textId="77777777" w:rsidR="00FF3375" w:rsidRDefault="00FF3375">
      <w:pPr>
        <w:spacing w:line="259" w:lineRule="auto"/>
        <w:rPr>
          <w:rFonts w:ascii="Wingdings" w:hAnsi="Wingdings"/>
        </w:rPr>
      </w:pPr>
    </w:p>
    <w:p w14:paraId="43B40CFD" w14:textId="77777777" w:rsidR="006B06F4" w:rsidRDefault="006B06F4">
      <w:pPr>
        <w:pStyle w:val="Heading3"/>
        <w:numPr>
          <w:ilvl w:val="2"/>
          <w:numId w:val="125"/>
        </w:numPr>
        <w:tabs>
          <w:tab w:val="left" w:pos="1058"/>
        </w:tabs>
        <w:spacing w:before="194"/>
        <w:ind w:left="1057" w:hanging="666"/>
      </w:pPr>
      <w:bookmarkStart w:id="116" w:name="_Toc156289927"/>
      <w:r>
        <w:rPr>
          <w:color w:val="4471C4"/>
          <w:lang w:bidi="es-ES"/>
        </w:rPr>
        <w:t>Firma de contratos de organismos de las Naciones Unidas a petición de otra oficina u organización de las Naciones Unidas</w:t>
      </w:r>
      <w:bookmarkEnd w:id="116"/>
    </w:p>
    <w:p w14:paraId="6D631555" w14:textId="77CC325F" w:rsidR="006B06F4" w:rsidRPr="00D039DA" w:rsidRDefault="006B06F4" w:rsidP="00DA6D3D">
      <w:pPr>
        <w:pStyle w:val="BodyText"/>
        <w:spacing w:before="102"/>
        <w:ind w:left="392" w:right="446"/>
        <w:jc w:val="both"/>
        <w:rPr>
          <w:color w:val="0462C1"/>
          <w:u w:val="single"/>
        </w:rPr>
      </w:pPr>
      <w:r w:rsidRPr="001D4963">
        <w:rPr>
          <w:lang w:bidi="es-ES"/>
        </w:rPr>
        <w:t xml:space="preserve">Se puede solicitar a los Representantes Residentes del PNUD que firmen un contrato de bienes o servicios entre una entidad de las Naciones Unidas y un contratista. Cuando el Representante Residente firma un contrato en nombre de otra organización, el contrato no debe hacer referencia al PNUD. El contrato debe redactarse con el membrete u otra plantilla de la organización para la que trabaja el Representante Residente y no con el membrete del PNUD, a fin de evidenciar que no es un contrato del PNUD. Consúltense las </w:t>
      </w:r>
      <w:hyperlink r:id="rId139" w:history="1">
        <w:r w:rsidR="00223AE8">
          <w:rPr>
            <w:color w:val="0462C1"/>
            <w:u w:val="single"/>
            <w:lang w:bidi="es-ES"/>
          </w:rPr>
          <w:t>condiciones generales de la contratación</w:t>
        </w:r>
      </w:hyperlink>
      <w:r w:rsidRPr="001D4963">
        <w:rPr>
          <w:lang w:bidi="es-ES"/>
        </w:rPr>
        <w:t xml:space="preserve"> (párrafo 20). Deben conservarse y archivarse de forma segura varias copias de este contrato.</w:t>
      </w:r>
    </w:p>
    <w:p w14:paraId="0D364C67" w14:textId="6D22ACA2" w:rsidR="006B06F4" w:rsidRDefault="006B06F4" w:rsidP="006B06F4">
      <w:pPr>
        <w:pStyle w:val="BodyText"/>
        <w:spacing w:before="1"/>
        <w:rPr>
          <w:sz w:val="23"/>
        </w:rPr>
      </w:pPr>
    </w:p>
    <w:p w14:paraId="59D07938" w14:textId="005B2253" w:rsidR="006B06F4" w:rsidRDefault="006B06F4" w:rsidP="006B06F4">
      <w:pPr>
        <w:pStyle w:val="BodyText"/>
        <w:spacing w:line="259" w:lineRule="auto"/>
        <w:ind w:left="392" w:right="437"/>
      </w:pPr>
      <w:r>
        <w:rPr>
          <w:lang w:bidi="es-ES"/>
        </w:rPr>
        <w:t>Nota: estos contratos no deben registrarse en Quantum, al menos no en la dependencia institucional del PNUD, ya que pertenecen a otras organizaciones de las Naciones Unidas y deben registrarse en sus respectivos sistemas contables.</w:t>
      </w:r>
    </w:p>
    <w:p w14:paraId="41C0D265" w14:textId="77777777" w:rsidR="006B06F4" w:rsidRDefault="006B06F4" w:rsidP="006B06F4">
      <w:pPr>
        <w:pStyle w:val="BodyText"/>
        <w:spacing w:line="259" w:lineRule="auto"/>
        <w:ind w:left="392" w:right="437"/>
      </w:pPr>
    </w:p>
    <w:p w14:paraId="1D54439C" w14:textId="6A204A16" w:rsidR="006B06F4" w:rsidRDefault="006B06F4" w:rsidP="006B06F4">
      <w:pPr>
        <w:pStyle w:val="Heading3"/>
        <w:tabs>
          <w:tab w:val="left" w:pos="1058"/>
        </w:tabs>
        <w:ind w:left="449" w:right="558" w:firstLine="0"/>
      </w:pPr>
      <w:bookmarkStart w:id="117" w:name="_Toc156289928"/>
      <w:r>
        <w:rPr>
          <w:color w:val="4471C4"/>
          <w:lang w:bidi="es-ES"/>
        </w:rPr>
        <w:t>12.1.3 Contratación de servicios de adquisición, de contratación de personal, de viaje y otros en nombre de otra oficina u organización de las Naciones Unidas y celebración de contratos para organizaciones de las Naciones Unidas en nombre del PNUD</w:t>
      </w:r>
      <w:bookmarkEnd w:id="117"/>
    </w:p>
    <w:p w14:paraId="29979CAF" w14:textId="6425C0C6" w:rsidR="006B06F4" w:rsidRDefault="006B06F4" w:rsidP="00B56454">
      <w:pPr>
        <w:pStyle w:val="BodyText"/>
        <w:spacing w:before="106"/>
        <w:ind w:left="392" w:right="827"/>
        <w:jc w:val="both"/>
      </w:pPr>
      <w:r>
        <w:rPr>
          <w:lang w:bidi="es-ES"/>
        </w:rPr>
        <w:t xml:space="preserve">El concepto de autoridades sí se aplica, en cierta medida, cuando una oficina (oficina contratante) celebra un </w:t>
      </w:r>
      <w:r>
        <w:rPr>
          <w:b/>
          <w:lang w:bidi="es-ES"/>
        </w:rPr>
        <w:t>contrato del PNUD</w:t>
      </w:r>
      <w:r>
        <w:rPr>
          <w:lang w:bidi="es-ES"/>
        </w:rPr>
        <w:t xml:space="preserve"> a petición de otra oficina u organización (oficina solicitante). En estos casos, deben respetarse las políticas y los procedimientos de </w:t>
      </w:r>
      <w:hyperlink r:id="rId140">
        <w:r>
          <w:rPr>
            <w:color w:val="0462C1"/>
            <w:u w:val="single" w:color="0462C1"/>
            <w:lang w:bidi="es-ES"/>
          </w:rPr>
          <w:t>adquisiciones</w:t>
        </w:r>
      </w:hyperlink>
      <w:r>
        <w:rPr>
          <w:lang w:bidi="es-ES"/>
        </w:rPr>
        <w:t xml:space="preserve"> del PNUD. Esta sección también es aplicable a las solicitudes de gestión de viajes (por ejemplo, billetes o dietas).</w:t>
      </w:r>
    </w:p>
    <w:p w14:paraId="00346CBE" w14:textId="4AED2047" w:rsidR="006B06F4" w:rsidRDefault="006B06F4" w:rsidP="006B06F4">
      <w:pPr>
        <w:spacing w:before="159"/>
        <w:ind w:left="392"/>
        <w:rPr>
          <w:b/>
          <w:i/>
        </w:rPr>
      </w:pPr>
      <w:r>
        <w:rPr>
          <w:b/>
          <w:i/>
          <w:lang w:bidi="es-ES"/>
        </w:rPr>
        <w:t>Contratación y otros servicios en nombre de otra oficina u organización</w:t>
      </w:r>
    </w:p>
    <w:p w14:paraId="763C6E0A" w14:textId="616457B1" w:rsidR="006B06F4" w:rsidRDefault="00FA450F" w:rsidP="006B06F4">
      <w:pPr>
        <w:pStyle w:val="BodyText"/>
        <w:spacing w:before="4"/>
        <w:rPr>
          <w:b/>
          <w:i/>
          <w:sz w:val="7"/>
        </w:rPr>
      </w:pPr>
      <w:r>
        <w:rPr>
          <w:noProof/>
          <w:lang w:bidi="es-ES"/>
        </w:rPr>
        <w:lastRenderedPageBreak/>
        <mc:AlternateContent>
          <mc:Choice Requires="wps">
            <w:drawing>
              <wp:anchor distT="0" distB="0" distL="0" distR="0" simplePos="0" relativeHeight="251658281" behindDoc="1" locked="0" layoutInCell="1" allowOverlap="1" wp14:anchorId="5514FEF6" wp14:editId="0C98FB7C">
                <wp:simplePos x="0" y="0"/>
                <wp:positionH relativeFrom="page">
                  <wp:posOffset>707390</wp:posOffset>
                </wp:positionH>
                <wp:positionV relativeFrom="paragraph">
                  <wp:posOffset>4130040</wp:posOffset>
                </wp:positionV>
                <wp:extent cx="6119495" cy="810895"/>
                <wp:effectExtent l="0" t="0" r="14605" b="27305"/>
                <wp:wrapTopAndBottom/>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810895"/>
                        </a:xfrm>
                        <a:prstGeom prst="rect">
                          <a:avLst/>
                        </a:prstGeom>
                        <a:noFill/>
                        <a:ln w="12700">
                          <a:solidFill>
                            <a:srgbClr val="2E528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85705D" w14:textId="6179F4CC" w:rsidR="00485900" w:rsidRPr="00B56454" w:rsidRDefault="00485900" w:rsidP="006B06F4">
                            <w:pPr>
                              <w:spacing w:before="73"/>
                              <w:ind w:left="145" w:right="238"/>
                              <w:rPr>
                                <w:i/>
                                <w:sz w:val="18"/>
                                <w:szCs w:val="18"/>
                              </w:rPr>
                            </w:pPr>
                            <w:r w:rsidRPr="00B56454">
                              <w:rPr>
                                <w:b/>
                                <w:i/>
                                <w:sz w:val="18"/>
                                <w:lang w:bidi="es-ES"/>
                              </w:rPr>
                              <w:t>* Cuando se utiliza la funcionalidad de acceso externo de Quantum</w:t>
                            </w:r>
                            <w:r w:rsidRPr="00B56454">
                              <w:rPr>
                                <w:i/>
                                <w:sz w:val="18"/>
                                <w:lang w:bidi="es-ES"/>
                              </w:rPr>
                              <w:t>, el organismo solicitante crea y aprueba el pedido. El PNUD lleva a cabo el proceso de adquisición con arreglo a las normas del PNUD, incluida la creación y aprobación de la orden de compra. Con base en las instrucciones por escrito del organismo solicitante, la oficina en el país del PNUD registra el recibo en la funcionalidad de acceso externo de Quantum, y el organismo solicitante crea la factura de pago. El PNUD aprueba la factura y paga al proveedor.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4FEF6" id="Text Box 308" o:spid="_x0000_s1054" type="#_x0000_t202" style="position:absolute;margin-left:55.7pt;margin-top:325.2pt;width:481.85pt;height:63.85pt;z-index:-25165819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" filled="f" strokecolor="#2e528f" strokeweight="1pt">
                <v:textbox inset="0,0,0,0">
                  <w:txbxContent>
                    <w:p w14:paraId="1E85705D" w14:textId="6179F4CC" w:rsidR="00485900" w:rsidRPr="00B56454" w:rsidRDefault="00485900" w:rsidP="006B06F4">
                      <w:pPr>
                        <w:spacing w:before="73"/>
                        <w:ind w:left="145" w:right="238"/>
                        <w:rPr>
                          <w:i/>
                          <w:sz w:val="18"/>
                          <w:szCs w:val="18"/>
                        </w:rPr>
                      </w:pPr>
                      <w:r w:rsidRPr="00B56454">
                        <w:rPr>
                          <w:b/>
                          <w:i/>
                          <w:sz w:val="18"/>
                          <w:lang w:bidi="es-ES"/>
                        </w:rPr>
                        <w:t>* Cuando se utiliza la funcionalidad de acceso externo de Quantum</w:t>
                      </w:r>
                      <w:r w:rsidRPr="00B56454">
                        <w:rPr>
                          <w:i/>
                          <w:sz w:val="18"/>
                          <w:lang w:bidi="es-ES"/>
                        </w:rPr>
                        <w:t>, el organismo solicitante crea y aprueba el pedido. El PNUD lleva a cabo el proceso de adquisición con arreglo a las normas del PNUD, incluida la creación y aprobación de la orden de compra. Con base en las instrucciones por escrito del organismo solicitante, la oficina en el país del PNUD registra el recibo en la funcionalidad de acceso externo de Quantum, y el organismo solicitante crea la factura de pago. El PNUD aprueba la factura y paga al proveedor.</w:t>
                      </w:r>
                    </w:p>
                  </w:txbxContent>
                </v:textbox>
                <w10:wrap type="topAndBottom" anchorx="page"/>
              </v:shape>
            </w:pict>
          </mc:Fallback>
        </mc:AlternateContent>
      </w:r>
      <w:r>
        <w:rPr>
          <w:noProof/>
          <w:lang w:bidi="es-ES"/>
        </w:rPr>
        <mc:AlternateContent>
          <mc:Choice Requires="wpg">
            <w:drawing>
              <wp:anchor distT="0" distB="0" distL="0" distR="0" simplePos="0" relativeHeight="251658279" behindDoc="1" locked="0" layoutInCell="1" allowOverlap="1" wp14:anchorId="1DD23197" wp14:editId="367F57B2">
                <wp:simplePos x="0" y="0"/>
                <wp:positionH relativeFrom="page">
                  <wp:posOffset>707390</wp:posOffset>
                </wp:positionH>
                <wp:positionV relativeFrom="paragraph">
                  <wp:posOffset>74930</wp:posOffset>
                </wp:positionV>
                <wp:extent cx="1583690" cy="4054475"/>
                <wp:effectExtent l="0" t="0" r="16510" b="22225"/>
                <wp:wrapTopAndBottom/>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3690" cy="4054475"/>
                          <a:chOff x="1110" y="114"/>
                          <a:chExt cx="2494" cy="5162"/>
                        </a:xfrm>
                      </wpg:grpSpPr>
                      <wps:wsp>
                        <wps:cNvPr id="315" name="docshape186"/>
                        <wps:cNvSpPr>
                          <a:spLocks/>
                        </wps:cNvSpPr>
                        <wps:spPr bwMode="auto">
                          <a:xfrm>
                            <a:off x="1303" y="227"/>
                            <a:ext cx="2147" cy="449"/>
                          </a:xfrm>
                          <a:custGeom>
                            <a:avLst/>
                            <a:gdLst>
                              <a:gd name="T0" fmla="+- 0 3376 1303"/>
                              <a:gd name="T1" fmla="*/ T0 w 2147"/>
                              <a:gd name="T2" fmla="+- 0 227 227"/>
                              <a:gd name="T3" fmla="*/ 227 h 449"/>
                              <a:gd name="T4" fmla="+- 0 1378 1303"/>
                              <a:gd name="T5" fmla="*/ T4 w 2147"/>
                              <a:gd name="T6" fmla="+- 0 227 227"/>
                              <a:gd name="T7" fmla="*/ 227 h 449"/>
                              <a:gd name="T8" fmla="+- 0 1349 1303"/>
                              <a:gd name="T9" fmla="*/ T8 w 2147"/>
                              <a:gd name="T10" fmla="+- 0 233 227"/>
                              <a:gd name="T11" fmla="*/ 233 h 449"/>
                              <a:gd name="T12" fmla="+- 0 1325 1303"/>
                              <a:gd name="T13" fmla="*/ T12 w 2147"/>
                              <a:gd name="T14" fmla="+- 0 249 227"/>
                              <a:gd name="T15" fmla="*/ 249 h 449"/>
                              <a:gd name="T16" fmla="+- 0 1309 1303"/>
                              <a:gd name="T17" fmla="*/ T16 w 2147"/>
                              <a:gd name="T18" fmla="+- 0 273 227"/>
                              <a:gd name="T19" fmla="*/ 273 h 449"/>
                              <a:gd name="T20" fmla="+- 0 1303 1303"/>
                              <a:gd name="T21" fmla="*/ T20 w 2147"/>
                              <a:gd name="T22" fmla="+- 0 302 227"/>
                              <a:gd name="T23" fmla="*/ 302 h 449"/>
                              <a:gd name="T24" fmla="+- 0 1303 1303"/>
                              <a:gd name="T25" fmla="*/ T24 w 2147"/>
                              <a:gd name="T26" fmla="+- 0 601 227"/>
                              <a:gd name="T27" fmla="*/ 601 h 449"/>
                              <a:gd name="T28" fmla="+- 0 1309 1303"/>
                              <a:gd name="T29" fmla="*/ T28 w 2147"/>
                              <a:gd name="T30" fmla="+- 0 630 227"/>
                              <a:gd name="T31" fmla="*/ 630 h 449"/>
                              <a:gd name="T32" fmla="+- 0 1325 1303"/>
                              <a:gd name="T33" fmla="*/ T32 w 2147"/>
                              <a:gd name="T34" fmla="+- 0 654 227"/>
                              <a:gd name="T35" fmla="*/ 654 h 449"/>
                              <a:gd name="T36" fmla="+- 0 1349 1303"/>
                              <a:gd name="T37" fmla="*/ T36 w 2147"/>
                              <a:gd name="T38" fmla="+- 0 670 227"/>
                              <a:gd name="T39" fmla="*/ 670 h 449"/>
                              <a:gd name="T40" fmla="+- 0 1378 1303"/>
                              <a:gd name="T41" fmla="*/ T40 w 2147"/>
                              <a:gd name="T42" fmla="+- 0 676 227"/>
                              <a:gd name="T43" fmla="*/ 676 h 449"/>
                              <a:gd name="T44" fmla="+- 0 3376 1303"/>
                              <a:gd name="T45" fmla="*/ T44 w 2147"/>
                              <a:gd name="T46" fmla="+- 0 676 227"/>
                              <a:gd name="T47" fmla="*/ 676 h 449"/>
                              <a:gd name="T48" fmla="+- 0 3405 1303"/>
                              <a:gd name="T49" fmla="*/ T48 w 2147"/>
                              <a:gd name="T50" fmla="+- 0 670 227"/>
                              <a:gd name="T51" fmla="*/ 670 h 449"/>
                              <a:gd name="T52" fmla="+- 0 3428 1303"/>
                              <a:gd name="T53" fmla="*/ T52 w 2147"/>
                              <a:gd name="T54" fmla="+- 0 654 227"/>
                              <a:gd name="T55" fmla="*/ 654 h 449"/>
                              <a:gd name="T56" fmla="+- 0 3444 1303"/>
                              <a:gd name="T57" fmla="*/ T56 w 2147"/>
                              <a:gd name="T58" fmla="+- 0 630 227"/>
                              <a:gd name="T59" fmla="*/ 630 h 449"/>
                              <a:gd name="T60" fmla="+- 0 3450 1303"/>
                              <a:gd name="T61" fmla="*/ T60 w 2147"/>
                              <a:gd name="T62" fmla="+- 0 601 227"/>
                              <a:gd name="T63" fmla="*/ 601 h 449"/>
                              <a:gd name="T64" fmla="+- 0 3450 1303"/>
                              <a:gd name="T65" fmla="*/ T64 w 2147"/>
                              <a:gd name="T66" fmla="+- 0 302 227"/>
                              <a:gd name="T67" fmla="*/ 302 h 449"/>
                              <a:gd name="T68" fmla="+- 0 3444 1303"/>
                              <a:gd name="T69" fmla="*/ T68 w 2147"/>
                              <a:gd name="T70" fmla="+- 0 273 227"/>
                              <a:gd name="T71" fmla="*/ 273 h 449"/>
                              <a:gd name="T72" fmla="+- 0 3428 1303"/>
                              <a:gd name="T73" fmla="*/ T72 w 2147"/>
                              <a:gd name="T74" fmla="+- 0 249 227"/>
                              <a:gd name="T75" fmla="*/ 249 h 449"/>
                              <a:gd name="T76" fmla="+- 0 3405 1303"/>
                              <a:gd name="T77" fmla="*/ T76 w 2147"/>
                              <a:gd name="T78" fmla="+- 0 233 227"/>
                              <a:gd name="T79" fmla="*/ 233 h 449"/>
                              <a:gd name="T80" fmla="+- 0 3376 1303"/>
                              <a:gd name="T81" fmla="*/ T80 w 2147"/>
                              <a:gd name="T82" fmla="+- 0 227 227"/>
                              <a:gd name="T83" fmla="*/ 227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47" h="449">
                                <a:moveTo>
                                  <a:pt x="2073" y="0"/>
                                </a:moveTo>
                                <a:lnTo>
                                  <a:pt x="75" y="0"/>
                                </a:lnTo>
                                <a:lnTo>
                                  <a:pt x="46" y="6"/>
                                </a:lnTo>
                                <a:lnTo>
                                  <a:pt x="22" y="22"/>
                                </a:lnTo>
                                <a:lnTo>
                                  <a:pt x="6" y="46"/>
                                </a:lnTo>
                                <a:lnTo>
                                  <a:pt x="0" y="75"/>
                                </a:lnTo>
                                <a:lnTo>
                                  <a:pt x="0" y="374"/>
                                </a:lnTo>
                                <a:lnTo>
                                  <a:pt x="6" y="403"/>
                                </a:lnTo>
                                <a:lnTo>
                                  <a:pt x="22" y="427"/>
                                </a:lnTo>
                                <a:lnTo>
                                  <a:pt x="46" y="443"/>
                                </a:lnTo>
                                <a:lnTo>
                                  <a:pt x="75" y="449"/>
                                </a:lnTo>
                                <a:lnTo>
                                  <a:pt x="2073" y="449"/>
                                </a:lnTo>
                                <a:lnTo>
                                  <a:pt x="2102" y="443"/>
                                </a:lnTo>
                                <a:lnTo>
                                  <a:pt x="2125" y="427"/>
                                </a:lnTo>
                                <a:lnTo>
                                  <a:pt x="2141" y="403"/>
                                </a:lnTo>
                                <a:lnTo>
                                  <a:pt x="2147" y="374"/>
                                </a:lnTo>
                                <a:lnTo>
                                  <a:pt x="2147" y="75"/>
                                </a:lnTo>
                                <a:lnTo>
                                  <a:pt x="2141" y="46"/>
                                </a:lnTo>
                                <a:lnTo>
                                  <a:pt x="2125" y="22"/>
                                </a:lnTo>
                                <a:lnTo>
                                  <a:pt x="2102" y="6"/>
                                </a:lnTo>
                                <a:lnTo>
                                  <a:pt x="2073" y="0"/>
                                </a:lnTo>
                                <a:close/>
                              </a:path>
                            </a:pathLst>
                          </a:custGeom>
                          <a:solidFill>
                            <a:srgbClr val="E1EF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docshape187"/>
                        <wps:cNvSpPr>
                          <a:spLocks/>
                        </wps:cNvSpPr>
                        <wps:spPr bwMode="auto">
                          <a:xfrm>
                            <a:off x="1303" y="227"/>
                            <a:ext cx="2147" cy="449"/>
                          </a:xfrm>
                          <a:custGeom>
                            <a:avLst/>
                            <a:gdLst>
                              <a:gd name="T0" fmla="+- 0 1303 1303"/>
                              <a:gd name="T1" fmla="*/ T0 w 2147"/>
                              <a:gd name="T2" fmla="+- 0 302 227"/>
                              <a:gd name="T3" fmla="*/ 302 h 449"/>
                              <a:gd name="T4" fmla="+- 0 1309 1303"/>
                              <a:gd name="T5" fmla="*/ T4 w 2147"/>
                              <a:gd name="T6" fmla="+- 0 273 227"/>
                              <a:gd name="T7" fmla="*/ 273 h 449"/>
                              <a:gd name="T8" fmla="+- 0 1325 1303"/>
                              <a:gd name="T9" fmla="*/ T8 w 2147"/>
                              <a:gd name="T10" fmla="+- 0 249 227"/>
                              <a:gd name="T11" fmla="*/ 249 h 449"/>
                              <a:gd name="T12" fmla="+- 0 1349 1303"/>
                              <a:gd name="T13" fmla="*/ T12 w 2147"/>
                              <a:gd name="T14" fmla="+- 0 233 227"/>
                              <a:gd name="T15" fmla="*/ 233 h 449"/>
                              <a:gd name="T16" fmla="+- 0 1378 1303"/>
                              <a:gd name="T17" fmla="*/ T16 w 2147"/>
                              <a:gd name="T18" fmla="+- 0 227 227"/>
                              <a:gd name="T19" fmla="*/ 227 h 449"/>
                              <a:gd name="T20" fmla="+- 0 3376 1303"/>
                              <a:gd name="T21" fmla="*/ T20 w 2147"/>
                              <a:gd name="T22" fmla="+- 0 227 227"/>
                              <a:gd name="T23" fmla="*/ 227 h 449"/>
                              <a:gd name="T24" fmla="+- 0 3405 1303"/>
                              <a:gd name="T25" fmla="*/ T24 w 2147"/>
                              <a:gd name="T26" fmla="+- 0 233 227"/>
                              <a:gd name="T27" fmla="*/ 233 h 449"/>
                              <a:gd name="T28" fmla="+- 0 3428 1303"/>
                              <a:gd name="T29" fmla="*/ T28 w 2147"/>
                              <a:gd name="T30" fmla="+- 0 249 227"/>
                              <a:gd name="T31" fmla="*/ 249 h 449"/>
                              <a:gd name="T32" fmla="+- 0 3444 1303"/>
                              <a:gd name="T33" fmla="*/ T32 w 2147"/>
                              <a:gd name="T34" fmla="+- 0 273 227"/>
                              <a:gd name="T35" fmla="*/ 273 h 449"/>
                              <a:gd name="T36" fmla="+- 0 3450 1303"/>
                              <a:gd name="T37" fmla="*/ T36 w 2147"/>
                              <a:gd name="T38" fmla="+- 0 302 227"/>
                              <a:gd name="T39" fmla="*/ 302 h 449"/>
                              <a:gd name="T40" fmla="+- 0 3450 1303"/>
                              <a:gd name="T41" fmla="*/ T40 w 2147"/>
                              <a:gd name="T42" fmla="+- 0 601 227"/>
                              <a:gd name="T43" fmla="*/ 601 h 449"/>
                              <a:gd name="T44" fmla="+- 0 3444 1303"/>
                              <a:gd name="T45" fmla="*/ T44 w 2147"/>
                              <a:gd name="T46" fmla="+- 0 630 227"/>
                              <a:gd name="T47" fmla="*/ 630 h 449"/>
                              <a:gd name="T48" fmla="+- 0 3428 1303"/>
                              <a:gd name="T49" fmla="*/ T48 w 2147"/>
                              <a:gd name="T50" fmla="+- 0 654 227"/>
                              <a:gd name="T51" fmla="*/ 654 h 449"/>
                              <a:gd name="T52" fmla="+- 0 3405 1303"/>
                              <a:gd name="T53" fmla="*/ T52 w 2147"/>
                              <a:gd name="T54" fmla="+- 0 670 227"/>
                              <a:gd name="T55" fmla="*/ 670 h 449"/>
                              <a:gd name="T56" fmla="+- 0 3376 1303"/>
                              <a:gd name="T57" fmla="*/ T56 w 2147"/>
                              <a:gd name="T58" fmla="+- 0 676 227"/>
                              <a:gd name="T59" fmla="*/ 676 h 449"/>
                              <a:gd name="T60" fmla="+- 0 1378 1303"/>
                              <a:gd name="T61" fmla="*/ T60 w 2147"/>
                              <a:gd name="T62" fmla="+- 0 676 227"/>
                              <a:gd name="T63" fmla="*/ 676 h 449"/>
                              <a:gd name="T64" fmla="+- 0 1349 1303"/>
                              <a:gd name="T65" fmla="*/ T64 w 2147"/>
                              <a:gd name="T66" fmla="+- 0 670 227"/>
                              <a:gd name="T67" fmla="*/ 670 h 449"/>
                              <a:gd name="T68" fmla="+- 0 1325 1303"/>
                              <a:gd name="T69" fmla="*/ T68 w 2147"/>
                              <a:gd name="T70" fmla="+- 0 654 227"/>
                              <a:gd name="T71" fmla="*/ 654 h 449"/>
                              <a:gd name="T72" fmla="+- 0 1309 1303"/>
                              <a:gd name="T73" fmla="*/ T72 w 2147"/>
                              <a:gd name="T74" fmla="+- 0 630 227"/>
                              <a:gd name="T75" fmla="*/ 630 h 449"/>
                              <a:gd name="T76" fmla="+- 0 1303 1303"/>
                              <a:gd name="T77" fmla="*/ T76 w 2147"/>
                              <a:gd name="T78" fmla="+- 0 601 227"/>
                              <a:gd name="T79" fmla="*/ 601 h 449"/>
                              <a:gd name="T80" fmla="+- 0 1303 1303"/>
                              <a:gd name="T81" fmla="*/ T80 w 2147"/>
                              <a:gd name="T82" fmla="+- 0 302 227"/>
                              <a:gd name="T83" fmla="*/ 302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47" h="449">
                                <a:moveTo>
                                  <a:pt x="0" y="75"/>
                                </a:moveTo>
                                <a:lnTo>
                                  <a:pt x="6" y="46"/>
                                </a:lnTo>
                                <a:lnTo>
                                  <a:pt x="22" y="22"/>
                                </a:lnTo>
                                <a:lnTo>
                                  <a:pt x="46" y="6"/>
                                </a:lnTo>
                                <a:lnTo>
                                  <a:pt x="75" y="0"/>
                                </a:lnTo>
                                <a:lnTo>
                                  <a:pt x="2073" y="0"/>
                                </a:lnTo>
                                <a:lnTo>
                                  <a:pt x="2102" y="6"/>
                                </a:lnTo>
                                <a:lnTo>
                                  <a:pt x="2125" y="22"/>
                                </a:lnTo>
                                <a:lnTo>
                                  <a:pt x="2141" y="46"/>
                                </a:lnTo>
                                <a:lnTo>
                                  <a:pt x="2147" y="75"/>
                                </a:lnTo>
                                <a:lnTo>
                                  <a:pt x="2147" y="374"/>
                                </a:lnTo>
                                <a:lnTo>
                                  <a:pt x="2141" y="403"/>
                                </a:lnTo>
                                <a:lnTo>
                                  <a:pt x="2125" y="427"/>
                                </a:lnTo>
                                <a:lnTo>
                                  <a:pt x="2102" y="443"/>
                                </a:lnTo>
                                <a:lnTo>
                                  <a:pt x="2073" y="449"/>
                                </a:lnTo>
                                <a:lnTo>
                                  <a:pt x="75" y="449"/>
                                </a:lnTo>
                                <a:lnTo>
                                  <a:pt x="46" y="443"/>
                                </a:lnTo>
                                <a:lnTo>
                                  <a:pt x="22" y="427"/>
                                </a:lnTo>
                                <a:lnTo>
                                  <a:pt x="6" y="403"/>
                                </a:lnTo>
                                <a:lnTo>
                                  <a:pt x="0" y="374"/>
                                </a:lnTo>
                                <a:lnTo>
                                  <a:pt x="0" y="75"/>
                                </a:lnTo>
                                <a:close/>
                              </a:path>
                            </a:pathLst>
                          </a:custGeom>
                          <a:noFill/>
                          <a:ln w="12700">
                            <a:solidFill>
                              <a:srgbClr val="38562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docshape188"/>
                        <wps:cNvSpPr txBox="1">
                          <a:spLocks noChangeArrowheads="1"/>
                        </wps:cNvSpPr>
                        <wps:spPr bwMode="auto">
                          <a:xfrm>
                            <a:off x="1110" y="114"/>
                            <a:ext cx="2494" cy="5162"/>
                          </a:xfrm>
                          <a:prstGeom prst="rect">
                            <a:avLst/>
                          </a:prstGeom>
                          <a:noFill/>
                          <a:ln w="12700">
                            <a:solidFill>
                              <a:srgbClr val="385622"/>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62AD5B" w14:textId="77777777" w:rsidR="00485900" w:rsidRPr="00B56454" w:rsidRDefault="00485900" w:rsidP="006B06F4">
                              <w:pPr>
                                <w:rPr>
                                  <w:b/>
                                  <w:i/>
                                  <w:sz w:val="20"/>
                                  <w:szCs w:val="20"/>
                                </w:rPr>
                              </w:pPr>
                            </w:p>
                            <w:p w14:paraId="3CA15659" w14:textId="77777777" w:rsidR="00485900" w:rsidRPr="00B56454" w:rsidRDefault="00485900" w:rsidP="006B06F4">
                              <w:pPr>
                                <w:rPr>
                                  <w:b/>
                                  <w:i/>
                                  <w:sz w:val="20"/>
                                  <w:szCs w:val="20"/>
                                </w:rPr>
                              </w:pPr>
                            </w:p>
                            <w:p w14:paraId="147A6974" w14:textId="77777777" w:rsidR="00485900" w:rsidRPr="00B56454" w:rsidRDefault="00485900" w:rsidP="006B06F4">
                              <w:pPr>
                                <w:rPr>
                                  <w:b/>
                                  <w:i/>
                                  <w:sz w:val="20"/>
                                  <w:szCs w:val="20"/>
                                </w:rPr>
                              </w:pPr>
                            </w:p>
                            <w:p w14:paraId="372C47CE" w14:textId="77777777" w:rsidR="00485900" w:rsidRPr="00B56454" w:rsidRDefault="00485900" w:rsidP="006B06F4">
                              <w:pPr>
                                <w:spacing w:before="1"/>
                                <w:rPr>
                                  <w:b/>
                                  <w:i/>
                                  <w:sz w:val="20"/>
                                  <w:szCs w:val="20"/>
                                </w:rPr>
                              </w:pPr>
                            </w:p>
                            <w:p w14:paraId="38CB7A4F" w14:textId="558E5C33" w:rsidR="00485900" w:rsidRPr="00B56454" w:rsidRDefault="00485900" w:rsidP="006B06F4">
                              <w:pPr>
                                <w:spacing w:before="1"/>
                                <w:ind w:left="373" w:right="358"/>
                                <w:rPr>
                                  <w:sz w:val="20"/>
                                  <w:szCs w:val="20"/>
                                </w:rPr>
                              </w:pPr>
                              <w:r w:rsidRPr="00B56454">
                                <w:rPr>
                                  <w:b/>
                                  <w:sz w:val="20"/>
                                  <w:lang w:bidi="es-ES"/>
                                </w:rPr>
                                <w:t>La oficina solicitante actúa como primera autoridad</w:t>
                              </w:r>
                              <w:r w:rsidRPr="00B56454">
                                <w:rPr>
                                  <w:sz w:val="20"/>
                                  <w:lang w:bidi="es-ES"/>
                                </w:rPr>
                                <w:t xml:space="preserve"> al crear y aprobar el pedido de compra o la solicitud de viaje en Quantum</w:t>
                              </w:r>
                            </w:p>
                            <w:p w14:paraId="712005AF" w14:textId="77777777" w:rsidR="00485900" w:rsidRPr="00B56454" w:rsidRDefault="00485900" w:rsidP="006B06F4">
                              <w:pPr>
                                <w:rPr>
                                  <w:sz w:val="20"/>
                                  <w:szCs w:val="20"/>
                                </w:rPr>
                              </w:pPr>
                            </w:p>
                            <w:p w14:paraId="7486F45F" w14:textId="77777777" w:rsidR="00485900" w:rsidRPr="00B56454" w:rsidRDefault="00485900" w:rsidP="006B06F4">
                              <w:pPr>
                                <w:rPr>
                                  <w:sz w:val="20"/>
                                  <w:szCs w:val="20"/>
                                </w:rPr>
                              </w:pPr>
                            </w:p>
                            <w:p w14:paraId="4B943B61" w14:textId="77777777" w:rsidR="002C7DEC" w:rsidRDefault="002C7DEC" w:rsidP="006B06F4">
                              <w:pPr>
                                <w:spacing w:before="162"/>
                                <w:ind w:left="380" w:right="432"/>
                                <w:rPr>
                                  <w:sz w:val="16"/>
                                  <w:szCs w:val="16"/>
                                  <w:lang w:bidi="es-ES"/>
                                </w:rPr>
                              </w:pPr>
                            </w:p>
                            <w:p w14:paraId="7859CCA1" w14:textId="176CFF8B" w:rsidR="00485900" w:rsidRPr="002C7DEC" w:rsidRDefault="00485900" w:rsidP="006B06F4">
                              <w:pPr>
                                <w:spacing w:before="162"/>
                                <w:ind w:left="380" w:right="432"/>
                                <w:rPr>
                                  <w:sz w:val="16"/>
                                  <w:szCs w:val="16"/>
                                </w:rPr>
                              </w:pPr>
                              <w:r w:rsidRPr="002C7DEC">
                                <w:rPr>
                                  <w:sz w:val="16"/>
                                  <w:szCs w:val="16"/>
                                  <w:lang w:bidi="es-ES"/>
                                </w:rPr>
                                <w:t xml:space="preserve">La oficina contratante realiza la adquisición de acuerdo con las Políticas y los Procedimientos de Operaciones y Programas y un </w:t>
                              </w:r>
                              <w:r w:rsidRPr="002C7DEC">
                                <w:rPr>
                                  <w:b/>
                                  <w:sz w:val="16"/>
                                  <w:szCs w:val="16"/>
                                  <w:lang w:bidi="es-ES"/>
                                </w:rPr>
                                <w:t>Responsable de Aprobaciones aprueba la orden de compra o solicitud de viaje</w:t>
                              </w:r>
                              <w:r w:rsidRPr="002C7DEC">
                                <w:rPr>
                                  <w:sz w:val="16"/>
                                  <w:szCs w:val="16"/>
                                  <w:lang w:bidi="es-ES"/>
                                </w:rPr>
                                <w:t xml:space="preserve"> en Quantum y firma la copia en papel de la orden de compra</w:t>
                              </w:r>
                            </w:p>
                          </w:txbxContent>
                        </wps:txbx>
                        <wps:bodyPr rot="0" vert="horz" wrap="square" lIns="0" tIns="0" rIns="0" bIns="0" anchor="t" anchorCtr="0" upright="1">
                          <a:noAutofit/>
                        </wps:bodyPr>
                      </wps:wsp>
                      <wps:wsp>
                        <wps:cNvPr id="318" name="docshape189"/>
                        <wps:cNvSpPr txBox="1">
                          <a:spLocks noChangeArrowheads="1"/>
                        </wps:cNvSpPr>
                        <wps:spPr bwMode="auto">
                          <a:xfrm>
                            <a:off x="1324" y="243"/>
                            <a:ext cx="2105"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C40E3" w14:textId="68D2F438" w:rsidR="00485900" w:rsidRPr="002C7DEC" w:rsidRDefault="004E25BA" w:rsidP="00B56454">
                              <w:pPr>
                                <w:spacing w:before="88"/>
                                <w:ind w:left="461" w:hanging="191"/>
                                <w:rPr>
                                  <w:b/>
                                  <w:sz w:val="16"/>
                                  <w:szCs w:val="16"/>
                                </w:rPr>
                              </w:pPr>
                              <w:r w:rsidRPr="002C7DEC">
                                <w:rPr>
                                  <w:b/>
                                  <w:sz w:val="16"/>
                                  <w:szCs w:val="16"/>
                                  <w:lang w:bidi="es-ES"/>
                                </w:rPr>
                                <w:t>Organismos registrados en Quantum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D23197" id="Group 314" o:spid="_x0000_s1055" style="position:absolute;margin-left:55.7pt;margin-top:5.9pt;width:124.7pt;height:319.25pt;z-index:-251658201;mso-wrap-distance-left:0;mso-wrap-distance-right:0;mso-position-horizontal-relative:page" coordorigin="1110,114" coordsize="2494,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">
                <v:shape id="docshape186" o:spid="_x0000_s1056" style="position:absolute;left:1303;top:227;width:2147;height:449;visibility:visible;mso-wrap-style:square;v-text-anchor:top" coordsize="214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" path="m2073,l75,,46,6,22,22,6,46,,75,,374r6,29l22,427r24,16l75,449r1998,l2102,443r23,-16l2141,403r6,-29l2147,75r-6,-29l2125,22,2102,6,2073,xe" fillcolor="#e1efd9" stroked="f">
                  <v:path arrowok="t" o:connecttype="custom" o:connectlocs="2073,227;75,227;46,233;22,249;6,273;0,302;0,601;6,630;22,654;46,670;75,676;2073,676;2102,670;2125,654;2141,630;2147,601;2147,302;2141,273;2125,249;2102,233;2073,227" o:connectangles="0,0,0,0,0,0,0,0,0,0,0,0,0,0,0,0,0,0,0,0,0"/>
                </v:shape>
                <v:shape id="docshape187" o:spid="_x0000_s1057" style="position:absolute;left:1303;top:227;width:2147;height:449;visibility:visible;mso-wrap-style:square;v-text-anchor:top" coordsize="214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" path="m,75l6,46,22,22,46,6,75,,2073,r29,6l2125,22r16,24l2147,75r,299l2141,403r-16,24l2102,443r-29,6l75,449,46,443,22,427,6,403,,374,,75xe" filled="f" strokecolor="#385622" strokeweight="1pt">
                  <v:path arrowok="t" o:connecttype="custom" o:connectlocs="0,302;6,273;22,249;46,233;75,227;2073,227;2102,233;2125,249;2141,273;2147,302;2147,601;2141,630;2125,654;2102,670;2073,676;75,676;46,670;22,654;6,630;0,601;0,302" o:connectangles="0,0,0,0,0,0,0,0,0,0,0,0,0,0,0,0,0,0,0,0,0"/>
                </v:shape>
                <v:shape id="docshape188" o:spid="_x0000_s1058" type="#_x0000_t202" style="position:absolute;left:1110;top:114;width:2494;height:5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" filled="f" strokecolor="#385622" strokeweight="1pt">
                  <v:textbox inset="0,0,0,0">
                    <w:txbxContent>
                      <w:p w14:paraId="3862AD5B" w14:textId="77777777" w:rsidR="00485900" w:rsidRPr="00B56454" w:rsidRDefault="00485900" w:rsidP="006B06F4">
                        <w:pPr>
                          <w:rPr>
                            <w:b/>
                            <w:i/>
                            <w:sz w:val="20"/>
                            <w:szCs w:val="20"/>
                          </w:rPr>
                        </w:pPr>
                      </w:p>
                      <w:p w14:paraId="3CA15659" w14:textId="77777777" w:rsidR="00485900" w:rsidRPr="00B56454" w:rsidRDefault="00485900" w:rsidP="006B06F4">
                        <w:pPr>
                          <w:rPr>
                            <w:b/>
                            <w:i/>
                            <w:sz w:val="20"/>
                            <w:szCs w:val="20"/>
                          </w:rPr>
                        </w:pPr>
                      </w:p>
                      <w:p w14:paraId="147A6974" w14:textId="77777777" w:rsidR="00485900" w:rsidRPr="00B56454" w:rsidRDefault="00485900" w:rsidP="006B06F4">
                        <w:pPr>
                          <w:rPr>
                            <w:b/>
                            <w:i/>
                            <w:sz w:val="20"/>
                            <w:szCs w:val="20"/>
                          </w:rPr>
                        </w:pPr>
                      </w:p>
                      <w:p w14:paraId="372C47CE" w14:textId="77777777" w:rsidR="00485900" w:rsidRPr="00B56454" w:rsidRDefault="00485900" w:rsidP="006B06F4">
                        <w:pPr>
                          <w:spacing w:before="1"/>
                          <w:rPr>
                            <w:b/>
                            <w:i/>
                            <w:sz w:val="20"/>
                            <w:szCs w:val="20"/>
                          </w:rPr>
                        </w:pPr>
                      </w:p>
                      <w:p w14:paraId="38CB7A4F" w14:textId="558E5C33" w:rsidR="00485900" w:rsidRPr="00B56454" w:rsidRDefault="00485900" w:rsidP="006B06F4">
                        <w:pPr>
                          <w:spacing w:before="1"/>
                          <w:ind w:left="373" w:right="358"/>
                          <w:rPr>
                            <w:sz w:val="20"/>
                            <w:szCs w:val="20"/>
                          </w:rPr>
                        </w:pPr>
                        <w:r w:rsidRPr="00B56454">
                          <w:rPr>
                            <w:b/>
                            <w:sz w:val="20"/>
                            <w:lang w:bidi="es-ES"/>
                          </w:rPr>
                          <w:t>La oficina solicitante actúa como primera autoridad</w:t>
                        </w:r>
                        <w:r w:rsidRPr="00B56454">
                          <w:rPr>
                            <w:sz w:val="20"/>
                            <w:lang w:bidi="es-ES"/>
                          </w:rPr>
                          <w:t xml:space="preserve"> al crear y aprobar el pedido de compra o la solicitud de viaje en Quantum</w:t>
                        </w:r>
                      </w:p>
                      <w:p w14:paraId="712005AF" w14:textId="77777777" w:rsidR="00485900" w:rsidRPr="00B56454" w:rsidRDefault="00485900" w:rsidP="006B06F4">
                        <w:pPr>
                          <w:rPr>
                            <w:sz w:val="20"/>
                            <w:szCs w:val="20"/>
                          </w:rPr>
                        </w:pPr>
                      </w:p>
                      <w:p w14:paraId="7486F45F" w14:textId="77777777" w:rsidR="00485900" w:rsidRPr="00B56454" w:rsidRDefault="00485900" w:rsidP="006B06F4">
                        <w:pPr>
                          <w:rPr>
                            <w:sz w:val="20"/>
                            <w:szCs w:val="20"/>
                          </w:rPr>
                        </w:pPr>
                      </w:p>
                      <w:p w14:paraId="4B943B61" w14:textId="77777777" w:rsidR="002C7DEC" w:rsidRDefault="002C7DEC" w:rsidP="006B06F4">
                        <w:pPr>
                          <w:spacing w:before="162"/>
                          <w:ind w:left="380" w:right="432"/>
                          <w:rPr>
                            <w:sz w:val="16"/>
                            <w:szCs w:val="16"/>
                            <w:lang w:bidi="es-ES"/>
                          </w:rPr>
                        </w:pPr>
                      </w:p>
                      <w:p w14:paraId="7859CCA1" w14:textId="176CFF8B" w:rsidR="00485900" w:rsidRPr="002C7DEC" w:rsidRDefault="00485900" w:rsidP="006B06F4">
                        <w:pPr>
                          <w:spacing w:before="162"/>
                          <w:ind w:left="380" w:right="432"/>
                          <w:rPr>
                            <w:sz w:val="16"/>
                            <w:szCs w:val="16"/>
                          </w:rPr>
                        </w:pPr>
                        <w:r w:rsidRPr="002C7DEC">
                          <w:rPr>
                            <w:sz w:val="16"/>
                            <w:szCs w:val="16"/>
                            <w:lang w:bidi="es-ES"/>
                          </w:rPr>
                          <w:t xml:space="preserve">La oficina contratante realiza la adquisición de acuerdo con las Políticas y los Procedimientos de Operaciones y Programas y un </w:t>
                        </w:r>
                        <w:r w:rsidRPr="002C7DEC">
                          <w:rPr>
                            <w:b/>
                            <w:sz w:val="16"/>
                            <w:szCs w:val="16"/>
                            <w:lang w:bidi="es-ES"/>
                          </w:rPr>
                          <w:t>Responsable de Aprobaciones aprueba la orden de compra o solicitud de viaje</w:t>
                        </w:r>
                        <w:r w:rsidRPr="002C7DEC">
                          <w:rPr>
                            <w:sz w:val="16"/>
                            <w:szCs w:val="16"/>
                            <w:lang w:bidi="es-ES"/>
                          </w:rPr>
                          <w:t xml:space="preserve"> en Quantum y firma la copia en papel de la orden de compra</w:t>
                        </w:r>
                      </w:p>
                    </w:txbxContent>
                  </v:textbox>
                </v:shape>
                <v:shape id="docshape189" o:spid="_x0000_s1059" type="#_x0000_t202" style="position:absolute;left:1324;top:243;width:2105;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aXVwwAAANwAAAAPAAAAZHJzL2Rvd25yZXYueG1sRE/Pa8Iw&#10;FL4P/B/CE3abaT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t7Wl1cMAAADcAAAADwAA&#10;AAAAAAAAAAAAAAAHAgAAZHJzL2Rvd25yZXYueG1sUEsFBgAAAAADAAMAtwAAAPcCAAAAAA==&#10;" filled="f" stroked="f">
                  <v:textbox inset="0,0,0,0">
                    <w:txbxContent>
                      <w:p w14:paraId="280C40E3" w14:textId="68D2F438" w:rsidR="00485900" w:rsidRPr="002C7DEC" w:rsidRDefault="004E25BA" w:rsidP="00B56454">
                        <w:pPr>
                          <w:spacing w:before="88"/>
                          <w:ind w:left="461" w:hanging="191"/>
                          <w:rPr>
                            <w:b/>
                            <w:sz w:val="16"/>
                            <w:szCs w:val="16"/>
                          </w:rPr>
                        </w:pPr>
                        <w:r w:rsidRPr="002C7DEC">
                          <w:rPr>
                            <w:b/>
                            <w:sz w:val="16"/>
                            <w:szCs w:val="16"/>
                            <w:lang w:bidi="es-ES"/>
                          </w:rPr>
                          <w:t>Organismos registrados en Quantum</w:t>
                        </w:r>
                      </w:p>
                    </w:txbxContent>
                  </v:textbox>
                </v:shape>
                <w10:wrap type="topAndBottom" anchorx="page"/>
              </v:group>
            </w:pict>
          </mc:Fallback>
        </mc:AlternateContent>
      </w:r>
      <w:r>
        <w:rPr>
          <w:noProof/>
          <w:lang w:bidi="es-ES"/>
        </w:rPr>
        <mc:AlternateContent>
          <mc:Choice Requires="wpg">
            <w:drawing>
              <wp:anchor distT="0" distB="0" distL="0" distR="0" simplePos="0" relativeHeight="251658280" behindDoc="1" locked="0" layoutInCell="1" allowOverlap="1" wp14:anchorId="5EA4D424" wp14:editId="6B6AB6C9">
                <wp:simplePos x="0" y="0"/>
                <wp:positionH relativeFrom="page">
                  <wp:posOffset>2369185</wp:posOffset>
                </wp:positionH>
                <wp:positionV relativeFrom="paragraph">
                  <wp:posOffset>74930</wp:posOffset>
                </wp:positionV>
                <wp:extent cx="4457700" cy="4055110"/>
                <wp:effectExtent l="0" t="0" r="19050" b="21590"/>
                <wp:wrapTopAndBottom/>
                <wp:docPr id="309"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4055110"/>
                          <a:chOff x="3743" y="123"/>
                          <a:chExt cx="7000" cy="5156"/>
                        </a:xfrm>
                      </wpg:grpSpPr>
                      <wps:wsp>
                        <wps:cNvPr id="310" name="docshape191"/>
                        <wps:cNvSpPr>
                          <a:spLocks/>
                        </wps:cNvSpPr>
                        <wps:spPr bwMode="auto">
                          <a:xfrm>
                            <a:off x="3917" y="227"/>
                            <a:ext cx="6666" cy="449"/>
                          </a:xfrm>
                          <a:custGeom>
                            <a:avLst/>
                            <a:gdLst>
                              <a:gd name="T0" fmla="+- 0 10508 3917"/>
                              <a:gd name="T1" fmla="*/ T0 w 6666"/>
                              <a:gd name="T2" fmla="+- 0 227 227"/>
                              <a:gd name="T3" fmla="*/ 227 h 449"/>
                              <a:gd name="T4" fmla="+- 0 3992 3917"/>
                              <a:gd name="T5" fmla="*/ T4 w 6666"/>
                              <a:gd name="T6" fmla="+- 0 227 227"/>
                              <a:gd name="T7" fmla="*/ 227 h 449"/>
                              <a:gd name="T8" fmla="+- 0 3963 3917"/>
                              <a:gd name="T9" fmla="*/ T8 w 6666"/>
                              <a:gd name="T10" fmla="+- 0 233 227"/>
                              <a:gd name="T11" fmla="*/ 233 h 449"/>
                              <a:gd name="T12" fmla="+- 0 3939 3917"/>
                              <a:gd name="T13" fmla="*/ T12 w 6666"/>
                              <a:gd name="T14" fmla="+- 0 249 227"/>
                              <a:gd name="T15" fmla="*/ 249 h 449"/>
                              <a:gd name="T16" fmla="+- 0 3923 3917"/>
                              <a:gd name="T17" fmla="*/ T16 w 6666"/>
                              <a:gd name="T18" fmla="+- 0 273 227"/>
                              <a:gd name="T19" fmla="*/ 273 h 449"/>
                              <a:gd name="T20" fmla="+- 0 3917 3917"/>
                              <a:gd name="T21" fmla="*/ T20 w 6666"/>
                              <a:gd name="T22" fmla="+- 0 302 227"/>
                              <a:gd name="T23" fmla="*/ 302 h 449"/>
                              <a:gd name="T24" fmla="+- 0 3917 3917"/>
                              <a:gd name="T25" fmla="*/ T24 w 6666"/>
                              <a:gd name="T26" fmla="+- 0 601 227"/>
                              <a:gd name="T27" fmla="*/ 601 h 449"/>
                              <a:gd name="T28" fmla="+- 0 3923 3917"/>
                              <a:gd name="T29" fmla="*/ T28 w 6666"/>
                              <a:gd name="T30" fmla="+- 0 630 227"/>
                              <a:gd name="T31" fmla="*/ 630 h 449"/>
                              <a:gd name="T32" fmla="+- 0 3939 3917"/>
                              <a:gd name="T33" fmla="*/ T32 w 6666"/>
                              <a:gd name="T34" fmla="+- 0 654 227"/>
                              <a:gd name="T35" fmla="*/ 654 h 449"/>
                              <a:gd name="T36" fmla="+- 0 3963 3917"/>
                              <a:gd name="T37" fmla="*/ T36 w 6666"/>
                              <a:gd name="T38" fmla="+- 0 670 227"/>
                              <a:gd name="T39" fmla="*/ 670 h 449"/>
                              <a:gd name="T40" fmla="+- 0 3992 3917"/>
                              <a:gd name="T41" fmla="*/ T40 w 6666"/>
                              <a:gd name="T42" fmla="+- 0 676 227"/>
                              <a:gd name="T43" fmla="*/ 676 h 449"/>
                              <a:gd name="T44" fmla="+- 0 10508 3917"/>
                              <a:gd name="T45" fmla="*/ T44 w 6666"/>
                              <a:gd name="T46" fmla="+- 0 676 227"/>
                              <a:gd name="T47" fmla="*/ 676 h 449"/>
                              <a:gd name="T48" fmla="+- 0 10537 3917"/>
                              <a:gd name="T49" fmla="*/ T48 w 6666"/>
                              <a:gd name="T50" fmla="+- 0 670 227"/>
                              <a:gd name="T51" fmla="*/ 670 h 449"/>
                              <a:gd name="T52" fmla="+- 0 10561 3917"/>
                              <a:gd name="T53" fmla="*/ T52 w 6666"/>
                              <a:gd name="T54" fmla="+- 0 654 227"/>
                              <a:gd name="T55" fmla="*/ 654 h 449"/>
                              <a:gd name="T56" fmla="+- 0 10577 3917"/>
                              <a:gd name="T57" fmla="*/ T56 w 6666"/>
                              <a:gd name="T58" fmla="+- 0 630 227"/>
                              <a:gd name="T59" fmla="*/ 630 h 449"/>
                              <a:gd name="T60" fmla="+- 0 10583 3917"/>
                              <a:gd name="T61" fmla="*/ T60 w 6666"/>
                              <a:gd name="T62" fmla="+- 0 601 227"/>
                              <a:gd name="T63" fmla="*/ 601 h 449"/>
                              <a:gd name="T64" fmla="+- 0 10583 3917"/>
                              <a:gd name="T65" fmla="*/ T64 w 6666"/>
                              <a:gd name="T66" fmla="+- 0 302 227"/>
                              <a:gd name="T67" fmla="*/ 302 h 449"/>
                              <a:gd name="T68" fmla="+- 0 10577 3917"/>
                              <a:gd name="T69" fmla="*/ T68 w 6666"/>
                              <a:gd name="T70" fmla="+- 0 273 227"/>
                              <a:gd name="T71" fmla="*/ 273 h 449"/>
                              <a:gd name="T72" fmla="+- 0 10561 3917"/>
                              <a:gd name="T73" fmla="*/ T72 w 6666"/>
                              <a:gd name="T74" fmla="+- 0 249 227"/>
                              <a:gd name="T75" fmla="*/ 249 h 449"/>
                              <a:gd name="T76" fmla="+- 0 10537 3917"/>
                              <a:gd name="T77" fmla="*/ T76 w 6666"/>
                              <a:gd name="T78" fmla="+- 0 233 227"/>
                              <a:gd name="T79" fmla="*/ 233 h 449"/>
                              <a:gd name="T80" fmla="+- 0 10508 3917"/>
                              <a:gd name="T81" fmla="*/ T80 w 6666"/>
                              <a:gd name="T82" fmla="+- 0 227 227"/>
                              <a:gd name="T83" fmla="*/ 227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666" h="449">
                                <a:moveTo>
                                  <a:pt x="6591" y="0"/>
                                </a:moveTo>
                                <a:lnTo>
                                  <a:pt x="75" y="0"/>
                                </a:lnTo>
                                <a:lnTo>
                                  <a:pt x="46" y="6"/>
                                </a:lnTo>
                                <a:lnTo>
                                  <a:pt x="22" y="22"/>
                                </a:lnTo>
                                <a:lnTo>
                                  <a:pt x="6" y="46"/>
                                </a:lnTo>
                                <a:lnTo>
                                  <a:pt x="0" y="75"/>
                                </a:lnTo>
                                <a:lnTo>
                                  <a:pt x="0" y="374"/>
                                </a:lnTo>
                                <a:lnTo>
                                  <a:pt x="6" y="403"/>
                                </a:lnTo>
                                <a:lnTo>
                                  <a:pt x="22" y="427"/>
                                </a:lnTo>
                                <a:lnTo>
                                  <a:pt x="46" y="443"/>
                                </a:lnTo>
                                <a:lnTo>
                                  <a:pt x="75" y="449"/>
                                </a:lnTo>
                                <a:lnTo>
                                  <a:pt x="6591" y="449"/>
                                </a:lnTo>
                                <a:lnTo>
                                  <a:pt x="6620" y="443"/>
                                </a:lnTo>
                                <a:lnTo>
                                  <a:pt x="6644" y="427"/>
                                </a:lnTo>
                                <a:lnTo>
                                  <a:pt x="6660" y="403"/>
                                </a:lnTo>
                                <a:lnTo>
                                  <a:pt x="6666" y="374"/>
                                </a:lnTo>
                                <a:lnTo>
                                  <a:pt x="6666" y="75"/>
                                </a:lnTo>
                                <a:lnTo>
                                  <a:pt x="6660" y="46"/>
                                </a:lnTo>
                                <a:lnTo>
                                  <a:pt x="6644" y="22"/>
                                </a:lnTo>
                                <a:lnTo>
                                  <a:pt x="6620" y="6"/>
                                </a:lnTo>
                                <a:lnTo>
                                  <a:pt x="6591" y="0"/>
                                </a:lnTo>
                                <a:close/>
                              </a:path>
                            </a:pathLst>
                          </a:custGeom>
                          <a:solidFill>
                            <a:srgbClr val="FAE4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docshape192"/>
                        <wps:cNvSpPr>
                          <a:spLocks/>
                        </wps:cNvSpPr>
                        <wps:spPr bwMode="auto">
                          <a:xfrm>
                            <a:off x="3917" y="227"/>
                            <a:ext cx="6666" cy="449"/>
                          </a:xfrm>
                          <a:custGeom>
                            <a:avLst/>
                            <a:gdLst>
                              <a:gd name="T0" fmla="+- 0 3917 3917"/>
                              <a:gd name="T1" fmla="*/ T0 w 6666"/>
                              <a:gd name="T2" fmla="+- 0 302 227"/>
                              <a:gd name="T3" fmla="*/ 302 h 449"/>
                              <a:gd name="T4" fmla="+- 0 3923 3917"/>
                              <a:gd name="T5" fmla="*/ T4 w 6666"/>
                              <a:gd name="T6" fmla="+- 0 273 227"/>
                              <a:gd name="T7" fmla="*/ 273 h 449"/>
                              <a:gd name="T8" fmla="+- 0 3939 3917"/>
                              <a:gd name="T9" fmla="*/ T8 w 6666"/>
                              <a:gd name="T10" fmla="+- 0 249 227"/>
                              <a:gd name="T11" fmla="*/ 249 h 449"/>
                              <a:gd name="T12" fmla="+- 0 3963 3917"/>
                              <a:gd name="T13" fmla="*/ T12 w 6666"/>
                              <a:gd name="T14" fmla="+- 0 233 227"/>
                              <a:gd name="T15" fmla="*/ 233 h 449"/>
                              <a:gd name="T16" fmla="+- 0 3992 3917"/>
                              <a:gd name="T17" fmla="*/ T16 w 6666"/>
                              <a:gd name="T18" fmla="+- 0 227 227"/>
                              <a:gd name="T19" fmla="*/ 227 h 449"/>
                              <a:gd name="T20" fmla="+- 0 10508 3917"/>
                              <a:gd name="T21" fmla="*/ T20 w 6666"/>
                              <a:gd name="T22" fmla="+- 0 227 227"/>
                              <a:gd name="T23" fmla="*/ 227 h 449"/>
                              <a:gd name="T24" fmla="+- 0 10537 3917"/>
                              <a:gd name="T25" fmla="*/ T24 w 6666"/>
                              <a:gd name="T26" fmla="+- 0 233 227"/>
                              <a:gd name="T27" fmla="*/ 233 h 449"/>
                              <a:gd name="T28" fmla="+- 0 10561 3917"/>
                              <a:gd name="T29" fmla="*/ T28 w 6666"/>
                              <a:gd name="T30" fmla="+- 0 249 227"/>
                              <a:gd name="T31" fmla="*/ 249 h 449"/>
                              <a:gd name="T32" fmla="+- 0 10577 3917"/>
                              <a:gd name="T33" fmla="*/ T32 w 6666"/>
                              <a:gd name="T34" fmla="+- 0 273 227"/>
                              <a:gd name="T35" fmla="*/ 273 h 449"/>
                              <a:gd name="T36" fmla="+- 0 10583 3917"/>
                              <a:gd name="T37" fmla="*/ T36 w 6666"/>
                              <a:gd name="T38" fmla="+- 0 302 227"/>
                              <a:gd name="T39" fmla="*/ 302 h 449"/>
                              <a:gd name="T40" fmla="+- 0 10583 3917"/>
                              <a:gd name="T41" fmla="*/ T40 w 6666"/>
                              <a:gd name="T42" fmla="+- 0 601 227"/>
                              <a:gd name="T43" fmla="*/ 601 h 449"/>
                              <a:gd name="T44" fmla="+- 0 10577 3917"/>
                              <a:gd name="T45" fmla="*/ T44 w 6666"/>
                              <a:gd name="T46" fmla="+- 0 630 227"/>
                              <a:gd name="T47" fmla="*/ 630 h 449"/>
                              <a:gd name="T48" fmla="+- 0 10561 3917"/>
                              <a:gd name="T49" fmla="*/ T48 w 6666"/>
                              <a:gd name="T50" fmla="+- 0 654 227"/>
                              <a:gd name="T51" fmla="*/ 654 h 449"/>
                              <a:gd name="T52" fmla="+- 0 10537 3917"/>
                              <a:gd name="T53" fmla="*/ T52 w 6666"/>
                              <a:gd name="T54" fmla="+- 0 670 227"/>
                              <a:gd name="T55" fmla="*/ 670 h 449"/>
                              <a:gd name="T56" fmla="+- 0 10508 3917"/>
                              <a:gd name="T57" fmla="*/ T56 w 6666"/>
                              <a:gd name="T58" fmla="+- 0 676 227"/>
                              <a:gd name="T59" fmla="*/ 676 h 449"/>
                              <a:gd name="T60" fmla="+- 0 3992 3917"/>
                              <a:gd name="T61" fmla="*/ T60 w 6666"/>
                              <a:gd name="T62" fmla="+- 0 676 227"/>
                              <a:gd name="T63" fmla="*/ 676 h 449"/>
                              <a:gd name="T64" fmla="+- 0 3963 3917"/>
                              <a:gd name="T65" fmla="*/ T64 w 6666"/>
                              <a:gd name="T66" fmla="+- 0 670 227"/>
                              <a:gd name="T67" fmla="*/ 670 h 449"/>
                              <a:gd name="T68" fmla="+- 0 3939 3917"/>
                              <a:gd name="T69" fmla="*/ T68 w 6666"/>
                              <a:gd name="T70" fmla="+- 0 654 227"/>
                              <a:gd name="T71" fmla="*/ 654 h 449"/>
                              <a:gd name="T72" fmla="+- 0 3923 3917"/>
                              <a:gd name="T73" fmla="*/ T72 w 6666"/>
                              <a:gd name="T74" fmla="+- 0 630 227"/>
                              <a:gd name="T75" fmla="*/ 630 h 449"/>
                              <a:gd name="T76" fmla="+- 0 3917 3917"/>
                              <a:gd name="T77" fmla="*/ T76 w 6666"/>
                              <a:gd name="T78" fmla="+- 0 601 227"/>
                              <a:gd name="T79" fmla="*/ 601 h 449"/>
                              <a:gd name="T80" fmla="+- 0 3917 3917"/>
                              <a:gd name="T81" fmla="*/ T80 w 6666"/>
                              <a:gd name="T82" fmla="+- 0 302 227"/>
                              <a:gd name="T83" fmla="*/ 302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666" h="449">
                                <a:moveTo>
                                  <a:pt x="0" y="75"/>
                                </a:moveTo>
                                <a:lnTo>
                                  <a:pt x="6" y="46"/>
                                </a:lnTo>
                                <a:lnTo>
                                  <a:pt x="22" y="22"/>
                                </a:lnTo>
                                <a:lnTo>
                                  <a:pt x="46" y="6"/>
                                </a:lnTo>
                                <a:lnTo>
                                  <a:pt x="75" y="0"/>
                                </a:lnTo>
                                <a:lnTo>
                                  <a:pt x="6591" y="0"/>
                                </a:lnTo>
                                <a:lnTo>
                                  <a:pt x="6620" y="6"/>
                                </a:lnTo>
                                <a:lnTo>
                                  <a:pt x="6644" y="22"/>
                                </a:lnTo>
                                <a:lnTo>
                                  <a:pt x="6660" y="46"/>
                                </a:lnTo>
                                <a:lnTo>
                                  <a:pt x="6666" y="75"/>
                                </a:lnTo>
                                <a:lnTo>
                                  <a:pt x="6666" y="374"/>
                                </a:lnTo>
                                <a:lnTo>
                                  <a:pt x="6660" y="403"/>
                                </a:lnTo>
                                <a:lnTo>
                                  <a:pt x="6644" y="427"/>
                                </a:lnTo>
                                <a:lnTo>
                                  <a:pt x="6620" y="443"/>
                                </a:lnTo>
                                <a:lnTo>
                                  <a:pt x="6591" y="449"/>
                                </a:lnTo>
                                <a:lnTo>
                                  <a:pt x="75" y="449"/>
                                </a:lnTo>
                                <a:lnTo>
                                  <a:pt x="46" y="443"/>
                                </a:lnTo>
                                <a:lnTo>
                                  <a:pt x="22" y="427"/>
                                </a:lnTo>
                                <a:lnTo>
                                  <a:pt x="6" y="403"/>
                                </a:lnTo>
                                <a:lnTo>
                                  <a:pt x="0" y="374"/>
                                </a:lnTo>
                                <a:lnTo>
                                  <a:pt x="0" y="75"/>
                                </a:lnTo>
                                <a:close/>
                              </a:path>
                            </a:pathLst>
                          </a:custGeom>
                          <a:noFill/>
                          <a:ln w="12700">
                            <a:solidFill>
                              <a:srgbClr val="843B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docshape193"/>
                        <wps:cNvSpPr txBox="1">
                          <a:spLocks noChangeArrowheads="1"/>
                        </wps:cNvSpPr>
                        <wps:spPr bwMode="auto">
                          <a:xfrm>
                            <a:off x="3743" y="123"/>
                            <a:ext cx="7000" cy="5156"/>
                          </a:xfrm>
                          <a:prstGeom prst="rect">
                            <a:avLst/>
                          </a:prstGeom>
                          <a:noFill/>
                          <a:ln w="12700">
                            <a:solidFill>
                              <a:srgbClr val="843B0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221CCD" w14:textId="77777777" w:rsidR="00485900" w:rsidRDefault="00485900" w:rsidP="006B06F4">
                              <w:pPr>
                                <w:rPr>
                                  <w:b/>
                                  <w:i/>
                                  <w:sz w:val="20"/>
                                </w:rPr>
                              </w:pPr>
                            </w:p>
                            <w:p w14:paraId="2CB7EA99" w14:textId="77777777" w:rsidR="00485900" w:rsidRDefault="00485900" w:rsidP="006B06F4">
                              <w:pPr>
                                <w:rPr>
                                  <w:b/>
                                  <w:i/>
                                  <w:sz w:val="20"/>
                                </w:rPr>
                              </w:pPr>
                            </w:p>
                            <w:p w14:paraId="26AFA874" w14:textId="77777777" w:rsidR="00485900" w:rsidRDefault="00485900" w:rsidP="006B06F4">
                              <w:pPr>
                                <w:rPr>
                                  <w:b/>
                                  <w:i/>
                                  <w:sz w:val="20"/>
                                </w:rPr>
                              </w:pPr>
                            </w:p>
                            <w:p w14:paraId="3BDE3ECF" w14:textId="77777777" w:rsidR="00485900" w:rsidRPr="002C7DEC" w:rsidRDefault="00485900" w:rsidP="006B06F4">
                              <w:pPr>
                                <w:spacing w:before="125"/>
                                <w:ind w:left="351" w:right="611"/>
                                <w:rPr>
                                  <w:sz w:val="18"/>
                                  <w:szCs w:val="18"/>
                                </w:rPr>
                              </w:pPr>
                              <w:r w:rsidRPr="002C7DEC">
                                <w:rPr>
                                  <w:sz w:val="18"/>
                                  <w:szCs w:val="18"/>
                                  <w:lang w:bidi="es-ES"/>
                                </w:rPr>
                                <w:t xml:space="preserve">La oficina solicitante envía un memorando entre oficinas (opcional) y el formulario de la </w:t>
                              </w:r>
                              <w:r w:rsidRPr="002C7DEC">
                                <w:rPr>
                                  <w:b/>
                                  <w:sz w:val="18"/>
                                  <w:szCs w:val="18"/>
                                  <w:lang w:bidi="es-ES"/>
                                </w:rPr>
                                <w:t>solicitud de servicios del organismo aprobada</w:t>
                              </w:r>
                              <w:r w:rsidRPr="002C7DEC">
                                <w:rPr>
                                  <w:sz w:val="18"/>
                                  <w:szCs w:val="18"/>
                                  <w:lang w:bidi="es-ES"/>
                                </w:rPr>
                                <w:t xml:space="preserve"> a la oficina contratante.</w:t>
                              </w:r>
                            </w:p>
                            <w:p w14:paraId="581C6EC7" w14:textId="77777777" w:rsidR="00485900" w:rsidRDefault="00485900" w:rsidP="006B06F4">
                              <w:pPr>
                                <w:rPr>
                                  <w:sz w:val="20"/>
                                </w:rPr>
                              </w:pPr>
                            </w:p>
                            <w:p w14:paraId="55D2B17E" w14:textId="77777777" w:rsidR="00485900" w:rsidRDefault="00485900" w:rsidP="006B06F4">
                              <w:pPr>
                                <w:spacing w:before="6"/>
                                <w:rPr>
                                  <w:sz w:val="18"/>
                                </w:rPr>
                              </w:pPr>
                            </w:p>
                            <w:p w14:paraId="0EF00984" w14:textId="77777777" w:rsidR="00485900" w:rsidRPr="002C7DEC" w:rsidRDefault="00485900" w:rsidP="006B06F4">
                              <w:pPr>
                                <w:ind w:left="406"/>
                                <w:rPr>
                                  <w:sz w:val="18"/>
                                  <w:szCs w:val="18"/>
                                </w:rPr>
                              </w:pPr>
                              <w:r w:rsidRPr="002C7DEC">
                                <w:rPr>
                                  <w:sz w:val="18"/>
                                  <w:szCs w:val="18"/>
                                  <w:lang w:bidi="es-ES"/>
                                </w:rPr>
                                <w:t xml:space="preserve">La oficina contratante: coteja la firma del formulario de la solicitud con la </w:t>
                              </w:r>
                              <w:hyperlink r:id="rId141">
                                <w:r w:rsidRPr="002C7DEC">
                                  <w:rPr>
                                    <w:sz w:val="18"/>
                                    <w:szCs w:val="18"/>
                                    <w:u w:val="single"/>
                                    <w:lang w:bidi="es-ES"/>
                                  </w:rPr>
                                  <w:t>lista</w:t>
                                </w:r>
                              </w:hyperlink>
                            </w:p>
                            <w:p w14:paraId="29A9BF28" w14:textId="4971DE5C" w:rsidR="00485900" w:rsidRPr="002C7DEC" w:rsidRDefault="00000000" w:rsidP="006B06F4">
                              <w:pPr>
                                <w:spacing w:before="1"/>
                                <w:ind w:left="406" w:right="243"/>
                                <w:rPr>
                                  <w:sz w:val="18"/>
                                  <w:szCs w:val="18"/>
                                </w:rPr>
                              </w:pPr>
                              <w:hyperlink r:id="rId142">
                                <w:r w:rsidR="00485900" w:rsidRPr="002C7DEC">
                                  <w:rPr>
                                    <w:sz w:val="18"/>
                                    <w:szCs w:val="18"/>
                                    <w:u w:val="single"/>
                                    <w:lang w:bidi="es-ES"/>
                                  </w:rPr>
                                  <w:t>de signatarios autorizados de los organismos</w:t>
                                </w:r>
                                <w:r w:rsidR="00485900" w:rsidRPr="002C7DEC">
                                  <w:rPr>
                                    <w:sz w:val="18"/>
                                    <w:szCs w:val="18"/>
                                    <w:lang w:bidi="es-ES"/>
                                  </w:rPr>
                                  <w:t xml:space="preserve"> </w:t>
                                </w:r>
                              </w:hyperlink>
                              <w:r w:rsidR="00485900" w:rsidRPr="002C7DEC">
                                <w:rPr>
                                  <w:sz w:val="18"/>
                                  <w:szCs w:val="18"/>
                                  <w:lang w:bidi="es-ES"/>
                                </w:rPr>
                                <w:t>gestionada por los Servicios Institucionales de Informes Financieros y Organismos de la Oficina de Gestión Financiera de la BMS; crea y aprueba el pedido de compra en nombre de la oficina solicitante; y lleva a cabo el proceso de adquisición con arreglo a las Políticas y los Procedimientos de Operaciones y Programas del PNUD. Además, un Responsable de Aprobaciones aprueba la orden de compra en Quantum y firma la copia impresa de la orden de compra del PNUD o aprueba la solicitud de viaje.</w:t>
                              </w:r>
                            </w:p>
                            <w:p w14:paraId="70172FD4" w14:textId="77777777" w:rsidR="00485900" w:rsidRDefault="00485900" w:rsidP="006B06F4">
                              <w:pPr>
                                <w:rPr>
                                  <w:sz w:val="20"/>
                                </w:rPr>
                              </w:pPr>
                            </w:p>
                            <w:p w14:paraId="4492D11A" w14:textId="77777777" w:rsidR="00485900" w:rsidRDefault="00485900" w:rsidP="006B06F4">
                              <w:pPr>
                                <w:rPr>
                                  <w:sz w:val="20"/>
                                </w:rPr>
                              </w:pPr>
                            </w:p>
                            <w:p w14:paraId="14685D3C" w14:textId="2C3D54EA" w:rsidR="00485900" w:rsidRPr="002C7DEC" w:rsidRDefault="00485900" w:rsidP="004B3F48">
                              <w:pPr>
                                <w:spacing w:before="149"/>
                                <w:ind w:left="430" w:right="435"/>
                                <w:rPr>
                                  <w:sz w:val="18"/>
                                  <w:szCs w:val="18"/>
                                </w:rPr>
                              </w:pPr>
                              <w:r w:rsidRPr="002C7DEC">
                                <w:rPr>
                                  <w:sz w:val="18"/>
                                  <w:szCs w:val="18"/>
                                  <w:lang w:bidi="es-ES"/>
                                </w:rPr>
                                <w:t>En el caso de las solicitudes de pago, el Oficial de Desembolsos coteja la firma del formulario de la solicitud de servicios del organismo con la lista de signatarios autorizados de la Oficina de Gestión Financiera de la BMS antes de realizar el pago. Para los pagos de mayor riesgo, se recomienda obtener una segunda confirmación del organismo.</w:t>
                              </w:r>
                              <w:r w:rsidR="004B3F48">
                                <w:rPr>
                                  <w:sz w:val="18"/>
                                  <w:szCs w:val="18"/>
                                  <w:lang w:bidi="es-ES"/>
                                </w:rPr>
                                <w:t xml:space="preserve"> </w:t>
                              </w:r>
                              <w:r w:rsidRPr="002C7DEC">
                                <w:rPr>
                                  <w:sz w:val="18"/>
                                  <w:szCs w:val="18"/>
                                  <w:lang w:bidi="es-ES"/>
                                </w:rPr>
                                <w:t>Antes de ejecutar las solicitudes de pago presentadas por fax, correo electrónico u otro método distinto de Quantum, el PNUD debe ofrecer garantías razonables (como, por ejemplo, reconfirmar la recepción de las instrucciones de pago con el remitente).</w:t>
                              </w:r>
                            </w:p>
                          </w:txbxContent>
                        </wps:txbx>
                        <wps:bodyPr rot="0" vert="horz" wrap="square" lIns="0" tIns="0" rIns="0" bIns="0" anchor="t" anchorCtr="0" upright="1">
                          <a:noAutofit/>
                        </wps:bodyPr>
                      </wps:wsp>
                      <wps:wsp>
                        <wps:cNvPr id="313" name="docshape194"/>
                        <wps:cNvSpPr txBox="1">
                          <a:spLocks noChangeArrowheads="1"/>
                        </wps:cNvSpPr>
                        <wps:spPr bwMode="auto">
                          <a:xfrm>
                            <a:off x="3937" y="243"/>
                            <a:ext cx="6624"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D716F" w14:textId="7FF00A6A" w:rsidR="00485900" w:rsidRPr="002C7DEC" w:rsidRDefault="004E25BA" w:rsidP="006B06F4">
                              <w:pPr>
                                <w:spacing w:before="88"/>
                                <w:ind w:left="1036" w:right="1040"/>
                                <w:jc w:val="center"/>
                                <w:rPr>
                                  <w:b/>
                                  <w:sz w:val="18"/>
                                  <w:szCs w:val="18"/>
                                </w:rPr>
                              </w:pPr>
                              <w:r w:rsidRPr="002C7DEC">
                                <w:rPr>
                                  <w:b/>
                                  <w:sz w:val="18"/>
                                  <w:szCs w:val="18"/>
                                  <w:lang w:bidi="es-ES"/>
                                </w:rPr>
                                <w:t>Organismos registrados en Quantum (que no utilizan la funcionalidad de acceso externo)*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A4D424" id="Group 309" o:spid="_x0000_s1060" style="position:absolute;margin-left:186.55pt;margin-top:5.9pt;width:351pt;height:319.3pt;z-index:-251658200;mso-wrap-distance-left:0;mso-wrap-distance-right:0;mso-position-horizontal-relative:page" coordorigin="3743,123" coordsize="7000,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">
                <v:shape id="docshape191" o:spid="_x0000_s1061" style="position:absolute;left:3917;top:227;width:6666;height:449;visibility:visible;mso-wrap-style:square;v-text-anchor:top" coordsize="6666,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" path="m6591,l75,,46,6,22,22,6,46,,75,,374r6,29l22,427r24,16l75,449r6516,l6620,443r24,-16l6660,403r6,-29l6666,75r-6,-29l6644,22,6620,6,6591,xe" fillcolor="#fae4d5" stroked="f">
                  <v:path arrowok="t" o:connecttype="custom" o:connectlocs="6591,227;75,227;46,233;22,249;6,273;0,302;0,601;6,630;22,654;46,670;75,676;6591,676;6620,670;6644,654;6660,630;6666,601;6666,302;6660,273;6644,249;6620,233;6591,227" o:connectangles="0,0,0,0,0,0,0,0,0,0,0,0,0,0,0,0,0,0,0,0,0"/>
                </v:shape>
                <v:shape id="docshape192" o:spid="_x0000_s1062" style="position:absolute;left:3917;top:227;width:6666;height:449;visibility:visible;mso-wrap-style:square;v-text-anchor:top" coordsize="6666,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" path="m,75l6,46,22,22,46,6,75,,6591,r29,6l6644,22r16,24l6666,75r,299l6660,403r-16,24l6620,443r-29,6l75,449,46,443,22,427,6,403,,374,,75xe" filled="f" strokecolor="#843b0c" strokeweight="1pt">
                  <v:path arrowok="t" o:connecttype="custom" o:connectlocs="0,302;6,273;22,249;46,233;75,227;6591,227;6620,233;6644,249;6660,273;6666,302;6666,601;6660,630;6644,654;6620,670;6591,676;75,676;46,670;22,654;6,630;0,601;0,302" o:connectangles="0,0,0,0,0,0,0,0,0,0,0,0,0,0,0,0,0,0,0,0,0"/>
                </v:shape>
                <v:shape id="docshape193" o:spid="_x0000_s1063" type="#_x0000_t202" style="position:absolute;left:3743;top:123;width:7000;height:5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" filled="f" strokecolor="#843b0c" strokeweight="1pt">
                  <v:textbox inset="0,0,0,0">
                    <w:txbxContent>
                      <w:p w14:paraId="79221CCD" w14:textId="77777777" w:rsidR="00485900" w:rsidRDefault="00485900" w:rsidP="006B06F4">
                        <w:pPr>
                          <w:rPr>
                            <w:b/>
                            <w:i/>
                            <w:sz w:val="20"/>
                          </w:rPr>
                        </w:pPr>
                      </w:p>
                      <w:p w14:paraId="2CB7EA99" w14:textId="77777777" w:rsidR="00485900" w:rsidRDefault="00485900" w:rsidP="006B06F4">
                        <w:pPr>
                          <w:rPr>
                            <w:b/>
                            <w:i/>
                            <w:sz w:val="20"/>
                          </w:rPr>
                        </w:pPr>
                      </w:p>
                      <w:p w14:paraId="26AFA874" w14:textId="77777777" w:rsidR="00485900" w:rsidRDefault="00485900" w:rsidP="006B06F4">
                        <w:pPr>
                          <w:rPr>
                            <w:b/>
                            <w:i/>
                            <w:sz w:val="20"/>
                          </w:rPr>
                        </w:pPr>
                      </w:p>
                      <w:p w14:paraId="3BDE3ECF" w14:textId="77777777" w:rsidR="00485900" w:rsidRPr="002C7DEC" w:rsidRDefault="00485900" w:rsidP="006B06F4">
                        <w:pPr>
                          <w:spacing w:before="125"/>
                          <w:ind w:left="351" w:right="611"/>
                          <w:rPr>
                            <w:sz w:val="18"/>
                            <w:szCs w:val="18"/>
                          </w:rPr>
                        </w:pPr>
                        <w:r w:rsidRPr="002C7DEC">
                          <w:rPr>
                            <w:sz w:val="18"/>
                            <w:szCs w:val="18"/>
                            <w:lang w:bidi="es-ES"/>
                          </w:rPr>
                          <w:t xml:space="preserve">La oficina solicitante envía un memorando entre oficinas (opcional) y el formulario de la </w:t>
                        </w:r>
                        <w:r w:rsidRPr="002C7DEC">
                          <w:rPr>
                            <w:b/>
                            <w:sz w:val="18"/>
                            <w:szCs w:val="18"/>
                            <w:lang w:bidi="es-ES"/>
                          </w:rPr>
                          <w:t>solicitud de servicios del organismo aprobada</w:t>
                        </w:r>
                        <w:r w:rsidRPr="002C7DEC">
                          <w:rPr>
                            <w:sz w:val="18"/>
                            <w:szCs w:val="18"/>
                            <w:lang w:bidi="es-ES"/>
                          </w:rPr>
                          <w:t xml:space="preserve"> a la oficina contratante.</w:t>
                        </w:r>
                      </w:p>
                      <w:p w14:paraId="581C6EC7" w14:textId="77777777" w:rsidR="00485900" w:rsidRDefault="00485900" w:rsidP="006B06F4">
                        <w:pPr>
                          <w:rPr>
                            <w:sz w:val="20"/>
                          </w:rPr>
                        </w:pPr>
                      </w:p>
                      <w:p w14:paraId="55D2B17E" w14:textId="77777777" w:rsidR="00485900" w:rsidRDefault="00485900" w:rsidP="006B06F4">
                        <w:pPr>
                          <w:spacing w:before="6"/>
                          <w:rPr>
                            <w:sz w:val="18"/>
                          </w:rPr>
                        </w:pPr>
                      </w:p>
                      <w:p w14:paraId="0EF00984" w14:textId="77777777" w:rsidR="00485900" w:rsidRPr="002C7DEC" w:rsidRDefault="00485900" w:rsidP="006B06F4">
                        <w:pPr>
                          <w:ind w:left="406"/>
                          <w:rPr>
                            <w:sz w:val="18"/>
                            <w:szCs w:val="18"/>
                          </w:rPr>
                        </w:pPr>
                        <w:r w:rsidRPr="002C7DEC">
                          <w:rPr>
                            <w:sz w:val="18"/>
                            <w:szCs w:val="18"/>
                            <w:lang w:bidi="es-ES"/>
                          </w:rPr>
                          <w:t xml:space="preserve">La oficina contratante: coteja la firma del formulario de la solicitud con la </w:t>
                        </w:r>
                        <w:hyperlink r:id="rId143">
                          <w:r w:rsidRPr="002C7DEC">
                            <w:rPr>
                              <w:sz w:val="18"/>
                              <w:szCs w:val="18"/>
                              <w:u w:val="single"/>
                              <w:lang w:bidi="es-ES"/>
                            </w:rPr>
                            <w:t>lista</w:t>
                          </w:r>
                        </w:hyperlink>
                      </w:p>
                      <w:p w14:paraId="29A9BF28" w14:textId="4971DE5C" w:rsidR="00485900" w:rsidRPr="002C7DEC" w:rsidRDefault="00000000" w:rsidP="006B06F4">
                        <w:pPr>
                          <w:spacing w:before="1"/>
                          <w:ind w:left="406" w:right="243"/>
                          <w:rPr>
                            <w:sz w:val="18"/>
                            <w:szCs w:val="18"/>
                          </w:rPr>
                        </w:pPr>
                        <w:hyperlink r:id="rId144">
                          <w:r w:rsidR="00485900" w:rsidRPr="002C7DEC">
                            <w:rPr>
                              <w:sz w:val="18"/>
                              <w:szCs w:val="18"/>
                              <w:u w:val="single"/>
                              <w:lang w:bidi="es-ES"/>
                            </w:rPr>
                            <w:t>de signatarios autorizados de los organismos</w:t>
                          </w:r>
                          <w:r w:rsidR="00485900" w:rsidRPr="002C7DEC">
                            <w:rPr>
                              <w:sz w:val="18"/>
                              <w:szCs w:val="18"/>
                              <w:lang w:bidi="es-ES"/>
                            </w:rPr>
                            <w:t xml:space="preserve"> </w:t>
                          </w:r>
                        </w:hyperlink>
                        <w:r w:rsidR="00485900" w:rsidRPr="002C7DEC">
                          <w:rPr>
                            <w:sz w:val="18"/>
                            <w:szCs w:val="18"/>
                            <w:lang w:bidi="es-ES"/>
                          </w:rPr>
                          <w:t>gestionada por los Servicios Institucionales de Informes Financieros y Organismos de la Oficina de Gestión Financiera de la BMS; crea y aprueba el pedido de compra en nombre de la oficina solicitante; y lleva a cabo el proceso de adquisición con arreglo a las Políticas y los Procedimientos de Operaciones y Programas del PNUD. Además, un Responsable de Aprobaciones aprueba la orden de compra en Quantum y firma la copia impresa de la orden de compra del PNUD o aprueba la solicitud de viaje.</w:t>
                        </w:r>
                      </w:p>
                      <w:p w14:paraId="70172FD4" w14:textId="77777777" w:rsidR="00485900" w:rsidRDefault="00485900" w:rsidP="006B06F4">
                        <w:pPr>
                          <w:rPr>
                            <w:sz w:val="20"/>
                          </w:rPr>
                        </w:pPr>
                      </w:p>
                      <w:p w14:paraId="4492D11A" w14:textId="77777777" w:rsidR="00485900" w:rsidRDefault="00485900" w:rsidP="006B06F4">
                        <w:pPr>
                          <w:rPr>
                            <w:sz w:val="20"/>
                          </w:rPr>
                        </w:pPr>
                      </w:p>
                      <w:p w14:paraId="14685D3C" w14:textId="2C3D54EA" w:rsidR="00485900" w:rsidRPr="002C7DEC" w:rsidRDefault="00485900" w:rsidP="004B3F48">
                        <w:pPr>
                          <w:spacing w:before="149"/>
                          <w:ind w:left="430" w:right="435"/>
                          <w:rPr>
                            <w:sz w:val="18"/>
                            <w:szCs w:val="18"/>
                          </w:rPr>
                        </w:pPr>
                        <w:r w:rsidRPr="002C7DEC">
                          <w:rPr>
                            <w:sz w:val="18"/>
                            <w:szCs w:val="18"/>
                            <w:lang w:bidi="es-ES"/>
                          </w:rPr>
                          <w:t>En el caso de las solicitudes de pago, el Oficial de Desembolsos coteja la firma del formulario de la solicitud de servicios del organismo con la lista de signatarios autorizados de la Oficina de Gestión Financiera de la BMS antes de realizar el pago. Para los pagos de mayor riesgo, se recomienda obtener una segunda confirmación del organismo.</w:t>
                        </w:r>
                        <w:r w:rsidR="004B3F48">
                          <w:rPr>
                            <w:sz w:val="18"/>
                            <w:szCs w:val="18"/>
                            <w:lang w:bidi="es-ES"/>
                          </w:rPr>
                          <w:t xml:space="preserve"> </w:t>
                        </w:r>
                        <w:r w:rsidRPr="002C7DEC">
                          <w:rPr>
                            <w:sz w:val="18"/>
                            <w:szCs w:val="18"/>
                            <w:lang w:bidi="es-ES"/>
                          </w:rPr>
                          <w:t>Antes de ejecutar las solicitudes de pago presentadas por fax, correo electrónico u otro método distinto de Quantum, el PNUD debe ofrecer garantías razonables (como, por ejemplo, reconfirmar la recepción de las instrucciones de pago con el remitente).</w:t>
                        </w:r>
                      </w:p>
                    </w:txbxContent>
                  </v:textbox>
                </v:shape>
                <v:shape id="docshape194" o:spid="_x0000_s1064" type="#_x0000_t202" style="position:absolute;left:3937;top:243;width:6624;height: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TekxAAAANwAAAAPAAAAZHJzL2Rvd25yZXYueG1sRI9Ba8JA&#10;FITvBf/D8gRvdWMF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LkRN6TEAAAA3AAAAA8A&#10;AAAAAAAAAAAAAAAABwIAAGRycy9kb3ducmV2LnhtbFBLBQYAAAAAAwADALcAAAD4AgAAAAA=&#10;" filled="f" stroked="f">
                  <v:textbox inset="0,0,0,0">
                    <w:txbxContent>
                      <w:p w14:paraId="02CD716F" w14:textId="7FF00A6A" w:rsidR="00485900" w:rsidRPr="002C7DEC" w:rsidRDefault="004E25BA" w:rsidP="006B06F4">
                        <w:pPr>
                          <w:spacing w:before="88"/>
                          <w:ind w:left="1036" w:right="1040"/>
                          <w:jc w:val="center"/>
                          <w:rPr>
                            <w:b/>
                            <w:sz w:val="18"/>
                            <w:szCs w:val="18"/>
                          </w:rPr>
                        </w:pPr>
                        <w:r w:rsidRPr="002C7DEC">
                          <w:rPr>
                            <w:b/>
                            <w:sz w:val="18"/>
                            <w:szCs w:val="18"/>
                            <w:lang w:bidi="es-ES"/>
                          </w:rPr>
                          <w:t>Organismos registrados en Quantum (que no utilizan la funcionalidad de acceso externo)*</w:t>
                        </w:r>
                      </w:p>
                    </w:txbxContent>
                  </v:textbox>
                </v:shape>
                <w10:wrap type="topAndBottom" anchorx="page"/>
              </v:group>
            </w:pict>
          </mc:Fallback>
        </mc:AlternateContent>
      </w:r>
      <w:r w:rsidR="002C7DEC">
        <w:rPr>
          <w:noProof/>
          <w:lang w:bidi="es-ES"/>
        </w:rPr>
        <mc:AlternateContent>
          <mc:Choice Requires="wpg">
            <w:drawing>
              <wp:anchor distT="0" distB="0" distL="114300" distR="114300" simplePos="0" relativeHeight="251658278" behindDoc="1" locked="0" layoutInCell="1" allowOverlap="1" wp14:anchorId="6EB65C46" wp14:editId="50BF2F41">
                <wp:simplePos x="0" y="0"/>
                <wp:positionH relativeFrom="page">
                  <wp:posOffset>2487295</wp:posOffset>
                </wp:positionH>
                <wp:positionV relativeFrom="paragraph">
                  <wp:posOffset>592566</wp:posOffset>
                </wp:positionV>
                <wp:extent cx="4245610" cy="3376295"/>
                <wp:effectExtent l="0" t="0" r="0" b="0"/>
                <wp:wrapNone/>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5610" cy="3376295"/>
                          <a:chOff x="3907" y="1291"/>
                          <a:chExt cx="6686" cy="5317"/>
                        </a:xfrm>
                      </wpg:grpSpPr>
                      <wps:wsp>
                        <wps:cNvPr id="320" name="docshape177"/>
                        <wps:cNvSpPr>
                          <a:spLocks/>
                        </wps:cNvSpPr>
                        <wps:spPr bwMode="auto">
                          <a:xfrm>
                            <a:off x="3917" y="1301"/>
                            <a:ext cx="6666" cy="706"/>
                          </a:xfrm>
                          <a:custGeom>
                            <a:avLst/>
                            <a:gdLst>
                              <a:gd name="T0" fmla="+- 0 10465 3917"/>
                              <a:gd name="T1" fmla="*/ T0 w 6666"/>
                              <a:gd name="T2" fmla="+- 0 1301 1301"/>
                              <a:gd name="T3" fmla="*/ 1301 h 706"/>
                              <a:gd name="T4" fmla="+- 0 4035 3917"/>
                              <a:gd name="T5" fmla="*/ T4 w 6666"/>
                              <a:gd name="T6" fmla="+- 0 1301 1301"/>
                              <a:gd name="T7" fmla="*/ 1301 h 706"/>
                              <a:gd name="T8" fmla="+- 0 3989 3917"/>
                              <a:gd name="T9" fmla="*/ T8 w 6666"/>
                              <a:gd name="T10" fmla="+- 0 1310 1301"/>
                              <a:gd name="T11" fmla="*/ 1310 h 706"/>
                              <a:gd name="T12" fmla="+- 0 3951 3917"/>
                              <a:gd name="T13" fmla="*/ T12 w 6666"/>
                              <a:gd name="T14" fmla="+- 0 1335 1301"/>
                              <a:gd name="T15" fmla="*/ 1335 h 706"/>
                              <a:gd name="T16" fmla="+- 0 3926 3917"/>
                              <a:gd name="T17" fmla="*/ T16 w 6666"/>
                              <a:gd name="T18" fmla="+- 0 1373 1301"/>
                              <a:gd name="T19" fmla="*/ 1373 h 706"/>
                              <a:gd name="T20" fmla="+- 0 3917 3917"/>
                              <a:gd name="T21" fmla="*/ T20 w 6666"/>
                              <a:gd name="T22" fmla="+- 0 1419 1301"/>
                              <a:gd name="T23" fmla="*/ 1419 h 706"/>
                              <a:gd name="T24" fmla="+- 0 3917 3917"/>
                              <a:gd name="T25" fmla="*/ T24 w 6666"/>
                              <a:gd name="T26" fmla="+- 0 1889 1301"/>
                              <a:gd name="T27" fmla="*/ 1889 h 706"/>
                              <a:gd name="T28" fmla="+- 0 3926 3917"/>
                              <a:gd name="T29" fmla="*/ T28 w 6666"/>
                              <a:gd name="T30" fmla="+- 0 1934 1301"/>
                              <a:gd name="T31" fmla="*/ 1934 h 706"/>
                              <a:gd name="T32" fmla="+- 0 3951 3917"/>
                              <a:gd name="T33" fmla="*/ T32 w 6666"/>
                              <a:gd name="T34" fmla="+- 0 1972 1301"/>
                              <a:gd name="T35" fmla="*/ 1972 h 706"/>
                              <a:gd name="T36" fmla="+- 0 3989 3917"/>
                              <a:gd name="T37" fmla="*/ T36 w 6666"/>
                              <a:gd name="T38" fmla="+- 0 1997 1301"/>
                              <a:gd name="T39" fmla="*/ 1997 h 706"/>
                              <a:gd name="T40" fmla="+- 0 4035 3917"/>
                              <a:gd name="T41" fmla="*/ T40 w 6666"/>
                              <a:gd name="T42" fmla="+- 0 2006 1301"/>
                              <a:gd name="T43" fmla="*/ 2006 h 706"/>
                              <a:gd name="T44" fmla="+- 0 10465 3917"/>
                              <a:gd name="T45" fmla="*/ T44 w 6666"/>
                              <a:gd name="T46" fmla="+- 0 2006 1301"/>
                              <a:gd name="T47" fmla="*/ 2006 h 706"/>
                              <a:gd name="T48" fmla="+- 0 10511 3917"/>
                              <a:gd name="T49" fmla="*/ T48 w 6666"/>
                              <a:gd name="T50" fmla="+- 0 1997 1301"/>
                              <a:gd name="T51" fmla="*/ 1997 h 706"/>
                              <a:gd name="T52" fmla="+- 0 10548 3917"/>
                              <a:gd name="T53" fmla="*/ T52 w 6666"/>
                              <a:gd name="T54" fmla="+- 0 1972 1301"/>
                              <a:gd name="T55" fmla="*/ 1972 h 706"/>
                              <a:gd name="T56" fmla="+- 0 10573 3917"/>
                              <a:gd name="T57" fmla="*/ T56 w 6666"/>
                              <a:gd name="T58" fmla="+- 0 1934 1301"/>
                              <a:gd name="T59" fmla="*/ 1934 h 706"/>
                              <a:gd name="T60" fmla="+- 0 10583 3917"/>
                              <a:gd name="T61" fmla="*/ T60 w 6666"/>
                              <a:gd name="T62" fmla="+- 0 1889 1301"/>
                              <a:gd name="T63" fmla="*/ 1889 h 706"/>
                              <a:gd name="T64" fmla="+- 0 10583 3917"/>
                              <a:gd name="T65" fmla="*/ T64 w 6666"/>
                              <a:gd name="T66" fmla="+- 0 1419 1301"/>
                              <a:gd name="T67" fmla="*/ 1419 h 706"/>
                              <a:gd name="T68" fmla="+- 0 10573 3917"/>
                              <a:gd name="T69" fmla="*/ T68 w 6666"/>
                              <a:gd name="T70" fmla="+- 0 1373 1301"/>
                              <a:gd name="T71" fmla="*/ 1373 h 706"/>
                              <a:gd name="T72" fmla="+- 0 10548 3917"/>
                              <a:gd name="T73" fmla="*/ T72 w 6666"/>
                              <a:gd name="T74" fmla="+- 0 1335 1301"/>
                              <a:gd name="T75" fmla="*/ 1335 h 706"/>
                              <a:gd name="T76" fmla="+- 0 10511 3917"/>
                              <a:gd name="T77" fmla="*/ T76 w 6666"/>
                              <a:gd name="T78" fmla="+- 0 1310 1301"/>
                              <a:gd name="T79" fmla="*/ 1310 h 706"/>
                              <a:gd name="T80" fmla="+- 0 10465 3917"/>
                              <a:gd name="T81" fmla="*/ T80 w 6666"/>
                              <a:gd name="T82" fmla="+- 0 1301 1301"/>
                              <a:gd name="T83" fmla="*/ 1301 h 7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666" h="706">
                                <a:moveTo>
                                  <a:pt x="6548" y="0"/>
                                </a:moveTo>
                                <a:lnTo>
                                  <a:pt x="118" y="0"/>
                                </a:lnTo>
                                <a:lnTo>
                                  <a:pt x="72" y="9"/>
                                </a:lnTo>
                                <a:lnTo>
                                  <a:pt x="34" y="34"/>
                                </a:lnTo>
                                <a:lnTo>
                                  <a:pt x="9" y="72"/>
                                </a:lnTo>
                                <a:lnTo>
                                  <a:pt x="0" y="118"/>
                                </a:lnTo>
                                <a:lnTo>
                                  <a:pt x="0" y="588"/>
                                </a:lnTo>
                                <a:lnTo>
                                  <a:pt x="9" y="633"/>
                                </a:lnTo>
                                <a:lnTo>
                                  <a:pt x="34" y="671"/>
                                </a:lnTo>
                                <a:lnTo>
                                  <a:pt x="72" y="696"/>
                                </a:lnTo>
                                <a:lnTo>
                                  <a:pt x="118" y="705"/>
                                </a:lnTo>
                                <a:lnTo>
                                  <a:pt x="6548" y="705"/>
                                </a:lnTo>
                                <a:lnTo>
                                  <a:pt x="6594" y="696"/>
                                </a:lnTo>
                                <a:lnTo>
                                  <a:pt x="6631" y="671"/>
                                </a:lnTo>
                                <a:lnTo>
                                  <a:pt x="6656" y="633"/>
                                </a:lnTo>
                                <a:lnTo>
                                  <a:pt x="6666" y="588"/>
                                </a:lnTo>
                                <a:lnTo>
                                  <a:pt x="6666" y="118"/>
                                </a:lnTo>
                                <a:lnTo>
                                  <a:pt x="6656" y="72"/>
                                </a:lnTo>
                                <a:lnTo>
                                  <a:pt x="6631" y="34"/>
                                </a:lnTo>
                                <a:lnTo>
                                  <a:pt x="6594" y="9"/>
                                </a:lnTo>
                                <a:lnTo>
                                  <a:pt x="6548" y="0"/>
                                </a:lnTo>
                                <a:close/>
                              </a:path>
                            </a:pathLst>
                          </a:custGeom>
                          <a:solidFill>
                            <a:srgbClr val="FAE4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docshape178"/>
                        <wps:cNvSpPr>
                          <a:spLocks/>
                        </wps:cNvSpPr>
                        <wps:spPr bwMode="auto">
                          <a:xfrm>
                            <a:off x="3917" y="1301"/>
                            <a:ext cx="6666" cy="706"/>
                          </a:xfrm>
                          <a:custGeom>
                            <a:avLst/>
                            <a:gdLst>
                              <a:gd name="T0" fmla="+- 0 3917 3917"/>
                              <a:gd name="T1" fmla="*/ T0 w 6666"/>
                              <a:gd name="T2" fmla="+- 0 1419 1301"/>
                              <a:gd name="T3" fmla="*/ 1419 h 706"/>
                              <a:gd name="T4" fmla="+- 0 3926 3917"/>
                              <a:gd name="T5" fmla="*/ T4 w 6666"/>
                              <a:gd name="T6" fmla="+- 0 1373 1301"/>
                              <a:gd name="T7" fmla="*/ 1373 h 706"/>
                              <a:gd name="T8" fmla="+- 0 3951 3917"/>
                              <a:gd name="T9" fmla="*/ T8 w 6666"/>
                              <a:gd name="T10" fmla="+- 0 1335 1301"/>
                              <a:gd name="T11" fmla="*/ 1335 h 706"/>
                              <a:gd name="T12" fmla="+- 0 3989 3917"/>
                              <a:gd name="T13" fmla="*/ T12 w 6666"/>
                              <a:gd name="T14" fmla="+- 0 1310 1301"/>
                              <a:gd name="T15" fmla="*/ 1310 h 706"/>
                              <a:gd name="T16" fmla="+- 0 4035 3917"/>
                              <a:gd name="T17" fmla="*/ T16 w 6666"/>
                              <a:gd name="T18" fmla="+- 0 1301 1301"/>
                              <a:gd name="T19" fmla="*/ 1301 h 706"/>
                              <a:gd name="T20" fmla="+- 0 10465 3917"/>
                              <a:gd name="T21" fmla="*/ T20 w 6666"/>
                              <a:gd name="T22" fmla="+- 0 1301 1301"/>
                              <a:gd name="T23" fmla="*/ 1301 h 706"/>
                              <a:gd name="T24" fmla="+- 0 10511 3917"/>
                              <a:gd name="T25" fmla="*/ T24 w 6666"/>
                              <a:gd name="T26" fmla="+- 0 1310 1301"/>
                              <a:gd name="T27" fmla="*/ 1310 h 706"/>
                              <a:gd name="T28" fmla="+- 0 10548 3917"/>
                              <a:gd name="T29" fmla="*/ T28 w 6666"/>
                              <a:gd name="T30" fmla="+- 0 1335 1301"/>
                              <a:gd name="T31" fmla="*/ 1335 h 706"/>
                              <a:gd name="T32" fmla="+- 0 10573 3917"/>
                              <a:gd name="T33" fmla="*/ T32 w 6666"/>
                              <a:gd name="T34" fmla="+- 0 1373 1301"/>
                              <a:gd name="T35" fmla="*/ 1373 h 706"/>
                              <a:gd name="T36" fmla="+- 0 10583 3917"/>
                              <a:gd name="T37" fmla="*/ T36 w 6666"/>
                              <a:gd name="T38" fmla="+- 0 1419 1301"/>
                              <a:gd name="T39" fmla="*/ 1419 h 706"/>
                              <a:gd name="T40" fmla="+- 0 10583 3917"/>
                              <a:gd name="T41" fmla="*/ T40 w 6666"/>
                              <a:gd name="T42" fmla="+- 0 1889 1301"/>
                              <a:gd name="T43" fmla="*/ 1889 h 706"/>
                              <a:gd name="T44" fmla="+- 0 10573 3917"/>
                              <a:gd name="T45" fmla="*/ T44 w 6666"/>
                              <a:gd name="T46" fmla="+- 0 1934 1301"/>
                              <a:gd name="T47" fmla="*/ 1934 h 706"/>
                              <a:gd name="T48" fmla="+- 0 10548 3917"/>
                              <a:gd name="T49" fmla="*/ T48 w 6666"/>
                              <a:gd name="T50" fmla="+- 0 1972 1301"/>
                              <a:gd name="T51" fmla="*/ 1972 h 706"/>
                              <a:gd name="T52" fmla="+- 0 10511 3917"/>
                              <a:gd name="T53" fmla="*/ T52 w 6666"/>
                              <a:gd name="T54" fmla="+- 0 1997 1301"/>
                              <a:gd name="T55" fmla="*/ 1997 h 706"/>
                              <a:gd name="T56" fmla="+- 0 10465 3917"/>
                              <a:gd name="T57" fmla="*/ T56 w 6666"/>
                              <a:gd name="T58" fmla="+- 0 2006 1301"/>
                              <a:gd name="T59" fmla="*/ 2006 h 706"/>
                              <a:gd name="T60" fmla="+- 0 4035 3917"/>
                              <a:gd name="T61" fmla="*/ T60 w 6666"/>
                              <a:gd name="T62" fmla="+- 0 2006 1301"/>
                              <a:gd name="T63" fmla="*/ 2006 h 706"/>
                              <a:gd name="T64" fmla="+- 0 3989 3917"/>
                              <a:gd name="T65" fmla="*/ T64 w 6666"/>
                              <a:gd name="T66" fmla="+- 0 1997 1301"/>
                              <a:gd name="T67" fmla="*/ 1997 h 706"/>
                              <a:gd name="T68" fmla="+- 0 3951 3917"/>
                              <a:gd name="T69" fmla="*/ T68 w 6666"/>
                              <a:gd name="T70" fmla="+- 0 1972 1301"/>
                              <a:gd name="T71" fmla="*/ 1972 h 706"/>
                              <a:gd name="T72" fmla="+- 0 3926 3917"/>
                              <a:gd name="T73" fmla="*/ T72 w 6666"/>
                              <a:gd name="T74" fmla="+- 0 1934 1301"/>
                              <a:gd name="T75" fmla="*/ 1934 h 706"/>
                              <a:gd name="T76" fmla="+- 0 3917 3917"/>
                              <a:gd name="T77" fmla="*/ T76 w 6666"/>
                              <a:gd name="T78" fmla="+- 0 1889 1301"/>
                              <a:gd name="T79" fmla="*/ 1889 h 706"/>
                              <a:gd name="T80" fmla="+- 0 3917 3917"/>
                              <a:gd name="T81" fmla="*/ T80 w 6666"/>
                              <a:gd name="T82" fmla="+- 0 1419 1301"/>
                              <a:gd name="T83" fmla="*/ 1419 h 7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666" h="706">
                                <a:moveTo>
                                  <a:pt x="0" y="118"/>
                                </a:moveTo>
                                <a:lnTo>
                                  <a:pt x="9" y="72"/>
                                </a:lnTo>
                                <a:lnTo>
                                  <a:pt x="34" y="34"/>
                                </a:lnTo>
                                <a:lnTo>
                                  <a:pt x="72" y="9"/>
                                </a:lnTo>
                                <a:lnTo>
                                  <a:pt x="118" y="0"/>
                                </a:lnTo>
                                <a:lnTo>
                                  <a:pt x="6548" y="0"/>
                                </a:lnTo>
                                <a:lnTo>
                                  <a:pt x="6594" y="9"/>
                                </a:lnTo>
                                <a:lnTo>
                                  <a:pt x="6631" y="34"/>
                                </a:lnTo>
                                <a:lnTo>
                                  <a:pt x="6656" y="72"/>
                                </a:lnTo>
                                <a:lnTo>
                                  <a:pt x="6666" y="118"/>
                                </a:lnTo>
                                <a:lnTo>
                                  <a:pt x="6666" y="588"/>
                                </a:lnTo>
                                <a:lnTo>
                                  <a:pt x="6656" y="633"/>
                                </a:lnTo>
                                <a:lnTo>
                                  <a:pt x="6631" y="671"/>
                                </a:lnTo>
                                <a:lnTo>
                                  <a:pt x="6594" y="696"/>
                                </a:lnTo>
                                <a:lnTo>
                                  <a:pt x="6548" y="705"/>
                                </a:lnTo>
                                <a:lnTo>
                                  <a:pt x="118" y="705"/>
                                </a:lnTo>
                                <a:lnTo>
                                  <a:pt x="72" y="696"/>
                                </a:lnTo>
                                <a:lnTo>
                                  <a:pt x="34" y="671"/>
                                </a:lnTo>
                                <a:lnTo>
                                  <a:pt x="9" y="633"/>
                                </a:lnTo>
                                <a:lnTo>
                                  <a:pt x="0" y="588"/>
                                </a:lnTo>
                                <a:lnTo>
                                  <a:pt x="0" y="118"/>
                                </a:lnTo>
                                <a:close/>
                              </a:path>
                            </a:pathLst>
                          </a:custGeom>
                          <a:noFill/>
                          <a:ln w="12700">
                            <a:solidFill>
                              <a:srgbClr val="843B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docshape179"/>
                        <wps:cNvSpPr>
                          <a:spLocks/>
                        </wps:cNvSpPr>
                        <wps:spPr bwMode="auto">
                          <a:xfrm>
                            <a:off x="3917" y="2204"/>
                            <a:ext cx="6666" cy="1831"/>
                          </a:xfrm>
                          <a:custGeom>
                            <a:avLst/>
                            <a:gdLst>
                              <a:gd name="T0" fmla="+- 0 10278 3917"/>
                              <a:gd name="T1" fmla="*/ T0 w 6666"/>
                              <a:gd name="T2" fmla="+- 0 2204 2204"/>
                              <a:gd name="T3" fmla="*/ 2204 h 1831"/>
                              <a:gd name="T4" fmla="+- 0 4222 3917"/>
                              <a:gd name="T5" fmla="*/ T4 w 6666"/>
                              <a:gd name="T6" fmla="+- 0 2204 2204"/>
                              <a:gd name="T7" fmla="*/ 2204 h 1831"/>
                              <a:gd name="T8" fmla="+- 0 4152 3917"/>
                              <a:gd name="T9" fmla="*/ T8 w 6666"/>
                              <a:gd name="T10" fmla="+- 0 2213 2204"/>
                              <a:gd name="T11" fmla="*/ 2213 h 1831"/>
                              <a:gd name="T12" fmla="+- 0 4088 3917"/>
                              <a:gd name="T13" fmla="*/ T12 w 6666"/>
                              <a:gd name="T14" fmla="+- 0 2235 2204"/>
                              <a:gd name="T15" fmla="*/ 2235 h 1831"/>
                              <a:gd name="T16" fmla="+- 0 4031 3917"/>
                              <a:gd name="T17" fmla="*/ T16 w 6666"/>
                              <a:gd name="T18" fmla="+- 0 2272 2204"/>
                              <a:gd name="T19" fmla="*/ 2272 h 1831"/>
                              <a:gd name="T20" fmla="+- 0 3984 3917"/>
                              <a:gd name="T21" fmla="*/ T20 w 6666"/>
                              <a:gd name="T22" fmla="+- 0 2319 2204"/>
                              <a:gd name="T23" fmla="*/ 2319 h 1831"/>
                              <a:gd name="T24" fmla="+- 0 3948 3917"/>
                              <a:gd name="T25" fmla="*/ T24 w 6666"/>
                              <a:gd name="T26" fmla="+- 0 2375 2204"/>
                              <a:gd name="T27" fmla="*/ 2375 h 1831"/>
                              <a:gd name="T28" fmla="+- 0 3925 3917"/>
                              <a:gd name="T29" fmla="*/ T28 w 6666"/>
                              <a:gd name="T30" fmla="+- 0 2440 2204"/>
                              <a:gd name="T31" fmla="*/ 2440 h 1831"/>
                              <a:gd name="T32" fmla="+- 0 3917 3917"/>
                              <a:gd name="T33" fmla="*/ T32 w 6666"/>
                              <a:gd name="T34" fmla="+- 0 2510 2204"/>
                              <a:gd name="T35" fmla="*/ 2510 h 1831"/>
                              <a:gd name="T36" fmla="+- 0 3917 3917"/>
                              <a:gd name="T37" fmla="*/ T36 w 6666"/>
                              <a:gd name="T38" fmla="+- 0 3730 2204"/>
                              <a:gd name="T39" fmla="*/ 3730 h 1831"/>
                              <a:gd name="T40" fmla="+- 0 3925 3917"/>
                              <a:gd name="T41" fmla="*/ T40 w 6666"/>
                              <a:gd name="T42" fmla="+- 0 3800 2204"/>
                              <a:gd name="T43" fmla="*/ 3800 h 1831"/>
                              <a:gd name="T44" fmla="+- 0 3948 3917"/>
                              <a:gd name="T45" fmla="*/ T44 w 6666"/>
                              <a:gd name="T46" fmla="+- 0 3864 2204"/>
                              <a:gd name="T47" fmla="*/ 3864 h 1831"/>
                              <a:gd name="T48" fmla="+- 0 3984 3917"/>
                              <a:gd name="T49" fmla="*/ T48 w 6666"/>
                              <a:gd name="T50" fmla="+- 0 3920 2204"/>
                              <a:gd name="T51" fmla="*/ 3920 h 1831"/>
                              <a:gd name="T52" fmla="+- 0 4031 3917"/>
                              <a:gd name="T53" fmla="*/ T52 w 6666"/>
                              <a:gd name="T54" fmla="+- 0 3968 2204"/>
                              <a:gd name="T55" fmla="*/ 3968 h 1831"/>
                              <a:gd name="T56" fmla="+- 0 4088 3917"/>
                              <a:gd name="T57" fmla="*/ T56 w 6666"/>
                              <a:gd name="T58" fmla="+- 0 4004 2204"/>
                              <a:gd name="T59" fmla="*/ 4004 h 1831"/>
                              <a:gd name="T60" fmla="+- 0 4152 3917"/>
                              <a:gd name="T61" fmla="*/ T60 w 6666"/>
                              <a:gd name="T62" fmla="+- 0 4027 2204"/>
                              <a:gd name="T63" fmla="*/ 4027 h 1831"/>
                              <a:gd name="T64" fmla="+- 0 4222 3917"/>
                              <a:gd name="T65" fmla="*/ T64 w 6666"/>
                              <a:gd name="T66" fmla="+- 0 4035 2204"/>
                              <a:gd name="T67" fmla="*/ 4035 h 1831"/>
                              <a:gd name="T68" fmla="+- 0 10278 3917"/>
                              <a:gd name="T69" fmla="*/ T68 w 6666"/>
                              <a:gd name="T70" fmla="+- 0 4035 2204"/>
                              <a:gd name="T71" fmla="*/ 4035 h 1831"/>
                              <a:gd name="T72" fmla="+- 0 10348 3917"/>
                              <a:gd name="T73" fmla="*/ T72 w 6666"/>
                              <a:gd name="T74" fmla="+- 0 4027 2204"/>
                              <a:gd name="T75" fmla="*/ 4027 h 1831"/>
                              <a:gd name="T76" fmla="+- 0 10412 3917"/>
                              <a:gd name="T77" fmla="*/ T76 w 6666"/>
                              <a:gd name="T78" fmla="+- 0 4004 2204"/>
                              <a:gd name="T79" fmla="*/ 4004 h 1831"/>
                              <a:gd name="T80" fmla="+- 0 10468 3917"/>
                              <a:gd name="T81" fmla="*/ T80 w 6666"/>
                              <a:gd name="T82" fmla="+- 0 3968 2204"/>
                              <a:gd name="T83" fmla="*/ 3968 h 1831"/>
                              <a:gd name="T84" fmla="+- 0 10516 3917"/>
                              <a:gd name="T85" fmla="*/ T84 w 6666"/>
                              <a:gd name="T86" fmla="+- 0 3920 2204"/>
                              <a:gd name="T87" fmla="*/ 3920 h 1831"/>
                              <a:gd name="T88" fmla="+- 0 10552 3917"/>
                              <a:gd name="T89" fmla="*/ T88 w 6666"/>
                              <a:gd name="T90" fmla="+- 0 3864 2204"/>
                              <a:gd name="T91" fmla="*/ 3864 h 1831"/>
                              <a:gd name="T92" fmla="+- 0 10575 3917"/>
                              <a:gd name="T93" fmla="*/ T92 w 6666"/>
                              <a:gd name="T94" fmla="+- 0 3800 2204"/>
                              <a:gd name="T95" fmla="*/ 3800 h 1831"/>
                              <a:gd name="T96" fmla="+- 0 10583 3917"/>
                              <a:gd name="T97" fmla="*/ T96 w 6666"/>
                              <a:gd name="T98" fmla="+- 0 3730 2204"/>
                              <a:gd name="T99" fmla="*/ 3730 h 1831"/>
                              <a:gd name="T100" fmla="+- 0 10583 3917"/>
                              <a:gd name="T101" fmla="*/ T100 w 6666"/>
                              <a:gd name="T102" fmla="+- 0 2510 2204"/>
                              <a:gd name="T103" fmla="*/ 2510 h 1831"/>
                              <a:gd name="T104" fmla="+- 0 10575 3917"/>
                              <a:gd name="T105" fmla="*/ T104 w 6666"/>
                              <a:gd name="T106" fmla="+- 0 2440 2204"/>
                              <a:gd name="T107" fmla="*/ 2440 h 1831"/>
                              <a:gd name="T108" fmla="+- 0 10552 3917"/>
                              <a:gd name="T109" fmla="*/ T108 w 6666"/>
                              <a:gd name="T110" fmla="+- 0 2375 2204"/>
                              <a:gd name="T111" fmla="*/ 2375 h 1831"/>
                              <a:gd name="T112" fmla="+- 0 10516 3917"/>
                              <a:gd name="T113" fmla="*/ T112 w 6666"/>
                              <a:gd name="T114" fmla="+- 0 2319 2204"/>
                              <a:gd name="T115" fmla="*/ 2319 h 1831"/>
                              <a:gd name="T116" fmla="+- 0 10468 3917"/>
                              <a:gd name="T117" fmla="*/ T116 w 6666"/>
                              <a:gd name="T118" fmla="+- 0 2272 2204"/>
                              <a:gd name="T119" fmla="*/ 2272 h 1831"/>
                              <a:gd name="T120" fmla="+- 0 10412 3917"/>
                              <a:gd name="T121" fmla="*/ T120 w 6666"/>
                              <a:gd name="T122" fmla="+- 0 2235 2204"/>
                              <a:gd name="T123" fmla="*/ 2235 h 1831"/>
                              <a:gd name="T124" fmla="+- 0 10348 3917"/>
                              <a:gd name="T125" fmla="*/ T124 w 6666"/>
                              <a:gd name="T126" fmla="+- 0 2213 2204"/>
                              <a:gd name="T127" fmla="*/ 2213 h 1831"/>
                              <a:gd name="T128" fmla="+- 0 10278 3917"/>
                              <a:gd name="T129" fmla="*/ T128 w 6666"/>
                              <a:gd name="T130" fmla="+- 0 2204 2204"/>
                              <a:gd name="T131" fmla="*/ 2204 h 18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666" h="1831">
                                <a:moveTo>
                                  <a:pt x="6361" y="0"/>
                                </a:moveTo>
                                <a:lnTo>
                                  <a:pt x="305" y="0"/>
                                </a:lnTo>
                                <a:lnTo>
                                  <a:pt x="235" y="9"/>
                                </a:lnTo>
                                <a:lnTo>
                                  <a:pt x="171" y="31"/>
                                </a:lnTo>
                                <a:lnTo>
                                  <a:pt x="114" y="68"/>
                                </a:lnTo>
                                <a:lnTo>
                                  <a:pt x="67" y="115"/>
                                </a:lnTo>
                                <a:lnTo>
                                  <a:pt x="31" y="171"/>
                                </a:lnTo>
                                <a:lnTo>
                                  <a:pt x="8" y="236"/>
                                </a:lnTo>
                                <a:lnTo>
                                  <a:pt x="0" y="306"/>
                                </a:lnTo>
                                <a:lnTo>
                                  <a:pt x="0" y="1526"/>
                                </a:lnTo>
                                <a:lnTo>
                                  <a:pt x="8" y="1596"/>
                                </a:lnTo>
                                <a:lnTo>
                                  <a:pt x="31" y="1660"/>
                                </a:lnTo>
                                <a:lnTo>
                                  <a:pt x="67" y="1716"/>
                                </a:lnTo>
                                <a:lnTo>
                                  <a:pt x="114" y="1764"/>
                                </a:lnTo>
                                <a:lnTo>
                                  <a:pt x="171" y="1800"/>
                                </a:lnTo>
                                <a:lnTo>
                                  <a:pt x="235" y="1823"/>
                                </a:lnTo>
                                <a:lnTo>
                                  <a:pt x="305" y="1831"/>
                                </a:lnTo>
                                <a:lnTo>
                                  <a:pt x="6361" y="1831"/>
                                </a:lnTo>
                                <a:lnTo>
                                  <a:pt x="6431" y="1823"/>
                                </a:lnTo>
                                <a:lnTo>
                                  <a:pt x="6495" y="1800"/>
                                </a:lnTo>
                                <a:lnTo>
                                  <a:pt x="6551" y="1764"/>
                                </a:lnTo>
                                <a:lnTo>
                                  <a:pt x="6599" y="1716"/>
                                </a:lnTo>
                                <a:lnTo>
                                  <a:pt x="6635" y="1660"/>
                                </a:lnTo>
                                <a:lnTo>
                                  <a:pt x="6658" y="1596"/>
                                </a:lnTo>
                                <a:lnTo>
                                  <a:pt x="6666" y="1526"/>
                                </a:lnTo>
                                <a:lnTo>
                                  <a:pt x="6666" y="306"/>
                                </a:lnTo>
                                <a:lnTo>
                                  <a:pt x="6658" y="236"/>
                                </a:lnTo>
                                <a:lnTo>
                                  <a:pt x="6635" y="171"/>
                                </a:lnTo>
                                <a:lnTo>
                                  <a:pt x="6599" y="115"/>
                                </a:lnTo>
                                <a:lnTo>
                                  <a:pt x="6551" y="68"/>
                                </a:lnTo>
                                <a:lnTo>
                                  <a:pt x="6495" y="31"/>
                                </a:lnTo>
                                <a:lnTo>
                                  <a:pt x="6431" y="9"/>
                                </a:lnTo>
                                <a:lnTo>
                                  <a:pt x="6361" y="0"/>
                                </a:lnTo>
                                <a:close/>
                              </a:path>
                            </a:pathLst>
                          </a:custGeom>
                          <a:solidFill>
                            <a:srgbClr val="FAE4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docshape180"/>
                        <wps:cNvSpPr>
                          <a:spLocks/>
                        </wps:cNvSpPr>
                        <wps:spPr bwMode="auto">
                          <a:xfrm>
                            <a:off x="3917" y="2204"/>
                            <a:ext cx="6666" cy="1831"/>
                          </a:xfrm>
                          <a:custGeom>
                            <a:avLst/>
                            <a:gdLst>
                              <a:gd name="T0" fmla="+- 0 3917 3917"/>
                              <a:gd name="T1" fmla="*/ T0 w 6666"/>
                              <a:gd name="T2" fmla="+- 0 2510 2204"/>
                              <a:gd name="T3" fmla="*/ 2510 h 1831"/>
                              <a:gd name="T4" fmla="+- 0 3925 3917"/>
                              <a:gd name="T5" fmla="*/ T4 w 6666"/>
                              <a:gd name="T6" fmla="+- 0 2440 2204"/>
                              <a:gd name="T7" fmla="*/ 2440 h 1831"/>
                              <a:gd name="T8" fmla="+- 0 3948 3917"/>
                              <a:gd name="T9" fmla="*/ T8 w 6666"/>
                              <a:gd name="T10" fmla="+- 0 2375 2204"/>
                              <a:gd name="T11" fmla="*/ 2375 h 1831"/>
                              <a:gd name="T12" fmla="+- 0 3984 3917"/>
                              <a:gd name="T13" fmla="*/ T12 w 6666"/>
                              <a:gd name="T14" fmla="+- 0 2319 2204"/>
                              <a:gd name="T15" fmla="*/ 2319 h 1831"/>
                              <a:gd name="T16" fmla="+- 0 4031 3917"/>
                              <a:gd name="T17" fmla="*/ T16 w 6666"/>
                              <a:gd name="T18" fmla="+- 0 2272 2204"/>
                              <a:gd name="T19" fmla="*/ 2272 h 1831"/>
                              <a:gd name="T20" fmla="+- 0 4088 3917"/>
                              <a:gd name="T21" fmla="*/ T20 w 6666"/>
                              <a:gd name="T22" fmla="+- 0 2235 2204"/>
                              <a:gd name="T23" fmla="*/ 2235 h 1831"/>
                              <a:gd name="T24" fmla="+- 0 4152 3917"/>
                              <a:gd name="T25" fmla="*/ T24 w 6666"/>
                              <a:gd name="T26" fmla="+- 0 2213 2204"/>
                              <a:gd name="T27" fmla="*/ 2213 h 1831"/>
                              <a:gd name="T28" fmla="+- 0 4222 3917"/>
                              <a:gd name="T29" fmla="*/ T28 w 6666"/>
                              <a:gd name="T30" fmla="+- 0 2204 2204"/>
                              <a:gd name="T31" fmla="*/ 2204 h 1831"/>
                              <a:gd name="T32" fmla="+- 0 10278 3917"/>
                              <a:gd name="T33" fmla="*/ T32 w 6666"/>
                              <a:gd name="T34" fmla="+- 0 2204 2204"/>
                              <a:gd name="T35" fmla="*/ 2204 h 1831"/>
                              <a:gd name="T36" fmla="+- 0 10348 3917"/>
                              <a:gd name="T37" fmla="*/ T36 w 6666"/>
                              <a:gd name="T38" fmla="+- 0 2213 2204"/>
                              <a:gd name="T39" fmla="*/ 2213 h 1831"/>
                              <a:gd name="T40" fmla="+- 0 10412 3917"/>
                              <a:gd name="T41" fmla="*/ T40 w 6666"/>
                              <a:gd name="T42" fmla="+- 0 2235 2204"/>
                              <a:gd name="T43" fmla="*/ 2235 h 1831"/>
                              <a:gd name="T44" fmla="+- 0 10468 3917"/>
                              <a:gd name="T45" fmla="*/ T44 w 6666"/>
                              <a:gd name="T46" fmla="+- 0 2272 2204"/>
                              <a:gd name="T47" fmla="*/ 2272 h 1831"/>
                              <a:gd name="T48" fmla="+- 0 10516 3917"/>
                              <a:gd name="T49" fmla="*/ T48 w 6666"/>
                              <a:gd name="T50" fmla="+- 0 2319 2204"/>
                              <a:gd name="T51" fmla="*/ 2319 h 1831"/>
                              <a:gd name="T52" fmla="+- 0 10552 3917"/>
                              <a:gd name="T53" fmla="*/ T52 w 6666"/>
                              <a:gd name="T54" fmla="+- 0 2375 2204"/>
                              <a:gd name="T55" fmla="*/ 2375 h 1831"/>
                              <a:gd name="T56" fmla="+- 0 10575 3917"/>
                              <a:gd name="T57" fmla="*/ T56 w 6666"/>
                              <a:gd name="T58" fmla="+- 0 2440 2204"/>
                              <a:gd name="T59" fmla="*/ 2440 h 1831"/>
                              <a:gd name="T60" fmla="+- 0 10583 3917"/>
                              <a:gd name="T61" fmla="*/ T60 w 6666"/>
                              <a:gd name="T62" fmla="+- 0 2510 2204"/>
                              <a:gd name="T63" fmla="*/ 2510 h 1831"/>
                              <a:gd name="T64" fmla="+- 0 10583 3917"/>
                              <a:gd name="T65" fmla="*/ T64 w 6666"/>
                              <a:gd name="T66" fmla="+- 0 3730 2204"/>
                              <a:gd name="T67" fmla="*/ 3730 h 1831"/>
                              <a:gd name="T68" fmla="+- 0 10575 3917"/>
                              <a:gd name="T69" fmla="*/ T68 w 6666"/>
                              <a:gd name="T70" fmla="+- 0 3800 2204"/>
                              <a:gd name="T71" fmla="*/ 3800 h 1831"/>
                              <a:gd name="T72" fmla="+- 0 10552 3917"/>
                              <a:gd name="T73" fmla="*/ T72 w 6666"/>
                              <a:gd name="T74" fmla="+- 0 3864 2204"/>
                              <a:gd name="T75" fmla="*/ 3864 h 1831"/>
                              <a:gd name="T76" fmla="+- 0 10516 3917"/>
                              <a:gd name="T77" fmla="*/ T76 w 6666"/>
                              <a:gd name="T78" fmla="+- 0 3920 2204"/>
                              <a:gd name="T79" fmla="*/ 3920 h 1831"/>
                              <a:gd name="T80" fmla="+- 0 10468 3917"/>
                              <a:gd name="T81" fmla="*/ T80 w 6666"/>
                              <a:gd name="T82" fmla="+- 0 3968 2204"/>
                              <a:gd name="T83" fmla="*/ 3968 h 1831"/>
                              <a:gd name="T84" fmla="+- 0 10412 3917"/>
                              <a:gd name="T85" fmla="*/ T84 w 6666"/>
                              <a:gd name="T86" fmla="+- 0 4004 2204"/>
                              <a:gd name="T87" fmla="*/ 4004 h 1831"/>
                              <a:gd name="T88" fmla="+- 0 10348 3917"/>
                              <a:gd name="T89" fmla="*/ T88 w 6666"/>
                              <a:gd name="T90" fmla="+- 0 4027 2204"/>
                              <a:gd name="T91" fmla="*/ 4027 h 1831"/>
                              <a:gd name="T92" fmla="+- 0 10278 3917"/>
                              <a:gd name="T93" fmla="*/ T92 w 6666"/>
                              <a:gd name="T94" fmla="+- 0 4035 2204"/>
                              <a:gd name="T95" fmla="*/ 4035 h 1831"/>
                              <a:gd name="T96" fmla="+- 0 4222 3917"/>
                              <a:gd name="T97" fmla="*/ T96 w 6666"/>
                              <a:gd name="T98" fmla="+- 0 4035 2204"/>
                              <a:gd name="T99" fmla="*/ 4035 h 1831"/>
                              <a:gd name="T100" fmla="+- 0 4152 3917"/>
                              <a:gd name="T101" fmla="*/ T100 w 6666"/>
                              <a:gd name="T102" fmla="+- 0 4027 2204"/>
                              <a:gd name="T103" fmla="*/ 4027 h 1831"/>
                              <a:gd name="T104" fmla="+- 0 4088 3917"/>
                              <a:gd name="T105" fmla="*/ T104 w 6666"/>
                              <a:gd name="T106" fmla="+- 0 4004 2204"/>
                              <a:gd name="T107" fmla="*/ 4004 h 1831"/>
                              <a:gd name="T108" fmla="+- 0 4031 3917"/>
                              <a:gd name="T109" fmla="*/ T108 w 6666"/>
                              <a:gd name="T110" fmla="+- 0 3968 2204"/>
                              <a:gd name="T111" fmla="*/ 3968 h 1831"/>
                              <a:gd name="T112" fmla="+- 0 3984 3917"/>
                              <a:gd name="T113" fmla="*/ T112 w 6666"/>
                              <a:gd name="T114" fmla="+- 0 3920 2204"/>
                              <a:gd name="T115" fmla="*/ 3920 h 1831"/>
                              <a:gd name="T116" fmla="+- 0 3948 3917"/>
                              <a:gd name="T117" fmla="*/ T116 w 6666"/>
                              <a:gd name="T118" fmla="+- 0 3864 2204"/>
                              <a:gd name="T119" fmla="*/ 3864 h 1831"/>
                              <a:gd name="T120" fmla="+- 0 3925 3917"/>
                              <a:gd name="T121" fmla="*/ T120 w 6666"/>
                              <a:gd name="T122" fmla="+- 0 3800 2204"/>
                              <a:gd name="T123" fmla="*/ 3800 h 1831"/>
                              <a:gd name="T124" fmla="+- 0 3917 3917"/>
                              <a:gd name="T125" fmla="*/ T124 w 6666"/>
                              <a:gd name="T126" fmla="+- 0 3730 2204"/>
                              <a:gd name="T127" fmla="*/ 3730 h 1831"/>
                              <a:gd name="T128" fmla="+- 0 3917 3917"/>
                              <a:gd name="T129" fmla="*/ T128 w 6666"/>
                              <a:gd name="T130" fmla="+- 0 2510 2204"/>
                              <a:gd name="T131" fmla="*/ 2510 h 18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666" h="1831">
                                <a:moveTo>
                                  <a:pt x="0" y="306"/>
                                </a:moveTo>
                                <a:lnTo>
                                  <a:pt x="8" y="236"/>
                                </a:lnTo>
                                <a:lnTo>
                                  <a:pt x="31" y="171"/>
                                </a:lnTo>
                                <a:lnTo>
                                  <a:pt x="67" y="115"/>
                                </a:lnTo>
                                <a:lnTo>
                                  <a:pt x="114" y="68"/>
                                </a:lnTo>
                                <a:lnTo>
                                  <a:pt x="171" y="31"/>
                                </a:lnTo>
                                <a:lnTo>
                                  <a:pt x="235" y="9"/>
                                </a:lnTo>
                                <a:lnTo>
                                  <a:pt x="305" y="0"/>
                                </a:lnTo>
                                <a:lnTo>
                                  <a:pt x="6361" y="0"/>
                                </a:lnTo>
                                <a:lnTo>
                                  <a:pt x="6431" y="9"/>
                                </a:lnTo>
                                <a:lnTo>
                                  <a:pt x="6495" y="31"/>
                                </a:lnTo>
                                <a:lnTo>
                                  <a:pt x="6551" y="68"/>
                                </a:lnTo>
                                <a:lnTo>
                                  <a:pt x="6599" y="115"/>
                                </a:lnTo>
                                <a:lnTo>
                                  <a:pt x="6635" y="171"/>
                                </a:lnTo>
                                <a:lnTo>
                                  <a:pt x="6658" y="236"/>
                                </a:lnTo>
                                <a:lnTo>
                                  <a:pt x="6666" y="306"/>
                                </a:lnTo>
                                <a:lnTo>
                                  <a:pt x="6666" y="1526"/>
                                </a:lnTo>
                                <a:lnTo>
                                  <a:pt x="6658" y="1596"/>
                                </a:lnTo>
                                <a:lnTo>
                                  <a:pt x="6635" y="1660"/>
                                </a:lnTo>
                                <a:lnTo>
                                  <a:pt x="6599" y="1716"/>
                                </a:lnTo>
                                <a:lnTo>
                                  <a:pt x="6551" y="1764"/>
                                </a:lnTo>
                                <a:lnTo>
                                  <a:pt x="6495" y="1800"/>
                                </a:lnTo>
                                <a:lnTo>
                                  <a:pt x="6431" y="1823"/>
                                </a:lnTo>
                                <a:lnTo>
                                  <a:pt x="6361" y="1831"/>
                                </a:lnTo>
                                <a:lnTo>
                                  <a:pt x="305" y="1831"/>
                                </a:lnTo>
                                <a:lnTo>
                                  <a:pt x="235" y="1823"/>
                                </a:lnTo>
                                <a:lnTo>
                                  <a:pt x="171" y="1800"/>
                                </a:lnTo>
                                <a:lnTo>
                                  <a:pt x="114" y="1764"/>
                                </a:lnTo>
                                <a:lnTo>
                                  <a:pt x="67" y="1716"/>
                                </a:lnTo>
                                <a:lnTo>
                                  <a:pt x="31" y="1660"/>
                                </a:lnTo>
                                <a:lnTo>
                                  <a:pt x="8" y="1596"/>
                                </a:lnTo>
                                <a:lnTo>
                                  <a:pt x="0" y="1526"/>
                                </a:lnTo>
                                <a:lnTo>
                                  <a:pt x="0" y="306"/>
                                </a:lnTo>
                                <a:close/>
                              </a:path>
                            </a:pathLst>
                          </a:custGeom>
                          <a:noFill/>
                          <a:ln w="12700">
                            <a:solidFill>
                              <a:srgbClr val="843B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4" name="docshape181"/>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7050" y="2005"/>
                            <a:ext cx="120"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5" name="docshape182"/>
                        <wps:cNvSpPr>
                          <a:spLocks/>
                        </wps:cNvSpPr>
                        <wps:spPr bwMode="auto">
                          <a:xfrm>
                            <a:off x="3917" y="4282"/>
                            <a:ext cx="6666" cy="2316"/>
                          </a:xfrm>
                          <a:custGeom>
                            <a:avLst/>
                            <a:gdLst>
                              <a:gd name="T0" fmla="+- 0 10197 3917"/>
                              <a:gd name="T1" fmla="*/ T0 w 6666"/>
                              <a:gd name="T2" fmla="+- 0 4282 4282"/>
                              <a:gd name="T3" fmla="*/ 4282 h 2316"/>
                              <a:gd name="T4" fmla="+- 0 4303 3917"/>
                              <a:gd name="T5" fmla="*/ T4 w 6666"/>
                              <a:gd name="T6" fmla="+- 0 4282 4282"/>
                              <a:gd name="T7" fmla="*/ 4282 h 2316"/>
                              <a:gd name="T8" fmla="+- 0 4225 3917"/>
                              <a:gd name="T9" fmla="*/ T8 w 6666"/>
                              <a:gd name="T10" fmla="+- 0 4290 4282"/>
                              <a:gd name="T11" fmla="*/ 4290 h 2316"/>
                              <a:gd name="T12" fmla="+- 0 4153 3917"/>
                              <a:gd name="T13" fmla="*/ T12 w 6666"/>
                              <a:gd name="T14" fmla="+- 0 4312 4282"/>
                              <a:gd name="T15" fmla="*/ 4312 h 2316"/>
                              <a:gd name="T16" fmla="+- 0 4087 3917"/>
                              <a:gd name="T17" fmla="*/ T16 w 6666"/>
                              <a:gd name="T18" fmla="+- 0 4348 4282"/>
                              <a:gd name="T19" fmla="*/ 4348 h 2316"/>
                              <a:gd name="T20" fmla="+- 0 4030 3917"/>
                              <a:gd name="T21" fmla="*/ T20 w 6666"/>
                              <a:gd name="T22" fmla="+- 0 4395 4282"/>
                              <a:gd name="T23" fmla="*/ 4395 h 2316"/>
                              <a:gd name="T24" fmla="+- 0 3983 3917"/>
                              <a:gd name="T25" fmla="*/ T24 w 6666"/>
                              <a:gd name="T26" fmla="+- 0 4452 4282"/>
                              <a:gd name="T27" fmla="*/ 4452 h 2316"/>
                              <a:gd name="T28" fmla="+- 0 3947 3917"/>
                              <a:gd name="T29" fmla="*/ T28 w 6666"/>
                              <a:gd name="T30" fmla="+- 0 4518 4282"/>
                              <a:gd name="T31" fmla="*/ 4518 h 2316"/>
                              <a:gd name="T32" fmla="+- 0 3925 3917"/>
                              <a:gd name="T33" fmla="*/ T32 w 6666"/>
                              <a:gd name="T34" fmla="+- 0 4590 4282"/>
                              <a:gd name="T35" fmla="*/ 4590 h 2316"/>
                              <a:gd name="T36" fmla="+- 0 3917 3917"/>
                              <a:gd name="T37" fmla="*/ T36 w 6666"/>
                              <a:gd name="T38" fmla="+- 0 4668 4282"/>
                              <a:gd name="T39" fmla="*/ 4668 h 2316"/>
                              <a:gd name="T40" fmla="+- 0 3917 3917"/>
                              <a:gd name="T41" fmla="*/ T40 w 6666"/>
                              <a:gd name="T42" fmla="+- 0 6212 4282"/>
                              <a:gd name="T43" fmla="*/ 6212 h 2316"/>
                              <a:gd name="T44" fmla="+- 0 3925 3917"/>
                              <a:gd name="T45" fmla="*/ T44 w 6666"/>
                              <a:gd name="T46" fmla="+- 0 6290 4282"/>
                              <a:gd name="T47" fmla="*/ 6290 h 2316"/>
                              <a:gd name="T48" fmla="+- 0 3947 3917"/>
                              <a:gd name="T49" fmla="*/ T48 w 6666"/>
                              <a:gd name="T50" fmla="+- 0 6362 4282"/>
                              <a:gd name="T51" fmla="*/ 6362 h 2316"/>
                              <a:gd name="T52" fmla="+- 0 3983 3917"/>
                              <a:gd name="T53" fmla="*/ T52 w 6666"/>
                              <a:gd name="T54" fmla="+- 0 6428 4282"/>
                              <a:gd name="T55" fmla="*/ 6428 h 2316"/>
                              <a:gd name="T56" fmla="+- 0 4030 3917"/>
                              <a:gd name="T57" fmla="*/ T56 w 6666"/>
                              <a:gd name="T58" fmla="+- 0 6485 4282"/>
                              <a:gd name="T59" fmla="*/ 6485 h 2316"/>
                              <a:gd name="T60" fmla="+- 0 4087 3917"/>
                              <a:gd name="T61" fmla="*/ T60 w 6666"/>
                              <a:gd name="T62" fmla="+- 0 6532 4282"/>
                              <a:gd name="T63" fmla="*/ 6532 h 2316"/>
                              <a:gd name="T64" fmla="+- 0 4153 3917"/>
                              <a:gd name="T65" fmla="*/ T64 w 6666"/>
                              <a:gd name="T66" fmla="+- 0 6568 4282"/>
                              <a:gd name="T67" fmla="*/ 6568 h 2316"/>
                              <a:gd name="T68" fmla="+- 0 4225 3917"/>
                              <a:gd name="T69" fmla="*/ T68 w 6666"/>
                              <a:gd name="T70" fmla="+- 0 6590 4282"/>
                              <a:gd name="T71" fmla="*/ 6590 h 2316"/>
                              <a:gd name="T72" fmla="+- 0 4303 3917"/>
                              <a:gd name="T73" fmla="*/ T72 w 6666"/>
                              <a:gd name="T74" fmla="+- 0 6598 4282"/>
                              <a:gd name="T75" fmla="*/ 6598 h 2316"/>
                              <a:gd name="T76" fmla="+- 0 10197 3917"/>
                              <a:gd name="T77" fmla="*/ T76 w 6666"/>
                              <a:gd name="T78" fmla="+- 0 6598 4282"/>
                              <a:gd name="T79" fmla="*/ 6598 h 2316"/>
                              <a:gd name="T80" fmla="+- 0 10274 3917"/>
                              <a:gd name="T81" fmla="*/ T80 w 6666"/>
                              <a:gd name="T82" fmla="+- 0 6590 4282"/>
                              <a:gd name="T83" fmla="*/ 6590 h 2316"/>
                              <a:gd name="T84" fmla="+- 0 10347 3917"/>
                              <a:gd name="T85" fmla="*/ T84 w 6666"/>
                              <a:gd name="T86" fmla="+- 0 6568 4282"/>
                              <a:gd name="T87" fmla="*/ 6568 h 2316"/>
                              <a:gd name="T88" fmla="+- 0 10412 3917"/>
                              <a:gd name="T89" fmla="*/ T88 w 6666"/>
                              <a:gd name="T90" fmla="+- 0 6532 4282"/>
                              <a:gd name="T91" fmla="*/ 6532 h 2316"/>
                              <a:gd name="T92" fmla="+- 0 10470 3917"/>
                              <a:gd name="T93" fmla="*/ T92 w 6666"/>
                              <a:gd name="T94" fmla="+- 0 6485 4282"/>
                              <a:gd name="T95" fmla="*/ 6485 h 2316"/>
                              <a:gd name="T96" fmla="+- 0 10517 3917"/>
                              <a:gd name="T97" fmla="*/ T96 w 6666"/>
                              <a:gd name="T98" fmla="+- 0 6428 4282"/>
                              <a:gd name="T99" fmla="*/ 6428 h 2316"/>
                              <a:gd name="T100" fmla="+- 0 10552 3917"/>
                              <a:gd name="T101" fmla="*/ T100 w 6666"/>
                              <a:gd name="T102" fmla="+- 0 6362 4282"/>
                              <a:gd name="T103" fmla="*/ 6362 h 2316"/>
                              <a:gd name="T104" fmla="+- 0 10575 3917"/>
                              <a:gd name="T105" fmla="*/ T104 w 6666"/>
                              <a:gd name="T106" fmla="+- 0 6290 4282"/>
                              <a:gd name="T107" fmla="*/ 6290 h 2316"/>
                              <a:gd name="T108" fmla="+- 0 10583 3917"/>
                              <a:gd name="T109" fmla="*/ T108 w 6666"/>
                              <a:gd name="T110" fmla="+- 0 6212 4282"/>
                              <a:gd name="T111" fmla="*/ 6212 h 2316"/>
                              <a:gd name="T112" fmla="+- 0 10583 3917"/>
                              <a:gd name="T113" fmla="*/ T112 w 6666"/>
                              <a:gd name="T114" fmla="+- 0 4668 4282"/>
                              <a:gd name="T115" fmla="*/ 4668 h 2316"/>
                              <a:gd name="T116" fmla="+- 0 10575 3917"/>
                              <a:gd name="T117" fmla="*/ T116 w 6666"/>
                              <a:gd name="T118" fmla="+- 0 4590 4282"/>
                              <a:gd name="T119" fmla="*/ 4590 h 2316"/>
                              <a:gd name="T120" fmla="+- 0 10552 3917"/>
                              <a:gd name="T121" fmla="*/ T120 w 6666"/>
                              <a:gd name="T122" fmla="+- 0 4518 4282"/>
                              <a:gd name="T123" fmla="*/ 4518 h 2316"/>
                              <a:gd name="T124" fmla="+- 0 10517 3917"/>
                              <a:gd name="T125" fmla="*/ T124 w 6666"/>
                              <a:gd name="T126" fmla="+- 0 4452 4282"/>
                              <a:gd name="T127" fmla="*/ 4452 h 2316"/>
                              <a:gd name="T128" fmla="+- 0 10470 3917"/>
                              <a:gd name="T129" fmla="*/ T128 w 6666"/>
                              <a:gd name="T130" fmla="+- 0 4395 4282"/>
                              <a:gd name="T131" fmla="*/ 4395 h 2316"/>
                              <a:gd name="T132" fmla="+- 0 10412 3917"/>
                              <a:gd name="T133" fmla="*/ T132 w 6666"/>
                              <a:gd name="T134" fmla="+- 0 4348 4282"/>
                              <a:gd name="T135" fmla="*/ 4348 h 2316"/>
                              <a:gd name="T136" fmla="+- 0 10347 3917"/>
                              <a:gd name="T137" fmla="*/ T136 w 6666"/>
                              <a:gd name="T138" fmla="+- 0 4312 4282"/>
                              <a:gd name="T139" fmla="*/ 4312 h 2316"/>
                              <a:gd name="T140" fmla="+- 0 10274 3917"/>
                              <a:gd name="T141" fmla="*/ T140 w 6666"/>
                              <a:gd name="T142" fmla="+- 0 4290 4282"/>
                              <a:gd name="T143" fmla="*/ 4290 h 2316"/>
                              <a:gd name="T144" fmla="+- 0 10197 3917"/>
                              <a:gd name="T145" fmla="*/ T144 w 6666"/>
                              <a:gd name="T146" fmla="+- 0 4282 4282"/>
                              <a:gd name="T147" fmla="*/ 4282 h 2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666" h="2316">
                                <a:moveTo>
                                  <a:pt x="6280" y="0"/>
                                </a:moveTo>
                                <a:lnTo>
                                  <a:pt x="386" y="0"/>
                                </a:lnTo>
                                <a:lnTo>
                                  <a:pt x="308" y="8"/>
                                </a:lnTo>
                                <a:lnTo>
                                  <a:pt x="236" y="30"/>
                                </a:lnTo>
                                <a:lnTo>
                                  <a:pt x="170" y="66"/>
                                </a:lnTo>
                                <a:lnTo>
                                  <a:pt x="113" y="113"/>
                                </a:lnTo>
                                <a:lnTo>
                                  <a:pt x="66" y="170"/>
                                </a:lnTo>
                                <a:lnTo>
                                  <a:pt x="30" y="236"/>
                                </a:lnTo>
                                <a:lnTo>
                                  <a:pt x="8" y="308"/>
                                </a:lnTo>
                                <a:lnTo>
                                  <a:pt x="0" y="386"/>
                                </a:lnTo>
                                <a:lnTo>
                                  <a:pt x="0" y="1930"/>
                                </a:lnTo>
                                <a:lnTo>
                                  <a:pt x="8" y="2008"/>
                                </a:lnTo>
                                <a:lnTo>
                                  <a:pt x="30" y="2080"/>
                                </a:lnTo>
                                <a:lnTo>
                                  <a:pt x="66" y="2146"/>
                                </a:lnTo>
                                <a:lnTo>
                                  <a:pt x="113" y="2203"/>
                                </a:lnTo>
                                <a:lnTo>
                                  <a:pt x="170" y="2250"/>
                                </a:lnTo>
                                <a:lnTo>
                                  <a:pt x="236" y="2286"/>
                                </a:lnTo>
                                <a:lnTo>
                                  <a:pt x="308" y="2308"/>
                                </a:lnTo>
                                <a:lnTo>
                                  <a:pt x="386" y="2316"/>
                                </a:lnTo>
                                <a:lnTo>
                                  <a:pt x="6280" y="2316"/>
                                </a:lnTo>
                                <a:lnTo>
                                  <a:pt x="6357" y="2308"/>
                                </a:lnTo>
                                <a:lnTo>
                                  <a:pt x="6430" y="2286"/>
                                </a:lnTo>
                                <a:lnTo>
                                  <a:pt x="6495" y="2250"/>
                                </a:lnTo>
                                <a:lnTo>
                                  <a:pt x="6553" y="2203"/>
                                </a:lnTo>
                                <a:lnTo>
                                  <a:pt x="6600" y="2146"/>
                                </a:lnTo>
                                <a:lnTo>
                                  <a:pt x="6635" y="2080"/>
                                </a:lnTo>
                                <a:lnTo>
                                  <a:pt x="6658" y="2008"/>
                                </a:lnTo>
                                <a:lnTo>
                                  <a:pt x="6666" y="1930"/>
                                </a:lnTo>
                                <a:lnTo>
                                  <a:pt x="6666" y="386"/>
                                </a:lnTo>
                                <a:lnTo>
                                  <a:pt x="6658" y="308"/>
                                </a:lnTo>
                                <a:lnTo>
                                  <a:pt x="6635" y="236"/>
                                </a:lnTo>
                                <a:lnTo>
                                  <a:pt x="6600" y="170"/>
                                </a:lnTo>
                                <a:lnTo>
                                  <a:pt x="6553" y="113"/>
                                </a:lnTo>
                                <a:lnTo>
                                  <a:pt x="6495" y="66"/>
                                </a:lnTo>
                                <a:lnTo>
                                  <a:pt x="6430" y="30"/>
                                </a:lnTo>
                                <a:lnTo>
                                  <a:pt x="6357" y="8"/>
                                </a:lnTo>
                                <a:lnTo>
                                  <a:pt x="6280" y="0"/>
                                </a:lnTo>
                                <a:close/>
                              </a:path>
                            </a:pathLst>
                          </a:custGeom>
                          <a:solidFill>
                            <a:srgbClr val="FAE4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docshape183"/>
                        <wps:cNvSpPr>
                          <a:spLocks/>
                        </wps:cNvSpPr>
                        <wps:spPr bwMode="auto">
                          <a:xfrm>
                            <a:off x="3917" y="4282"/>
                            <a:ext cx="6666" cy="2316"/>
                          </a:xfrm>
                          <a:custGeom>
                            <a:avLst/>
                            <a:gdLst>
                              <a:gd name="T0" fmla="+- 0 3917 3917"/>
                              <a:gd name="T1" fmla="*/ T0 w 6666"/>
                              <a:gd name="T2" fmla="+- 0 4668 4282"/>
                              <a:gd name="T3" fmla="*/ 4668 h 2316"/>
                              <a:gd name="T4" fmla="+- 0 3925 3917"/>
                              <a:gd name="T5" fmla="*/ T4 w 6666"/>
                              <a:gd name="T6" fmla="+- 0 4590 4282"/>
                              <a:gd name="T7" fmla="*/ 4590 h 2316"/>
                              <a:gd name="T8" fmla="+- 0 3947 3917"/>
                              <a:gd name="T9" fmla="*/ T8 w 6666"/>
                              <a:gd name="T10" fmla="+- 0 4518 4282"/>
                              <a:gd name="T11" fmla="*/ 4518 h 2316"/>
                              <a:gd name="T12" fmla="+- 0 3983 3917"/>
                              <a:gd name="T13" fmla="*/ T12 w 6666"/>
                              <a:gd name="T14" fmla="+- 0 4452 4282"/>
                              <a:gd name="T15" fmla="*/ 4452 h 2316"/>
                              <a:gd name="T16" fmla="+- 0 4030 3917"/>
                              <a:gd name="T17" fmla="*/ T16 w 6666"/>
                              <a:gd name="T18" fmla="+- 0 4395 4282"/>
                              <a:gd name="T19" fmla="*/ 4395 h 2316"/>
                              <a:gd name="T20" fmla="+- 0 4087 3917"/>
                              <a:gd name="T21" fmla="*/ T20 w 6666"/>
                              <a:gd name="T22" fmla="+- 0 4348 4282"/>
                              <a:gd name="T23" fmla="*/ 4348 h 2316"/>
                              <a:gd name="T24" fmla="+- 0 4153 3917"/>
                              <a:gd name="T25" fmla="*/ T24 w 6666"/>
                              <a:gd name="T26" fmla="+- 0 4312 4282"/>
                              <a:gd name="T27" fmla="*/ 4312 h 2316"/>
                              <a:gd name="T28" fmla="+- 0 4225 3917"/>
                              <a:gd name="T29" fmla="*/ T28 w 6666"/>
                              <a:gd name="T30" fmla="+- 0 4290 4282"/>
                              <a:gd name="T31" fmla="*/ 4290 h 2316"/>
                              <a:gd name="T32" fmla="+- 0 4303 3917"/>
                              <a:gd name="T33" fmla="*/ T32 w 6666"/>
                              <a:gd name="T34" fmla="+- 0 4282 4282"/>
                              <a:gd name="T35" fmla="*/ 4282 h 2316"/>
                              <a:gd name="T36" fmla="+- 0 10197 3917"/>
                              <a:gd name="T37" fmla="*/ T36 w 6666"/>
                              <a:gd name="T38" fmla="+- 0 4282 4282"/>
                              <a:gd name="T39" fmla="*/ 4282 h 2316"/>
                              <a:gd name="T40" fmla="+- 0 10274 3917"/>
                              <a:gd name="T41" fmla="*/ T40 w 6666"/>
                              <a:gd name="T42" fmla="+- 0 4290 4282"/>
                              <a:gd name="T43" fmla="*/ 4290 h 2316"/>
                              <a:gd name="T44" fmla="+- 0 10347 3917"/>
                              <a:gd name="T45" fmla="*/ T44 w 6666"/>
                              <a:gd name="T46" fmla="+- 0 4312 4282"/>
                              <a:gd name="T47" fmla="*/ 4312 h 2316"/>
                              <a:gd name="T48" fmla="+- 0 10412 3917"/>
                              <a:gd name="T49" fmla="*/ T48 w 6666"/>
                              <a:gd name="T50" fmla="+- 0 4348 4282"/>
                              <a:gd name="T51" fmla="*/ 4348 h 2316"/>
                              <a:gd name="T52" fmla="+- 0 10470 3917"/>
                              <a:gd name="T53" fmla="*/ T52 w 6666"/>
                              <a:gd name="T54" fmla="+- 0 4395 4282"/>
                              <a:gd name="T55" fmla="*/ 4395 h 2316"/>
                              <a:gd name="T56" fmla="+- 0 10517 3917"/>
                              <a:gd name="T57" fmla="*/ T56 w 6666"/>
                              <a:gd name="T58" fmla="+- 0 4452 4282"/>
                              <a:gd name="T59" fmla="*/ 4452 h 2316"/>
                              <a:gd name="T60" fmla="+- 0 10552 3917"/>
                              <a:gd name="T61" fmla="*/ T60 w 6666"/>
                              <a:gd name="T62" fmla="+- 0 4518 4282"/>
                              <a:gd name="T63" fmla="*/ 4518 h 2316"/>
                              <a:gd name="T64" fmla="+- 0 10575 3917"/>
                              <a:gd name="T65" fmla="*/ T64 w 6666"/>
                              <a:gd name="T66" fmla="+- 0 4590 4282"/>
                              <a:gd name="T67" fmla="*/ 4590 h 2316"/>
                              <a:gd name="T68" fmla="+- 0 10583 3917"/>
                              <a:gd name="T69" fmla="*/ T68 w 6666"/>
                              <a:gd name="T70" fmla="+- 0 4668 4282"/>
                              <a:gd name="T71" fmla="*/ 4668 h 2316"/>
                              <a:gd name="T72" fmla="+- 0 10583 3917"/>
                              <a:gd name="T73" fmla="*/ T72 w 6666"/>
                              <a:gd name="T74" fmla="+- 0 6212 4282"/>
                              <a:gd name="T75" fmla="*/ 6212 h 2316"/>
                              <a:gd name="T76" fmla="+- 0 10575 3917"/>
                              <a:gd name="T77" fmla="*/ T76 w 6666"/>
                              <a:gd name="T78" fmla="+- 0 6290 4282"/>
                              <a:gd name="T79" fmla="*/ 6290 h 2316"/>
                              <a:gd name="T80" fmla="+- 0 10552 3917"/>
                              <a:gd name="T81" fmla="*/ T80 w 6666"/>
                              <a:gd name="T82" fmla="+- 0 6362 4282"/>
                              <a:gd name="T83" fmla="*/ 6362 h 2316"/>
                              <a:gd name="T84" fmla="+- 0 10517 3917"/>
                              <a:gd name="T85" fmla="*/ T84 w 6666"/>
                              <a:gd name="T86" fmla="+- 0 6428 4282"/>
                              <a:gd name="T87" fmla="*/ 6428 h 2316"/>
                              <a:gd name="T88" fmla="+- 0 10470 3917"/>
                              <a:gd name="T89" fmla="*/ T88 w 6666"/>
                              <a:gd name="T90" fmla="+- 0 6485 4282"/>
                              <a:gd name="T91" fmla="*/ 6485 h 2316"/>
                              <a:gd name="T92" fmla="+- 0 10412 3917"/>
                              <a:gd name="T93" fmla="*/ T92 w 6666"/>
                              <a:gd name="T94" fmla="+- 0 6532 4282"/>
                              <a:gd name="T95" fmla="*/ 6532 h 2316"/>
                              <a:gd name="T96" fmla="+- 0 10347 3917"/>
                              <a:gd name="T97" fmla="*/ T96 w 6666"/>
                              <a:gd name="T98" fmla="+- 0 6568 4282"/>
                              <a:gd name="T99" fmla="*/ 6568 h 2316"/>
                              <a:gd name="T100" fmla="+- 0 10274 3917"/>
                              <a:gd name="T101" fmla="*/ T100 w 6666"/>
                              <a:gd name="T102" fmla="+- 0 6590 4282"/>
                              <a:gd name="T103" fmla="*/ 6590 h 2316"/>
                              <a:gd name="T104" fmla="+- 0 10197 3917"/>
                              <a:gd name="T105" fmla="*/ T104 w 6666"/>
                              <a:gd name="T106" fmla="+- 0 6598 4282"/>
                              <a:gd name="T107" fmla="*/ 6598 h 2316"/>
                              <a:gd name="T108" fmla="+- 0 4303 3917"/>
                              <a:gd name="T109" fmla="*/ T108 w 6666"/>
                              <a:gd name="T110" fmla="+- 0 6598 4282"/>
                              <a:gd name="T111" fmla="*/ 6598 h 2316"/>
                              <a:gd name="T112" fmla="+- 0 4225 3917"/>
                              <a:gd name="T113" fmla="*/ T112 w 6666"/>
                              <a:gd name="T114" fmla="+- 0 6590 4282"/>
                              <a:gd name="T115" fmla="*/ 6590 h 2316"/>
                              <a:gd name="T116" fmla="+- 0 4153 3917"/>
                              <a:gd name="T117" fmla="*/ T116 w 6666"/>
                              <a:gd name="T118" fmla="+- 0 6568 4282"/>
                              <a:gd name="T119" fmla="*/ 6568 h 2316"/>
                              <a:gd name="T120" fmla="+- 0 4087 3917"/>
                              <a:gd name="T121" fmla="*/ T120 w 6666"/>
                              <a:gd name="T122" fmla="+- 0 6532 4282"/>
                              <a:gd name="T123" fmla="*/ 6532 h 2316"/>
                              <a:gd name="T124" fmla="+- 0 4030 3917"/>
                              <a:gd name="T125" fmla="*/ T124 w 6666"/>
                              <a:gd name="T126" fmla="+- 0 6485 4282"/>
                              <a:gd name="T127" fmla="*/ 6485 h 2316"/>
                              <a:gd name="T128" fmla="+- 0 3983 3917"/>
                              <a:gd name="T129" fmla="*/ T128 w 6666"/>
                              <a:gd name="T130" fmla="+- 0 6428 4282"/>
                              <a:gd name="T131" fmla="*/ 6428 h 2316"/>
                              <a:gd name="T132" fmla="+- 0 3947 3917"/>
                              <a:gd name="T133" fmla="*/ T132 w 6666"/>
                              <a:gd name="T134" fmla="+- 0 6362 4282"/>
                              <a:gd name="T135" fmla="*/ 6362 h 2316"/>
                              <a:gd name="T136" fmla="+- 0 3925 3917"/>
                              <a:gd name="T137" fmla="*/ T136 w 6666"/>
                              <a:gd name="T138" fmla="+- 0 6290 4282"/>
                              <a:gd name="T139" fmla="*/ 6290 h 2316"/>
                              <a:gd name="T140" fmla="+- 0 3917 3917"/>
                              <a:gd name="T141" fmla="*/ T140 w 6666"/>
                              <a:gd name="T142" fmla="+- 0 6212 4282"/>
                              <a:gd name="T143" fmla="*/ 6212 h 2316"/>
                              <a:gd name="T144" fmla="+- 0 3917 3917"/>
                              <a:gd name="T145" fmla="*/ T144 w 6666"/>
                              <a:gd name="T146" fmla="+- 0 4668 4282"/>
                              <a:gd name="T147" fmla="*/ 4668 h 2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666" h="2316">
                                <a:moveTo>
                                  <a:pt x="0" y="386"/>
                                </a:moveTo>
                                <a:lnTo>
                                  <a:pt x="8" y="308"/>
                                </a:lnTo>
                                <a:lnTo>
                                  <a:pt x="30" y="236"/>
                                </a:lnTo>
                                <a:lnTo>
                                  <a:pt x="66" y="170"/>
                                </a:lnTo>
                                <a:lnTo>
                                  <a:pt x="113" y="113"/>
                                </a:lnTo>
                                <a:lnTo>
                                  <a:pt x="170" y="66"/>
                                </a:lnTo>
                                <a:lnTo>
                                  <a:pt x="236" y="30"/>
                                </a:lnTo>
                                <a:lnTo>
                                  <a:pt x="308" y="8"/>
                                </a:lnTo>
                                <a:lnTo>
                                  <a:pt x="386" y="0"/>
                                </a:lnTo>
                                <a:lnTo>
                                  <a:pt x="6280" y="0"/>
                                </a:lnTo>
                                <a:lnTo>
                                  <a:pt x="6357" y="8"/>
                                </a:lnTo>
                                <a:lnTo>
                                  <a:pt x="6430" y="30"/>
                                </a:lnTo>
                                <a:lnTo>
                                  <a:pt x="6495" y="66"/>
                                </a:lnTo>
                                <a:lnTo>
                                  <a:pt x="6553" y="113"/>
                                </a:lnTo>
                                <a:lnTo>
                                  <a:pt x="6600" y="170"/>
                                </a:lnTo>
                                <a:lnTo>
                                  <a:pt x="6635" y="236"/>
                                </a:lnTo>
                                <a:lnTo>
                                  <a:pt x="6658" y="308"/>
                                </a:lnTo>
                                <a:lnTo>
                                  <a:pt x="6666" y="386"/>
                                </a:lnTo>
                                <a:lnTo>
                                  <a:pt x="6666" y="1930"/>
                                </a:lnTo>
                                <a:lnTo>
                                  <a:pt x="6658" y="2008"/>
                                </a:lnTo>
                                <a:lnTo>
                                  <a:pt x="6635" y="2080"/>
                                </a:lnTo>
                                <a:lnTo>
                                  <a:pt x="6600" y="2146"/>
                                </a:lnTo>
                                <a:lnTo>
                                  <a:pt x="6553" y="2203"/>
                                </a:lnTo>
                                <a:lnTo>
                                  <a:pt x="6495" y="2250"/>
                                </a:lnTo>
                                <a:lnTo>
                                  <a:pt x="6430" y="2286"/>
                                </a:lnTo>
                                <a:lnTo>
                                  <a:pt x="6357" y="2308"/>
                                </a:lnTo>
                                <a:lnTo>
                                  <a:pt x="6280" y="2316"/>
                                </a:lnTo>
                                <a:lnTo>
                                  <a:pt x="386" y="2316"/>
                                </a:lnTo>
                                <a:lnTo>
                                  <a:pt x="308" y="2308"/>
                                </a:lnTo>
                                <a:lnTo>
                                  <a:pt x="236" y="2286"/>
                                </a:lnTo>
                                <a:lnTo>
                                  <a:pt x="170" y="2250"/>
                                </a:lnTo>
                                <a:lnTo>
                                  <a:pt x="113" y="2203"/>
                                </a:lnTo>
                                <a:lnTo>
                                  <a:pt x="66" y="2146"/>
                                </a:lnTo>
                                <a:lnTo>
                                  <a:pt x="30" y="2080"/>
                                </a:lnTo>
                                <a:lnTo>
                                  <a:pt x="8" y="2008"/>
                                </a:lnTo>
                                <a:lnTo>
                                  <a:pt x="0" y="1930"/>
                                </a:lnTo>
                                <a:lnTo>
                                  <a:pt x="0" y="386"/>
                                </a:lnTo>
                                <a:close/>
                              </a:path>
                            </a:pathLst>
                          </a:custGeom>
                          <a:noFill/>
                          <a:ln w="12700">
                            <a:solidFill>
                              <a:srgbClr val="843B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7" name="docshape184"/>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7144" y="4035"/>
                            <a:ext cx="120"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3A5BEED" id="Group 319" o:spid="_x0000_s1026" style="position:absolute;margin-left:195.85pt;margin-top:46.65pt;width:334.3pt;height:265.85pt;z-index:-251658202;mso-position-horizontal-relative:page" coordorigin="3907,1291" coordsize="6686,53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">
                <v:shape id="docshape177" o:spid="_x0000_s1027" style="position:absolute;left:3917;top:1301;width:6666;height:706;visibility:visible;mso-wrap-style:square;v-text-anchor:top" coordsize="6666,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" path="m6548,l118,,72,9,34,34,9,72,,118,,588r9,45l34,671r38,25l118,705r6430,l6594,696r37,-25l6656,633r10,-45l6666,118,6656,72,6631,34,6594,9,6548,xe" fillcolor="#fae4d5" stroked="f">
                  <v:path arrowok="t" o:connecttype="custom" o:connectlocs="6548,1301;118,1301;72,1310;34,1335;9,1373;0,1419;0,1889;9,1934;34,1972;72,1997;118,2006;6548,2006;6594,1997;6631,1972;6656,1934;6666,1889;6666,1419;6656,1373;6631,1335;6594,1310;6548,1301" o:connectangles="0,0,0,0,0,0,0,0,0,0,0,0,0,0,0,0,0,0,0,0,0"/>
                </v:shape>
                <v:shape id="docshape178" o:spid="_x0000_s1028" style="position:absolute;left:3917;top:1301;width:6666;height:706;visibility:visible;mso-wrap-style:square;v-text-anchor:top" coordsize="6666,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" path="m,118l9,72,34,34,72,9,118,,6548,r46,9l6631,34r25,38l6666,118r,470l6656,633r-25,38l6594,696r-46,9l118,705,72,696,34,671,9,633,,588,,118xe" filled="f" strokecolor="#843b0c" strokeweight="1pt">
                  <v:path arrowok="t" o:connecttype="custom" o:connectlocs="0,1419;9,1373;34,1335;72,1310;118,1301;6548,1301;6594,1310;6631,1335;6656,1373;6666,1419;6666,1889;6656,1934;6631,1972;6594,1997;6548,2006;118,2006;72,1997;34,1972;9,1934;0,1889;0,1419" o:connectangles="0,0,0,0,0,0,0,0,0,0,0,0,0,0,0,0,0,0,0,0,0"/>
                </v:shape>
                <v:shape id="docshape179" o:spid="_x0000_s1029" style="position:absolute;left:3917;top:2204;width:6666;height:1831;visibility:visible;mso-wrap-style:square;v-text-anchor:top" coordsize="6666,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" path="m6361,l305,,235,9,171,31,114,68,67,115,31,171,8,236,,306,,1526r8,70l31,1660r36,56l114,1764r57,36l235,1823r70,8l6361,1831r70,-8l6495,1800r56,-36l6599,1716r36,-56l6658,1596r8,-70l6666,306r-8,-70l6635,171r-36,-56l6551,68,6495,31,6431,9,6361,xe" fillcolor="#fae4d5" stroked="f">
                  <v:path arrowok="t" o:connecttype="custom" o:connectlocs="6361,2204;305,2204;235,2213;171,2235;114,2272;67,2319;31,2375;8,2440;0,2510;0,3730;8,3800;31,3864;67,3920;114,3968;171,4004;235,4027;305,4035;6361,4035;6431,4027;6495,4004;6551,3968;6599,3920;6635,3864;6658,3800;6666,3730;6666,2510;6658,2440;6635,2375;6599,2319;6551,2272;6495,2235;6431,2213;6361,2204" o:connectangles="0,0,0,0,0,0,0,0,0,0,0,0,0,0,0,0,0,0,0,0,0,0,0,0,0,0,0,0,0,0,0,0,0"/>
                </v:shape>
                <v:shape id="docshape180" o:spid="_x0000_s1030" style="position:absolute;left:3917;top:2204;width:6666;height:1831;visibility:visible;mso-wrap-style:square;v-text-anchor:top" coordsize="6666,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" path="m,306l8,236,31,171,67,115,114,68,171,31,235,9,305,,6361,r70,9l6495,31r56,37l6599,115r36,56l6658,236r8,70l6666,1526r-8,70l6635,1660r-36,56l6551,1764r-56,36l6431,1823r-70,8l305,1831r-70,-8l171,1800r-57,-36l67,1716,31,1660,8,1596,,1526,,306xe" filled="f" strokecolor="#843b0c" strokeweight="1pt">
                  <v:path arrowok="t" o:connecttype="custom" o:connectlocs="0,2510;8,2440;31,2375;67,2319;114,2272;171,2235;235,2213;305,2204;6361,2204;6431,2213;6495,2235;6551,2272;6599,2319;6635,2375;6658,2440;6666,2510;6666,3730;6658,3800;6635,3864;6599,3920;6551,3968;6495,4004;6431,4027;6361,4035;305,4035;235,4027;171,4004;114,3968;67,3920;31,3864;8,3800;0,3730;0,2510" o:connectangles="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81" o:spid="_x0000_s1031" type="#_x0000_t75" style="position:absolute;left:7050;top:2005;width:120;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">
                  <v:imagedata r:id="rId154" o:title=""/>
                </v:shape>
                <v:shape id="docshape182" o:spid="_x0000_s1032" style="position:absolute;left:3917;top:4282;width:6666;height:2316;visibility:visible;mso-wrap-style:square;v-text-anchor:top" coordsize="6666,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" path="m6280,l386,,308,8,236,30,170,66r-57,47l66,170,30,236,8,308,,386,,1930r8,78l30,2080r36,66l113,2203r57,47l236,2286r72,22l386,2316r5894,l6357,2308r73,-22l6495,2250r58,-47l6600,2146r35,-66l6658,2008r8,-78l6666,386r-8,-78l6635,236r-35,-66l6553,113,6495,66,6430,30,6357,8,6280,xe" fillcolor="#fae4d5" stroked="f">
                  <v:path arrowok="t" o:connecttype="custom" o:connectlocs="6280,4282;386,4282;308,4290;236,4312;170,4348;113,4395;66,4452;30,4518;8,4590;0,4668;0,6212;8,6290;30,6362;66,6428;113,6485;170,6532;236,6568;308,6590;386,6598;6280,6598;6357,6590;6430,6568;6495,6532;6553,6485;6600,6428;6635,6362;6658,6290;6666,6212;6666,4668;6658,4590;6635,4518;6600,4452;6553,4395;6495,4348;6430,4312;6357,4290;6280,4282" o:connectangles="0,0,0,0,0,0,0,0,0,0,0,0,0,0,0,0,0,0,0,0,0,0,0,0,0,0,0,0,0,0,0,0,0,0,0,0,0"/>
                </v:shape>
                <v:shape id="docshape183" o:spid="_x0000_s1033" style="position:absolute;left:3917;top:4282;width:6666;height:2316;visibility:visible;mso-wrap-style:square;v-text-anchor:top" coordsize="6666,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" path="m,386l8,308,30,236,66,170r47,-57l170,66,236,30,308,8,386,,6280,r77,8l6430,30r65,36l6553,113r47,57l6635,236r23,72l6666,386r,1544l6658,2008r-23,72l6600,2146r-47,57l6495,2250r-65,36l6357,2308r-77,8l386,2316r-78,-8l236,2286r-66,-36l113,2203,66,2146,30,2080,8,2008,,1930,,386xe" filled="f" strokecolor="#843b0c" strokeweight="1pt">
                  <v:path arrowok="t" o:connecttype="custom" o:connectlocs="0,4668;8,4590;30,4518;66,4452;113,4395;170,4348;236,4312;308,4290;386,4282;6280,4282;6357,4290;6430,4312;6495,4348;6553,4395;6600,4452;6635,4518;6658,4590;6666,4668;6666,6212;6658,6290;6635,6362;6600,6428;6553,6485;6495,6532;6430,6568;6357,6590;6280,6598;386,6598;308,6590;236,6568;170,6532;113,6485;66,6428;30,6362;8,6290;0,6212;0,4668" o:connectangles="0,0,0,0,0,0,0,0,0,0,0,0,0,0,0,0,0,0,0,0,0,0,0,0,0,0,0,0,0,0,0,0,0,0,0,0,0"/>
                </v:shape>
                <v:shape id="docshape184" o:spid="_x0000_s1034" type="#_x0000_t75" style="position:absolute;left:7144;top:4035;width:120;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">
                  <v:imagedata r:id="rId155" o:title=""/>
                </v:shape>
                <w10:wrap anchorx="page"/>
              </v:group>
            </w:pict>
          </mc:Fallback>
        </mc:AlternateContent>
      </w:r>
      <w:r w:rsidR="002C7DEC">
        <w:rPr>
          <w:noProof/>
          <w:lang w:bidi="es-ES"/>
        </w:rPr>
        <mc:AlternateContent>
          <mc:Choice Requires="wpg">
            <w:drawing>
              <wp:anchor distT="0" distB="0" distL="114300" distR="114300" simplePos="0" relativeHeight="251658277" behindDoc="1" locked="0" layoutInCell="1" allowOverlap="1" wp14:anchorId="07567E9B" wp14:editId="7B2C5B85">
                <wp:simplePos x="0" y="0"/>
                <wp:positionH relativeFrom="page">
                  <wp:posOffset>784860</wp:posOffset>
                </wp:positionH>
                <wp:positionV relativeFrom="paragraph">
                  <wp:posOffset>587127</wp:posOffset>
                </wp:positionV>
                <wp:extent cx="1448435" cy="3358515"/>
                <wp:effectExtent l="0" t="0" r="0" b="0"/>
                <wp:wrapNone/>
                <wp:docPr id="32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8435" cy="3358515"/>
                          <a:chOff x="1227" y="1320"/>
                          <a:chExt cx="2281" cy="5289"/>
                        </a:xfrm>
                      </wpg:grpSpPr>
                      <wps:wsp>
                        <wps:cNvPr id="329" name="docshape171"/>
                        <wps:cNvSpPr>
                          <a:spLocks/>
                        </wps:cNvSpPr>
                        <wps:spPr bwMode="auto">
                          <a:xfrm>
                            <a:off x="1236" y="1329"/>
                            <a:ext cx="2261" cy="2084"/>
                          </a:xfrm>
                          <a:custGeom>
                            <a:avLst/>
                            <a:gdLst>
                              <a:gd name="T0" fmla="+- 0 3150 1237"/>
                              <a:gd name="T1" fmla="*/ T0 w 2261"/>
                              <a:gd name="T2" fmla="+- 0 1330 1330"/>
                              <a:gd name="T3" fmla="*/ 1330 h 2084"/>
                              <a:gd name="T4" fmla="+- 0 1584 1237"/>
                              <a:gd name="T5" fmla="*/ T4 w 2261"/>
                              <a:gd name="T6" fmla="+- 0 1330 1330"/>
                              <a:gd name="T7" fmla="*/ 1330 h 2084"/>
                              <a:gd name="T8" fmla="+- 0 1514 1237"/>
                              <a:gd name="T9" fmla="*/ T8 w 2261"/>
                              <a:gd name="T10" fmla="+- 0 1337 1330"/>
                              <a:gd name="T11" fmla="*/ 1337 h 2084"/>
                              <a:gd name="T12" fmla="+- 0 1449 1237"/>
                              <a:gd name="T13" fmla="*/ T12 w 2261"/>
                              <a:gd name="T14" fmla="+- 0 1357 1330"/>
                              <a:gd name="T15" fmla="*/ 1357 h 2084"/>
                              <a:gd name="T16" fmla="+- 0 1390 1237"/>
                              <a:gd name="T17" fmla="*/ T16 w 2261"/>
                              <a:gd name="T18" fmla="+- 0 1389 1330"/>
                              <a:gd name="T19" fmla="*/ 1389 h 2084"/>
                              <a:gd name="T20" fmla="+- 0 1338 1237"/>
                              <a:gd name="T21" fmla="*/ T20 w 2261"/>
                              <a:gd name="T22" fmla="+- 0 1431 1330"/>
                              <a:gd name="T23" fmla="*/ 1431 h 2084"/>
                              <a:gd name="T24" fmla="+- 0 1296 1237"/>
                              <a:gd name="T25" fmla="*/ T24 w 2261"/>
                              <a:gd name="T26" fmla="+- 0 1483 1330"/>
                              <a:gd name="T27" fmla="*/ 1483 h 2084"/>
                              <a:gd name="T28" fmla="+- 0 1264 1237"/>
                              <a:gd name="T29" fmla="*/ T28 w 2261"/>
                              <a:gd name="T30" fmla="+- 0 1542 1330"/>
                              <a:gd name="T31" fmla="*/ 1542 h 2084"/>
                              <a:gd name="T32" fmla="+- 0 1244 1237"/>
                              <a:gd name="T33" fmla="*/ T32 w 2261"/>
                              <a:gd name="T34" fmla="+- 0 1607 1330"/>
                              <a:gd name="T35" fmla="*/ 1607 h 2084"/>
                              <a:gd name="T36" fmla="+- 0 1237 1237"/>
                              <a:gd name="T37" fmla="*/ T36 w 2261"/>
                              <a:gd name="T38" fmla="+- 0 1677 1330"/>
                              <a:gd name="T39" fmla="*/ 1677 h 2084"/>
                              <a:gd name="T40" fmla="+- 0 1237 1237"/>
                              <a:gd name="T41" fmla="*/ T40 w 2261"/>
                              <a:gd name="T42" fmla="+- 0 3066 1330"/>
                              <a:gd name="T43" fmla="*/ 3066 h 2084"/>
                              <a:gd name="T44" fmla="+- 0 1244 1237"/>
                              <a:gd name="T45" fmla="*/ T44 w 2261"/>
                              <a:gd name="T46" fmla="+- 0 3136 1330"/>
                              <a:gd name="T47" fmla="*/ 3136 h 2084"/>
                              <a:gd name="T48" fmla="+- 0 1264 1237"/>
                              <a:gd name="T49" fmla="*/ T48 w 2261"/>
                              <a:gd name="T50" fmla="+- 0 3202 1330"/>
                              <a:gd name="T51" fmla="*/ 3202 h 2084"/>
                              <a:gd name="T52" fmla="+- 0 1296 1237"/>
                              <a:gd name="T53" fmla="*/ T52 w 2261"/>
                              <a:gd name="T54" fmla="+- 0 3261 1330"/>
                              <a:gd name="T55" fmla="*/ 3261 h 2084"/>
                              <a:gd name="T56" fmla="+- 0 1338 1237"/>
                              <a:gd name="T57" fmla="*/ T56 w 2261"/>
                              <a:gd name="T58" fmla="+- 0 3312 1330"/>
                              <a:gd name="T59" fmla="*/ 3312 h 2084"/>
                              <a:gd name="T60" fmla="+- 0 1390 1237"/>
                              <a:gd name="T61" fmla="*/ T60 w 2261"/>
                              <a:gd name="T62" fmla="+- 0 3354 1330"/>
                              <a:gd name="T63" fmla="*/ 3354 h 2084"/>
                              <a:gd name="T64" fmla="+- 0 1449 1237"/>
                              <a:gd name="T65" fmla="*/ T64 w 2261"/>
                              <a:gd name="T66" fmla="+- 0 3386 1330"/>
                              <a:gd name="T67" fmla="*/ 3386 h 2084"/>
                              <a:gd name="T68" fmla="+- 0 1514 1237"/>
                              <a:gd name="T69" fmla="*/ T68 w 2261"/>
                              <a:gd name="T70" fmla="+- 0 3407 1330"/>
                              <a:gd name="T71" fmla="*/ 3407 h 2084"/>
                              <a:gd name="T72" fmla="+- 0 1584 1237"/>
                              <a:gd name="T73" fmla="*/ T72 w 2261"/>
                              <a:gd name="T74" fmla="+- 0 3414 1330"/>
                              <a:gd name="T75" fmla="*/ 3414 h 2084"/>
                              <a:gd name="T76" fmla="+- 0 3150 1237"/>
                              <a:gd name="T77" fmla="*/ T76 w 2261"/>
                              <a:gd name="T78" fmla="+- 0 3414 1330"/>
                              <a:gd name="T79" fmla="*/ 3414 h 2084"/>
                              <a:gd name="T80" fmla="+- 0 3220 1237"/>
                              <a:gd name="T81" fmla="*/ T80 w 2261"/>
                              <a:gd name="T82" fmla="+- 0 3407 1330"/>
                              <a:gd name="T83" fmla="*/ 3407 h 2084"/>
                              <a:gd name="T84" fmla="+- 0 3285 1237"/>
                              <a:gd name="T85" fmla="*/ T84 w 2261"/>
                              <a:gd name="T86" fmla="+- 0 3386 1330"/>
                              <a:gd name="T87" fmla="*/ 3386 h 2084"/>
                              <a:gd name="T88" fmla="+- 0 3344 1237"/>
                              <a:gd name="T89" fmla="*/ T88 w 2261"/>
                              <a:gd name="T90" fmla="+- 0 3354 1330"/>
                              <a:gd name="T91" fmla="*/ 3354 h 2084"/>
                              <a:gd name="T92" fmla="+- 0 3395 1237"/>
                              <a:gd name="T93" fmla="*/ T92 w 2261"/>
                              <a:gd name="T94" fmla="+- 0 3312 1330"/>
                              <a:gd name="T95" fmla="*/ 3312 h 2084"/>
                              <a:gd name="T96" fmla="+- 0 3438 1237"/>
                              <a:gd name="T97" fmla="*/ T96 w 2261"/>
                              <a:gd name="T98" fmla="+- 0 3261 1330"/>
                              <a:gd name="T99" fmla="*/ 3261 h 2084"/>
                              <a:gd name="T100" fmla="+- 0 3470 1237"/>
                              <a:gd name="T101" fmla="*/ T100 w 2261"/>
                              <a:gd name="T102" fmla="+- 0 3202 1330"/>
                              <a:gd name="T103" fmla="*/ 3202 h 2084"/>
                              <a:gd name="T104" fmla="+- 0 3490 1237"/>
                              <a:gd name="T105" fmla="*/ T104 w 2261"/>
                              <a:gd name="T106" fmla="+- 0 3136 1330"/>
                              <a:gd name="T107" fmla="*/ 3136 h 2084"/>
                              <a:gd name="T108" fmla="+- 0 3497 1237"/>
                              <a:gd name="T109" fmla="*/ T108 w 2261"/>
                              <a:gd name="T110" fmla="+- 0 3066 1330"/>
                              <a:gd name="T111" fmla="*/ 3066 h 2084"/>
                              <a:gd name="T112" fmla="+- 0 3497 1237"/>
                              <a:gd name="T113" fmla="*/ T112 w 2261"/>
                              <a:gd name="T114" fmla="+- 0 1677 1330"/>
                              <a:gd name="T115" fmla="*/ 1677 h 2084"/>
                              <a:gd name="T116" fmla="+- 0 3490 1237"/>
                              <a:gd name="T117" fmla="*/ T116 w 2261"/>
                              <a:gd name="T118" fmla="+- 0 1607 1330"/>
                              <a:gd name="T119" fmla="*/ 1607 h 2084"/>
                              <a:gd name="T120" fmla="+- 0 3470 1237"/>
                              <a:gd name="T121" fmla="*/ T120 w 2261"/>
                              <a:gd name="T122" fmla="+- 0 1542 1330"/>
                              <a:gd name="T123" fmla="*/ 1542 h 2084"/>
                              <a:gd name="T124" fmla="+- 0 3438 1237"/>
                              <a:gd name="T125" fmla="*/ T124 w 2261"/>
                              <a:gd name="T126" fmla="+- 0 1483 1330"/>
                              <a:gd name="T127" fmla="*/ 1483 h 2084"/>
                              <a:gd name="T128" fmla="+- 0 3395 1237"/>
                              <a:gd name="T129" fmla="*/ T128 w 2261"/>
                              <a:gd name="T130" fmla="+- 0 1431 1330"/>
                              <a:gd name="T131" fmla="*/ 1431 h 2084"/>
                              <a:gd name="T132" fmla="+- 0 3344 1237"/>
                              <a:gd name="T133" fmla="*/ T132 w 2261"/>
                              <a:gd name="T134" fmla="+- 0 1389 1330"/>
                              <a:gd name="T135" fmla="*/ 1389 h 2084"/>
                              <a:gd name="T136" fmla="+- 0 3285 1237"/>
                              <a:gd name="T137" fmla="*/ T136 w 2261"/>
                              <a:gd name="T138" fmla="+- 0 1357 1330"/>
                              <a:gd name="T139" fmla="*/ 1357 h 2084"/>
                              <a:gd name="T140" fmla="+- 0 3220 1237"/>
                              <a:gd name="T141" fmla="*/ T140 w 2261"/>
                              <a:gd name="T142" fmla="+- 0 1337 1330"/>
                              <a:gd name="T143" fmla="*/ 1337 h 2084"/>
                              <a:gd name="T144" fmla="+- 0 3150 1237"/>
                              <a:gd name="T145" fmla="*/ T144 w 2261"/>
                              <a:gd name="T146" fmla="+- 0 1330 1330"/>
                              <a:gd name="T147" fmla="*/ 1330 h 20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261" h="2084">
                                <a:moveTo>
                                  <a:pt x="1913" y="0"/>
                                </a:moveTo>
                                <a:lnTo>
                                  <a:pt x="347" y="0"/>
                                </a:lnTo>
                                <a:lnTo>
                                  <a:pt x="277" y="7"/>
                                </a:lnTo>
                                <a:lnTo>
                                  <a:pt x="212" y="27"/>
                                </a:lnTo>
                                <a:lnTo>
                                  <a:pt x="153" y="59"/>
                                </a:lnTo>
                                <a:lnTo>
                                  <a:pt x="101" y="101"/>
                                </a:lnTo>
                                <a:lnTo>
                                  <a:pt x="59" y="153"/>
                                </a:lnTo>
                                <a:lnTo>
                                  <a:pt x="27" y="212"/>
                                </a:lnTo>
                                <a:lnTo>
                                  <a:pt x="7" y="277"/>
                                </a:lnTo>
                                <a:lnTo>
                                  <a:pt x="0" y="347"/>
                                </a:lnTo>
                                <a:lnTo>
                                  <a:pt x="0" y="1736"/>
                                </a:lnTo>
                                <a:lnTo>
                                  <a:pt x="7" y="1806"/>
                                </a:lnTo>
                                <a:lnTo>
                                  <a:pt x="27" y="1872"/>
                                </a:lnTo>
                                <a:lnTo>
                                  <a:pt x="59" y="1931"/>
                                </a:lnTo>
                                <a:lnTo>
                                  <a:pt x="101" y="1982"/>
                                </a:lnTo>
                                <a:lnTo>
                                  <a:pt x="153" y="2024"/>
                                </a:lnTo>
                                <a:lnTo>
                                  <a:pt x="212" y="2056"/>
                                </a:lnTo>
                                <a:lnTo>
                                  <a:pt x="277" y="2077"/>
                                </a:lnTo>
                                <a:lnTo>
                                  <a:pt x="347" y="2084"/>
                                </a:lnTo>
                                <a:lnTo>
                                  <a:pt x="1913" y="2084"/>
                                </a:lnTo>
                                <a:lnTo>
                                  <a:pt x="1983" y="2077"/>
                                </a:lnTo>
                                <a:lnTo>
                                  <a:pt x="2048" y="2056"/>
                                </a:lnTo>
                                <a:lnTo>
                                  <a:pt x="2107" y="2024"/>
                                </a:lnTo>
                                <a:lnTo>
                                  <a:pt x="2158" y="1982"/>
                                </a:lnTo>
                                <a:lnTo>
                                  <a:pt x="2201" y="1931"/>
                                </a:lnTo>
                                <a:lnTo>
                                  <a:pt x="2233" y="1872"/>
                                </a:lnTo>
                                <a:lnTo>
                                  <a:pt x="2253" y="1806"/>
                                </a:lnTo>
                                <a:lnTo>
                                  <a:pt x="2260" y="1736"/>
                                </a:lnTo>
                                <a:lnTo>
                                  <a:pt x="2260" y="347"/>
                                </a:lnTo>
                                <a:lnTo>
                                  <a:pt x="2253" y="277"/>
                                </a:lnTo>
                                <a:lnTo>
                                  <a:pt x="2233" y="212"/>
                                </a:lnTo>
                                <a:lnTo>
                                  <a:pt x="2201" y="153"/>
                                </a:lnTo>
                                <a:lnTo>
                                  <a:pt x="2158" y="101"/>
                                </a:lnTo>
                                <a:lnTo>
                                  <a:pt x="2107" y="59"/>
                                </a:lnTo>
                                <a:lnTo>
                                  <a:pt x="2048" y="27"/>
                                </a:lnTo>
                                <a:lnTo>
                                  <a:pt x="1983" y="7"/>
                                </a:lnTo>
                                <a:lnTo>
                                  <a:pt x="1913" y="0"/>
                                </a:lnTo>
                                <a:close/>
                              </a:path>
                            </a:pathLst>
                          </a:custGeom>
                          <a:solidFill>
                            <a:srgbClr val="E1EF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docshape172"/>
                        <wps:cNvSpPr>
                          <a:spLocks/>
                        </wps:cNvSpPr>
                        <wps:spPr bwMode="auto">
                          <a:xfrm>
                            <a:off x="1236" y="1329"/>
                            <a:ext cx="2261" cy="2084"/>
                          </a:xfrm>
                          <a:custGeom>
                            <a:avLst/>
                            <a:gdLst>
                              <a:gd name="T0" fmla="+- 0 1237 1237"/>
                              <a:gd name="T1" fmla="*/ T0 w 2261"/>
                              <a:gd name="T2" fmla="+- 0 1677 1330"/>
                              <a:gd name="T3" fmla="*/ 1677 h 2084"/>
                              <a:gd name="T4" fmla="+- 0 1244 1237"/>
                              <a:gd name="T5" fmla="*/ T4 w 2261"/>
                              <a:gd name="T6" fmla="+- 0 1607 1330"/>
                              <a:gd name="T7" fmla="*/ 1607 h 2084"/>
                              <a:gd name="T8" fmla="+- 0 1264 1237"/>
                              <a:gd name="T9" fmla="*/ T8 w 2261"/>
                              <a:gd name="T10" fmla="+- 0 1542 1330"/>
                              <a:gd name="T11" fmla="*/ 1542 h 2084"/>
                              <a:gd name="T12" fmla="+- 0 1296 1237"/>
                              <a:gd name="T13" fmla="*/ T12 w 2261"/>
                              <a:gd name="T14" fmla="+- 0 1483 1330"/>
                              <a:gd name="T15" fmla="*/ 1483 h 2084"/>
                              <a:gd name="T16" fmla="+- 0 1338 1237"/>
                              <a:gd name="T17" fmla="*/ T16 w 2261"/>
                              <a:gd name="T18" fmla="+- 0 1431 1330"/>
                              <a:gd name="T19" fmla="*/ 1431 h 2084"/>
                              <a:gd name="T20" fmla="+- 0 1390 1237"/>
                              <a:gd name="T21" fmla="*/ T20 w 2261"/>
                              <a:gd name="T22" fmla="+- 0 1389 1330"/>
                              <a:gd name="T23" fmla="*/ 1389 h 2084"/>
                              <a:gd name="T24" fmla="+- 0 1449 1237"/>
                              <a:gd name="T25" fmla="*/ T24 w 2261"/>
                              <a:gd name="T26" fmla="+- 0 1357 1330"/>
                              <a:gd name="T27" fmla="*/ 1357 h 2084"/>
                              <a:gd name="T28" fmla="+- 0 1514 1237"/>
                              <a:gd name="T29" fmla="*/ T28 w 2261"/>
                              <a:gd name="T30" fmla="+- 0 1337 1330"/>
                              <a:gd name="T31" fmla="*/ 1337 h 2084"/>
                              <a:gd name="T32" fmla="+- 0 1584 1237"/>
                              <a:gd name="T33" fmla="*/ T32 w 2261"/>
                              <a:gd name="T34" fmla="+- 0 1330 1330"/>
                              <a:gd name="T35" fmla="*/ 1330 h 2084"/>
                              <a:gd name="T36" fmla="+- 0 3150 1237"/>
                              <a:gd name="T37" fmla="*/ T36 w 2261"/>
                              <a:gd name="T38" fmla="+- 0 1330 1330"/>
                              <a:gd name="T39" fmla="*/ 1330 h 2084"/>
                              <a:gd name="T40" fmla="+- 0 3220 1237"/>
                              <a:gd name="T41" fmla="*/ T40 w 2261"/>
                              <a:gd name="T42" fmla="+- 0 1337 1330"/>
                              <a:gd name="T43" fmla="*/ 1337 h 2084"/>
                              <a:gd name="T44" fmla="+- 0 3285 1237"/>
                              <a:gd name="T45" fmla="*/ T44 w 2261"/>
                              <a:gd name="T46" fmla="+- 0 1357 1330"/>
                              <a:gd name="T47" fmla="*/ 1357 h 2084"/>
                              <a:gd name="T48" fmla="+- 0 3344 1237"/>
                              <a:gd name="T49" fmla="*/ T48 w 2261"/>
                              <a:gd name="T50" fmla="+- 0 1389 1330"/>
                              <a:gd name="T51" fmla="*/ 1389 h 2084"/>
                              <a:gd name="T52" fmla="+- 0 3395 1237"/>
                              <a:gd name="T53" fmla="*/ T52 w 2261"/>
                              <a:gd name="T54" fmla="+- 0 1431 1330"/>
                              <a:gd name="T55" fmla="*/ 1431 h 2084"/>
                              <a:gd name="T56" fmla="+- 0 3438 1237"/>
                              <a:gd name="T57" fmla="*/ T56 w 2261"/>
                              <a:gd name="T58" fmla="+- 0 1483 1330"/>
                              <a:gd name="T59" fmla="*/ 1483 h 2084"/>
                              <a:gd name="T60" fmla="+- 0 3470 1237"/>
                              <a:gd name="T61" fmla="*/ T60 w 2261"/>
                              <a:gd name="T62" fmla="+- 0 1542 1330"/>
                              <a:gd name="T63" fmla="*/ 1542 h 2084"/>
                              <a:gd name="T64" fmla="+- 0 3490 1237"/>
                              <a:gd name="T65" fmla="*/ T64 w 2261"/>
                              <a:gd name="T66" fmla="+- 0 1607 1330"/>
                              <a:gd name="T67" fmla="*/ 1607 h 2084"/>
                              <a:gd name="T68" fmla="+- 0 3497 1237"/>
                              <a:gd name="T69" fmla="*/ T68 w 2261"/>
                              <a:gd name="T70" fmla="+- 0 1677 1330"/>
                              <a:gd name="T71" fmla="*/ 1677 h 2084"/>
                              <a:gd name="T72" fmla="+- 0 3497 1237"/>
                              <a:gd name="T73" fmla="*/ T72 w 2261"/>
                              <a:gd name="T74" fmla="+- 0 3066 1330"/>
                              <a:gd name="T75" fmla="*/ 3066 h 2084"/>
                              <a:gd name="T76" fmla="+- 0 3490 1237"/>
                              <a:gd name="T77" fmla="*/ T76 w 2261"/>
                              <a:gd name="T78" fmla="+- 0 3136 1330"/>
                              <a:gd name="T79" fmla="*/ 3136 h 2084"/>
                              <a:gd name="T80" fmla="+- 0 3470 1237"/>
                              <a:gd name="T81" fmla="*/ T80 w 2261"/>
                              <a:gd name="T82" fmla="+- 0 3202 1330"/>
                              <a:gd name="T83" fmla="*/ 3202 h 2084"/>
                              <a:gd name="T84" fmla="+- 0 3438 1237"/>
                              <a:gd name="T85" fmla="*/ T84 w 2261"/>
                              <a:gd name="T86" fmla="+- 0 3261 1330"/>
                              <a:gd name="T87" fmla="*/ 3261 h 2084"/>
                              <a:gd name="T88" fmla="+- 0 3395 1237"/>
                              <a:gd name="T89" fmla="*/ T88 w 2261"/>
                              <a:gd name="T90" fmla="+- 0 3312 1330"/>
                              <a:gd name="T91" fmla="*/ 3312 h 2084"/>
                              <a:gd name="T92" fmla="+- 0 3344 1237"/>
                              <a:gd name="T93" fmla="*/ T92 w 2261"/>
                              <a:gd name="T94" fmla="+- 0 3354 1330"/>
                              <a:gd name="T95" fmla="*/ 3354 h 2084"/>
                              <a:gd name="T96" fmla="+- 0 3285 1237"/>
                              <a:gd name="T97" fmla="*/ T96 w 2261"/>
                              <a:gd name="T98" fmla="+- 0 3386 1330"/>
                              <a:gd name="T99" fmla="*/ 3386 h 2084"/>
                              <a:gd name="T100" fmla="+- 0 3220 1237"/>
                              <a:gd name="T101" fmla="*/ T100 w 2261"/>
                              <a:gd name="T102" fmla="+- 0 3407 1330"/>
                              <a:gd name="T103" fmla="*/ 3407 h 2084"/>
                              <a:gd name="T104" fmla="+- 0 3150 1237"/>
                              <a:gd name="T105" fmla="*/ T104 w 2261"/>
                              <a:gd name="T106" fmla="+- 0 3414 1330"/>
                              <a:gd name="T107" fmla="*/ 3414 h 2084"/>
                              <a:gd name="T108" fmla="+- 0 1584 1237"/>
                              <a:gd name="T109" fmla="*/ T108 w 2261"/>
                              <a:gd name="T110" fmla="+- 0 3414 1330"/>
                              <a:gd name="T111" fmla="*/ 3414 h 2084"/>
                              <a:gd name="T112" fmla="+- 0 1514 1237"/>
                              <a:gd name="T113" fmla="*/ T112 w 2261"/>
                              <a:gd name="T114" fmla="+- 0 3407 1330"/>
                              <a:gd name="T115" fmla="*/ 3407 h 2084"/>
                              <a:gd name="T116" fmla="+- 0 1449 1237"/>
                              <a:gd name="T117" fmla="*/ T116 w 2261"/>
                              <a:gd name="T118" fmla="+- 0 3386 1330"/>
                              <a:gd name="T119" fmla="*/ 3386 h 2084"/>
                              <a:gd name="T120" fmla="+- 0 1390 1237"/>
                              <a:gd name="T121" fmla="*/ T120 w 2261"/>
                              <a:gd name="T122" fmla="+- 0 3354 1330"/>
                              <a:gd name="T123" fmla="*/ 3354 h 2084"/>
                              <a:gd name="T124" fmla="+- 0 1338 1237"/>
                              <a:gd name="T125" fmla="*/ T124 w 2261"/>
                              <a:gd name="T126" fmla="+- 0 3312 1330"/>
                              <a:gd name="T127" fmla="*/ 3312 h 2084"/>
                              <a:gd name="T128" fmla="+- 0 1296 1237"/>
                              <a:gd name="T129" fmla="*/ T128 w 2261"/>
                              <a:gd name="T130" fmla="+- 0 3261 1330"/>
                              <a:gd name="T131" fmla="*/ 3261 h 2084"/>
                              <a:gd name="T132" fmla="+- 0 1264 1237"/>
                              <a:gd name="T133" fmla="*/ T132 w 2261"/>
                              <a:gd name="T134" fmla="+- 0 3202 1330"/>
                              <a:gd name="T135" fmla="*/ 3202 h 2084"/>
                              <a:gd name="T136" fmla="+- 0 1244 1237"/>
                              <a:gd name="T137" fmla="*/ T136 w 2261"/>
                              <a:gd name="T138" fmla="+- 0 3136 1330"/>
                              <a:gd name="T139" fmla="*/ 3136 h 2084"/>
                              <a:gd name="T140" fmla="+- 0 1237 1237"/>
                              <a:gd name="T141" fmla="*/ T140 w 2261"/>
                              <a:gd name="T142" fmla="+- 0 3066 1330"/>
                              <a:gd name="T143" fmla="*/ 3066 h 2084"/>
                              <a:gd name="T144" fmla="+- 0 1237 1237"/>
                              <a:gd name="T145" fmla="*/ T144 w 2261"/>
                              <a:gd name="T146" fmla="+- 0 1677 1330"/>
                              <a:gd name="T147" fmla="*/ 1677 h 20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261" h="2084">
                                <a:moveTo>
                                  <a:pt x="0" y="347"/>
                                </a:moveTo>
                                <a:lnTo>
                                  <a:pt x="7" y="277"/>
                                </a:lnTo>
                                <a:lnTo>
                                  <a:pt x="27" y="212"/>
                                </a:lnTo>
                                <a:lnTo>
                                  <a:pt x="59" y="153"/>
                                </a:lnTo>
                                <a:lnTo>
                                  <a:pt x="101" y="101"/>
                                </a:lnTo>
                                <a:lnTo>
                                  <a:pt x="153" y="59"/>
                                </a:lnTo>
                                <a:lnTo>
                                  <a:pt x="212" y="27"/>
                                </a:lnTo>
                                <a:lnTo>
                                  <a:pt x="277" y="7"/>
                                </a:lnTo>
                                <a:lnTo>
                                  <a:pt x="347" y="0"/>
                                </a:lnTo>
                                <a:lnTo>
                                  <a:pt x="1913" y="0"/>
                                </a:lnTo>
                                <a:lnTo>
                                  <a:pt x="1983" y="7"/>
                                </a:lnTo>
                                <a:lnTo>
                                  <a:pt x="2048" y="27"/>
                                </a:lnTo>
                                <a:lnTo>
                                  <a:pt x="2107" y="59"/>
                                </a:lnTo>
                                <a:lnTo>
                                  <a:pt x="2158" y="101"/>
                                </a:lnTo>
                                <a:lnTo>
                                  <a:pt x="2201" y="153"/>
                                </a:lnTo>
                                <a:lnTo>
                                  <a:pt x="2233" y="212"/>
                                </a:lnTo>
                                <a:lnTo>
                                  <a:pt x="2253" y="277"/>
                                </a:lnTo>
                                <a:lnTo>
                                  <a:pt x="2260" y="347"/>
                                </a:lnTo>
                                <a:lnTo>
                                  <a:pt x="2260" y="1736"/>
                                </a:lnTo>
                                <a:lnTo>
                                  <a:pt x="2253" y="1806"/>
                                </a:lnTo>
                                <a:lnTo>
                                  <a:pt x="2233" y="1872"/>
                                </a:lnTo>
                                <a:lnTo>
                                  <a:pt x="2201" y="1931"/>
                                </a:lnTo>
                                <a:lnTo>
                                  <a:pt x="2158" y="1982"/>
                                </a:lnTo>
                                <a:lnTo>
                                  <a:pt x="2107" y="2024"/>
                                </a:lnTo>
                                <a:lnTo>
                                  <a:pt x="2048" y="2056"/>
                                </a:lnTo>
                                <a:lnTo>
                                  <a:pt x="1983" y="2077"/>
                                </a:lnTo>
                                <a:lnTo>
                                  <a:pt x="1913" y="2084"/>
                                </a:lnTo>
                                <a:lnTo>
                                  <a:pt x="347" y="2084"/>
                                </a:lnTo>
                                <a:lnTo>
                                  <a:pt x="277" y="2077"/>
                                </a:lnTo>
                                <a:lnTo>
                                  <a:pt x="212" y="2056"/>
                                </a:lnTo>
                                <a:lnTo>
                                  <a:pt x="153" y="2024"/>
                                </a:lnTo>
                                <a:lnTo>
                                  <a:pt x="101" y="1982"/>
                                </a:lnTo>
                                <a:lnTo>
                                  <a:pt x="59" y="1931"/>
                                </a:lnTo>
                                <a:lnTo>
                                  <a:pt x="27" y="1872"/>
                                </a:lnTo>
                                <a:lnTo>
                                  <a:pt x="7" y="1806"/>
                                </a:lnTo>
                                <a:lnTo>
                                  <a:pt x="0" y="1736"/>
                                </a:lnTo>
                                <a:lnTo>
                                  <a:pt x="0" y="347"/>
                                </a:lnTo>
                                <a:close/>
                              </a:path>
                            </a:pathLst>
                          </a:custGeom>
                          <a:noFill/>
                          <a:ln w="12700">
                            <a:solidFill>
                              <a:srgbClr val="38562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docshape173"/>
                        <wps:cNvSpPr>
                          <a:spLocks/>
                        </wps:cNvSpPr>
                        <wps:spPr bwMode="auto">
                          <a:xfrm>
                            <a:off x="1236" y="3681"/>
                            <a:ext cx="2260" cy="2917"/>
                          </a:xfrm>
                          <a:custGeom>
                            <a:avLst/>
                            <a:gdLst>
                              <a:gd name="T0" fmla="+- 0 3120 1237"/>
                              <a:gd name="T1" fmla="*/ T0 w 2260"/>
                              <a:gd name="T2" fmla="+- 0 3682 3682"/>
                              <a:gd name="T3" fmla="*/ 3682 h 2917"/>
                              <a:gd name="T4" fmla="+- 0 1614 1237"/>
                              <a:gd name="T5" fmla="*/ T4 w 2260"/>
                              <a:gd name="T6" fmla="+- 0 3682 3682"/>
                              <a:gd name="T7" fmla="*/ 3682 h 2917"/>
                              <a:gd name="T8" fmla="+- 0 1538 1237"/>
                              <a:gd name="T9" fmla="*/ T8 w 2260"/>
                              <a:gd name="T10" fmla="+- 0 3690 3682"/>
                              <a:gd name="T11" fmla="*/ 3690 h 2917"/>
                              <a:gd name="T12" fmla="+- 0 1467 1237"/>
                              <a:gd name="T13" fmla="*/ T12 w 2260"/>
                              <a:gd name="T14" fmla="+- 0 3711 3682"/>
                              <a:gd name="T15" fmla="*/ 3711 h 2917"/>
                              <a:gd name="T16" fmla="+- 0 1403 1237"/>
                              <a:gd name="T17" fmla="*/ T16 w 2260"/>
                              <a:gd name="T18" fmla="+- 0 3746 3682"/>
                              <a:gd name="T19" fmla="*/ 3746 h 2917"/>
                              <a:gd name="T20" fmla="+- 0 1347 1237"/>
                              <a:gd name="T21" fmla="*/ T20 w 2260"/>
                              <a:gd name="T22" fmla="+- 0 3792 3682"/>
                              <a:gd name="T23" fmla="*/ 3792 h 2917"/>
                              <a:gd name="T24" fmla="+- 0 1301 1237"/>
                              <a:gd name="T25" fmla="*/ T24 w 2260"/>
                              <a:gd name="T26" fmla="+- 0 3848 3682"/>
                              <a:gd name="T27" fmla="*/ 3848 h 2917"/>
                              <a:gd name="T28" fmla="+- 0 1266 1237"/>
                              <a:gd name="T29" fmla="*/ T28 w 2260"/>
                              <a:gd name="T30" fmla="+- 0 3912 3682"/>
                              <a:gd name="T31" fmla="*/ 3912 h 2917"/>
                              <a:gd name="T32" fmla="+- 0 1245 1237"/>
                              <a:gd name="T33" fmla="*/ T32 w 2260"/>
                              <a:gd name="T34" fmla="+- 0 3983 3682"/>
                              <a:gd name="T35" fmla="*/ 3983 h 2917"/>
                              <a:gd name="T36" fmla="+- 0 1237 1237"/>
                              <a:gd name="T37" fmla="*/ T36 w 2260"/>
                              <a:gd name="T38" fmla="+- 0 4058 3682"/>
                              <a:gd name="T39" fmla="*/ 4058 h 2917"/>
                              <a:gd name="T40" fmla="+- 0 1237 1237"/>
                              <a:gd name="T41" fmla="*/ T40 w 2260"/>
                              <a:gd name="T42" fmla="+- 0 6221 3682"/>
                              <a:gd name="T43" fmla="*/ 6221 h 2917"/>
                              <a:gd name="T44" fmla="+- 0 1245 1237"/>
                              <a:gd name="T45" fmla="*/ T44 w 2260"/>
                              <a:gd name="T46" fmla="+- 0 6297 3682"/>
                              <a:gd name="T47" fmla="*/ 6297 h 2917"/>
                              <a:gd name="T48" fmla="+- 0 1266 1237"/>
                              <a:gd name="T49" fmla="*/ T48 w 2260"/>
                              <a:gd name="T50" fmla="+- 0 6368 3682"/>
                              <a:gd name="T51" fmla="*/ 6368 h 2917"/>
                              <a:gd name="T52" fmla="+- 0 1301 1237"/>
                              <a:gd name="T53" fmla="*/ T52 w 2260"/>
                              <a:gd name="T54" fmla="+- 0 6432 3682"/>
                              <a:gd name="T55" fmla="*/ 6432 h 2917"/>
                              <a:gd name="T56" fmla="+- 0 1347 1237"/>
                              <a:gd name="T57" fmla="*/ T56 w 2260"/>
                              <a:gd name="T58" fmla="+- 0 6488 3682"/>
                              <a:gd name="T59" fmla="*/ 6488 h 2917"/>
                              <a:gd name="T60" fmla="+- 0 1403 1237"/>
                              <a:gd name="T61" fmla="*/ T60 w 2260"/>
                              <a:gd name="T62" fmla="+- 0 6534 3682"/>
                              <a:gd name="T63" fmla="*/ 6534 h 2917"/>
                              <a:gd name="T64" fmla="+- 0 1467 1237"/>
                              <a:gd name="T65" fmla="*/ T64 w 2260"/>
                              <a:gd name="T66" fmla="+- 0 6568 3682"/>
                              <a:gd name="T67" fmla="*/ 6568 h 2917"/>
                              <a:gd name="T68" fmla="+- 0 1538 1237"/>
                              <a:gd name="T69" fmla="*/ T68 w 2260"/>
                              <a:gd name="T70" fmla="+- 0 6590 3682"/>
                              <a:gd name="T71" fmla="*/ 6590 h 2917"/>
                              <a:gd name="T72" fmla="+- 0 1614 1237"/>
                              <a:gd name="T73" fmla="*/ T72 w 2260"/>
                              <a:gd name="T74" fmla="+- 0 6598 3682"/>
                              <a:gd name="T75" fmla="*/ 6598 h 2917"/>
                              <a:gd name="T76" fmla="+- 0 3120 1237"/>
                              <a:gd name="T77" fmla="*/ T76 w 2260"/>
                              <a:gd name="T78" fmla="+- 0 6598 3682"/>
                              <a:gd name="T79" fmla="*/ 6598 h 2917"/>
                              <a:gd name="T80" fmla="+- 0 3196 1237"/>
                              <a:gd name="T81" fmla="*/ T80 w 2260"/>
                              <a:gd name="T82" fmla="+- 0 6590 3682"/>
                              <a:gd name="T83" fmla="*/ 6590 h 2917"/>
                              <a:gd name="T84" fmla="+- 0 3267 1237"/>
                              <a:gd name="T85" fmla="*/ T84 w 2260"/>
                              <a:gd name="T86" fmla="+- 0 6568 3682"/>
                              <a:gd name="T87" fmla="*/ 6568 h 2917"/>
                              <a:gd name="T88" fmla="+- 0 3331 1237"/>
                              <a:gd name="T89" fmla="*/ T88 w 2260"/>
                              <a:gd name="T90" fmla="+- 0 6534 3682"/>
                              <a:gd name="T91" fmla="*/ 6534 h 2917"/>
                              <a:gd name="T92" fmla="+- 0 3386 1237"/>
                              <a:gd name="T93" fmla="*/ T92 w 2260"/>
                              <a:gd name="T94" fmla="+- 0 6488 3682"/>
                              <a:gd name="T95" fmla="*/ 6488 h 2917"/>
                              <a:gd name="T96" fmla="+- 0 3432 1237"/>
                              <a:gd name="T97" fmla="*/ T96 w 2260"/>
                              <a:gd name="T98" fmla="+- 0 6432 3682"/>
                              <a:gd name="T99" fmla="*/ 6432 h 2917"/>
                              <a:gd name="T100" fmla="+- 0 3467 1237"/>
                              <a:gd name="T101" fmla="*/ T100 w 2260"/>
                              <a:gd name="T102" fmla="+- 0 6368 3682"/>
                              <a:gd name="T103" fmla="*/ 6368 h 2917"/>
                              <a:gd name="T104" fmla="+- 0 3489 1237"/>
                              <a:gd name="T105" fmla="*/ T104 w 2260"/>
                              <a:gd name="T106" fmla="+- 0 6297 3682"/>
                              <a:gd name="T107" fmla="*/ 6297 h 2917"/>
                              <a:gd name="T108" fmla="+- 0 3497 1237"/>
                              <a:gd name="T109" fmla="*/ T108 w 2260"/>
                              <a:gd name="T110" fmla="+- 0 6221 3682"/>
                              <a:gd name="T111" fmla="*/ 6221 h 2917"/>
                              <a:gd name="T112" fmla="+- 0 3497 1237"/>
                              <a:gd name="T113" fmla="*/ T112 w 2260"/>
                              <a:gd name="T114" fmla="+- 0 4058 3682"/>
                              <a:gd name="T115" fmla="*/ 4058 h 2917"/>
                              <a:gd name="T116" fmla="+- 0 3489 1237"/>
                              <a:gd name="T117" fmla="*/ T116 w 2260"/>
                              <a:gd name="T118" fmla="+- 0 3983 3682"/>
                              <a:gd name="T119" fmla="*/ 3983 h 2917"/>
                              <a:gd name="T120" fmla="+- 0 3467 1237"/>
                              <a:gd name="T121" fmla="*/ T120 w 2260"/>
                              <a:gd name="T122" fmla="+- 0 3912 3682"/>
                              <a:gd name="T123" fmla="*/ 3912 h 2917"/>
                              <a:gd name="T124" fmla="+- 0 3432 1237"/>
                              <a:gd name="T125" fmla="*/ T124 w 2260"/>
                              <a:gd name="T126" fmla="+- 0 3848 3682"/>
                              <a:gd name="T127" fmla="*/ 3848 h 2917"/>
                              <a:gd name="T128" fmla="+- 0 3386 1237"/>
                              <a:gd name="T129" fmla="*/ T128 w 2260"/>
                              <a:gd name="T130" fmla="+- 0 3792 3682"/>
                              <a:gd name="T131" fmla="*/ 3792 h 2917"/>
                              <a:gd name="T132" fmla="+- 0 3331 1237"/>
                              <a:gd name="T133" fmla="*/ T132 w 2260"/>
                              <a:gd name="T134" fmla="+- 0 3746 3682"/>
                              <a:gd name="T135" fmla="*/ 3746 h 2917"/>
                              <a:gd name="T136" fmla="+- 0 3267 1237"/>
                              <a:gd name="T137" fmla="*/ T136 w 2260"/>
                              <a:gd name="T138" fmla="+- 0 3711 3682"/>
                              <a:gd name="T139" fmla="*/ 3711 h 2917"/>
                              <a:gd name="T140" fmla="+- 0 3196 1237"/>
                              <a:gd name="T141" fmla="*/ T140 w 2260"/>
                              <a:gd name="T142" fmla="+- 0 3690 3682"/>
                              <a:gd name="T143" fmla="*/ 3690 h 2917"/>
                              <a:gd name="T144" fmla="+- 0 3120 1237"/>
                              <a:gd name="T145" fmla="*/ T144 w 2260"/>
                              <a:gd name="T146" fmla="+- 0 3682 3682"/>
                              <a:gd name="T147" fmla="*/ 3682 h 29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260" h="2917">
                                <a:moveTo>
                                  <a:pt x="1883" y="0"/>
                                </a:moveTo>
                                <a:lnTo>
                                  <a:pt x="377" y="0"/>
                                </a:lnTo>
                                <a:lnTo>
                                  <a:pt x="301" y="8"/>
                                </a:lnTo>
                                <a:lnTo>
                                  <a:pt x="230" y="29"/>
                                </a:lnTo>
                                <a:lnTo>
                                  <a:pt x="166" y="64"/>
                                </a:lnTo>
                                <a:lnTo>
                                  <a:pt x="110" y="110"/>
                                </a:lnTo>
                                <a:lnTo>
                                  <a:pt x="64" y="166"/>
                                </a:lnTo>
                                <a:lnTo>
                                  <a:pt x="29" y="230"/>
                                </a:lnTo>
                                <a:lnTo>
                                  <a:pt x="8" y="301"/>
                                </a:lnTo>
                                <a:lnTo>
                                  <a:pt x="0" y="376"/>
                                </a:lnTo>
                                <a:lnTo>
                                  <a:pt x="0" y="2539"/>
                                </a:lnTo>
                                <a:lnTo>
                                  <a:pt x="8" y="2615"/>
                                </a:lnTo>
                                <a:lnTo>
                                  <a:pt x="29" y="2686"/>
                                </a:lnTo>
                                <a:lnTo>
                                  <a:pt x="64" y="2750"/>
                                </a:lnTo>
                                <a:lnTo>
                                  <a:pt x="110" y="2806"/>
                                </a:lnTo>
                                <a:lnTo>
                                  <a:pt x="166" y="2852"/>
                                </a:lnTo>
                                <a:lnTo>
                                  <a:pt x="230" y="2886"/>
                                </a:lnTo>
                                <a:lnTo>
                                  <a:pt x="301" y="2908"/>
                                </a:lnTo>
                                <a:lnTo>
                                  <a:pt x="377" y="2916"/>
                                </a:lnTo>
                                <a:lnTo>
                                  <a:pt x="1883" y="2916"/>
                                </a:lnTo>
                                <a:lnTo>
                                  <a:pt x="1959" y="2908"/>
                                </a:lnTo>
                                <a:lnTo>
                                  <a:pt x="2030" y="2886"/>
                                </a:lnTo>
                                <a:lnTo>
                                  <a:pt x="2094" y="2852"/>
                                </a:lnTo>
                                <a:lnTo>
                                  <a:pt x="2149" y="2806"/>
                                </a:lnTo>
                                <a:lnTo>
                                  <a:pt x="2195" y="2750"/>
                                </a:lnTo>
                                <a:lnTo>
                                  <a:pt x="2230" y="2686"/>
                                </a:lnTo>
                                <a:lnTo>
                                  <a:pt x="2252" y="2615"/>
                                </a:lnTo>
                                <a:lnTo>
                                  <a:pt x="2260" y="2539"/>
                                </a:lnTo>
                                <a:lnTo>
                                  <a:pt x="2260" y="376"/>
                                </a:lnTo>
                                <a:lnTo>
                                  <a:pt x="2252" y="301"/>
                                </a:lnTo>
                                <a:lnTo>
                                  <a:pt x="2230" y="230"/>
                                </a:lnTo>
                                <a:lnTo>
                                  <a:pt x="2195" y="166"/>
                                </a:lnTo>
                                <a:lnTo>
                                  <a:pt x="2149" y="110"/>
                                </a:lnTo>
                                <a:lnTo>
                                  <a:pt x="2094" y="64"/>
                                </a:lnTo>
                                <a:lnTo>
                                  <a:pt x="2030" y="29"/>
                                </a:lnTo>
                                <a:lnTo>
                                  <a:pt x="1959" y="8"/>
                                </a:lnTo>
                                <a:lnTo>
                                  <a:pt x="1883" y="0"/>
                                </a:lnTo>
                                <a:close/>
                              </a:path>
                            </a:pathLst>
                          </a:custGeom>
                          <a:solidFill>
                            <a:srgbClr val="E1EF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docshape174"/>
                        <wps:cNvSpPr>
                          <a:spLocks/>
                        </wps:cNvSpPr>
                        <wps:spPr bwMode="auto">
                          <a:xfrm>
                            <a:off x="1236" y="3681"/>
                            <a:ext cx="2260" cy="2917"/>
                          </a:xfrm>
                          <a:custGeom>
                            <a:avLst/>
                            <a:gdLst>
                              <a:gd name="T0" fmla="+- 0 1237 1237"/>
                              <a:gd name="T1" fmla="*/ T0 w 2260"/>
                              <a:gd name="T2" fmla="+- 0 4058 3682"/>
                              <a:gd name="T3" fmla="*/ 4058 h 2917"/>
                              <a:gd name="T4" fmla="+- 0 1245 1237"/>
                              <a:gd name="T5" fmla="*/ T4 w 2260"/>
                              <a:gd name="T6" fmla="+- 0 3983 3682"/>
                              <a:gd name="T7" fmla="*/ 3983 h 2917"/>
                              <a:gd name="T8" fmla="+- 0 1266 1237"/>
                              <a:gd name="T9" fmla="*/ T8 w 2260"/>
                              <a:gd name="T10" fmla="+- 0 3912 3682"/>
                              <a:gd name="T11" fmla="*/ 3912 h 2917"/>
                              <a:gd name="T12" fmla="+- 0 1301 1237"/>
                              <a:gd name="T13" fmla="*/ T12 w 2260"/>
                              <a:gd name="T14" fmla="+- 0 3848 3682"/>
                              <a:gd name="T15" fmla="*/ 3848 h 2917"/>
                              <a:gd name="T16" fmla="+- 0 1347 1237"/>
                              <a:gd name="T17" fmla="*/ T16 w 2260"/>
                              <a:gd name="T18" fmla="+- 0 3792 3682"/>
                              <a:gd name="T19" fmla="*/ 3792 h 2917"/>
                              <a:gd name="T20" fmla="+- 0 1403 1237"/>
                              <a:gd name="T21" fmla="*/ T20 w 2260"/>
                              <a:gd name="T22" fmla="+- 0 3746 3682"/>
                              <a:gd name="T23" fmla="*/ 3746 h 2917"/>
                              <a:gd name="T24" fmla="+- 0 1467 1237"/>
                              <a:gd name="T25" fmla="*/ T24 w 2260"/>
                              <a:gd name="T26" fmla="+- 0 3711 3682"/>
                              <a:gd name="T27" fmla="*/ 3711 h 2917"/>
                              <a:gd name="T28" fmla="+- 0 1538 1237"/>
                              <a:gd name="T29" fmla="*/ T28 w 2260"/>
                              <a:gd name="T30" fmla="+- 0 3690 3682"/>
                              <a:gd name="T31" fmla="*/ 3690 h 2917"/>
                              <a:gd name="T32" fmla="+- 0 1614 1237"/>
                              <a:gd name="T33" fmla="*/ T32 w 2260"/>
                              <a:gd name="T34" fmla="+- 0 3682 3682"/>
                              <a:gd name="T35" fmla="*/ 3682 h 2917"/>
                              <a:gd name="T36" fmla="+- 0 3120 1237"/>
                              <a:gd name="T37" fmla="*/ T36 w 2260"/>
                              <a:gd name="T38" fmla="+- 0 3682 3682"/>
                              <a:gd name="T39" fmla="*/ 3682 h 2917"/>
                              <a:gd name="T40" fmla="+- 0 3196 1237"/>
                              <a:gd name="T41" fmla="*/ T40 w 2260"/>
                              <a:gd name="T42" fmla="+- 0 3690 3682"/>
                              <a:gd name="T43" fmla="*/ 3690 h 2917"/>
                              <a:gd name="T44" fmla="+- 0 3267 1237"/>
                              <a:gd name="T45" fmla="*/ T44 w 2260"/>
                              <a:gd name="T46" fmla="+- 0 3711 3682"/>
                              <a:gd name="T47" fmla="*/ 3711 h 2917"/>
                              <a:gd name="T48" fmla="+- 0 3331 1237"/>
                              <a:gd name="T49" fmla="*/ T48 w 2260"/>
                              <a:gd name="T50" fmla="+- 0 3746 3682"/>
                              <a:gd name="T51" fmla="*/ 3746 h 2917"/>
                              <a:gd name="T52" fmla="+- 0 3386 1237"/>
                              <a:gd name="T53" fmla="*/ T52 w 2260"/>
                              <a:gd name="T54" fmla="+- 0 3792 3682"/>
                              <a:gd name="T55" fmla="*/ 3792 h 2917"/>
                              <a:gd name="T56" fmla="+- 0 3432 1237"/>
                              <a:gd name="T57" fmla="*/ T56 w 2260"/>
                              <a:gd name="T58" fmla="+- 0 3848 3682"/>
                              <a:gd name="T59" fmla="*/ 3848 h 2917"/>
                              <a:gd name="T60" fmla="+- 0 3467 1237"/>
                              <a:gd name="T61" fmla="*/ T60 w 2260"/>
                              <a:gd name="T62" fmla="+- 0 3912 3682"/>
                              <a:gd name="T63" fmla="*/ 3912 h 2917"/>
                              <a:gd name="T64" fmla="+- 0 3489 1237"/>
                              <a:gd name="T65" fmla="*/ T64 w 2260"/>
                              <a:gd name="T66" fmla="+- 0 3983 3682"/>
                              <a:gd name="T67" fmla="*/ 3983 h 2917"/>
                              <a:gd name="T68" fmla="+- 0 3497 1237"/>
                              <a:gd name="T69" fmla="*/ T68 w 2260"/>
                              <a:gd name="T70" fmla="+- 0 4058 3682"/>
                              <a:gd name="T71" fmla="*/ 4058 h 2917"/>
                              <a:gd name="T72" fmla="+- 0 3497 1237"/>
                              <a:gd name="T73" fmla="*/ T72 w 2260"/>
                              <a:gd name="T74" fmla="+- 0 6221 3682"/>
                              <a:gd name="T75" fmla="*/ 6221 h 2917"/>
                              <a:gd name="T76" fmla="+- 0 3489 1237"/>
                              <a:gd name="T77" fmla="*/ T76 w 2260"/>
                              <a:gd name="T78" fmla="+- 0 6297 3682"/>
                              <a:gd name="T79" fmla="*/ 6297 h 2917"/>
                              <a:gd name="T80" fmla="+- 0 3467 1237"/>
                              <a:gd name="T81" fmla="*/ T80 w 2260"/>
                              <a:gd name="T82" fmla="+- 0 6368 3682"/>
                              <a:gd name="T83" fmla="*/ 6368 h 2917"/>
                              <a:gd name="T84" fmla="+- 0 3432 1237"/>
                              <a:gd name="T85" fmla="*/ T84 w 2260"/>
                              <a:gd name="T86" fmla="+- 0 6432 3682"/>
                              <a:gd name="T87" fmla="*/ 6432 h 2917"/>
                              <a:gd name="T88" fmla="+- 0 3386 1237"/>
                              <a:gd name="T89" fmla="*/ T88 w 2260"/>
                              <a:gd name="T90" fmla="+- 0 6488 3682"/>
                              <a:gd name="T91" fmla="*/ 6488 h 2917"/>
                              <a:gd name="T92" fmla="+- 0 3331 1237"/>
                              <a:gd name="T93" fmla="*/ T92 w 2260"/>
                              <a:gd name="T94" fmla="+- 0 6534 3682"/>
                              <a:gd name="T95" fmla="*/ 6534 h 2917"/>
                              <a:gd name="T96" fmla="+- 0 3267 1237"/>
                              <a:gd name="T97" fmla="*/ T96 w 2260"/>
                              <a:gd name="T98" fmla="+- 0 6568 3682"/>
                              <a:gd name="T99" fmla="*/ 6568 h 2917"/>
                              <a:gd name="T100" fmla="+- 0 3196 1237"/>
                              <a:gd name="T101" fmla="*/ T100 w 2260"/>
                              <a:gd name="T102" fmla="+- 0 6590 3682"/>
                              <a:gd name="T103" fmla="*/ 6590 h 2917"/>
                              <a:gd name="T104" fmla="+- 0 3120 1237"/>
                              <a:gd name="T105" fmla="*/ T104 w 2260"/>
                              <a:gd name="T106" fmla="+- 0 6598 3682"/>
                              <a:gd name="T107" fmla="*/ 6598 h 2917"/>
                              <a:gd name="T108" fmla="+- 0 1614 1237"/>
                              <a:gd name="T109" fmla="*/ T108 w 2260"/>
                              <a:gd name="T110" fmla="+- 0 6598 3682"/>
                              <a:gd name="T111" fmla="*/ 6598 h 2917"/>
                              <a:gd name="T112" fmla="+- 0 1538 1237"/>
                              <a:gd name="T113" fmla="*/ T112 w 2260"/>
                              <a:gd name="T114" fmla="+- 0 6590 3682"/>
                              <a:gd name="T115" fmla="*/ 6590 h 2917"/>
                              <a:gd name="T116" fmla="+- 0 1467 1237"/>
                              <a:gd name="T117" fmla="*/ T116 w 2260"/>
                              <a:gd name="T118" fmla="+- 0 6568 3682"/>
                              <a:gd name="T119" fmla="*/ 6568 h 2917"/>
                              <a:gd name="T120" fmla="+- 0 1403 1237"/>
                              <a:gd name="T121" fmla="*/ T120 w 2260"/>
                              <a:gd name="T122" fmla="+- 0 6534 3682"/>
                              <a:gd name="T123" fmla="*/ 6534 h 2917"/>
                              <a:gd name="T124" fmla="+- 0 1347 1237"/>
                              <a:gd name="T125" fmla="*/ T124 w 2260"/>
                              <a:gd name="T126" fmla="+- 0 6488 3682"/>
                              <a:gd name="T127" fmla="*/ 6488 h 2917"/>
                              <a:gd name="T128" fmla="+- 0 1301 1237"/>
                              <a:gd name="T129" fmla="*/ T128 w 2260"/>
                              <a:gd name="T130" fmla="+- 0 6432 3682"/>
                              <a:gd name="T131" fmla="*/ 6432 h 2917"/>
                              <a:gd name="T132" fmla="+- 0 1266 1237"/>
                              <a:gd name="T133" fmla="*/ T132 w 2260"/>
                              <a:gd name="T134" fmla="+- 0 6368 3682"/>
                              <a:gd name="T135" fmla="*/ 6368 h 2917"/>
                              <a:gd name="T136" fmla="+- 0 1245 1237"/>
                              <a:gd name="T137" fmla="*/ T136 w 2260"/>
                              <a:gd name="T138" fmla="+- 0 6297 3682"/>
                              <a:gd name="T139" fmla="*/ 6297 h 2917"/>
                              <a:gd name="T140" fmla="+- 0 1237 1237"/>
                              <a:gd name="T141" fmla="*/ T140 w 2260"/>
                              <a:gd name="T142" fmla="+- 0 6221 3682"/>
                              <a:gd name="T143" fmla="*/ 6221 h 2917"/>
                              <a:gd name="T144" fmla="+- 0 1237 1237"/>
                              <a:gd name="T145" fmla="*/ T144 w 2260"/>
                              <a:gd name="T146" fmla="+- 0 4058 3682"/>
                              <a:gd name="T147" fmla="*/ 4058 h 29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260" h="2917">
                                <a:moveTo>
                                  <a:pt x="0" y="376"/>
                                </a:moveTo>
                                <a:lnTo>
                                  <a:pt x="8" y="301"/>
                                </a:lnTo>
                                <a:lnTo>
                                  <a:pt x="29" y="230"/>
                                </a:lnTo>
                                <a:lnTo>
                                  <a:pt x="64" y="166"/>
                                </a:lnTo>
                                <a:lnTo>
                                  <a:pt x="110" y="110"/>
                                </a:lnTo>
                                <a:lnTo>
                                  <a:pt x="166" y="64"/>
                                </a:lnTo>
                                <a:lnTo>
                                  <a:pt x="230" y="29"/>
                                </a:lnTo>
                                <a:lnTo>
                                  <a:pt x="301" y="8"/>
                                </a:lnTo>
                                <a:lnTo>
                                  <a:pt x="377" y="0"/>
                                </a:lnTo>
                                <a:lnTo>
                                  <a:pt x="1883" y="0"/>
                                </a:lnTo>
                                <a:lnTo>
                                  <a:pt x="1959" y="8"/>
                                </a:lnTo>
                                <a:lnTo>
                                  <a:pt x="2030" y="29"/>
                                </a:lnTo>
                                <a:lnTo>
                                  <a:pt x="2094" y="64"/>
                                </a:lnTo>
                                <a:lnTo>
                                  <a:pt x="2149" y="110"/>
                                </a:lnTo>
                                <a:lnTo>
                                  <a:pt x="2195" y="166"/>
                                </a:lnTo>
                                <a:lnTo>
                                  <a:pt x="2230" y="230"/>
                                </a:lnTo>
                                <a:lnTo>
                                  <a:pt x="2252" y="301"/>
                                </a:lnTo>
                                <a:lnTo>
                                  <a:pt x="2260" y="376"/>
                                </a:lnTo>
                                <a:lnTo>
                                  <a:pt x="2260" y="2539"/>
                                </a:lnTo>
                                <a:lnTo>
                                  <a:pt x="2252" y="2615"/>
                                </a:lnTo>
                                <a:lnTo>
                                  <a:pt x="2230" y="2686"/>
                                </a:lnTo>
                                <a:lnTo>
                                  <a:pt x="2195" y="2750"/>
                                </a:lnTo>
                                <a:lnTo>
                                  <a:pt x="2149" y="2806"/>
                                </a:lnTo>
                                <a:lnTo>
                                  <a:pt x="2094" y="2852"/>
                                </a:lnTo>
                                <a:lnTo>
                                  <a:pt x="2030" y="2886"/>
                                </a:lnTo>
                                <a:lnTo>
                                  <a:pt x="1959" y="2908"/>
                                </a:lnTo>
                                <a:lnTo>
                                  <a:pt x="1883" y="2916"/>
                                </a:lnTo>
                                <a:lnTo>
                                  <a:pt x="377" y="2916"/>
                                </a:lnTo>
                                <a:lnTo>
                                  <a:pt x="301" y="2908"/>
                                </a:lnTo>
                                <a:lnTo>
                                  <a:pt x="230" y="2886"/>
                                </a:lnTo>
                                <a:lnTo>
                                  <a:pt x="166" y="2852"/>
                                </a:lnTo>
                                <a:lnTo>
                                  <a:pt x="110" y="2806"/>
                                </a:lnTo>
                                <a:lnTo>
                                  <a:pt x="64" y="2750"/>
                                </a:lnTo>
                                <a:lnTo>
                                  <a:pt x="29" y="2686"/>
                                </a:lnTo>
                                <a:lnTo>
                                  <a:pt x="8" y="2615"/>
                                </a:lnTo>
                                <a:lnTo>
                                  <a:pt x="0" y="2539"/>
                                </a:lnTo>
                                <a:lnTo>
                                  <a:pt x="0" y="376"/>
                                </a:lnTo>
                                <a:close/>
                              </a:path>
                            </a:pathLst>
                          </a:custGeom>
                          <a:noFill/>
                          <a:ln w="12700">
                            <a:solidFill>
                              <a:srgbClr val="38562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3" name="docshape175"/>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2303" y="3414"/>
                            <a:ext cx="1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98B25B0" id="Group 328" o:spid="_x0000_s1026" style="position:absolute;margin-left:61.8pt;margin-top:46.25pt;width:114.05pt;height:264.45pt;z-index:-251658203;mso-position-horizontal-relative:page" coordorigin="1227,1320" coordsize="2281,5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">
                <v:shape id="docshape171" o:spid="_x0000_s1027" style="position:absolute;left:1236;top:1329;width:2261;height:2084;visibility:visible;mso-wrap-style:square;v-text-anchor:top" coordsize="2261,2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" path="m1913,l347,,277,7,212,27,153,59r-52,42l59,153,27,212,7,277,,347,,1736r7,70l27,1872r32,59l101,1982r52,42l212,2056r65,21l347,2084r1566,l1983,2077r65,-21l2107,2024r51,-42l2201,1931r32,-59l2253,1806r7,-70l2260,347r-7,-70l2233,212r-32,-59l2158,101,2107,59,2048,27,1983,7,1913,xe" fillcolor="#e1efd9" stroked="f">
                  <v:path arrowok="t" o:connecttype="custom" o:connectlocs="1913,1330;347,1330;277,1337;212,1357;153,1389;101,1431;59,1483;27,1542;7,1607;0,1677;0,3066;7,3136;27,3202;59,3261;101,3312;153,3354;212,3386;277,3407;347,3414;1913,3414;1983,3407;2048,3386;2107,3354;2158,3312;2201,3261;2233,3202;2253,3136;2260,3066;2260,1677;2253,1607;2233,1542;2201,1483;2158,1431;2107,1389;2048,1357;1983,1337;1913,1330" o:connectangles="0,0,0,0,0,0,0,0,0,0,0,0,0,0,0,0,0,0,0,0,0,0,0,0,0,0,0,0,0,0,0,0,0,0,0,0,0"/>
                </v:shape>
                <v:shape id="docshape172" o:spid="_x0000_s1028" style="position:absolute;left:1236;top:1329;width:2261;height:2084;visibility:visible;mso-wrap-style:square;v-text-anchor:top" coordsize="2261,2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" path="m,347l7,277,27,212,59,153r42,-52l153,59,212,27,277,7,347,,1913,r70,7l2048,27r59,32l2158,101r43,52l2233,212r20,65l2260,347r,1389l2253,1806r-20,66l2201,1931r-43,51l2107,2024r-59,32l1983,2077r-70,7l347,2084r-70,-7l212,2056r-59,-32l101,1982,59,1931,27,1872,7,1806,,1736,,347xe" filled="f" strokecolor="#385622" strokeweight="1pt">
                  <v:path arrowok="t" o:connecttype="custom" o:connectlocs="0,1677;7,1607;27,1542;59,1483;101,1431;153,1389;212,1357;277,1337;347,1330;1913,1330;1983,1337;2048,1357;2107,1389;2158,1431;2201,1483;2233,1542;2253,1607;2260,1677;2260,3066;2253,3136;2233,3202;2201,3261;2158,3312;2107,3354;2048,3386;1983,3407;1913,3414;347,3414;277,3407;212,3386;153,3354;101,3312;59,3261;27,3202;7,3136;0,3066;0,1677" o:connectangles="0,0,0,0,0,0,0,0,0,0,0,0,0,0,0,0,0,0,0,0,0,0,0,0,0,0,0,0,0,0,0,0,0,0,0,0,0"/>
                </v:shape>
                <v:shape id="docshape173" o:spid="_x0000_s1029" style="position:absolute;left:1236;top:3681;width:2260;height:2917;visibility:visible;mso-wrap-style:square;v-text-anchor:top" coordsize="2260,2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" path="m1883,l377,,301,8,230,29,166,64r-56,46l64,166,29,230,8,301,,376,,2539r8,76l29,2686r35,64l110,2806r56,46l230,2886r71,22l377,2916r1506,l1959,2908r71,-22l2094,2852r55,-46l2195,2750r35,-64l2252,2615r8,-76l2260,376r-8,-75l2230,230r-35,-64l2149,110,2094,64,2030,29,1959,8,1883,xe" fillcolor="#e1efd9" stroked="f">
                  <v:path arrowok="t" o:connecttype="custom" o:connectlocs="1883,3682;377,3682;301,3690;230,3711;166,3746;110,3792;64,3848;29,3912;8,3983;0,4058;0,6221;8,6297;29,6368;64,6432;110,6488;166,6534;230,6568;301,6590;377,6598;1883,6598;1959,6590;2030,6568;2094,6534;2149,6488;2195,6432;2230,6368;2252,6297;2260,6221;2260,4058;2252,3983;2230,3912;2195,3848;2149,3792;2094,3746;2030,3711;1959,3690;1883,3682" o:connectangles="0,0,0,0,0,0,0,0,0,0,0,0,0,0,0,0,0,0,0,0,0,0,0,0,0,0,0,0,0,0,0,0,0,0,0,0,0"/>
                </v:shape>
                <v:shape id="docshape174" o:spid="_x0000_s1030" style="position:absolute;left:1236;top:3681;width:2260;height:2917;visibility:visible;mso-wrap-style:square;v-text-anchor:top" coordsize="2260,2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" path="m,376l8,301,29,230,64,166r46,-56l166,64,230,29,301,8,377,,1883,r76,8l2030,29r64,35l2149,110r46,56l2230,230r22,71l2260,376r,2163l2252,2615r-22,71l2195,2750r-46,56l2094,2852r-64,34l1959,2908r-76,8l377,2916r-76,-8l230,2886r-64,-34l110,2806,64,2750,29,2686,8,2615,,2539,,376xe" filled="f" strokecolor="#385622" strokeweight="1pt">
                  <v:path arrowok="t" o:connecttype="custom" o:connectlocs="0,4058;8,3983;29,3912;64,3848;110,3792;166,3746;230,3711;301,3690;377,3682;1883,3682;1959,3690;2030,3711;2094,3746;2149,3792;2195,3848;2230,3912;2252,3983;2260,4058;2260,6221;2252,6297;2230,6368;2195,6432;2149,6488;2094,6534;2030,6568;1959,6590;1883,6598;377,6598;301,6590;230,6568;166,6534;110,6488;64,6432;29,6368;8,6297;0,6221;0,4058" o:connectangles="0,0,0,0,0,0,0,0,0,0,0,0,0,0,0,0,0,0,0,0,0,0,0,0,0,0,0,0,0,0,0,0,0,0,0,0,0"/>
                </v:shape>
                <v:shape id="docshape175" o:spid="_x0000_s1031" type="#_x0000_t75" style="position:absolute;left:2303;top:3414;width:120;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">
                  <v:imagedata r:id="rId157" o:title=""/>
                </v:shape>
                <w10:wrap anchorx="page"/>
              </v:group>
            </w:pict>
          </mc:Fallback>
        </mc:AlternateContent>
      </w:r>
    </w:p>
    <w:p w14:paraId="2BD5F1C0" w14:textId="5B38B57E" w:rsidR="006B06F4" w:rsidRPr="006B06F4" w:rsidRDefault="006B06F4" w:rsidP="006B06F4">
      <w:pPr>
        <w:pStyle w:val="BodyText"/>
        <w:spacing w:line="259" w:lineRule="auto"/>
        <w:ind w:left="392" w:right="437"/>
        <w:sectPr w:rsidR="006B06F4" w:rsidRPr="006B06F4" w:rsidSect="003D51B4">
          <w:pgSz w:w="12240" w:h="15840"/>
          <w:pgMar w:top="660" w:right="700" w:bottom="1620" w:left="760" w:header="182" w:footer="1403" w:gutter="0"/>
          <w:cols w:space="720"/>
        </w:sectPr>
      </w:pPr>
    </w:p>
    <w:p w14:paraId="60EAC338" w14:textId="62DD8092" w:rsidR="00FF3375" w:rsidRPr="00D668B2" w:rsidRDefault="00647415">
      <w:pPr>
        <w:pStyle w:val="Heading2"/>
        <w:numPr>
          <w:ilvl w:val="1"/>
          <w:numId w:val="125"/>
        </w:numPr>
        <w:spacing w:after="24"/>
        <w:ind w:left="567" w:hanging="567"/>
        <w:rPr>
          <w:color w:val="2E5395"/>
        </w:rPr>
      </w:pPr>
      <w:bookmarkStart w:id="118" w:name="_Toc156289929"/>
      <w:r w:rsidRPr="00D668B2">
        <w:rPr>
          <w:color w:val="2E5395"/>
          <w:lang w:bidi="es-ES"/>
        </w:rPr>
        <w:lastRenderedPageBreak/>
        <w:t>Transacciones realizadas a petición de los asociados en la ejecución</w:t>
      </w:r>
      <w:bookmarkEnd w:id="118"/>
    </w:p>
    <w:p w14:paraId="29502D29" w14:textId="77777777" w:rsidR="00FF3375" w:rsidRDefault="00647415" w:rsidP="00B56454">
      <w:pPr>
        <w:pStyle w:val="BodyText"/>
        <w:spacing w:before="129" w:line="259" w:lineRule="auto"/>
        <w:ind w:left="392" w:right="1619"/>
        <w:jc w:val="both"/>
      </w:pPr>
      <w:r>
        <w:rPr>
          <w:lang w:bidi="es-ES"/>
        </w:rPr>
        <w:t>Las oficinas del PNUD prestan determinados servicios administrativos y transaccionales a los asociados en la ejecución (gobiernos y ONG), a saber:</w:t>
      </w:r>
    </w:p>
    <w:p w14:paraId="5EEBB70F" w14:textId="77777777" w:rsidR="00B56454" w:rsidRPr="00B56454" w:rsidRDefault="00647415">
      <w:pPr>
        <w:pStyle w:val="ListParagraph"/>
        <w:numPr>
          <w:ilvl w:val="0"/>
          <w:numId w:val="142"/>
        </w:numPr>
        <w:tabs>
          <w:tab w:val="left" w:pos="752"/>
          <w:tab w:val="left" w:pos="753"/>
        </w:tabs>
        <w:spacing w:before="106"/>
        <w:rPr>
          <w:rFonts w:ascii="Wingdings" w:hAnsi="Wingdings"/>
        </w:rPr>
      </w:pPr>
      <w:r>
        <w:rPr>
          <w:lang w:bidi="es-ES"/>
        </w:rPr>
        <w:t>Realización de pagos directos a petición de un asociado en la ejecución, como gobiernos u ONG.</w:t>
      </w:r>
    </w:p>
    <w:p w14:paraId="2D26BBB7" w14:textId="77777777" w:rsidR="00B56454" w:rsidRPr="00B56454" w:rsidRDefault="00647415">
      <w:pPr>
        <w:pStyle w:val="ListParagraph"/>
        <w:numPr>
          <w:ilvl w:val="0"/>
          <w:numId w:val="142"/>
        </w:numPr>
        <w:tabs>
          <w:tab w:val="left" w:pos="752"/>
          <w:tab w:val="left" w:pos="753"/>
        </w:tabs>
        <w:spacing w:before="106"/>
        <w:rPr>
          <w:rFonts w:ascii="Wingdings" w:hAnsi="Wingdings"/>
        </w:rPr>
      </w:pPr>
      <w:r>
        <w:rPr>
          <w:lang w:bidi="es-ES"/>
        </w:rPr>
        <w:t>Concesión de anticipos a los asociados en la ejecución.</w:t>
      </w:r>
    </w:p>
    <w:p w14:paraId="7E6B9E66" w14:textId="51FE8AFC" w:rsidR="00FF3375" w:rsidRPr="00B56454" w:rsidRDefault="00647415">
      <w:pPr>
        <w:pStyle w:val="ListParagraph"/>
        <w:numPr>
          <w:ilvl w:val="0"/>
          <w:numId w:val="142"/>
        </w:numPr>
        <w:tabs>
          <w:tab w:val="left" w:pos="752"/>
          <w:tab w:val="left" w:pos="753"/>
        </w:tabs>
        <w:spacing w:before="106"/>
        <w:rPr>
          <w:rFonts w:ascii="Wingdings" w:hAnsi="Wingdings"/>
        </w:rPr>
      </w:pPr>
      <w:r>
        <w:rPr>
          <w:lang w:bidi="es-ES"/>
        </w:rPr>
        <w:t>Prestación de servicios de adquisición, de contratación de personal y de viajes a petición del asociado en la ejecución cuando la oficina le proporciona servicios de apoyo, es decir, cuando el PNUD es responsable de los gastos del proyecto.</w:t>
      </w:r>
    </w:p>
    <w:p w14:paraId="15395B23" w14:textId="77777777" w:rsidR="00FF3375" w:rsidRDefault="00FF3375">
      <w:pPr>
        <w:pStyle w:val="BodyText"/>
        <w:spacing w:before="2"/>
        <w:rPr>
          <w:b/>
          <w:i/>
          <w:sz w:val="15"/>
        </w:rPr>
      </w:pPr>
    </w:p>
    <w:p w14:paraId="546A0802" w14:textId="77777777" w:rsidR="00FF3375" w:rsidRDefault="00647415">
      <w:pPr>
        <w:pStyle w:val="BodyText"/>
        <w:ind w:left="392"/>
        <w:jc w:val="both"/>
      </w:pPr>
      <w:r>
        <w:rPr>
          <w:lang w:bidi="es-ES"/>
        </w:rPr>
        <w:t>A continuación se describen todas estas situaciones, así como los puntos clave de control interno que deben respetarse.</w:t>
      </w:r>
    </w:p>
    <w:p w14:paraId="02C21AB5" w14:textId="77777777" w:rsidR="00FF3375" w:rsidRDefault="00FF3375">
      <w:pPr>
        <w:pStyle w:val="BodyText"/>
        <w:spacing w:before="6"/>
        <w:rPr>
          <w:sz w:val="23"/>
        </w:rPr>
      </w:pPr>
    </w:p>
    <w:p w14:paraId="6B874D65" w14:textId="09B884FA" w:rsidR="00FF3375" w:rsidRDefault="00647415">
      <w:pPr>
        <w:pStyle w:val="Heading3"/>
        <w:numPr>
          <w:ilvl w:val="2"/>
          <w:numId w:val="125"/>
        </w:numPr>
        <w:tabs>
          <w:tab w:val="left" w:pos="1055"/>
        </w:tabs>
        <w:jc w:val="both"/>
      </w:pPr>
      <w:bookmarkStart w:id="119" w:name="12.2.1_Direct_payments_at_the_request_of"/>
      <w:bookmarkStart w:id="120" w:name="_Toc156289930"/>
      <w:bookmarkEnd w:id="119"/>
      <w:r>
        <w:rPr>
          <w:color w:val="4471C4"/>
          <w:lang w:bidi="es-ES"/>
        </w:rPr>
        <w:t>Pagos directos a petición de un asociado en la ejecución</w:t>
      </w:r>
      <w:bookmarkEnd w:id="120"/>
    </w:p>
    <w:p w14:paraId="40B10C03" w14:textId="77777777" w:rsidR="00FF3375" w:rsidRDefault="00647415">
      <w:pPr>
        <w:pStyle w:val="BodyText"/>
        <w:spacing w:before="105"/>
        <w:ind w:left="392" w:right="448"/>
        <w:jc w:val="both"/>
      </w:pPr>
      <w:r>
        <w:rPr>
          <w:lang w:bidi="es-ES"/>
        </w:rPr>
        <w:t xml:space="preserve">En este tipo de pagos, la oficina presta servicios de contabilidad y servicios bancarios al asociado en la ejecución. </w:t>
      </w:r>
      <w:r>
        <w:rPr>
          <w:b/>
          <w:lang w:bidi="es-ES"/>
        </w:rPr>
        <w:t>Esta sección de la Guía Operativa solo se aplica a la modalidad de pagos directos</w:t>
      </w:r>
      <w:r>
        <w:rPr>
          <w:lang w:bidi="es-ES"/>
        </w:rPr>
        <w:t>, es decir, cuando el asociado en la ejecución es responsable de los gastos del proyecto. No se aplica, en cambio, cuando la oficina del PNUD presta servicios de apoyo al asociado en la ejecución.</w:t>
      </w:r>
    </w:p>
    <w:p w14:paraId="6326A448" w14:textId="35452A03" w:rsidR="00FF3375" w:rsidRDefault="00647415">
      <w:pPr>
        <w:spacing w:before="162" w:after="20"/>
        <w:ind w:left="392"/>
        <w:jc w:val="both"/>
        <w:rPr>
          <w:b/>
          <w:i/>
        </w:rPr>
      </w:pPr>
      <w:r>
        <w:rPr>
          <w:b/>
          <w:i/>
          <w:lang w:bidi="es-ES"/>
        </w:rPr>
        <w:t>Diferencia entre “pagos directos” y “servicios de apoyo de la oficina en el país”</w:t>
      </w: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3"/>
        <w:gridCol w:w="4875"/>
      </w:tblGrid>
      <w:tr w:rsidR="00FF3375" w14:paraId="11970BAE" w14:textId="77777777">
        <w:trPr>
          <w:trHeight w:val="299"/>
        </w:trPr>
        <w:tc>
          <w:tcPr>
            <w:tcW w:w="5053" w:type="dxa"/>
            <w:shd w:val="clear" w:color="auto" w:fill="C5DFB3"/>
          </w:tcPr>
          <w:p w14:paraId="5C794C26" w14:textId="6B778274" w:rsidR="00FF3375" w:rsidRPr="001762B0" w:rsidRDefault="001762B0">
            <w:pPr>
              <w:pStyle w:val="TableParagraph"/>
              <w:spacing w:line="280" w:lineRule="exact"/>
              <w:ind w:left="97" w:right="88"/>
              <w:jc w:val="center"/>
              <w:rPr>
                <w:b/>
                <w:sz w:val="20"/>
              </w:rPr>
            </w:pPr>
            <w:r>
              <w:rPr>
                <w:rFonts w:ascii="Webdings" w:hAnsi="Webdings"/>
                <w:w w:val="95"/>
                <w:sz w:val="30"/>
              </w:rPr>
              <w:t></w:t>
            </w:r>
            <w:r w:rsidR="00647415" w:rsidRPr="001762B0">
              <w:rPr>
                <w:w w:val="95"/>
                <w:sz w:val="30"/>
                <w:lang w:bidi="es-ES"/>
              </w:rPr>
              <w:t xml:space="preserve"> </w:t>
            </w:r>
            <w:r w:rsidR="00647415" w:rsidRPr="001762B0">
              <w:rPr>
                <w:b/>
                <w:w w:val="95"/>
                <w:sz w:val="20"/>
                <w:lang w:bidi="es-ES"/>
              </w:rPr>
              <w:t>Esta sección de la Guía Operativa SÍ se aplica a:</w:t>
            </w:r>
          </w:p>
        </w:tc>
        <w:tc>
          <w:tcPr>
            <w:tcW w:w="4875" w:type="dxa"/>
            <w:shd w:val="clear" w:color="auto" w:fill="FCA7A9"/>
          </w:tcPr>
          <w:p w14:paraId="346B4085" w14:textId="127C5C44" w:rsidR="00FF3375" w:rsidRDefault="001762B0">
            <w:pPr>
              <w:pStyle w:val="TableParagraph"/>
              <w:spacing w:line="280" w:lineRule="exact"/>
              <w:ind w:left="141"/>
              <w:rPr>
                <w:b/>
                <w:sz w:val="20"/>
              </w:rPr>
            </w:pPr>
            <w:r>
              <w:rPr>
                <w:rFonts w:ascii="Webdings" w:hAnsi="Webdings"/>
                <w:w w:val="95"/>
                <w:sz w:val="30"/>
              </w:rPr>
              <w:t></w:t>
            </w:r>
            <w:r w:rsidR="00647415">
              <w:rPr>
                <w:w w:val="95"/>
                <w:sz w:val="30"/>
                <w:lang w:bidi="es-ES"/>
              </w:rPr>
              <w:t xml:space="preserve"> </w:t>
            </w:r>
            <w:r w:rsidR="00647415">
              <w:rPr>
                <w:b/>
                <w:w w:val="95"/>
                <w:sz w:val="20"/>
                <w:lang w:bidi="es-ES"/>
              </w:rPr>
              <w:t>Esta sección de la Guía Operativa NO se aplica a:</w:t>
            </w:r>
          </w:p>
        </w:tc>
      </w:tr>
      <w:tr w:rsidR="00FF3375" w14:paraId="607A5DE9" w14:textId="77777777">
        <w:trPr>
          <w:trHeight w:val="395"/>
        </w:trPr>
        <w:tc>
          <w:tcPr>
            <w:tcW w:w="5053" w:type="dxa"/>
          </w:tcPr>
          <w:p w14:paraId="6AA7D21F" w14:textId="77777777" w:rsidR="00FF3375" w:rsidRDefault="00647415">
            <w:pPr>
              <w:pStyle w:val="TableParagraph"/>
              <w:spacing w:before="78"/>
              <w:ind w:left="97" w:right="105"/>
              <w:jc w:val="center"/>
              <w:rPr>
                <w:sz w:val="20"/>
              </w:rPr>
            </w:pPr>
            <w:r>
              <w:rPr>
                <w:sz w:val="20"/>
                <w:lang w:bidi="es-ES"/>
              </w:rPr>
              <w:t>Pagos directos a petición de un asociado en la ejecución</w:t>
            </w:r>
          </w:p>
        </w:tc>
        <w:tc>
          <w:tcPr>
            <w:tcW w:w="4875" w:type="dxa"/>
          </w:tcPr>
          <w:p w14:paraId="4334ED24" w14:textId="77777777" w:rsidR="00FF3375" w:rsidRDefault="00647415">
            <w:pPr>
              <w:pStyle w:val="TableParagraph"/>
              <w:spacing w:before="78"/>
              <w:rPr>
                <w:sz w:val="20"/>
              </w:rPr>
            </w:pPr>
            <w:r>
              <w:rPr>
                <w:sz w:val="20"/>
                <w:lang w:bidi="es-ES"/>
              </w:rPr>
              <w:t>Servicios de apoyo de la oficina en el país a un asociado en la ejecución</w:t>
            </w:r>
          </w:p>
        </w:tc>
      </w:tr>
      <w:tr w:rsidR="00FF3375" w14:paraId="0E222AA4" w14:textId="77777777">
        <w:trPr>
          <w:trHeight w:val="244"/>
        </w:trPr>
        <w:tc>
          <w:tcPr>
            <w:tcW w:w="9928" w:type="dxa"/>
            <w:gridSpan w:val="2"/>
            <w:shd w:val="clear" w:color="auto" w:fill="DBDBDB"/>
          </w:tcPr>
          <w:p w14:paraId="517199B2" w14:textId="77777777" w:rsidR="00FF3375" w:rsidRDefault="00647415">
            <w:pPr>
              <w:pStyle w:val="TableParagraph"/>
              <w:spacing w:before="1" w:line="223" w:lineRule="exact"/>
              <w:ind w:left="297" w:right="291"/>
              <w:jc w:val="center"/>
              <w:rPr>
                <w:b/>
                <w:sz w:val="20"/>
              </w:rPr>
            </w:pPr>
            <w:r>
              <w:rPr>
                <w:b/>
                <w:sz w:val="20"/>
                <w:lang w:bidi="es-ES"/>
              </w:rPr>
              <w:t>¿Cuál es la diferencia?</w:t>
            </w:r>
          </w:p>
        </w:tc>
      </w:tr>
      <w:tr w:rsidR="00FF3375" w14:paraId="13DED615" w14:textId="77777777">
        <w:trPr>
          <w:trHeight w:val="1466"/>
        </w:trPr>
        <w:tc>
          <w:tcPr>
            <w:tcW w:w="5053" w:type="dxa"/>
          </w:tcPr>
          <w:p w14:paraId="4FCA9B69" w14:textId="77777777" w:rsidR="00FF3375" w:rsidRDefault="00647415">
            <w:pPr>
              <w:pStyle w:val="TableParagraph"/>
              <w:spacing w:before="1"/>
              <w:ind w:right="411"/>
              <w:rPr>
                <w:sz w:val="20"/>
              </w:rPr>
            </w:pPr>
            <w:r>
              <w:rPr>
                <w:sz w:val="20"/>
                <w:lang w:bidi="es-ES"/>
              </w:rPr>
              <w:t xml:space="preserve">En los pagos directos, el gobierno realiza la contratación o adquisición y firma el contrato de acuerdo con sus propios reglamentos y normas. </w:t>
            </w:r>
            <w:r>
              <w:rPr>
                <w:b/>
                <w:sz w:val="20"/>
                <w:lang w:bidi="es-ES"/>
              </w:rPr>
              <w:t>El gobierno asume la responsabilidad</w:t>
            </w:r>
            <w:r>
              <w:rPr>
                <w:sz w:val="20"/>
                <w:lang w:bidi="es-ES"/>
              </w:rPr>
              <w:t xml:space="preserve"> del proceso de contratación y de los gastos del proyecto.</w:t>
            </w:r>
          </w:p>
        </w:tc>
        <w:tc>
          <w:tcPr>
            <w:tcW w:w="4875" w:type="dxa"/>
          </w:tcPr>
          <w:p w14:paraId="2AB8F013" w14:textId="77777777" w:rsidR="00FF3375" w:rsidRDefault="00647415">
            <w:pPr>
              <w:pStyle w:val="TableParagraph"/>
              <w:spacing w:before="1"/>
              <w:ind w:right="479"/>
              <w:rPr>
                <w:sz w:val="20"/>
              </w:rPr>
            </w:pPr>
            <w:r>
              <w:rPr>
                <w:sz w:val="20"/>
                <w:lang w:bidi="es-ES"/>
              </w:rPr>
              <w:t>En los servicios de apoyo de la oficina en el país,</w:t>
            </w:r>
            <w:r>
              <w:rPr>
                <w:b/>
                <w:sz w:val="20"/>
                <w:lang w:bidi="es-ES"/>
              </w:rPr>
              <w:t xml:space="preserve"> la oficina en el país del PNUD asume la responsabilidad</w:t>
            </w:r>
            <w:r>
              <w:rPr>
                <w:sz w:val="20"/>
                <w:lang w:bidi="es-ES"/>
              </w:rPr>
              <w:t xml:space="preserve"> del proceso de contratación que se efectúa con arreglo a los reglamentos y las normas del PNUD.</w:t>
            </w:r>
          </w:p>
        </w:tc>
      </w:tr>
      <w:tr w:rsidR="00FF3375" w14:paraId="77E5270A" w14:textId="77777777">
        <w:trPr>
          <w:trHeight w:val="486"/>
        </w:trPr>
        <w:tc>
          <w:tcPr>
            <w:tcW w:w="9928" w:type="dxa"/>
            <w:gridSpan w:val="2"/>
            <w:shd w:val="clear" w:color="auto" w:fill="F7C9AC"/>
          </w:tcPr>
          <w:p w14:paraId="66C79A8D" w14:textId="77777777" w:rsidR="00FF3375" w:rsidRDefault="00647415">
            <w:pPr>
              <w:pStyle w:val="TableParagraph"/>
              <w:spacing w:before="1" w:line="243" w:lineRule="exact"/>
              <w:ind w:left="297" w:right="297"/>
              <w:jc w:val="center"/>
              <w:rPr>
                <w:b/>
                <w:sz w:val="20"/>
              </w:rPr>
            </w:pPr>
            <w:r>
              <w:rPr>
                <w:b/>
                <w:sz w:val="20"/>
                <w:lang w:bidi="es-ES"/>
              </w:rPr>
              <w:t>No deben confundirse los pagos directos con los servicios de apoyo de la oficina en el país, puesto que existe una diferencia muy importante entre ambos conceptos en materia de rendición de cuentas.</w:t>
            </w:r>
          </w:p>
          <w:p w14:paraId="1280F289" w14:textId="77777777" w:rsidR="00FF3375" w:rsidRDefault="00FF3375">
            <w:pPr>
              <w:pStyle w:val="TableParagraph"/>
              <w:spacing w:line="222" w:lineRule="exact"/>
              <w:ind w:left="297" w:right="293"/>
              <w:jc w:val="center"/>
              <w:rPr>
                <w:b/>
                <w:sz w:val="20"/>
              </w:rPr>
            </w:pPr>
          </w:p>
        </w:tc>
      </w:tr>
    </w:tbl>
    <w:p w14:paraId="2D17B075" w14:textId="77777777" w:rsidR="00FF3375" w:rsidRDefault="00FF3375">
      <w:pPr>
        <w:pStyle w:val="BodyText"/>
        <w:spacing w:before="11"/>
        <w:rPr>
          <w:b/>
          <w:i/>
          <w:sz w:val="21"/>
        </w:rPr>
      </w:pPr>
    </w:p>
    <w:p w14:paraId="00D93BDE" w14:textId="77777777" w:rsidR="00FF3375" w:rsidRDefault="00647415">
      <w:pPr>
        <w:pStyle w:val="BodyText"/>
        <w:spacing w:before="1" w:line="256" w:lineRule="auto"/>
        <w:ind w:left="392" w:right="1072"/>
      </w:pPr>
      <w:r>
        <w:rPr>
          <w:lang w:bidi="es-ES"/>
        </w:rPr>
        <w:t>Entre los requisitos y las responsabilidades clave para realizar pagos directos en nombre de un asociado en la ejecución se incluyen los siguientes:</w:t>
      </w:r>
    </w:p>
    <w:p w14:paraId="28DA7271" w14:textId="77777777" w:rsidR="00FF3375" w:rsidRDefault="00FF3375">
      <w:pPr>
        <w:pStyle w:val="BodyText"/>
        <w:spacing w:before="6"/>
        <w:rPr>
          <w:sz w:val="13"/>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4"/>
        <w:gridCol w:w="8284"/>
      </w:tblGrid>
      <w:tr w:rsidR="00FF3375" w14:paraId="361EC9F4" w14:textId="77777777">
        <w:trPr>
          <w:trHeight w:val="268"/>
        </w:trPr>
        <w:tc>
          <w:tcPr>
            <w:tcW w:w="1644" w:type="dxa"/>
            <w:shd w:val="clear" w:color="auto" w:fill="DBDBDB"/>
          </w:tcPr>
          <w:p w14:paraId="5F6514C5" w14:textId="77777777" w:rsidR="00FF3375" w:rsidRDefault="00647415">
            <w:pPr>
              <w:pStyle w:val="TableParagraph"/>
              <w:spacing w:line="248" w:lineRule="exact"/>
              <w:rPr>
                <w:b/>
              </w:rPr>
            </w:pPr>
            <w:r>
              <w:rPr>
                <w:b/>
                <w:lang w:bidi="es-ES"/>
              </w:rPr>
              <w:t>Requisito</w:t>
            </w:r>
          </w:p>
        </w:tc>
        <w:tc>
          <w:tcPr>
            <w:tcW w:w="8284" w:type="dxa"/>
            <w:shd w:val="clear" w:color="auto" w:fill="DBDBDB"/>
          </w:tcPr>
          <w:p w14:paraId="43DAA5FE" w14:textId="77777777" w:rsidR="00FF3375" w:rsidRDefault="00647415">
            <w:pPr>
              <w:pStyle w:val="TableParagraph"/>
              <w:spacing w:line="248" w:lineRule="exact"/>
              <w:ind w:left="108"/>
              <w:rPr>
                <w:b/>
              </w:rPr>
            </w:pPr>
            <w:r>
              <w:rPr>
                <w:b/>
                <w:lang w:bidi="es-ES"/>
              </w:rPr>
              <w:t>Descripción</w:t>
            </w:r>
          </w:p>
        </w:tc>
      </w:tr>
      <w:tr w:rsidR="00FF3375" w14:paraId="75ED34DF" w14:textId="77777777">
        <w:trPr>
          <w:trHeight w:val="1344"/>
        </w:trPr>
        <w:tc>
          <w:tcPr>
            <w:tcW w:w="1644" w:type="dxa"/>
            <w:shd w:val="clear" w:color="auto" w:fill="DBDBDB"/>
          </w:tcPr>
          <w:p w14:paraId="563676D2" w14:textId="77777777" w:rsidR="00FF3375" w:rsidRDefault="00647415">
            <w:pPr>
              <w:pStyle w:val="TableParagraph"/>
              <w:ind w:right="325"/>
              <w:rPr>
                <w:b/>
              </w:rPr>
            </w:pPr>
            <w:r>
              <w:rPr>
                <w:b/>
                <w:lang w:bidi="es-ES"/>
              </w:rPr>
              <w:t>Requisito previo para el uso de los pagos directos</w:t>
            </w:r>
          </w:p>
          <w:p w14:paraId="027946B0" w14:textId="77777777" w:rsidR="00FF3375" w:rsidRDefault="00FF3375">
            <w:pPr>
              <w:pStyle w:val="TableParagraph"/>
              <w:ind w:right="547"/>
              <w:rPr>
                <w:b/>
              </w:rPr>
            </w:pPr>
          </w:p>
        </w:tc>
        <w:tc>
          <w:tcPr>
            <w:tcW w:w="8284" w:type="dxa"/>
          </w:tcPr>
          <w:p w14:paraId="01996CBD" w14:textId="77777777" w:rsidR="00FF3375" w:rsidRDefault="00647415" w:rsidP="00B56454">
            <w:pPr>
              <w:pStyle w:val="TableParagraph"/>
              <w:ind w:left="108" w:right="275"/>
              <w:jc w:val="both"/>
            </w:pPr>
            <w:r>
              <w:rPr>
                <w:lang w:bidi="es-ES"/>
              </w:rPr>
              <w:t>La modalidad de pago directo solo es viable cuando la oficina del PNUD ha llevado a cabo una valoración positiva de la capacidad del asociado en la ejecución, lo que incluye una evaluación del control interno. (Este requisito también se aplica a la modalidad de anticipos).</w:t>
            </w:r>
          </w:p>
        </w:tc>
      </w:tr>
      <w:tr w:rsidR="00FF3375" w14:paraId="19EEE1F4" w14:textId="77777777">
        <w:trPr>
          <w:trHeight w:val="2147"/>
        </w:trPr>
        <w:tc>
          <w:tcPr>
            <w:tcW w:w="1644" w:type="dxa"/>
            <w:shd w:val="clear" w:color="auto" w:fill="DBDBDB"/>
          </w:tcPr>
          <w:p w14:paraId="28125847" w14:textId="77777777" w:rsidR="00FF3375" w:rsidRDefault="00647415">
            <w:pPr>
              <w:pStyle w:val="TableParagraph"/>
              <w:ind w:right="79"/>
              <w:rPr>
                <w:b/>
              </w:rPr>
            </w:pPr>
            <w:r>
              <w:rPr>
                <w:b/>
                <w:lang w:bidi="es-ES"/>
              </w:rPr>
              <w:lastRenderedPageBreak/>
              <w:t>Responsabilidades del asociado en la ejecución</w:t>
            </w:r>
          </w:p>
        </w:tc>
        <w:tc>
          <w:tcPr>
            <w:tcW w:w="8284" w:type="dxa"/>
          </w:tcPr>
          <w:p w14:paraId="62D1599B" w14:textId="77777777" w:rsidR="00FF3375" w:rsidRDefault="00647415">
            <w:pPr>
              <w:pStyle w:val="TableParagraph"/>
              <w:numPr>
                <w:ilvl w:val="0"/>
                <w:numId w:val="2"/>
              </w:numPr>
              <w:tabs>
                <w:tab w:val="left" w:pos="468"/>
                <w:tab w:val="left" w:pos="469"/>
              </w:tabs>
              <w:spacing w:line="268" w:lineRule="exact"/>
              <w:ind w:hanging="361"/>
              <w:jc w:val="both"/>
            </w:pPr>
            <w:r>
              <w:rPr>
                <w:lang w:bidi="es-ES"/>
              </w:rPr>
              <w:t>Conservar toda la documentación justificativa de compromisos y gastos.</w:t>
            </w:r>
          </w:p>
          <w:p w14:paraId="146789E5" w14:textId="77777777" w:rsidR="00FF3375" w:rsidRDefault="00647415">
            <w:pPr>
              <w:pStyle w:val="TableParagraph"/>
              <w:numPr>
                <w:ilvl w:val="0"/>
                <w:numId w:val="2"/>
              </w:numPr>
              <w:tabs>
                <w:tab w:val="left" w:pos="468"/>
                <w:tab w:val="left" w:pos="469"/>
              </w:tabs>
              <w:ind w:right="1353"/>
              <w:jc w:val="both"/>
            </w:pPr>
            <w:r>
              <w:rPr>
                <w:lang w:bidi="es-ES"/>
              </w:rPr>
              <w:t>Enviar las solicitudes de pago directo aprobadas a la oficina en el país del PNUD a través del Director de Proyecto Nacional del asociado en la ejecución.</w:t>
            </w:r>
          </w:p>
          <w:p w14:paraId="6321CFF6" w14:textId="77777777" w:rsidR="00FF3375" w:rsidRDefault="00647415">
            <w:pPr>
              <w:pStyle w:val="TableParagraph"/>
              <w:numPr>
                <w:ilvl w:val="0"/>
                <w:numId w:val="2"/>
              </w:numPr>
              <w:tabs>
                <w:tab w:val="left" w:pos="468"/>
                <w:tab w:val="left" w:pos="469"/>
              </w:tabs>
              <w:ind w:right="245"/>
              <w:jc w:val="both"/>
            </w:pPr>
            <w:r>
              <w:rPr>
                <w:lang w:bidi="es-ES"/>
              </w:rPr>
              <w:t xml:space="preserve">A su discreción, la oficina en el país del PNUD </w:t>
            </w:r>
            <w:r>
              <w:rPr>
                <w:b/>
                <w:lang w:bidi="es-ES"/>
              </w:rPr>
              <w:t>puede</w:t>
            </w:r>
            <w:r>
              <w:rPr>
                <w:lang w:bidi="es-ES"/>
              </w:rPr>
              <w:t xml:space="preserve"> solicitar al asociado en la ejecución que presente la documentación justificativa del pago para que la oficina pueda hacer un seguimiento de las transacciones relacionadas con las actividades del proyecto. En cualquier caso, el asociado en la ejecución debe enviar solo copias y conservar los documentos originales para la auditoría en su oficina.</w:t>
            </w:r>
          </w:p>
          <w:p w14:paraId="2333EBEF" w14:textId="77777777" w:rsidR="00FF3375" w:rsidRDefault="00FF3375">
            <w:pPr>
              <w:pStyle w:val="TableParagraph"/>
              <w:spacing w:line="248" w:lineRule="exact"/>
              <w:ind w:left="468"/>
            </w:pPr>
          </w:p>
        </w:tc>
      </w:tr>
      <w:tr w:rsidR="00FF3375" w14:paraId="1BAD9831" w14:textId="77777777">
        <w:trPr>
          <w:trHeight w:val="2419"/>
        </w:trPr>
        <w:tc>
          <w:tcPr>
            <w:tcW w:w="1644" w:type="dxa"/>
            <w:shd w:val="clear" w:color="auto" w:fill="DBDBDB"/>
          </w:tcPr>
          <w:p w14:paraId="7C5F14F8" w14:textId="77777777" w:rsidR="00FF3375" w:rsidRDefault="00647415">
            <w:pPr>
              <w:pStyle w:val="TableParagraph"/>
              <w:ind w:right="79"/>
              <w:rPr>
                <w:b/>
              </w:rPr>
            </w:pPr>
            <w:r>
              <w:rPr>
                <w:b/>
                <w:lang w:bidi="es-ES"/>
              </w:rPr>
              <w:t>Responsabilidades de la oficina en el país del PNUD</w:t>
            </w:r>
          </w:p>
        </w:tc>
        <w:tc>
          <w:tcPr>
            <w:tcW w:w="8284" w:type="dxa"/>
          </w:tcPr>
          <w:p w14:paraId="66B46B4C" w14:textId="77777777" w:rsidR="00FF3375" w:rsidRPr="00F46232" w:rsidRDefault="00647415">
            <w:pPr>
              <w:pStyle w:val="TableParagraph"/>
              <w:numPr>
                <w:ilvl w:val="0"/>
                <w:numId w:val="1"/>
              </w:numPr>
              <w:tabs>
                <w:tab w:val="left" w:pos="468"/>
                <w:tab w:val="left" w:pos="469"/>
              </w:tabs>
              <w:spacing w:line="268" w:lineRule="exact"/>
              <w:ind w:hanging="361"/>
              <w:rPr>
                <w:rFonts w:ascii="Wingdings" w:hAnsi="Wingdings"/>
              </w:rPr>
            </w:pPr>
            <w:r w:rsidRPr="00F46232">
              <w:rPr>
                <w:lang w:bidi="es-ES"/>
              </w:rPr>
              <w:t>Con la autorización del Jefe de Oficina o el Jefe de Oficina Adjunto, remitir la solicitud de pago directo aprobada del asociado en la ejecución al CMSC de la BMS para la creación y aprobación del comprobante de pago, ya que el asociado en la ejecución no tiene acceso a Quantum.</w:t>
            </w:r>
          </w:p>
          <w:p w14:paraId="3AA396CA" w14:textId="77777777" w:rsidR="00FF3375" w:rsidRDefault="00647415">
            <w:pPr>
              <w:pStyle w:val="TableParagraph"/>
              <w:numPr>
                <w:ilvl w:val="0"/>
                <w:numId w:val="1"/>
              </w:numPr>
              <w:tabs>
                <w:tab w:val="left" w:pos="468"/>
                <w:tab w:val="left" w:pos="469"/>
              </w:tabs>
              <w:ind w:right="334"/>
              <w:jc w:val="both"/>
              <w:rPr>
                <w:rFonts w:ascii="Wingdings" w:hAnsi="Wingdings"/>
              </w:rPr>
            </w:pPr>
            <w:r>
              <w:rPr>
                <w:lang w:bidi="es-ES"/>
              </w:rPr>
              <w:t>Realizar un seguimiento de las actividades del proyecto para garantizar la rápida detección de cualquier desviación del plan de trabajo y del presupuesto del proyecto.</w:t>
            </w:r>
          </w:p>
          <w:p w14:paraId="30DCA4DE" w14:textId="5B2C040B" w:rsidR="00FF3375" w:rsidRDefault="00647415">
            <w:pPr>
              <w:pStyle w:val="TableParagraph"/>
              <w:numPr>
                <w:ilvl w:val="0"/>
                <w:numId w:val="1"/>
              </w:numPr>
              <w:tabs>
                <w:tab w:val="left" w:pos="468"/>
                <w:tab w:val="left" w:pos="469"/>
              </w:tabs>
              <w:spacing w:line="270" w:lineRule="atLeast"/>
              <w:ind w:right="219"/>
              <w:jc w:val="both"/>
              <w:rPr>
                <w:rFonts w:ascii="Wingdings" w:hAnsi="Wingdings"/>
              </w:rPr>
            </w:pPr>
            <w:r>
              <w:rPr>
                <w:lang w:bidi="es-ES"/>
              </w:rPr>
              <w:t xml:space="preserve">Organizar auditorías anuales del asociado en la ejecución para verificar que los controles internos son adecuados y que los recursos del PNUD se utilizan para los fines previstos. (Véase el sitio web que contiene </w:t>
            </w:r>
            <w:hyperlink r:id="rId158">
              <w:r>
                <w:rPr>
                  <w:color w:val="0462C1"/>
                  <w:u w:val="single" w:color="0462C1"/>
                  <w:lang w:bidi="es-ES"/>
                </w:rPr>
                <w:t>enlaces de interés sobre las auditorías del método armonizado para las transferencias en efectivo</w:t>
              </w:r>
            </w:hyperlink>
            <w:r w:rsidR="0044179E">
              <w:rPr>
                <w:color w:val="0462C1"/>
                <w:u w:val="single" w:color="0462C1"/>
                <w:lang w:bidi="es-ES"/>
              </w:rPr>
              <w:t>(en inglés)</w:t>
            </w:r>
            <w:r>
              <w:rPr>
                <w:lang w:bidi="es-ES"/>
              </w:rPr>
              <w:t>).</w:t>
            </w:r>
          </w:p>
        </w:tc>
      </w:tr>
    </w:tbl>
    <w:p w14:paraId="774F9F0C" w14:textId="4BCF3430" w:rsidR="00FF3375" w:rsidRDefault="00A6309C" w:rsidP="00A6309C">
      <w:pPr>
        <w:tabs>
          <w:tab w:val="left" w:pos="524"/>
        </w:tabs>
        <w:spacing w:line="270" w:lineRule="atLeast"/>
        <w:rPr>
          <w:b/>
          <w:i/>
          <w:sz w:val="21"/>
        </w:rPr>
      </w:pPr>
      <w:r>
        <w:rPr>
          <w:lang w:bidi="es-ES"/>
        </w:rPr>
        <w:tab/>
      </w:r>
    </w:p>
    <w:p w14:paraId="44958D9D" w14:textId="353D3831" w:rsidR="00FF3375" w:rsidRDefault="00647415">
      <w:pPr>
        <w:pStyle w:val="Heading3"/>
        <w:numPr>
          <w:ilvl w:val="2"/>
          <w:numId w:val="125"/>
        </w:numPr>
        <w:tabs>
          <w:tab w:val="left" w:pos="1058"/>
        </w:tabs>
        <w:rPr>
          <w:color w:val="4471C4"/>
        </w:rPr>
      </w:pPr>
      <w:bookmarkStart w:id="121" w:name="12.2.2_Advances_to_Implementing_Partners"/>
      <w:bookmarkStart w:id="122" w:name="_Toc156289931"/>
      <w:bookmarkEnd w:id="121"/>
      <w:r>
        <w:rPr>
          <w:color w:val="4471C4"/>
          <w:lang w:bidi="es-ES"/>
        </w:rPr>
        <w:t>Anticipos para los asociados en la ejecución</w:t>
      </w:r>
      <w:bookmarkEnd w:id="122"/>
    </w:p>
    <w:p w14:paraId="538BB3A6" w14:textId="1C2879FE" w:rsidR="00FF3375" w:rsidRPr="00F46232" w:rsidRDefault="00647415" w:rsidP="009C4F6D">
      <w:pPr>
        <w:pStyle w:val="BodyText"/>
        <w:spacing w:before="105"/>
        <w:ind w:left="392" w:right="683"/>
        <w:jc w:val="both"/>
      </w:pPr>
      <w:r w:rsidRPr="00F46232">
        <w:rPr>
          <w:b/>
          <w:lang w:bidi="es-ES"/>
        </w:rPr>
        <w:t xml:space="preserve">Umbral económico para la selección de asociados objeto de microevaluaciones: </w:t>
      </w:r>
      <w:r w:rsidRPr="00F46232">
        <w:rPr>
          <w:lang w:bidi="es-ES"/>
        </w:rPr>
        <w:t>el PNUD asume que cualquier asociado en la ejecución o parte responsable que presumiblemente vaya a recibir transferencias en efectivo de más de 150.000 dólares al año presenta un riesgo material y, por tanto, será necesario que un proveedor de servicios externo cualificado lleve a cabo una microevaluación del método armonizado para las transferencias en efectivo. Para los asociados en la ejecución que vayan a recibir menos de 150.000 dólares al año, no se requiere una microevaluación a menos que, a discreción de la oficina, se considere necesaria debido a otras razones de riesgo, por ejemplo, que la oficina no tenga ninguna experiencia previa con el asociado o que el entorno operativo sea de alto riesgo. Se recomienda encarecidamente a las oficinas que lleven a cabo una microevaluación de los asociados que estén por debajo del umbral anual, pero vayan a recibir más de 150.000 dólares en efectivo en un ciclo de programación. Consúltese el</w:t>
      </w:r>
      <w:r w:rsidR="009C4F6D">
        <w:rPr>
          <w:lang w:bidi="es-ES"/>
        </w:rPr>
        <w:t xml:space="preserve"> </w:t>
      </w:r>
      <w:hyperlink r:id="rId159">
        <w:r>
          <w:rPr>
            <w:color w:val="0462C1"/>
            <w:u w:val="single" w:color="0462C1"/>
            <w:lang w:bidi="es-ES"/>
          </w:rPr>
          <w:t>método armonizado para las transferencias en efectivo de las Políticas y los Procedimientos de Operaciones y Programas</w:t>
        </w:r>
        <w:r>
          <w:rPr>
            <w:color w:val="0462C1"/>
            <w:spacing w:val="-1"/>
            <w:lang w:bidi="es-ES"/>
          </w:rPr>
          <w:t xml:space="preserve"> </w:t>
        </w:r>
      </w:hyperlink>
      <w:r w:rsidRPr="00F46232">
        <w:rPr>
          <w:lang w:bidi="es-ES"/>
        </w:rPr>
        <w:t xml:space="preserve">para obtener más orientación. </w:t>
      </w:r>
    </w:p>
    <w:p w14:paraId="3177CE08" w14:textId="1896DD2A" w:rsidR="00FF3375" w:rsidRDefault="00647415" w:rsidP="00DA6D3D">
      <w:pPr>
        <w:pStyle w:val="BodyText"/>
        <w:spacing w:before="159"/>
        <w:ind w:left="392" w:right="559"/>
        <w:jc w:val="both"/>
      </w:pPr>
      <w:r>
        <w:rPr>
          <w:b/>
          <w:lang w:bidi="es-ES"/>
        </w:rPr>
        <w:t xml:space="preserve">Seguimiento de los anticipos: </w:t>
      </w:r>
      <w:r>
        <w:rPr>
          <w:lang w:bidi="es-ES"/>
        </w:rPr>
        <w:t xml:space="preserve">como se indica en las Políticas y los Procedimientos de Operaciones y Programas, la oficina del PNUD debe realizar un seguimiento estricto de los anticipos a los asociados en la ejecución y asegurarse de que no se concedan nuevos anticipos antes de que se haya liquidado al menos el 80% del anticipo anterior. Además, en caso de que existan anticipos concedidos a un asociado en la ejecución pendientes de liquidación desde hace mucho tiempo, no podrán concederse nuevos anticipos a dicho asociado, ni siquiera para un proyecto nuevo. (Véanse las </w:t>
      </w:r>
      <w:hyperlink r:id="rId160">
        <w:r>
          <w:rPr>
            <w:color w:val="0462C1"/>
            <w:u w:val="single" w:color="0462C1"/>
            <w:lang w:bidi="es-ES"/>
          </w:rPr>
          <w:t>transferencias directas de efectivo y los reembolsos</w:t>
        </w:r>
      </w:hyperlink>
      <w:r>
        <w:rPr>
          <w:lang w:bidi="es-ES"/>
        </w:rPr>
        <w:t xml:space="preserve"> en las Políticas y los Procedimientos de Operaciones y Programas).</w:t>
      </w:r>
    </w:p>
    <w:p w14:paraId="5C27E3DE" w14:textId="77777777" w:rsidR="00FF3375" w:rsidRDefault="00FF3375">
      <w:pPr>
        <w:pStyle w:val="BodyText"/>
        <w:rPr>
          <w:sz w:val="20"/>
        </w:rPr>
      </w:pPr>
    </w:p>
    <w:p w14:paraId="015DA91F" w14:textId="4583736C" w:rsidR="00FF3375" w:rsidRDefault="00647415">
      <w:pPr>
        <w:pStyle w:val="Heading3"/>
        <w:numPr>
          <w:ilvl w:val="2"/>
          <w:numId w:val="125"/>
        </w:numPr>
        <w:tabs>
          <w:tab w:val="left" w:pos="1058"/>
        </w:tabs>
        <w:spacing w:before="182"/>
      </w:pPr>
      <w:bookmarkStart w:id="123" w:name="12.2.3_Procurement,_recruitment,_and_tra"/>
      <w:bookmarkEnd w:id="123"/>
      <w:r>
        <w:rPr>
          <w:color w:val="4471C4"/>
          <w:lang w:bidi="es-ES"/>
        </w:rPr>
        <w:t xml:space="preserve"> </w:t>
      </w:r>
      <w:bookmarkStart w:id="124" w:name="_Toc156289932"/>
      <w:r>
        <w:rPr>
          <w:color w:val="4471C4"/>
          <w:lang w:bidi="es-ES"/>
        </w:rPr>
        <w:t>Servicios de adquisición, de contratación de personal y de viajes a petición del asociado en la ejecución</w:t>
      </w:r>
      <w:bookmarkEnd w:id="124"/>
    </w:p>
    <w:p w14:paraId="012DCC34" w14:textId="2A809340" w:rsidR="00FF3375" w:rsidRDefault="00647415" w:rsidP="00DA6D3D">
      <w:pPr>
        <w:pStyle w:val="BodyText"/>
        <w:spacing w:before="105" w:line="259" w:lineRule="auto"/>
        <w:ind w:left="392" w:right="502"/>
        <w:jc w:val="both"/>
      </w:pPr>
      <w:r>
        <w:rPr>
          <w:lang w:bidi="es-ES"/>
        </w:rPr>
        <w:t xml:space="preserve">Esta sección solo se aplica a los servicios de apoyo que presta la oficina en el país a los asociados en la ejecución. Véase la Imagen 7 más arriba para obtener más información sobre lo que son los servicios de apoyo de la oficina </w:t>
      </w:r>
      <w:r>
        <w:rPr>
          <w:lang w:bidi="es-ES"/>
        </w:rPr>
        <w:lastRenderedPageBreak/>
        <w:t>en el país. En el caso de los proyectos de desarrollo ejecutados por instituciones nacionales, los Directores de Proyecto deben utilizar la funcionalidad de acceso externo de Quantum para aprobar los pedidos. Si el Director de Proyecto no puede usar la funcionalidad de acceso externo (por ejemplo, porque no dispone de conexión a Internet), los pedidos deberán aprobarse fuera de Quantum y enviarse al Director de Programa del PNUD responsable del proyecto para que registre la solicitud y la apruebe en Quantum. Un miembro del personal del programa del PNUD solo podrá aprobar un pedido en Quantum en caso de que el Director de Proyecto lo haya aprobado previamente fuera de Quantum.</w:t>
      </w:r>
    </w:p>
    <w:p w14:paraId="5556349C" w14:textId="77777777" w:rsidR="00FF3375" w:rsidRDefault="00FF3375">
      <w:pPr>
        <w:pStyle w:val="BodyText"/>
        <w:spacing w:before="2"/>
        <w:rPr>
          <w:b/>
          <w:i/>
          <w:sz w:val="15"/>
        </w:rPr>
      </w:pPr>
    </w:p>
    <w:p w14:paraId="672D1538" w14:textId="03BFAF52" w:rsidR="00FF3375" w:rsidRDefault="00647415">
      <w:pPr>
        <w:spacing w:line="259" w:lineRule="auto"/>
        <w:ind w:left="392" w:right="437"/>
        <w:rPr>
          <w:i/>
        </w:rPr>
      </w:pPr>
      <w:r>
        <w:rPr>
          <w:i/>
          <w:lang w:bidi="es-ES"/>
        </w:rPr>
        <w:t>Nota: incluso cuando los proyectos estén financiados por instituciones financieras internacionales como el Banco Mundial, deberán respetarse el Reglamento Financiero y la Reglamentación Financiera y las Políticas y los Procedimientos de Operaciones y Programas del PNUD. Por tanto, el PNUD no debe solicitar al Banco Mundial una aprobación tácita hasta que se cumplan los requisitos del PNUD.</w:t>
      </w:r>
    </w:p>
    <w:p w14:paraId="4793E94C" w14:textId="5D35E4BB" w:rsidR="00FF3375" w:rsidRDefault="00DE4935">
      <w:pPr>
        <w:spacing w:before="160"/>
        <w:ind w:left="392"/>
        <w:rPr>
          <w:b/>
          <w:i/>
        </w:rPr>
      </w:pPr>
      <w:r>
        <w:rPr>
          <w:noProof/>
          <w:lang w:bidi="es-ES"/>
        </w:rPr>
        <mc:AlternateContent>
          <mc:Choice Requires="wpg">
            <w:drawing>
              <wp:anchor distT="0" distB="0" distL="0" distR="0" simplePos="0" relativeHeight="251658271" behindDoc="1" locked="0" layoutInCell="1" allowOverlap="1" wp14:anchorId="4406A32E" wp14:editId="268C9126">
                <wp:simplePos x="0" y="0"/>
                <wp:positionH relativeFrom="page">
                  <wp:posOffset>556260</wp:posOffset>
                </wp:positionH>
                <wp:positionV relativeFrom="paragraph">
                  <wp:posOffset>286385</wp:posOffset>
                </wp:positionV>
                <wp:extent cx="3855085" cy="3112135"/>
                <wp:effectExtent l="0" t="0" r="12065" b="12065"/>
                <wp:wrapTopAndBottom/>
                <wp:docPr id="302"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5085" cy="3112135"/>
                          <a:chOff x="1018" y="459"/>
                          <a:chExt cx="5935" cy="4376"/>
                        </a:xfrm>
                      </wpg:grpSpPr>
                      <wps:wsp>
                        <wps:cNvPr id="303" name="docshape197"/>
                        <wps:cNvSpPr>
                          <a:spLocks/>
                        </wps:cNvSpPr>
                        <wps:spPr bwMode="auto">
                          <a:xfrm>
                            <a:off x="1312" y="557"/>
                            <a:ext cx="5467" cy="425"/>
                          </a:xfrm>
                          <a:custGeom>
                            <a:avLst/>
                            <a:gdLst>
                              <a:gd name="T0" fmla="+- 0 6708 1312"/>
                              <a:gd name="T1" fmla="*/ T0 w 5467"/>
                              <a:gd name="T2" fmla="+- 0 557 557"/>
                              <a:gd name="T3" fmla="*/ 557 h 425"/>
                              <a:gd name="T4" fmla="+- 0 1383 1312"/>
                              <a:gd name="T5" fmla="*/ T4 w 5467"/>
                              <a:gd name="T6" fmla="+- 0 557 557"/>
                              <a:gd name="T7" fmla="*/ 557 h 425"/>
                              <a:gd name="T8" fmla="+- 0 1356 1312"/>
                              <a:gd name="T9" fmla="*/ T8 w 5467"/>
                              <a:gd name="T10" fmla="+- 0 563 557"/>
                              <a:gd name="T11" fmla="*/ 563 h 425"/>
                              <a:gd name="T12" fmla="+- 0 1333 1312"/>
                              <a:gd name="T13" fmla="*/ T12 w 5467"/>
                              <a:gd name="T14" fmla="+- 0 578 557"/>
                              <a:gd name="T15" fmla="*/ 578 h 425"/>
                              <a:gd name="T16" fmla="+- 0 1318 1312"/>
                              <a:gd name="T17" fmla="*/ T16 w 5467"/>
                              <a:gd name="T18" fmla="+- 0 601 557"/>
                              <a:gd name="T19" fmla="*/ 601 h 425"/>
                              <a:gd name="T20" fmla="+- 0 1312 1312"/>
                              <a:gd name="T21" fmla="*/ T20 w 5467"/>
                              <a:gd name="T22" fmla="+- 0 628 557"/>
                              <a:gd name="T23" fmla="*/ 628 h 425"/>
                              <a:gd name="T24" fmla="+- 0 1312 1312"/>
                              <a:gd name="T25" fmla="*/ T24 w 5467"/>
                              <a:gd name="T26" fmla="+- 0 912 557"/>
                              <a:gd name="T27" fmla="*/ 912 h 425"/>
                              <a:gd name="T28" fmla="+- 0 1318 1312"/>
                              <a:gd name="T29" fmla="*/ T28 w 5467"/>
                              <a:gd name="T30" fmla="+- 0 939 557"/>
                              <a:gd name="T31" fmla="*/ 939 h 425"/>
                              <a:gd name="T32" fmla="+- 0 1333 1312"/>
                              <a:gd name="T33" fmla="*/ T32 w 5467"/>
                              <a:gd name="T34" fmla="+- 0 962 557"/>
                              <a:gd name="T35" fmla="*/ 962 h 425"/>
                              <a:gd name="T36" fmla="+- 0 1356 1312"/>
                              <a:gd name="T37" fmla="*/ T36 w 5467"/>
                              <a:gd name="T38" fmla="+- 0 977 557"/>
                              <a:gd name="T39" fmla="*/ 977 h 425"/>
                              <a:gd name="T40" fmla="+- 0 1383 1312"/>
                              <a:gd name="T41" fmla="*/ T40 w 5467"/>
                              <a:gd name="T42" fmla="+- 0 982 557"/>
                              <a:gd name="T43" fmla="*/ 982 h 425"/>
                              <a:gd name="T44" fmla="+- 0 6708 1312"/>
                              <a:gd name="T45" fmla="*/ T44 w 5467"/>
                              <a:gd name="T46" fmla="+- 0 982 557"/>
                              <a:gd name="T47" fmla="*/ 982 h 425"/>
                              <a:gd name="T48" fmla="+- 0 6736 1312"/>
                              <a:gd name="T49" fmla="*/ T48 w 5467"/>
                              <a:gd name="T50" fmla="+- 0 977 557"/>
                              <a:gd name="T51" fmla="*/ 977 h 425"/>
                              <a:gd name="T52" fmla="+- 0 6758 1312"/>
                              <a:gd name="T53" fmla="*/ T52 w 5467"/>
                              <a:gd name="T54" fmla="+- 0 962 557"/>
                              <a:gd name="T55" fmla="*/ 962 h 425"/>
                              <a:gd name="T56" fmla="+- 0 6773 1312"/>
                              <a:gd name="T57" fmla="*/ T56 w 5467"/>
                              <a:gd name="T58" fmla="+- 0 939 557"/>
                              <a:gd name="T59" fmla="*/ 939 h 425"/>
                              <a:gd name="T60" fmla="+- 0 6779 1312"/>
                              <a:gd name="T61" fmla="*/ T60 w 5467"/>
                              <a:gd name="T62" fmla="+- 0 912 557"/>
                              <a:gd name="T63" fmla="*/ 912 h 425"/>
                              <a:gd name="T64" fmla="+- 0 6779 1312"/>
                              <a:gd name="T65" fmla="*/ T64 w 5467"/>
                              <a:gd name="T66" fmla="+- 0 628 557"/>
                              <a:gd name="T67" fmla="*/ 628 h 425"/>
                              <a:gd name="T68" fmla="+- 0 6773 1312"/>
                              <a:gd name="T69" fmla="*/ T68 w 5467"/>
                              <a:gd name="T70" fmla="+- 0 601 557"/>
                              <a:gd name="T71" fmla="*/ 601 h 425"/>
                              <a:gd name="T72" fmla="+- 0 6758 1312"/>
                              <a:gd name="T73" fmla="*/ T72 w 5467"/>
                              <a:gd name="T74" fmla="+- 0 578 557"/>
                              <a:gd name="T75" fmla="*/ 578 h 425"/>
                              <a:gd name="T76" fmla="+- 0 6736 1312"/>
                              <a:gd name="T77" fmla="*/ T76 w 5467"/>
                              <a:gd name="T78" fmla="+- 0 563 557"/>
                              <a:gd name="T79" fmla="*/ 563 h 425"/>
                              <a:gd name="T80" fmla="+- 0 6708 1312"/>
                              <a:gd name="T81" fmla="*/ T80 w 5467"/>
                              <a:gd name="T82" fmla="+- 0 557 557"/>
                              <a:gd name="T83" fmla="*/ 557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467" h="425">
                                <a:moveTo>
                                  <a:pt x="5396" y="0"/>
                                </a:moveTo>
                                <a:lnTo>
                                  <a:pt x="71" y="0"/>
                                </a:lnTo>
                                <a:lnTo>
                                  <a:pt x="44" y="6"/>
                                </a:lnTo>
                                <a:lnTo>
                                  <a:pt x="21" y="21"/>
                                </a:lnTo>
                                <a:lnTo>
                                  <a:pt x="6" y="44"/>
                                </a:lnTo>
                                <a:lnTo>
                                  <a:pt x="0" y="71"/>
                                </a:lnTo>
                                <a:lnTo>
                                  <a:pt x="0" y="355"/>
                                </a:lnTo>
                                <a:lnTo>
                                  <a:pt x="6" y="382"/>
                                </a:lnTo>
                                <a:lnTo>
                                  <a:pt x="21" y="405"/>
                                </a:lnTo>
                                <a:lnTo>
                                  <a:pt x="44" y="420"/>
                                </a:lnTo>
                                <a:lnTo>
                                  <a:pt x="71" y="425"/>
                                </a:lnTo>
                                <a:lnTo>
                                  <a:pt x="5396" y="425"/>
                                </a:lnTo>
                                <a:lnTo>
                                  <a:pt x="5424" y="420"/>
                                </a:lnTo>
                                <a:lnTo>
                                  <a:pt x="5446" y="405"/>
                                </a:lnTo>
                                <a:lnTo>
                                  <a:pt x="5461" y="382"/>
                                </a:lnTo>
                                <a:lnTo>
                                  <a:pt x="5467" y="355"/>
                                </a:lnTo>
                                <a:lnTo>
                                  <a:pt x="5467" y="71"/>
                                </a:lnTo>
                                <a:lnTo>
                                  <a:pt x="5461" y="44"/>
                                </a:lnTo>
                                <a:lnTo>
                                  <a:pt x="5446" y="21"/>
                                </a:lnTo>
                                <a:lnTo>
                                  <a:pt x="5424" y="6"/>
                                </a:lnTo>
                                <a:lnTo>
                                  <a:pt x="5396" y="0"/>
                                </a:lnTo>
                                <a:close/>
                              </a:path>
                            </a:pathLst>
                          </a:custGeom>
                          <a:solidFill>
                            <a:srgbClr val="E1EF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docshape198"/>
                        <wps:cNvSpPr>
                          <a:spLocks/>
                        </wps:cNvSpPr>
                        <wps:spPr bwMode="auto">
                          <a:xfrm>
                            <a:off x="1312" y="557"/>
                            <a:ext cx="5467" cy="425"/>
                          </a:xfrm>
                          <a:custGeom>
                            <a:avLst/>
                            <a:gdLst>
                              <a:gd name="T0" fmla="+- 0 1312 1312"/>
                              <a:gd name="T1" fmla="*/ T0 w 5467"/>
                              <a:gd name="T2" fmla="+- 0 628 557"/>
                              <a:gd name="T3" fmla="*/ 628 h 425"/>
                              <a:gd name="T4" fmla="+- 0 1318 1312"/>
                              <a:gd name="T5" fmla="*/ T4 w 5467"/>
                              <a:gd name="T6" fmla="+- 0 601 557"/>
                              <a:gd name="T7" fmla="*/ 601 h 425"/>
                              <a:gd name="T8" fmla="+- 0 1333 1312"/>
                              <a:gd name="T9" fmla="*/ T8 w 5467"/>
                              <a:gd name="T10" fmla="+- 0 578 557"/>
                              <a:gd name="T11" fmla="*/ 578 h 425"/>
                              <a:gd name="T12" fmla="+- 0 1356 1312"/>
                              <a:gd name="T13" fmla="*/ T12 w 5467"/>
                              <a:gd name="T14" fmla="+- 0 563 557"/>
                              <a:gd name="T15" fmla="*/ 563 h 425"/>
                              <a:gd name="T16" fmla="+- 0 1383 1312"/>
                              <a:gd name="T17" fmla="*/ T16 w 5467"/>
                              <a:gd name="T18" fmla="+- 0 557 557"/>
                              <a:gd name="T19" fmla="*/ 557 h 425"/>
                              <a:gd name="T20" fmla="+- 0 6708 1312"/>
                              <a:gd name="T21" fmla="*/ T20 w 5467"/>
                              <a:gd name="T22" fmla="+- 0 557 557"/>
                              <a:gd name="T23" fmla="*/ 557 h 425"/>
                              <a:gd name="T24" fmla="+- 0 6736 1312"/>
                              <a:gd name="T25" fmla="*/ T24 w 5467"/>
                              <a:gd name="T26" fmla="+- 0 563 557"/>
                              <a:gd name="T27" fmla="*/ 563 h 425"/>
                              <a:gd name="T28" fmla="+- 0 6758 1312"/>
                              <a:gd name="T29" fmla="*/ T28 w 5467"/>
                              <a:gd name="T30" fmla="+- 0 578 557"/>
                              <a:gd name="T31" fmla="*/ 578 h 425"/>
                              <a:gd name="T32" fmla="+- 0 6773 1312"/>
                              <a:gd name="T33" fmla="*/ T32 w 5467"/>
                              <a:gd name="T34" fmla="+- 0 601 557"/>
                              <a:gd name="T35" fmla="*/ 601 h 425"/>
                              <a:gd name="T36" fmla="+- 0 6779 1312"/>
                              <a:gd name="T37" fmla="*/ T36 w 5467"/>
                              <a:gd name="T38" fmla="+- 0 628 557"/>
                              <a:gd name="T39" fmla="*/ 628 h 425"/>
                              <a:gd name="T40" fmla="+- 0 6779 1312"/>
                              <a:gd name="T41" fmla="*/ T40 w 5467"/>
                              <a:gd name="T42" fmla="+- 0 912 557"/>
                              <a:gd name="T43" fmla="*/ 912 h 425"/>
                              <a:gd name="T44" fmla="+- 0 6773 1312"/>
                              <a:gd name="T45" fmla="*/ T44 w 5467"/>
                              <a:gd name="T46" fmla="+- 0 939 557"/>
                              <a:gd name="T47" fmla="*/ 939 h 425"/>
                              <a:gd name="T48" fmla="+- 0 6758 1312"/>
                              <a:gd name="T49" fmla="*/ T48 w 5467"/>
                              <a:gd name="T50" fmla="+- 0 962 557"/>
                              <a:gd name="T51" fmla="*/ 962 h 425"/>
                              <a:gd name="T52" fmla="+- 0 6736 1312"/>
                              <a:gd name="T53" fmla="*/ T52 w 5467"/>
                              <a:gd name="T54" fmla="+- 0 977 557"/>
                              <a:gd name="T55" fmla="*/ 977 h 425"/>
                              <a:gd name="T56" fmla="+- 0 6708 1312"/>
                              <a:gd name="T57" fmla="*/ T56 w 5467"/>
                              <a:gd name="T58" fmla="+- 0 982 557"/>
                              <a:gd name="T59" fmla="*/ 982 h 425"/>
                              <a:gd name="T60" fmla="+- 0 1383 1312"/>
                              <a:gd name="T61" fmla="*/ T60 w 5467"/>
                              <a:gd name="T62" fmla="+- 0 982 557"/>
                              <a:gd name="T63" fmla="*/ 982 h 425"/>
                              <a:gd name="T64" fmla="+- 0 1356 1312"/>
                              <a:gd name="T65" fmla="*/ T64 w 5467"/>
                              <a:gd name="T66" fmla="+- 0 977 557"/>
                              <a:gd name="T67" fmla="*/ 977 h 425"/>
                              <a:gd name="T68" fmla="+- 0 1333 1312"/>
                              <a:gd name="T69" fmla="*/ T68 w 5467"/>
                              <a:gd name="T70" fmla="+- 0 962 557"/>
                              <a:gd name="T71" fmla="*/ 962 h 425"/>
                              <a:gd name="T72" fmla="+- 0 1318 1312"/>
                              <a:gd name="T73" fmla="*/ T72 w 5467"/>
                              <a:gd name="T74" fmla="+- 0 939 557"/>
                              <a:gd name="T75" fmla="*/ 939 h 425"/>
                              <a:gd name="T76" fmla="+- 0 1312 1312"/>
                              <a:gd name="T77" fmla="*/ T76 w 5467"/>
                              <a:gd name="T78" fmla="+- 0 912 557"/>
                              <a:gd name="T79" fmla="*/ 912 h 425"/>
                              <a:gd name="T80" fmla="+- 0 1312 1312"/>
                              <a:gd name="T81" fmla="*/ T80 w 5467"/>
                              <a:gd name="T82" fmla="+- 0 628 557"/>
                              <a:gd name="T83" fmla="*/ 628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467" h="425">
                                <a:moveTo>
                                  <a:pt x="0" y="71"/>
                                </a:moveTo>
                                <a:lnTo>
                                  <a:pt x="6" y="44"/>
                                </a:lnTo>
                                <a:lnTo>
                                  <a:pt x="21" y="21"/>
                                </a:lnTo>
                                <a:lnTo>
                                  <a:pt x="44" y="6"/>
                                </a:lnTo>
                                <a:lnTo>
                                  <a:pt x="71" y="0"/>
                                </a:lnTo>
                                <a:lnTo>
                                  <a:pt x="5396" y="0"/>
                                </a:lnTo>
                                <a:lnTo>
                                  <a:pt x="5424" y="6"/>
                                </a:lnTo>
                                <a:lnTo>
                                  <a:pt x="5446" y="21"/>
                                </a:lnTo>
                                <a:lnTo>
                                  <a:pt x="5461" y="44"/>
                                </a:lnTo>
                                <a:lnTo>
                                  <a:pt x="5467" y="71"/>
                                </a:lnTo>
                                <a:lnTo>
                                  <a:pt x="5467" y="355"/>
                                </a:lnTo>
                                <a:lnTo>
                                  <a:pt x="5461" y="382"/>
                                </a:lnTo>
                                <a:lnTo>
                                  <a:pt x="5446" y="405"/>
                                </a:lnTo>
                                <a:lnTo>
                                  <a:pt x="5424" y="420"/>
                                </a:lnTo>
                                <a:lnTo>
                                  <a:pt x="5396" y="425"/>
                                </a:lnTo>
                                <a:lnTo>
                                  <a:pt x="71" y="425"/>
                                </a:lnTo>
                                <a:lnTo>
                                  <a:pt x="44" y="420"/>
                                </a:lnTo>
                                <a:lnTo>
                                  <a:pt x="21" y="405"/>
                                </a:lnTo>
                                <a:lnTo>
                                  <a:pt x="6" y="382"/>
                                </a:lnTo>
                                <a:lnTo>
                                  <a:pt x="0" y="355"/>
                                </a:lnTo>
                                <a:lnTo>
                                  <a:pt x="0" y="71"/>
                                </a:lnTo>
                                <a:close/>
                              </a:path>
                            </a:pathLst>
                          </a:custGeom>
                          <a:noFill/>
                          <a:ln w="12700">
                            <a:solidFill>
                              <a:srgbClr val="38562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docshape199"/>
                        <wps:cNvSpPr txBox="1">
                          <a:spLocks noChangeArrowheads="1"/>
                        </wps:cNvSpPr>
                        <wps:spPr bwMode="auto">
                          <a:xfrm>
                            <a:off x="1102" y="459"/>
                            <a:ext cx="5851" cy="4376"/>
                          </a:xfrm>
                          <a:prstGeom prst="rect">
                            <a:avLst/>
                          </a:prstGeom>
                          <a:noFill/>
                          <a:ln w="12700">
                            <a:solidFill>
                              <a:srgbClr val="385622"/>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F82D86" w14:textId="77777777" w:rsidR="00485900" w:rsidRDefault="00485900">
                              <w:pPr>
                                <w:rPr>
                                  <w:b/>
                                  <w:i/>
                                  <w:sz w:val="20"/>
                                </w:rPr>
                              </w:pPr>
                            </w:p>
                            <w:p w14:paraId="26F72235" w14:textId="77777777" w:rsidR="00485900" w:rsidRDefault="00485900">
                              <w:pPr>
                                <w:rPr>
                                  <w:b/>
                                  <w:i/>
                                  <w:sz w:val="20"/>
                                </w:rPr>
                              </w:pPr>
                            </w:p>
                            <w:p w14:paraId="71E80B64" w14:textId="77777777" w:rsidR="00485900" w:rsidRDefault="00485900">
                              <w:pPr>
                                <w:rPr>
                                  <w:b/>
                                  <w:i/>
                                  <w:sz w:val="20"/>
                                </w:rPr>
                              </w:pPr>
                            </w:p>
                            <w:p w14:paraId="6E09E7BF" w14:textId="77777777" w:rsidR="00485900" w:rsidRDefault="00485900">
                              <w:pPr>
                                <w:rPr>
                                  <w:b/>
                                  <w:i/>
                                  <w:sz w:val="20"/>
                                </w:rPr>
                              </w:pPr>
                            </w:p>
                            <w:p w14:paraId="0D0C844C" w14:textId="77777777" w:rsidR="00485900" w:rsidRDefault="00485900">
                              <w:pPr>
                                <w:rPr>
                                  <w:b/>
                                  <w:i/>
                                  <w:sz w:val="20"/>
                                </w:rPr>
                              </w:pPr>
                            </w:p>
                            <w:p w14:paraId="343C1F77" w14:textId="77777777" w:rsidR="00485900" w:rsidRDefault="00485900">
                              <w:pPr>
                                <w:spacing w:before="2"/>
                                <w:rPr>
                                  <w:b/>
                                  <w:i/>
                                </w:rPr>
                              </w:pPr>
                            </w:p>
                            <w:p w14:paraId="018FF97E" w14:textId="3D993926" w:rsidR="00485900" w:rsidRDefault="00485900">
                              <w:pPr>
                                <w:spacing w:line="259" w:lineRule="auto"/>
                                <w:ind w:left="380" w:right="202"/>
                                <w:rPr>
                                  <w:sz w:val="20"/>
                                </w:rPr>
                              </w:pPr>
                              <w:r>
                                <w:rPr>
                                  <w:sz w:val="20"/>
                                  <w:lang w:bidi="es-ES"/>
                                </w:rPr>
                                <w:t>La oficina en el país del PNUD (oficina contratante): i) lleva a cabo el proceso de adquisición; ii) presenta una solicitud de servicio al CMSC de la BMS para crear y aprobar al proveedor; o crear la orden de compra; y iii) aprueba la orden de compra.</w:t>
                              </w:r>
                            </w:p>
                            <w:p w14:paraId="0B630169" w14:textId="77777777" w:rsidR="00485900" w:rsidRDefault="00485900">
                              <w:pPr>
                                <w:rPr>
                                  <w:sz w:val="20"/>
                                </w:rPr>
                              </w:pPr>
                            </w:p>
                            <w:p w14:paraId="7039DA2E" w14:textId="77777777" w:rsidR="00485900" w:rsidRDefault="00485900">
                              <w:pPr>
                                <w:spacing w:before="3"/>
                                <w:rPr>
                                  <w:sz w:val="19"/>
                                </w:rPr>
                              </w:pPr>
                            </w:p>
                            <w:p w14:paraId="76741586" w14:textId="3A323AE0" w:rsidR="00485900" w:rsidRPr="00F53F78" w:rsidRDefault="00485900">
                              <w:pPr>
                                <w:spacing w:before="1" w:line="259" w:lineRule="auto"/>
                                <w:ind w:left="394" w:right="500"/>
                                <w:rPr>
                                  <w:sz w:val="16"/>
                                  <w:szCs w:val="16"/>
                                </w:rPr>
                              </w:pPr>
                              <w:r w:rsidRPr="00F53F78">
                                <w:rPr>
                                  <w:sz w:val="16"/>
                                  <w:szCs w:val="16"/>
                                  <w:lang w:bidi="es-ES"/>
                                </w:rPr>
                                <w:t>El asociado en la ejecución crea el recibo en la funcionalidad de acceso externo de Quantum y la factura de pago de la orden de compra.</w:t>
                              </w:r>
                            </w:p>
                            <w:p w14:paraId="5E6AB32F" w14:textId="77777777" w:rsidR="00485900" w:rsidRDefault="00485900">
                              <w:pPr>
                                <w:rPr>
                                  <w:sz w:val="20"/>
                                </w:rPr>
                              </w:pPr>
                            </w:p>
                            <w:p w14:paraId="3E68F581" w14:textId="77777777" w:rsidR="00485900" w:rsidRDefault="00485900">
                              <w:pPr>
                                <w:spacing w:before="1"/>
                                <w:rPr>
                                  <w:sz w:val="21"/>
                                </w:rPr>
                              </w:pPr>
                            </w:p>
                            <w:p w14:paraId="5B9F3120" w14:textId="17B09528" w:rsidR="00485900" w:rsidRPr="00F53F78" w:rsidRDefault="00485900">
                              <w:pPr>
                                <w:ind w:left="394" w:right="202"/>
                                <w:rPr>
                                  <w:sz w:val="16"/>
                                  <w:szCs w:val="16"/>
                                </w:rPr>
                              </w:pPr>
                              <w:r w:rsidRPr="00F53F78">
                                <w:rPr>
                                  <w:sz w:val="16"/>
                                  <w:szCs w:val="16"/>
                                  <w:lang w:bidi="es-ES"/>
                                </w:rPr>
                                <w:t xml:space="preserve">El CMSC de la BMS aprueba la factura de pago de la orden de compra mediante el proceso automatizado de concordancia y efectúa el desembolso. </w:t>
                              </w:r>
                            </w:p>
                          </w:txbxContent>
                        </wps:txbx>
                        <wps:bodyPr rot="0" vert="horz" wrap="square" lIns="0" tIns="0" rIns="0" bIns="0" anchor="t" anchorCtr="0" upright="1">
                          <a:noAutofit/>
                        </wps:bodyPr>
                      </wps:wsp>
                      <wps:wsp>
                        <wps:cNvPr id="306" name="docshape200"/>
                        <wps:cNvSpPr txBox="1">
                          <a:spLocks noChangeArrowheads="1"/>
                        </wps:cNvSpPr>
                        <wps:spPr bwMode="auto">
                          <a:xfrm>
                            <a:off x="1371" y="1121"/>
                            <a:ext cx="5216"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EC121" w14:textId="77777777" w:rsidR="00485900" w:rsidRPr="00F53F78" w:rsidRDefault="00485900">
                              <w:pPr>
                                <w:spacing w:before="88"/>
                                <w:ind w:left="153"/>
                                <w:rPr>
                                  <w:sz w:val="16"/>
                                  <w:szCs w:val="16"/>
                                </w:rPr>
                              </w:pPr>
                              <w:r w:rsidRPr="00F53F78">
                                <w:rPr>
                                  <w:sz w:val="16"/>
                                  <w:szCs w:val="16"/>
                                  <w:lang w:bidi="es-ES"/>
                                </w:rPr>
                                <w:t>El asociado en la ejecución crea y aprueba el pedido.</w:t>
                              </w:r>
                            </w:p>
                          </w:txbxContent>
                        </wps:txbx>
                        <wps:bodyPr rot="0" vert="horz" wrap="square" lIns="0" tIns="0" rIns="0" bIns="0" anchor="t" anchorCtr="0" upright="1">
                          <a:noAutofit/>
                        </wps:bodyPr>
                      </wps:wsp>
                      <wps:wsp>
                        <wps:cNvPr id="307" name="docshape201"/>
                        <wps:cNvSpPr txBox="1">
                          <a:spLocks noChangeArrowheads="1"/>
                        </wps:cNvSpPr>
                        <wps:spPr bwMode="auto">
                          <a:xfrm>
                            <a:off x="1018" y="587"/>
                            <a:ext cx="5741"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BA8AA" w14:textId="746243BA" w:rsidR="00485900" w:rsidRPr="00F53F78" w:rsidRDefault="00485900">
                              <w:pPr>
                                <w:spacing w:before="89"/>
                                <w:ind w:left="402"/>
                                <w:rPr>
                                  <w:b/>
                                  <w:sz w:val="16"/>
                                  <w:szCs w:val="16"/>
                                </w:rPr>
                              </w:pPr>
                              <w:r w:rsidRPr="00F53F78">
                                <w:rPr>
                                  <w:b/>
                                  <w:sz w:val="16"/>
                                  <w:szCs w:val="16"/>
                                  <w:lang w:bidi="es-ES"/>
                                </w:rPr>
                                <w:t>El asociado en la ejecución utiliza la funcionalidad de acceso externo de Quantum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06A32E" id="Group 302" o:spid="_x0000_s1065" style="position:absolute;left:0;text-align:left;margin-left:43.8pt;margin-top:22.55pt;width:303.55pt;height:245.05pt;z-index:-251658209;mso-wrap-distance-left:0;mso-wrap-distance-right:0;mso-position-horizontal-relative:page" coordorigin="1018,459" coordsize="5935,4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">
                <v:shape id="docshape197" o:spid="_x0000_s1066" style="position:absolute;left:1312;top:557;width:5467;height:425;visibility:visible;mso-wrap-style:square;v-text-anchor:top" coordsize="5467,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" path="m5396,l71,,44,6,21,21,6,44,,71,,355r6,27l21,405r23,15l71,425r5325,l5424,420r22,-15l5461,382r6,-27l5467,71r-6,-27l5446,21,5424,6,5396,xe" fillcolor="#e1efd9" stroked="f">
                  <v:path arrowok="t" o:connecttype="custom" o:connectlocs="5396,557;71,557;44,563;21,578;6,601;0,628;0,912;6,939;21,962;44,977;71,982;5396,982;5424,977;5446,962;5461,939;5467,912;5467,628;5461,601;5446,578;5424,563;5396,557" o:connectangles="0,0,0,0,0,0,0,0,0,0,0,0,0,0,0,0,0,0,0,0,0"/>
                </v:shape>
                <v:shape id="docshape198" o:spid="_x0000_s1067" style="position:absolute;left:1312;top:557;width:5467;height:425;visibility:visible;mso-wrap-style:square;v-text-anchor:top" coordsize="5467,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" path="m,71l6,44,21,21,44,6,71,,5396,r28,6l5446,21r15,23l5467,71r,284l5461,382r-15,23l5424,420r-28,5l71,425,44,420,21,405,6,382,,355,,71xe" filled="f" strokecolor="#385622" strokeweight="1pt">
                  <v:path arrowok="t" o:connecttype="custom" o:connectlocs="0,628;6,601;21,578;44,563;71,557;5396,557;5424,563;5446,578;5461,601;5467,628;5467,912;5461,939;5446,962;5424,977;5396,982;71,982;44,977;21,962;6,939;0,912;0,628" o:connectangles="0,0,0,0,0,0,0,0,0,0,0,0,0,0,0,0,0,0,0,0,0"/>
                </v:shape>
                <v:shape id="docshape199" o:spid="_x0000_s1068" type="#_x0000_t202" style="position:absolute;left:1102;top:459;width:5851;height:4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" filled="f" strokecolor="#385622" strokeweight="1pt">
                  <v:textbox inset="0,0,0,0">
                    <w:txbxContent>
                      <w:p w14:paraId="17F82D86" w14:textId="77777777" w:rsidR="00485900" w:rsidRDefault="00485900">
                        <w:pPr>
                          <w:rPr>
                            <w:b/>
                            <w:i/>
                            <w:sz w:val="20"/>
                          </w:rPr>
                        </w:pPr>
                      </w:p>
                      <w:p w14:paraId="26F72235" w14:textId="77777777" w:rsidR="00485900" w:rsidRDefault="00485900">
                        <w:pPr>
                          <w:rPr>
                            <w:b/>
                            <w:i/>
                            <w:sz w:val="20"/>
                          </w:rPr>
                        </w:pPr>
                      </w:p>
                      <w:p w14:paraId="71E80B64" w14:textId="77777777" w:rsidR="00485900" w:rsidRDefault="00485900">
                        <w:pPr>
                          <w:rPr>
                            <w:b/>
                            <w:i/>
                            <w:sz w:val="20"/>
                          </w:rPr>
                        </w:pPr>
                      </w:p>
                      <w:p w14:paraId="6E09E7BF" w14:textId="77777777" w:rsidR="00485900" w:rsidRDefault="00485900">
                        <w:pPr>
                          <w:rPr>
                            <w:b/>
                            <w:i/>
                            <w:sz w:val="20"/>
                          </w:rPr>
                        </w:pPr>
                      </w:p>
                      <w:p w14:paraId="0D0C844C" w14:textId="77777777" w:rsidR="00485900" w:rsidRDefault="00485900">
                        <w:pPr>
                          <w:rPr>
                            <w:b/>
                            <w:i/>
                            <w:sz w:val="20"/>
                          </w:rPr>
                        </w:pPr>
                      </w:p>
                      <w:p w14:paraId="343C1F77" w14:textId="77777777" w:rsidR="00485900" w:rsidRDefault="00485900">
                        <w:pPr>
                          <w:spacing w:before="2"/>
                          <w:rPr>
                            <w:b/>
                            <w:i/>
                          </w:rPr>
                        </w:pPr>
                      </w:p>
                      <w:p w14:paraId="018FF97E" w14:textId="3D993926" w:rsidR="00485900" w:rsidRDefault="00485900">
                        <w:pPr>
                          <w:spacing w:line="259" w:lineRule="auto"/>
                          <w:ind w:left="380" w:right="202"/>
                          <w:rPr>
                            <w:sz w:val="20"/>
                          </w:rPr>
                        </w:pPr>
                        <w:r>
                          <w:rPr>
                            <w:sz w:val="20"/>
                            <w:lang w:bidi="es-ES"/>
                          </w:rPr>
                          <w:t>La oficina en el país del PNUD (oficina contratante): i) lleva a cabo el proceso de adquisición; ii) presenta una solicitud de servicio al CMSC de la BMS para crear y aprobar al proveedor; o crear la orden de compra; y iii) aprueba la orden de compra.</w:t>
                        </w:r>
                      </w:p>
                      <w:p w14:paraId="0B630169" w14:textId="77777777" w:rsidR="00485900" w:rsidRDefault="00485900">
                        <w:pPr>
                          <w:rPr>
                            <w:sz w:val="20"/>
                          </w:rPr>
                        </w:pPr>
                      </w:p>
                      <w:p w14:paraId="7039DA2E" w14:textId="77777777" w:rsidR="00485900" w:rsidRDefault="00485900">
                        <w:pPr>
                          <w:spacing w:before="3"/>
                          <w:rPr>
                            <w:sz w:val="19"/>
                          </w:rPr>
                        </w:pPr>
                      </w:p>
                      <w:p w14:paraId="76741586" w14:textId="3A323AE0" w:rsidR="00485900" w:rsidRPr="00F53F78" w:rsidRDefault="00485900">
                        <w:pPr>
                          <w:spacing w:before="1" w:line="259" w:lineRule="auto"/>
                          <w:ind w:left="394" w:right="500"/>
                          <w:rPr>
                            <w:sz w:val="16"/>
                            <w:szCs w:val="16"/>
                          </w:rPr>
                        </w:pPr>
                        <w:r w:rsidRPr="00F53F78">
                          <w:rPr>
                            <w:sz w:val="16"/>
                            <w:szCs w:val="16"/>
                            <w:lang w:bidi="es-ES"/>
                          </w:rPr>
                          <w:t>El asociado en la ejecución crea el recibo en la funcionalidad de acceso externo de Quantum y la factura de pago de la orden de compra.</w:t>
                        </w:r>
                      </w:p>
                      <w:p w14:paraId="5E6AB32F" w14:textId="77777777" w:rsidR="00485900" w:rsidRDefault="00485900">
                        <w:pPr>
                          <w:rPr>
                            <w:sz w:val="20"/>
                          </w:rPr>
                        </w:pPr>
                      </w:p>
                      <w:p w14:paraId="3E68F581" w14:textId="77777777" w:rsidR="00485900" w:rsidRDefault="00485900">
                        <w:pPr>
                          <w:spacing w:before="1"/>
                          <w:rPr>
                            <w:sz w:val="21"/>
                          </w:rPr>
                        </w:pPr>
                      </w:p>
                      <w:p w14:paraId="5B9F3120" w14:textId="17B09528" w:rsidR="00485900" w:rsidRPr="00F53F78" w:rsidRDefault="00485900">
                        <w:pPr>
                          <w:ind w:left="394" w:right="202"/>
                          <w:rPr>
                            <w:sz w:val="16"/>
                            <w:szCs w:val="16"/>
                          </w:rPr>
                        </w:pPr>
                        <w:r w:rsidRPr="00F53F78">
                          <w:rPr>
                            <w:sz w:val="16"/>
                            <w:szCs w:val="16"/>
                            <w:lang w:bidi="es-ES"/>
                          </w:rPr>
                          <w:t xml:space="preserve">El CMSC de la BMS aprueba la factura de pago de la orden de compra mediante el proceso automatizado de concordancia y efectúa el desembolso. </w:t>
                        </w:r>
                      </w:p>
                    </w:txbxContent>
                  </v:textbox>
                </v:shape>
                <v:shape id="docshape200" o:spid="_x0000_s1069" type="#_x0000_t202" style="position:absolute;left:1371;top:1121;width:5216;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wLhxQAAANwAAAAPAAAAZHJzL2Rvd25yZXYueG1sRI9BawIx&#10;FITvhf6H8ITeamIL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AsvwLhxQAAANwAAAAP&#10;AAAAAAAAAAAAAAAAAAcCAABkcnMvZG93bnJldi54bWxQSwUGAAAAAAMAAwC3AAAA+QIAAAAA&#10;" filled="f" stroked="f">
                  <v:textbox inset="0,0,0,0">
                    <w:txbxContent>
                      <w:p w14:paraId="168EC121" w14:textId="77777777" w:rsidR="00485900" w:rsidRPr="00F53F78" w:rsidRDefault="00485900">
                        <w:pPr>
                          <w:spacing w:before="88"/>
                          <w:ind w:left="153"/>
                          <w:rPr>
                            <w:sz w:val="16"/>
                            <w:szCs w:val="16"/>
                          </w:rPr>
                        </w:pPr>
                        <w:r w:rsidRPr="00F53F78">
                          <w:rPr>
                            <w:sz w:val="16"/>
                            <w:szCs w:val="16"/>
                            <w:lang w:bidi="es-ES"/>
                          </w:rPr>
                          <w:t>El asociado en la ejecución crea y aprueba el pedido.</w:t>
                        </w:r>
                      </w:p>
                    </w:txbxContent>
                  </v:textbox>
                </v:shape>
                <v:shape id="docshape201" o:spid="_x0000_s1070" type="#_x0000_t202" style="position:absolute;left:1018;top:587;width:5741;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d6xQAAANwAAAAPAAAAZHJzL2Rvd25yZXYueG1sRI9BawIx&#10;FITvBf9DeIXealIL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BD86d6xQAAANwAAAAP&#10;AAAAAAAAAAAAAAAAAAcCAABkcnMvZG93bnJldi54bWxQSwUGAAAAAAMAAwC3AAAA+QIAAAAA&#10;" filled="f" stroked="f">
                  <v:textbox inset="0,0,0,0">
                    <w:txbxContent>
                      <w:p w14:paraId="27EBA8AA" w14:textId="746243BA" w:rsidR="00485900" w:rsidRPr="00F53F78" w:rsidRDefault="00485900">
                        <w:pPr>
                          <w:spacing w:before="89"/>
                          <w:ind w:left="402"/>
                          <w:rPr>
                            <w:b/>
                            <w:sz w:val="16"/>
                            <w:szCs w:val="16"/>
                          </w:rPr>
                        </w:pPr>
                        <w:r w:rsidRPr="00F53F78">
                          <w:rPr>
                            <w:b/>
                            <w:sz w:val="16"/>
                            <w:szCs w:val="16"/>
                            <w:lang w:bidi="es-ES"/>
                          </w:rPr>
                          <w:t>El asociado en la ejecución utiliza la funcionalidad de acceso externo de Quantum</w:t>
                        </w:r>
                      </w:p>
                    </w:txbxContent>
                  </v:textbox>
                </v:shape>
                <w10:wrap type="topAndBottom" anchorx="page"/>
              </v:group>
            </w:pict>
          </mc:Fallback>
        </mc:AlternateContent>
      </w:r>
      <w:r>
        <w:rPr>
          <w:noProof/>
          <w:lang w:bidi="es-ES"/>
        </w:rPr>
        <mc:AlternateContent>
          <mc:Choice Requires="wpg">
            <w:drawing>
              <wp:anchor distT="0" distB="0" distL="0" distR="0" simplePos="0" relativeHeight="251658272" behindDoc="1" locked="0" layoutInCell="1" allowOverlap="1" wp14:anchorId="4DAEF553" wp14:editId="1F935B2A">
                <wp:simplePos x="0" y="0"/>
                <wp:positionH relativeFrom="page">
                  <wp:posOffset>4481830</wp:posOffset>
                </wp:positionH>
                <wp:positionV relativeFrom="paragraph">
                  <wp:posOffset>276860</wp:posOffset>
                </wp:positionV>
                <wp:extent cx="2374265" cy="3131185"/>
                <wp:effectExtent l="0" t="0" r="0" b="0"/>
                <wp:wrapTopAndBottom/>
                <wp:docPr id="298"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265" cy="3131185"/>
                          <a:chOff x="7058" y="436"/>
                          <a:chExt cx="3739" cy="4931"/>
                        </a:xfrm>
                      </wpg:grpSpPr>
                      <wps:wsp>
                        <wps:cNvPr id="299" name="docshape203"/>
                        <wps:cNvSpPr>
                          <a:spLocks/>
                        </wps:cNvSpPr>
                        <wps:spPr bwMode="auto">
                          <a:xfrm>
                            <a:off x="7199" y="544"/>
                            <a:ext cx="3410" cy="720"/>
                          </a:xfrm>
                          <a:custGeom>
                            <a:avLst/>
                            <a:gdLst>
                              <a:gd name="T0" fmla="+- 0 10489 7200"/>
                              <a:gd name="T1" fmla="*/ T0 w 3410"/>
                              <a:gd name="T2" fmla="+- 0 544 544"/>
                              <a:gd name="T3" fmla="*/ 544 h 720"/>
                              <a:gd name="T4" fmla="+- 0 7320 7200"/>
                              <a:gd name="T5" fmla="*/ T4 w 3410"/>
                              <a:gd name="T6" fmla="+- 0 544 544"/>
                              <a:gd name="T7" fmla="*/ 544 h 720"/>
                              <a:gd name="T8" fmla="+- 0 7273 7200"/>
                              <a:gd name="T9" fmla="*/ T8 w 3410"/>
                              <a:gd name="T10" fmla="+- 0 554 544"/>
                              <a:gd name="T11" fmla="*/ 554 h 720"/>
                              <a:gd name="T12" fmla="+- 0 7235 7200"/>
                              <a:gd name="T13" fmla="*/ T12 w 3410"/>
                              <a:gd name="T14" fmla="+- 0 579 544"/>
                              <a:gd name="T15" fmla="*/ 579 h 720"/>
                              <a:gd name="T16" fmla="+- 0 7209 7200"/>
                              <a:gd name="T17" fmla="*/ T16 w 3410"/>
                              <a:gd name="T18" fmla="+- 0 617 544"/>
                              <a:gd name="T19" fmla="*/ 617 h 720"/>
                              <a:gd name="T20" fmla="+- 0 7200 7200"/>
                              <a:gd name="T21" fmla="*/ T20 w 3410"/>
                              <a:gd name="T22" fmla="+- 0 664 544"/>
                              <a:gd name="T23" fmla="*/ 664 h 720"/>
                              <a:gd name="T24" fmla="+- 0 7200 7200"/>
                              <a:gd name="T25" fmla="*/ T24 w 3410"/>
                              <a:gd name="T26" fmla="+- 0 1144 544"/>
                              <a:gd name="T27" fmla="*/ 1144 h 720"/>
                              <a:gd name="T28" fmla="+- 0 7209 7200"/>
                              <a:gd name="T29" fmla="*/ T28 w 3410"/>
                              <a:gd name="T30" fmla="+- 0 1190 544"/>
                              <a:gd name="T31" fmla="*/ 1190 h 720"/>
                              <a:gd name="T32" fmla="+- 0 7235 7200"/>
                              <a:gd name="T33" fmla="*/ T32 w 3410"/>
                              <a:gd name="T34" fmla="+- 0 1229 544"/>
                              <a:gd name="T35" fmla="*/ 1229 h 720"/>
                              <a:gd name="T36" fmla="+- 0 7273 7200"/>
                              <a:gd name="T37" fmla="*/ T36 w 3410"/>
                              <a:gd name="T38" fmla="+- 0 1254 544"/>
                              <a:gd name="T39" fmla="*/ 1254 h 720"/>
                              <a:gd name="T40" fmla="+- 0 7320 7200"/>
                              <a:gd name="T41" fmla="*/ T40 w 3410"/>
                              <a:gd name="T42" fmla="+- 0 1264 544"/>
                              <a:gd name="T43" fmla="*/ 1264 h 720"/>
                              <a:gd name="T44" fmla="+- 0 10489 7200"/>
                              <a:gd name="T45" fmla="*/ T44 w 3410"/>
                              <a:gd name="T46" fmla="+- 0 1264 544"/>
                              <a:gd name="T47" fmla="*/ 1264 h 720"/>
                              <a:gd name="T48" fmla="+- 0 10536 7200"/>
                              <a:gd name="T49" fmla="*/ T48 w 3410"/>
                              <a:gd name="T50" fmla="+- 0 1254 544"/>
                              <a:gd name="T51" fmla="*/ 1254 h 720"/>
                              <a:gd name="T52" fmla="+- 0 10574 7200"/>
                              <a:gd name="T53" fmla="*/ T52 w 3410"/>
                              <a:gd name="T54" fmla="+- 0 1229 544"/>
                              <a:gd name="T55" fmla="*/ 1229 h 720"/>
                              <a:gd name="T56" fmla="+- 0 10600 7200"/>
                              <a:gd name="T57" fmla="*/ T56 w 3410"/>
                              <a:gd name="T58" fmla="+- 0 1190 544"/>
                              <a:gd name="T59" fmla="*/ 1190 h 720"/>
                              <a:gd name="T60" fmla="+- 0 10609 7200"/>
                              <a:gd name="T61" fmla="*/ T60 w 3410"/>
                              <a:gd name="T62" fmla="+- 0 1144 544"/>
                              <a:gd name="T63" fmla="*/ 1144 h 720"/>
                              <a:gd name="T64" fmla="+- 0 10609 7200"/>
                              <a:gd name="T65" fmla="*/ T64 w 3410"/>
                              <a:gd name="T66" fmla="+- 0 664 544"/>
                              <a:gd name="T67" fmla="*/ 664 h 720"/>
                              <a:gd name="T68" fmla="+- 0 10600 7200"/>
                              <a:gd name="T69" fmla="*/ T68 w 3410"/>
                              <a:gd name="T70" fmla="+- 0 617 544"/>
                              <a:gd name="T71" fmla="*/ 617 h 720"/>
                              <a:gd name="T72" fmla="+- 0 10574 7200"/>
                              <a:gd name="T73" fmla="*/ T72 w 3410"/>
                              <a:gd name="T74" fmla="+- 0 579 544"/>
                              <a:gd name="T75" fmla="*/ 579 h 720"/>
                              <a:gd name="T76" fmla="+- 0 10536 7200"/>
                              <a:gd name="T77" fmla="*/ T76 w 3410"/>
                              <a:gd name="T78" fmla="+- 0 554 544"/>
                              <a:gd name="T79" fmla="*/ 554 h 720"/>
                              <a:gd name="T80" fmla="+- 0 10489 7200"/>
                              <a:gd name="T81" fmla="*/ T80 w 3410"/>
                              <a:gd name="T82" fmla="+- 0 544 544"/>
                              <a:gd name="T83" fmla="*/ 544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10" h="720">
                                <a:moveTo>
                                  <a:pt x="3289" y="0"/>
                                </a:moveTo>
                                <a:lnTo>
                                  <a:pt x="120" y="0"/>
                                </a:lnTo>
                                <a:lnTo>
                                  <a:pt x="73" y="10"/>
                                </a:lnTo>
                                <a:lnTo>
                                  <a:pt x="35" y="35"/>
                                </a:lnTo>
                                <a:lnTo>
                                  <a:pt x="9" y="73"/>
                                </a:lnTo>
                                <a:lnTo>
                                  <a:pt x="0" y="120"/>
                                </a:lnTo>
                                <a:lnTo>
                                  <a:pt x="0" y="600"/>
                                </a:lnTo>
                                <a:lnTo>
                                  <a:pt x="9" y="646"/>
                                </a:lnTo>
                                <a:lnTo>
                                  <a:pt x="35" y="685"/>
                                </a:lnTo>
                                <a:lnTo>
                                  <a:pt x="73" y="710"/>
                                </a:lnTo>
                                <a:lnTo>
                                  <a:pt x="120" y="720"/>
                                </a:lnTo>
                                <a:lnTo>
                                  <a:pt x="3289" y="720"/>
                                </a:lnTo>
                                <a:lnTo>
                                  <a:pt x="3336" y="710"/>
                                </a:lnTo>
                                <a:lnTo>
                                  <a:pt x="3374" y="685"/>
                                </a:lnTo>
                                <a:lnTo>
                                  <a:pt x="3400" y="646"/>
                                </a:lnTo>
                                <a:lnTo>
                                  <a:pt x="3409" y="600"/>
                                </a:lnTo>
                                <a:lnTo>
                                  <a:pt x="3409" y="120"/>
                                </a:lnTo>
                                <a:lnTo>
                                  <a:pt x="3400" y="73"/>
                                </a:lnTo>
                                <a:lnTo>
                                  <a:pt x="3374" y="35"/>
                                </a:lnTo>
                                <a:lnTo>
                                  <a:pt x="3336" y="10"/>
                                </a:lnTo>
                                <a:lnTo>
                                  <a:pt x="3289" y="0"/>
                                </a:lnTo>
                                <a:close/>
                              </a:path>
                            </a:pathLst>
                          </a:custGeom>
                          <a:solidFill>
                            <a:srgbClr val="FAE4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docshape204"/>
                        <wps:cNvSpPr>
                          <a:spLocks/>
                        </wps:cNvSpPr>
                        <wps:spPr bwMode="auto">
                          <a:xfrm>
                            <a:off x="7199" y="544"/>
                            <a:ext cx="3410" cy="720"/>
                          </a:xfrm>
                          <a:custGeom>
                            <a:avLst/>
                            <a:gdLst>
                              <a:gd name="T0" fmla="+- 0 7200 7200"/>
                              <a:gd name="T1" fmla="*/ T0 w 3410"/>
                              <a:gd name="T2" fmla="+- 0 664 544"/>
                              <a:gd name="T3" fmla="*/ 664 h 720"/>
                              <a:gd name="T4" fmla="+- 0 7209 7200"/>
                              <a:gd name="T5" fmla="*/ T4 w 3410"/>
                              <a:gd name="T6" fmla="+- 0 617 544"/>
                              <a:gd name="T7" fmla="*/ 617 h 720"/>
                              <a:gd name="T8" fmla="+- 0 7235 7200"/>
                              <a:gd name="T9" fmla="*/ T8 w 3410"/>
                              <a:gd name="T10" fmla="+- 0 579 544"/>
                              <a:gd name="T11" fmla="*/ 579 h 720"/>
                              <a:gd name="T12" fmla="+- 0 7273 7200"/>
                              <a:gd name="T13" fmla="*/ T12 w 3410"/>
                              <a:gd name="T14" fmla="+- 0 554 544"/>
                              <a:gd name="T15" fmla="*/ 554 h 720"/>
                              <a:gd name="T16" fmla="+- 0 7320 7200"/>
                              <a:gd name="T17" fmla="*/ T16 w 3410"/>
                              <a:gd name="T18" fmla="+- 0 544 544"/>
                              <a:gd name="T19" fmla="*/ 544 h 720"/>
                              <a:gd name="T20" fmla="+- 0 10489 7200"/>
                              <a:gd name="T21" fmla="*/ T20 w 3410"/>
                              <a:gd name="T22" fmla="+- 0 544 544"/>
                              <a:gd name="T23" fmla="*/ 544 h 720"/>
                              <a:gd name="T24" fmla="+- 0 10536 7200"/>
                              <a:gd name="T25" fmla="*/ T24 w 3410"/>
                              <a:gd name="T26" fmla="+- 0 554 544"/>
                              <a:gd name="T27" fmla="*/ 554 h 720"/>
                              <a:gd name="T28" fmla="+- 0 10574 7200"/>
                              <a:gd name="T29" fmla="*/ T28 w 3410"/>
                              <a:gd name="T30" fmla="+- 0 579 544"/>
                              <a:gd name="T31" fmla="*/ 579 h 720"/>
                              <a:gd name="T32" fmla="+- 0 10600 7200"/>
                              <a:gd name="T33" fmla="*/ T32 w 3410"/>
                              <a:gd name="T34" fmla="+- 0 617 544"/>
                              <a:gd name="T35" fmla="*/ 617 h 720"/>
                              <a:gd name="T36" fmla="+- 0 10609 7200"/>
                              <a:gd name="T37" fmla="*/ T36 w 3410"/>
                              <a:gd name="T38" fmla="+- 0 664 544"/>
                              <a:gd name="T39" fmla="*/ 664 h 720"/>
                              <a:gd name="T40" fmla="+- 0 10609 7200"/>
                              <a:gd name="T41" fmla="*/ T40 w 3410"/>
                              <a:gd name="T42" fmla="+- 0 1144 544"/>
                              <a:gd name="T43" fmla="*/ 1144 h 720"/>
                              <a:gd name="T44" fmla="+- 0 10600 7200"/>
                              <a:gd name="T45" fmla="*/ T44 w 3410"/>
                              <a:gd name="T46" fmla="+- 0 1190 544"/>
                              <a:gd name="T47" fmla="*/ 1190 h 720"/>
                              <a:gd name="T48" fmla="+- 0 10574 7200"/>
                              <a:gd name="T49" fmla="*/ T48 w 3410"/>
                              <a:gd name="T50" fmla="+- 0 1229 544"/>
                              <a:gd name="T51" fmla="*/ 1229 h 720"/>
                              <a:gd name="T52" fmla="+- 0 10536 7200"/>
                              <a:gd name="T53" fmla="*/ T52 w 3410"/>
                              <a:gd name="T54" fmla="+- 0 1254 544"/>
                              <a:gd name="T55" fmla="*/ 1254 h 720"/>
                              <a:gd name="T56" fmla="+- 0 10489 7200"/>
                              <a:gd name="T57" fmla="*/ T56 w 3410"/>
                              <a:gd name="T58" fmla="+- 0 1264 544"/>
                              <a:gd name="T59" fmla="*/ 1264 h 720"/>
                              <a:gd name="T60" fmla="+- 0 7320 7200"/>
                              <a:gd name="T61" fmla="*/ T60 w 3410"/>
                              <a:gd name="T62" fmla="+- 0 1264 544"/>
                              <a:gd name="T63" fmla="*/ 1264 h 720"/>
                              <a:gd name="T64" fmla="+- 0 7273 7200"/>
                              <a:gd name="T65" fmla="*/ T64 w 3410"/>
                              <a:gd name="T66" fmla="+- 0 1254 544"/>
                              <a:gd name="T67" fmla="*/ 1254 h 720"/>
                              <a:gd name="T68" fmla="+- 0 7235 7200"/>
                              <a:gd name="T69" fmla="*/ T68 w 3410"/>
                              <a:gd name="T70" fmla="+- 0 1229 544"/>
                              <a:gd name="T71" fmla="*/ 1229 h 720"/>
                              <a:gd name="T72" fmla="+- 0 7209 7200"/>
                              <a:gd name="T73" fmla="*/ T72 w 3410"/>
                              <a:gd name="T74" fmla="+- 0 1190 544"/>
                              <a:gd name="T75" fmla="*/ 1190 h 720"/>
                              <a:gd name="T76" fmla="+- 0 7200 7200"/>
                              <a:gd name="T77" fmla="*/ T76 w 3410"/>
                              <a:gd name="T78" fmla="+- 0 1144 544"/>
                              <a:gd name="T79" fmla="*/ 1144 h 720"/>
                              <a:gd name="T80" fmla="+- 0 7200 7200"/>
                              <a:gd name="T81" fmla="*/ T80 w 3410"/>
                              <a:gd name="T82" fmla="+- 0 664 544"/>
                              <a:gd name="T83" fmla="*/ 664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10" h="720">
                                <a:moveTo>
                                  <a:pt x="0" y="120"/>
                                </a:moveTo>
                                <a:lnTo>
                                  <a:pt x="9" y="73"/>
                                </a:lnTo>
                                <a:lnTo>
                                  <a:pt x="35" y="35"/>
                                </a:lnTo>
                                <a:lnTo>
                                  <a:pt x="73" y="10"/>
                                </a:lnTo>
                                <a:lnTo>
                                  <a:pt x="120" y="0"/>
                                </a:lnTo>
                                <a:lnTo>
                                  <a:pt x="3289" y="0"/>
                                </a:lnTo>
                                <a:lnTo>
                                  <a:pt x="3336" y="10"/>
                                </a:lnTo>
                                <a:lnTo>
                                  <a:pt x="3374" y="35"/>
                                </a:lnTo>
                                <a:lnTo>
                                  <a:pt x="3400" y="73"/>
                                </a:lnTo>
                                <a:lnTo>
                                  <a:pt x="3409" y="120"/>
                                </a:lnTo>
                                <a:lnTo>
                                  <a:pt x="3409" y="600"/>
                                </a:lnTo>
                                <a:lnTo>
                                  <a:pt x="3400" y="646"/>
                                </a:lnTo>
                                <a:lnTo>
                                  <a:pt x="3374" y="685"/>
                                </a:lnTo>
                                <a:lnTo>
                                  <a:pt x="3336" y="710"/>
                                </a:lnTo>
                                <a:lnTo>
                                  <a:pt x="3289" y="720"/>
                                </a:lnTo>
                                <a:lnTo>
                                  <a:pt x="120" y="720"/>
                                </a:lnTo>
                                <a:lnTo>
                                  <a:pt x="73" y="710"/>
                                </a:lnTo>
                                <a:lnTo>
                                  <a:pt x="35" y="685"/>
                                </a:lnTo>
                                <a:lnTo>
                                  <a:pt x="9" y="646"/>
                                </a:lnTo>
                                <a:lnTo>
                                  <a:pt x="0" y="600"/>
                                </a:lnTo>
                                <a:lnTo>
                                  <a:pt x="0" y="120"/>
                                </a:lnTo>
                                <a:close/>
                              </a:path>
                            </a:pathLst>
                          </a:custGeom>
                          <a:noFill/>
                          <a:ln w="12700">
                            <a:solidFill>
                              <a:srgbClr val="843B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docshape205"/>
                        <wps:cNvSpPr txBox="1">
                          <a:spLocks noChangeArrowheads="1"/>
                        </wps:cNvSpPr>
                        <wps:spPr bwMode="auto">
                          <a:xfrm>
                            <a:off x="7068" y="446"/>
                            <a:ext cx="3719" cy="4911"/>
                          </a:xfrm>
                          <a:prstGeom prst="rect">
                            <a:avLst/>
                          </a:prstGeom>
                          <a:noFill/>
                          <a:ln w="12700">
                            <a:solidFill>
                              <a:srgbClr val="843B0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34F380" w14:textId="77777777" w:rsidR="00485900" w:rsidRDefault="00485900">
                              <w:pPr>
                                <w:spacing w:before="11"/>
                                <w:rPr>
                                  <w:b/>
                                  <w:i/>
                                  <w:sz w:val="16"/>
                                </w:rPr>
                              </w:pPr>
                            </w:p>
                            <w:p w14:paraId="1A6E4C7F" w14:textId="3ED5DA87" w:rsidR="00485900" w:rsidRPr="00F53F78" w:rsidRDefault="00485900" w:rsidP="00A8400C">
                              <w:pPr>
                                <w:ind w:left="665" w:right="147" w:hanging="308"/>
                                <w:jc w:val="center"/>
                                <w:rPr>
                                  <w:b/>
                                  <w:sz w:val="16"/>
                                  <w:szCs w:val="16"/>
                                </w:rPr>
                              </w:pPr>
                              <w:r w:rsidRPr="00F53F78">
                                <w:rPr>
                                  <w:b/>
                                  <w:sz w:val="16"/>
                                  <w:szCs w:val="16"/>
                                  <w:lang w:bidi="es-ES"/>
                                </w:rPr>
                                <w:t>El asociado en la ejecución no utiliza la funcionalidad de acceso externo de Quantum</w:t>
                              </w:r>
                            </w:p>
                            <w:p w14:paraId="14795332" w14:textId="77777777" w:rsidR="00485900" w:rsidRDefault="00485900">
                              <w:pPr>
                                <w:rPr>
                                  <w:b/>
                                  <w:sz w:val="20"/>
                                </w:rPr>
                              </w:pPr>
                            </w:p>
                            <w:p w14:paraId="0D795B57" w14:textId="77777777" w:rsidR="00485900" w:rsidRDefault="00485900">
                              <w:pPr>
                                <w:spacing w:before="10"/>
                                <w:rPr>
                                  <w:b/>
                                  <w:sz w:val="16"/>
                                </w:rPr>
                              </w:pPr>
                            </w:p>
                            <w:p w14:paraId="03B1D899" w14:textId="77777777" w:rsidR="00485900" w:rsidRPr="00F53F78" w:rsidRDefault="00485900">
                              <w:pPr>
                                <w:spacing w:line="259" w:lineRule="auto"/>
                                <w:ind w:left="339" w:right="554"/>
                                <w:jc w:val="both"/>
                                <w:rPr>
                                  <w:sz w:val="16"/>
                                  <w:szCs w:val="16"/>
                                </w:rPr>
                              </w:pPr>
                              <w:r w:rsidRPr="00F53F78">
                                <w:rPr>
                                  <w:sz w:val="16"/>
                                  <w:szCs w:val="16"/>
                                  <w:lang w:bidi="es-ES"/>
                                </w:rPr>
                                <w:t>El asociado en la ejecución (oficina solicitante) envía la solicitud aprobada por un funcionario autorizado a la oficina en el país del PNUD (oficina contratante).</w:t>
                              </w:r>
                            </w:p>
                            <w:p w14:paraId="58CF1DB4" w14:textId="77777777" w:rsidR="00485900" w:rsidRDefault="00485900">
                              <w:pPr>
                                <w:rPr>
                                  <w:sz w:val="20"/>
                                </w:rPr>
                              </w:pPr>
                            </w:p>
                            <w:p w14:paraId="1CB35E1B" w14:textId="77777777" w:rsidR="00485900" w:rsidRDefault="00485900">
                              <w:pPr>
                                <w:rPr>
                                  <w:sz w:val="20"/>
                                </w:rPr>
                              </w:pPr>
                            </w:p>
                            <w:p w14:paraId="282DF1E0" w14:textId="77777777" w:rsidR="00485900" w:rsidRDefault="00485900">
                              <w:pPr>
                                <w:spacing w:before="10"/>
                                <w:rPr>
                                  <w:sz w:val="14"/>
                                </w:rPr>
                              </w:pPr>
                            </w:p>
                            <w:p w14:paraId="05A4DD78" w14:textId="77777777" w:rsidR="00485900" w:rsidRPr="00F53F78" w:rsidRDefault="00485900">
                              <w:pPr>
                                <w:spacing w:line="259" w:lineRule="auto"/>
                                <w:ind w:left="370" w:right="416"/>
                                <w:rPr>
                                  <w:sz w:val="16"/>
                                  <w:szCs w:val="16"/>
                                </w:rPr>
                              </w:pPr>
                              <w:r w:rsidRPr="00F53F78">
                                <w:rPr>
                                  <w:sz w:val="16"/>
                                  <w:szCs w:val="16"/>
                                  <w:lang w:bidi="es-ES"/>
                                </w:rPr>
                                <w:t>La oficina contratante: i) crea y aprueba el pedido de compra en nombre de la oficina solicitante; ii) lleva a cabo el proceso de adquisición con arreglo a las Políticas y los Procedimientos de Operaciones y Programas del PNUD; y iii) aprueba y firma la orden de compra.</w:t>
                              </w:r>
                            </w:p>
                            <w:p w14:paraId="20D0F5D3" w14:textId="77777777" w:rsidR="00485900" w:rsidRDefault="00485900">
                              <w:pPr>
                                <w:spacing w:before="1" w:line="259" w:lineRule="auto"/>
                                <w:ind w:left="370" w:right="578"/>
                                <w:rPr>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EF553" id="Group 298" o:spid="_x0000_s1071" style="position:absolute;left:0;text-align:left;margin-left:352.9pt;margin-top:21.8pt;width:186.95pt;height:246.55pt;z-index:-251658208;mso-wrap-distance-left:0;mso-wrap-distance-right:0;mso-position-horizontal-relative:page" coordorigin="7058,436" coordsize="3739,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">
                <v:shape id="docshape203" o:spid="_x0000_s1072" style="position:absolute;left:7199;top:544;width:3410;height:720;visibility:visible;mso-wrap-style:square;v-text-anchor:top" coordsize="341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" path="m3289,l120,,73,10,35,35,9,73,,120,,600r9,46l35,685r38,25l120,720r3169,l3336,710r38,-25l3400,646r9,-46l3409,120r-9,-47l3374,35,3336,10,3289,xe" fillcolor="#fae4d5" stroked="f">
                  <v:path arrowok="t" o:connecttype="custom" o:connectlocs="3289,544;120,544;73,554;35,579;9,617;0,664;0,1144;9,1190;35,1229;73,1254;120,1264;3289,1264;3336,1254;3374,1229;3400,1190;3409,1144;3409,664;3400,617;3374,579;3336,554;3289,544" o:connectangles="0,0,0,0,0,0,0,0,0,0,0,0,0,0,0,0,0,0,0,0,0"/>
                </v:shape>
                <v:shape id="docshape204" o:spid="_x0000_s1073" style="position:absolute;left:7199;top:544;width:3410;height:720;visibility:visible;mso-wrap-style:square;v-text-anchor:top" coordsize="341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" path="m,120l9,73,35,35,73,10,120,,3289,r47,10l3374,35r26,38l3409,120r,480l3400,646r-26,39l3336,710r-47,10l120,720,73,710,35,685,9,646,,600,,120xe" filled="f" strokecolor="#843b0c" strokeweight="1pt">
                  <v:path arrowok="t" o:connecttype="custom" o:connectlocs="0,664;9,617;35,579;73,554;120,544;3289,544;3336,554;3374,579;3400,617;3409,664;3409,1144;3400,1190;3374,1229;3336,1254;3289,1264;120,1264;73,1254;35,1229;9,1190;0,1144;0,664" o:connectangles="0,0,0,0,0,0,0,0,0,0,0,0,0,0,0,0,0,0,0,0,0"/>
                </v:shape>
                <v:shape id="docshape205" o:spid="_x0000_s1074" type="#_x0000_t202" style="position:absolute;left:7068;top:446;width:3719;height:4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" filled="f" strokecolor="#843b0c" strokeweight="1pt">
                  <v:textbox inset="0,0,0,0">
                    <w:txbxContent>
                      <w:p w14:paraId="5034F380" w14:textId="77777777" w:rsidR="00485900" w:rsidRDefault="00485900">
                        <w:pPr>
                          <w:spacing w:before="11"/>
                          <w:rPr>
                            <w:b/>
                            <w:i/>
                            <w:sz w:val="16"/>
                          </w:rPr>
                        </w:pPr>
                      </w:p>
                      <w:p w14:paraId="1A6E4C7F" w14:textId="3ED5DA87" w:rsidR="00485900" w:rsidRPr="00F53F78" w:rsidRDefault="00485900" w:rsidP="00A8400C">
                        <w:pPr>
                          <w:ind w:left="665" w:right="147" w:hanging="308"/>
                          <w:jc w:val="center"/>
                          <w:rPr>
                            <w:b/>
                            <w:sz w:val="16"/>
                            <w:szCs w:val="16"/>
                          </w:rPr>
                        </w:pPr>
                        <w:r w:rsidRPr="00F53F78">
                          <w:rPr>
                            <w:b/>
                            <w:sz w:val="16"/>
                            <w:szCs w:val="16"/>
                            <w:lang w:bidi="es-ES"/>
                          </w:rPr>
                          <w:t>El asociado en la ejecución no utiliza la funcionalidad de acceso externo de Quantum</w:t>
                        </w:r>
                      </w:p>
                      <w:p w14:paraId="14795332" w14:textId="77777777" w:rsidR="00485900" w:rsidRDefault="00485900">
                        <w:pPr>
                          <w:rPr>
                            <w:b/>
                            <w:sz w:val="20"/>
                          </w:rPr>
                        </w:pPr>
                      </w:p>
                      <w:p w14:paraId="0D795B57" w14:textId="77777777" w:rsidR="00485900" w:rsidRDefault="00485900">
                        <w:pPr>
                          <w:spacing w:before="10"/>
                          <w:rPr>
                            <w:b/>
                            <w:sz w:val="16"/>
                          </w:rPr>
                        </w:pPr>
                      </w:p>
                      <w:p w14:paraId="03B1D899" w14:textId="77777777" w:rsidR="00485900" w:rsidRPr="00F53F78" w:rsidRDefault="00485900">
                        <w:pPr>
                          <w:spacing w:line="259" w:lineRule="auto"/>
                          <w:ind w:left="339" w:right="554"/>
                          <w:jc w:val="both"/>
                          <w:rPr>
                            <w:sz w:val="16"/>
                            <w:szCs w:val="16"/>
                          </w:rPr>
                        </w:pPr>
                        <w:r w:rsidRPr="00F53F78">
                          <w:rPr>
                            <w:sz w:val="16"/>
                            <w:szCs w:val="16"/>
                            <w:lang w:bidi="es-ES"/>
                          </w:rPr>
                          <w:t>El asociado en la ejecución (oficina solicitante) envía la solicitud aprobada por un funcionario autorizado a la oficina en el país del PNUD (oficina contratante).</w:t>
                        </w:r>
                      </w:p>
                      <w:p w14:paraId="58CF1DB4" w14:textId="77777777" w:rsidR="00485900" w:rsidRDefault="00485900">
                        <w:pPr>
                          <w:rPr>
                            <w:sz w:val="20"/>
                          </w:rPr>
                        </w:pPr>
                      </w:p>
                      <w:p w14:paraId="1CB35E1B" w14:textId="77777777" w:rsidR="00485900" w:rsidRDefault="00485900">
                        <w:pPr>
                          <w:rPr>
                            <w:sz w:val="20"/>
                          </w:rPr>
                        </w:pPr>
                      </w:p>
                      <w:p w14:paraId="282DF1E0" w14:textId="77777777" w:rsidR="00485900" w:rsidRDefault="00485900">
                        <w:pPr>
                          <w:spacing w:before="10"/>
                          <w:rPr>
                            <w:sz w:val="14"/>
                          </w:rPr>
                        </w:pPr>
                      </w:p>
                      <w:p w14:paraId="05A4DD78" w14:textId="77777777" w:rsidR="00485900" w:rsidRPr="00F53F78" w:rsidRDefault="00485900">
                        <w:pPr>
                          <w:spacing w:line="259" w:lineRule="auto"/>
                          <w:ind w:left="370" w:right="416"/>
                          <w:rPr>
                            <w:sz w:val="16"/>
                            <w:szCs w:val="16"/>
                          </w:rPr>
                        </w:pPr>
                        <w:r w:rsidRPr="00F53F78">
                          <w:rPr>
                            <w:sz w:val="16"/>
                            <w:szCs w:val="16"/>
                            <w:lang w:bidi="es-ES"/>
                          </w:rPr>
                          <w:t>La oficina contratante: i) crea y aprueba el pedido de compra en nombre de la oficina solicitante; ii) lleva a cabo el proceso de adquisición con arreglo a las Políticas y los Procedimientos de Operaciones y Programas del PNUD; y iii) aprueba y firma la orden de compra.</w:t>
                        </w:r>
                      </w:p>
                      <w:p w14:paraId="20D0F5D3" w14:textId="77777777" w:rsidR="00485900" w:rsidRDefault="00485900">
                        <w:pPr>
                          <w:spacing w:before="1" w:line="259" w:lineRule="auto"/>
                          <w:ind w:left="370" w:right="578"/>
                          <w:rPr>
                            <w:sz w:val="20"/>
                          </w:rPr>
                        </w:pPr>
                      </w:p>
                    </w:txbxContent>
                  </v:textbox>
                </v:shape>
                <w10:wrap type="topAndBottom" anchorx="page"/>
              </v:group>
            </w:pict>
          </mc:Fallback>
        </mc:AlternateContent>
      </w:r>
      <w:r>
        <w:rPr>
          <w:noProof/>
          <w:lang w:bidi="es-ES"/>
        </w:rPr>
        <mc:AlternateContent>
          <mc:Choice Requires="wpg">
            <w:drawing>
              <wp:anchor distT="0" distB="0" distL="114300" distR="114300" simplePos="0" relativeHeight="251658246" behindDoc="1" locked="0" layoutInCell="1" allowOverlap="1" wp14:anchorId="4C065448" wp14:editId="57D39F66">
                <wp:simplePos x="0" y="0"/>
                <wp:positionH relativeFrom="page">
                  <wp:posOffset>826770</wp:posOffset>
                </wp:positionH>
                <wp:positionV relativeFrom="paragraph">
                  <wp:posOffset>698500</wp:posOffset>
                </wp:positionV>
                <wp:extent cx="3509010" cy="2588895"/>
                <wp:effectExtent l="0" t="0" r="0" b="0"/>
                <wp:wrapNone/>
                <wp:docPr id="286"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9010" cy="2588895"/>
                          <a:chOff x="1302" y="1100"/>
                          <a:chExt cx="5526" cy="4077"/>
                        </a:xfrm>
                      </wpg:grpSpPr>
                      <wps:wsp>
                        <wps:cNvPr id="287" name="docshape207"/>
                        <wps:cNvSpPr>
                          <a:spLocks/>
                        </wps:cNvSpPr>
                        <wps:spPr bwMode="auto">
                          <a:xfrm>
                            <a:off x="1350" y="1110"/>
                            <a:ext cx="5429" cy="419"/>
                          </a:xfrm>
                          <a:custGeom>
                            <a:avLst/>
                            <a:gdLst>
                              <a:gd name="T0" fmla="+- 0 6709 1351"/>
                              <a:gd name="T1" fmla="*/ T0 w 5429"/>
                              <a:gd name="T2" fmla="+- 0 1110 1110"/>
                              <a:gd name="T3" fmla="*/ 1110 h 419"/>
                              <a:gd name="T4" fmla="+- 0 1421 1351"/>
                              <a:gd name="T5" fmla="*/ T4 w 5429"/>
                              <a:gd name="T6" fmla="+- 0 1110 1110"/>
                              <a:gd name="T7" fmla="*/ 1110 h 419"/>
                              <a:gd name="T8" fmla="+- 0 1394 1351"/>
                              <a:gd name="T9" fmla="*/ T8 w 5429"/>
                              <a:gd name="T10" fmla="+- 0 1116 1110"/>
                              <a:gd name="T11" fmla="*/ 1116 h 419"/>
                              <a:gd name="T12" fmla="+- 0 1371 1351"/>
                              <a:gd name="T13" fmla="*/ T12 w 5429"/>
                              <a:gd name="T14" fmla="+- 0 1131 1110"/>
                              <a:gd name="T15" fmla="*/ 1131 h 419"/>
                              <a:gd name="T16" fmla="+- 0 1356 1351"/>
                              <a:gd name="T17" fmla="*/ T16 w 5429"/>
                              <a:gd name="T18" fmla="+- 0 1153 1110"/>
                              <a:gd name="T19" fmla="*/ 1153 h 419"/>
                              <a:gd name="T20" fmla="+- 0 1351 1351"/>
                              <a:gd name="T21" fmla="*/ T20 w 5429"/>
                              <a:gd name="T22" fmla="+- 0 1180 1110"/>
                              <a:gd name="T23" fmla="*/ 1180 h 419"/>
                              <a:gd name="T24" fmla="+- 0 1351 1351"/>
                              <a:gd name="T25" fmla="*/ T24 w 5429"/>
                              <a:gd name="T26" fmla="+- 0 1459 1110"/>
                              <a:gd name="T27" fmla="*/ 1459 h 419"/>
                              <a:gd name="T28" fmla="+- 0 1356 1351"/>
                              <a:gd name="T29" fmla="*/ T28 w 5429"/>
                              <a:gd name="T30" fmla="+- 0 1486 1110"/>
                              <a:gd name="T31" fmla="*/ 1486 h 419"/>
                              <a:gd name="T32" fmla="+- 0 1371 1351"/>
                              <a:gd name="T33" fmla="*/ T32 w 5429"/>
                              <a:gd name="T34" fmla="+- 0 1508 1110"/>
                              <a:gd name="T35" fmla="*/ 1508 h 419"/>
                              <a:gd name="T36" fmla="+- 0 1394 1351"/>
                              <a:gd name="T37" fmla="*/ T36 w 5429"/>
                              <a:gd name="T38" fmla="+- 0 1523 1110"/>
                              <a:gd name="T39" fmla="*/ 1523 h 419"/>
                              <a:gd name="T40" fmla="+- 0 1421 1351"/>
                              <a:gd name="T41" fmla="*/ T40 w 5429"/>
                              <a:gd name="T42" fmla="+- 0 1529 1110"/>
                              <a:gd name="T43" fmla="*/ 1529 h 419"/>
                              <a:gd name="T44" fmla="+- 0 6709 1351"/>
                              <a:gd name="T45" fmla="*/ T44 w 5429"/>
                              <a:gd name="T46" fmla="+- 0 1529 1110"/>
                              <a:gd name="T47" fmla="*/ 1529 h 419"/>
                              <a:gd name="T48" fmla="+- 0 6736 1351"/>
                              <a:gd name="T49" fmla="*/ T48 w 5429"/>
                              <a:gd name="T50" fmla="+- 0 1523 1110"/>
                              <a:gd name="T51" fmla="*/ 1523 h 419"/>
                              <a:gd name="T52" fmla="+- 0 6759 1351"/>
                              <a:gd name="T53" fmla="*/ T52 w 5429"/>
                              <a:gd name="T54" fmla="+- 0 1508 1110"/>
                              <a:gd name="T55" fmla="*/ 1508 h 419"/>
                              <a:gd name="T56" fmla="+- 0 6774 1351"/>
                              <a:gd name="T57" fmla="*/ T56 w 5429"/>
                              <a:gd name="T58" fmla="+- 0 1486 1110"/>
                              <a:gd name="T59" fmla="*/ 1486 h 419"/>
                              <a:gd name="T60" fmla="+- 0 6779 1351"/>
                              <a:gd name="T61" fmla="*/ T60 w 5429"/>
                              <a:gd name="T62" fmla="+- 0 1459 1110"/>
                              <a:gd name="T63" fmla="*/ 1459 h 419"/>
                              <a:gd name="T64" fmla="+- 0 6779 1351"/>
                              <a:gd name="T65" fmla="*/ T64 w 5429"/>
                              <a:gd name="T66" fmla="+- 0 1180 1110"/>
                              <a:gd name="T67" fmla="*/ 1180 h 419"/>
                              <a:gd name="T68" fmla="+- 0 6774 1351"/>
                              <a:gd name="T69" fmla="*/ T68 w 5429"/>
                              <a:gd name="T70" fmla="+- 0 1153 1110"/>
                              <a:gd name="T71" fmla="*/ 1153 h 419"/>
                              <a:gd name="T72" fmla="+- 0 6759 1351"/>
                              <a:gd name="T73" fmla="*/ T72 w 5429"/>
                              <a:gd name="T74" fmla="+- 0 1131 1110"/>
                              <a:gd name="T75" fmla="*/ 1131 h 419"/>
                              <a:gd name="T76" fmla="+- 0 6736 1351"/>
                              <a:gd name="T77" fmla="*/ T76 w 5429"/>
                              <a:gd name="T78" fmla="+- 0 1116 1110"/>
                              <a:gd name="T79" fmla="*/ 1116 h 419"/>
                              <a:gd name="T80" fmla="+- 0 6709 1351"/>
                              <a:gd name="T81" fmla="*/ T80 w 5429"/>
                              <a:gd name="T82" fmla="+- 0 1110 1110"/>
                              <a:gd name="T83" fmla="*/ 1110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429" h="419">
                                <a:moveTo>
                                  <a:pt x="5358" y="0"/>
                                </a:moveTo>
                                <a:lnTo>
                                  <a:pt x="70" y="0"/>
                                </a:lnTo>
                                <a:lnTo>
                                  <a:pt x="43" y="6"/>
                                </a:lnTo>
                                <a:lnTo>
                                  <a:pt x="20" y="21"/>
                                </a:lnTo>
                                <a:lnTo>
                                  <a:pt x="5" y="43"/>
                                </a:lnTo>
                                <a:lnTo>
                                  <a:pt x="0" y="70"/>
                                </a:lnTo>
                                <a:lnTo>
                                  <a:pt x="0" y="349"/>
                                </a:lnTo>
                                <a:lnTo>
                                  <a:pt x="5" y="376"/>
                                </a:lnTo>
                                <a:lnTo>
                                  <a:pt x="20" y="398"/>
                                </a:lnTo>
                                <a:lnTo>
                                  <a:pt x="43" y="413"/>
                                </a:lnTo>
                                <a:lnTo>
                                  <a:pt x="70" y="419"/>
                                </a:lnTo>
                                <a:lnTo>
                                  <a:pt x="5358" y="419"/>
                                </a:lnTo>
                                <a:lnTo>
                                  <a:pt x="5385" y="413"/>
                                </a:lnTo>
                                <a:lnTo>
                                  <a:pt x="5408" y="398"/>
                                </a:lnTo>
                                <a:lnTo>
                                  <a:pt x="5423" y="376"/>
                                </a:lnTo>
                                <a:lnTo>
                                  <a:pt x="5428" y="349"/>
                                </a:lnTo>
                                <a:lnTo>
                                  <a:pt x="5428" y="70"/>
                                </a:lnTo>
                                <a:lnTo>
                                  <a:pt x="5423" y="43"/>
                                </a:lnTo>
                                <a:lnTo>
                                  <a:pt x="5408" y="21"/>
                                </a:lnTo>
                                <a:lnTo>
                                  <a:pt x="5385" y="6"/>
                                </a:lnTo>
                                <a:lnTo>
                                  <a:pt x="5358" y="0"/>
                                </a:lnTo>
                                <a:close/>
                              </a:path>
                            </a:pathLst>
                          </a:custGeom>
                          <a:solidFill>
                            <a:srgbClr val="E1EF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docshape208"/>
                        <wps:cNvSpPr>
                          <a:spLocks/>
                        </wps:cNvSpPr>
                        <wps:spPr bwMode="auto">
                          <a:xfrm>
                            <a:off x="1350" y="1110"/>
                            <a:ext cx="5429" cy="419"/>
                          </a:xfrm>
                          <a:custGeom>
                            <a:avLst/>
                            <a:gdLst>
                              <a:gd name="T0" fmla="+- 0 1351 1351"/>
                              <a:gd name="T1" fmla="*/ T0 w 5429"/>
                              <a:gd name="T2" fmla="+- 0 1180 1110"/>
                              <a:gd name="T3" fmla="*/ 1180 h 419"/>
                              <a:gd name="T4" fmla="+- 0 1356 1351"/>
                              <a:gd name="T5" fmla="*/ T4 w 5429"/>
                              <a:gd name="T6" fmla="+- 0 1153 1110"/>
                              <a:gd name="T7" fmla="*/ 1153 h 419"/>
                              <a:gd name="T8" fmla="+- 0 1371 1351"/>
                              <a:gd name="T9" fmla="*/ T8 w 5429"/>
                              <a:gd name="T10" fmla="+- 0 1131 1110"/>
                              <a:gd name="T11" fmla="*/ 1131 h 419"/>
                              <a:gd name="T12" fmla="+- 0 1394 1351"/>
                              <a:gd name="T13" fmla="*/ T12 w 5429"/>
                              <a:gd name="T14" fmla="+- 0 1116 1110"/>
                              <a:gd name="T15" fmla="*/ 1116 h 419"/>
                              <a:gd name="T16" fmla="+- 0 1421 1351"/>
                              <a:gd name="T17" fmla="*/ T16 w 5429"/>
                              <a:gd name="T18" fmla="+- 0 1110 1110"/>
                              <a:gd name="T19" fmla="*/ 1110 h 419"/>
                              <a:gd name="T20" fmla="+- 0 6709 1351"/>
                              <a:gd name="T21" fmla="*/ T20 w 5429"/>
                              <a:gd name="T22" fmla="+- 0 1110 1110"/>
                              <a:gd name="T23" fmla="*/ 1110 h 419"/>
                              <a:gd name="T24" fmla="+- 0 6736 1351"/>
                              <a:gd name="T25" fmla="*/ T24 w 5429"/>
                              <a:gd name="T26" fmla="+- 0 1116 1110"/>
                              <a:gd name="T27" fmla="*/ 1116 h 419"/>
                              <a:gd name="T28" fmla="+- 0 6759 1351"/>
                              <a:gd name="T29" fmla="*/ T28 w 5429"/>
                              <a:gd name="T30" fmla="+- 0 1131 1110"/>
                              <a:gd name="T31" fmla="*/ 1131 h 419"/>
                              <a:gd name="T32" fmla="+- 0 6774 1351"/>
                              <a:gd name="T33" fmla="*/ T32 w 5429"/>
                              <a:gd name="T34" fmla="+- 0 1153 1110"/>
                              <a:gd name="T35" fmla="*/ 1153 h 419"/>
                              <a:gd name="T36" fmla="+- 0 6779 1351"/>
                              <a:gd name="T37" fmla="*/ T36 w 5429"/>
                              <a:gd name="T38" fmla="+- 0 1180 1110"/>
                              <a:gd name="T39" fmla="*/ 1180 h 419"/>
                              <a:gd name="T40" fmla="+- 0 6779 1351"/>
                              <a:gd name="T41" fmla="*/ T40 w 5429"/>
                              <a:gd name="T42" fmla="+- 0 1459 1110"/>
                              <a:gd name="T43" fmla="*/ 1459 h 419"/>
                              <a:gd name="T44" fmla="+- 0 6774 1351"/>
                              <a:gd name="T45" fmla="*/ T44 w 5429"/>
                              <a:gd name="T46" fmla="+- 0 1486 1110"/>
                              <a:gd name="T47" fmla="*/ 1486 h 419"/>
                              <a:gd name="T48" fmla="+- 0 6759 1351"/>
                              <a:gd name="T49" fmla="*/ T48 w 5429"/>
                              <a:gd name="T50" fmla="+- 0 1508 1110"/>
                              <a:gd name="T51" fmla="*/ 1508 h 419"/>
                              <a:gd name="T52" fmla="+- 0 6736 1351"/>
                              <a:gd name="T53" fmla="*/ T52 w 5429"/>
                              <a:gd name="T54" fmla="+- 0 1523 1110"/>
                              <a:gd name="T55" fmla="*/ 1523 h 419"/>
                              <a:gd name="T56" fmla="+- 0 6709 1351"/>
                              <a:gd name="T57" fmla="*/ T56 w 5429"/>
                              <a:gd name="T58" fmla="+- 0 1529 1110"/>
                              <a:gd name="T59" fmla="*/ 1529 h 419"/>
                              <a:gd name="T60" fmla="+- 0 1421 1351"/>
                              <a:gd name="T61" fmla="*/ T60 w 5429"/>
                              <a:gd name="T62" fmla="+- 0 1529 1110"/>
                              <a:gd name="T63" fmla="*/ 1529 h 419"/>
                              <a:gd name="T64" fmla="+- 0 1394 1351"/>
                              <a:gd name="T65" fmla="*/ T64 w 5429"/>
                              <a:gd name="T66" fmla="+- 0 1523 1110"/>
                              <a:gd name="T67" fmla="*/ 1523 h 419"/>
                              <a:gd name="T68" fmla="+- 0 1371 1351"/>
                              <a:gd name="T69" fmla="*/ T68 w 5429"/>
                              <a:gd name="T70" fmla="+- 0 1508 1110"/>
                              <a:gd name="T71" fmla="*/ 1508 h 419"/>
                              <a:gd name="T72" fmla="+- 0 1356 1351"/>
                              <a:gd name="T73" fmla="*/ T72 w 5429"/>
                              <a:gd name="T74" fmla="+- 0 1486 1110"/>
                              <a:gd name="T75" fmla="*/ 1486 h 419"/>
                              <a:gd name="T76" fmla="+- 0 1351 1351"/>
                              <a:gd name="T77" fmla="*/ T76 w 5429"/>
                              <a:gd name="T78" fmla="+- 0 1459 1110"/>
                              <a:gd name="T79" fmla="*/ 1459 h 419"/>
                              <a:gd name="T80" fmla="+- 0 1351 1351"/>
                              <a:gd name="T81" fmla="*/ T80 w 5429"/>
                              <a:gd name="T82" fmla="+- 0 1180 1110"/>
                              <a:gd name="T83" fmla="*/ 1180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429" h="419">
                                <a:moveTo>
                                  <a:pt x="0" y="70"/>
                                </a:moveTo>
                                <a:lnTo>
                                  <a:pt x="5" y="43"/>
                                </a:lnTo>
                                <a:lnTo>
                                  <a:pt x="20" y="21"/>
                                </a:lnTo>
                                <a:lnTo>
                                  <a:pt x="43" y="6"/>
                                </a:lnTo>
                                <a:lnTo>
                                  <a:pt x="70" y="0"/>
                                </a:lnTo>
                                <a:lnTo>
                                  <a:pt x="5358" y="0"/>
                                </a:lnTo>
                                <a:lnTo>
                                  <a:pt x="5385" y="6"/>
                                </a:lnTo>
                                <a:lnTo>
                                  <a:pt x="5408" y="21"/>
                                </a:lnTo>
                                <a:lnTo>
                                  <a:pt x="5423" y="43"/>
                                </a:lnTo>
                                <a:lnTo>
                                  <a:pt x="5428" y="70"/>
                                </a:lnTo>
                                <a:lnTo>
                                  <a:pt x="5428" y="349"/>
                                </a:lnTo>
                                <a:lnTo>
                                  <a:pt x="5423" y="376"/>
                                </a:lnTo>
                                <a:lnTo>
                                  <a:pt x="5408" y="398"/>
                                </a:lnTo>
                                <a:lnTo>
                                  <a:pt x="5385" y="413"/>
                                </a:lnTo>
                                <a:lnTo>
                                  <a:pt x="5358" y="419"/>
                                </a:lnTo>
                                <a:lnTo>
                                  <a:pt x="70" y="419"/>
                                </a:lnTo>
                                <a:lnTo>
                                  <a:pt x="43" y="413"/>
                                </a:lnTo>
                                <a:lnTo>
                                  <a:pt x="20" y="398"/>
                                </a:lnTo>
                                <a:lnTo>
                                  <a:pt x="5" y="376"/>
                                </a:lnTo>
                                <a:lnTo>
                                  <a:pt x="0" y="349"/>
                                </a:lnTo>
                                <a:lnTo>
                                  <a:pt x="0" y="70"/>
                                </a:lnTo>
                                <a:close/>
                              </a:path>
                            </a:pathLst>
                          </a:custGeom>
                          <a:noFill/>
                          <a:ln w="12700">
                            <a:solidFill>
                              <a:srgbClr val="38562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docshape209"/>
                        <wps:cNvSpPr>
                          <a:spLocks/>
                        </wps:cNvSpPr>
                        <wps:spPr bwMode="auto">
                          <a:xfrm>
                            <a:off x="1312" y="1817"/>
                            <a:ext cx="5505" cy="1275"/>
                          </a:xfrm>
                          <a:custGeom>
                            <a:avLst/>
                            <a:gdLst>
                              <a:gd name="T0" fmla="+- 0 6605 1312"/>
                              <a:gd name="T1" fmla="*/ T0 w 5505"/>
                              <a:gd name="T2" fmla="+- 0 1817 1817"/>
                              <a:gd name="T3" fmla="*/ 1817 h 1275"/>
                              <a:gd name="T4" fmla="+- 0 1525 1312"/>
                              <a:gd name="T5" fmla="*/ T4 w 5505"/>
                              <a:gd name="T6" fmla="+- 0 1817 1817"/>
                              <a:gd name="T7" fmla="*/ 1817 h 1275"/>
                              <a:gd name="T8" fmla="+- 0 1458 1312"/>
                              <a:gd name="T9" fmla="*/ T8 w 5505"/>
                              <a:gd name="T10" fmla="+- 0 1828 1817"/>
                              <a:gd name="T11" fmla="*/ 1828 h 1275"/>
                              <a:gd name="T12" fmla="+- 0 1399 1312"/>
                              <a:gd name="T13" fmla="*/ T12 w 5505"/>
                              <a:gd name="T14" fmla="+- 0 1858 1817"/>
                              <a:gd name="T15" fmla="*/ 1858 h 1275"/>
                              <a:gd name="T16" fmla="+- 0 1353 1312"/>
                              <a:gd name="T17" fmla="*/ T16 w 5505"/>
                              <a:gd name="T18" fmla="+- 0 1904 1817"/>
                              <a:gd name="T19" fmla="*/ 1904 h 1275"/>
                              <a:gd name="T20" fmla="+- 0 1323 1312"/>
                              <a:gd name="T21" fmla="*/ T20 w 5505"/>
                              <a:gd name="T22" fmla="+- 0 1963 1817"/>
                              <a:gd name="T23" fmla="*/ 1963 h 1275"/>
                              <a:gd name="T24" fmla="+- 0 1312 1312"/>
                              <a:gd name="T25" fmla="*/ T24 w 5505"/>
                              <a:gd name="T26" fmla="+- 0 2030 1817"/>
                              <a:gd name="T27" fmla="*/ 2030 h 1275"/>
                              <a:gd name="T28" fmla="+- 0 1312 1312"/>
                              <a:gd name="T29" fmla="*/ T28 w 5505"/>
                              <a:gd name="T30" fmla="+- 0 2880 1817"/>
                              <a:gd name="T31" fmla="*/ 2880 h 1275"/>
                              <a:gd name="T32" fmla="+- 0 1323 1312"/>
                              <a:gd name="T33" fmla="*/ T32 w 5505"/>
                              <a:gd name="T34" fmla="+- 0 2947 1817"/>
                              <a:gd name="T35" fmla="*/ 2947 h 1275"/>
                              <a:gd name="T36" fmla="+- 0 1353 1312"/>
                              <a:gd name="T37" fmla="*/ T36 w 5505"/>
                              <a:gd name="T38" fmla="+- 0 3005 1817"/>
                              <a:gd name="T39" fmla="*/ 3005 h 1275"/>
                              <a:gd name="T40" fmla="+- 0 1399 1312"/>
                              <a:gd name="T41" fmla="*/ T40 w 5505"/>
                              <a:gd name="T42" fmla="+- 0 3051 1817"/>
                              <a:gd name="T43" fmla="*/ 3051 h 1275"/>
                              <a:gd name="T44" fmla="+- 0 1458 1312"/>
                              <a:gd name="T45" fmla="*/ T44 w 5505"/>
                              <a:gd name="T46" fmla="+- 0 3081 1817"/>
                              <a:gd name="T47" fmla="*/ 3081 h 1275"/>
                              <a:gd name="T48" fmla="+- 0 1525 1312"/>
                              <a:gd name="T49" fmla="*/ T48 w 5505"/>
                              <a:gd name="T50" fmla="+- 0 3092 1817"/>
                              <a:gd name="T51" fmla="*/ 3092 h 1275"/>
                              <a:gd name="T52" fmla="+- 0 6605 1312"/>
                              <a:gd name="T53" fmla="*/ T52 w 5505"/>
                              <a:gd name="T54" fmla="+- 0 3092 1817"/>
                              <a:gd name="T55" fmla="*/ 3092 h 1275"/>
                              <a:gd name="T56" fmla="+- 0 6672 1312"/>
                              <a:gd name="T57" fmla="*/ T56 w 5505"/>
                              <a:gd name="T58" fmla="+- 0 3081 1817"/>
                              <a:gd name="T59" fmla="*/ 3081 h 1275"/>
                              <a:gd name="T60" fmla="+- 0 6730 1312"/>
                              <a:gd name="T61" fmla="*/ T60 w 5505"/>
                              <a:gd name="T62" fmla="+- 0 3051 1817"/>
                              <a:gd name="T63" fmla="*/ 3051 h 1275"/>
                              <a:gd name="T64" fmla="+- 0 6776 1312"/>
                              <a:gd name="T65" fmla="*/ T64 w 5505"/>
                              <a:gd name="T66" fmla="+- 0 3005 1817"/>
                              <a:gd name="T67" fmla="*/ 3005 h 1275"/>
                              <a:gd name="T68" fmla="+- 0 6806 1312"/>
                              <a:gd name="T69" fmla="*/ T68 w 5505"/>
                              <a:gd name="T70" fmla="+- 0 2947 1817"/>
                              <a:gd name="T71" fmla="*/ 2947 h 1275"/>
                              <a:gd name="T72" fmla="+- 0 6817 1312"/>
                              <a:gd name="T73" fmla="*/ T72 w 5505"/>
                              <a:gd name="T74" fmla="+- 0 2880 1817"/>
                              <a:gd name="T75" fmla="*/ 2880 h 1275"/>
                              <a:gd name="T76" fmla="+- 0 6817 1312"/>
                              <a:gd name="T77" fmla="*/ T76 w 5505"/>
                              <a:gd name="T78" fmla="+- 0 2030 1817"/>
                              <a:gd name="T79" fmla="*/ 2030 h 1275"/>
                              <a:gd name="T80" fmla="+- 0 6806 1312"/>
                              <a:gd name="T81" fmla="*/ T80 w 5505"/>
                              <a:gd name="T82" fmla="+- 0 1963 1817"/>
                              <a:gd name="T83" fmla="*/ 1963 h 1275"/>
                              <a:gd name="T84" fmla="+- 0 6776 1312"/>
                              <a:gd name="T85" fmla="*/ T84 w 5505"/>
                              <a:gd name="T86" fmla="+- 0 1904 1817"/>
                              <a:gd name="T87" fmla="*/ 1904 h 1275"/>
                              <a:gd name="T88" fmla="+- 0 6730 1312"/>
                              <a:gd name="T89" fmla="*/ T88 w 5505"/>
                              <a:gd name="T90" fmla="+- 0 1858 1817"/>
                              <a:gd name="T91" fmla="*/ 1858 h 1275"/>
                              <a:gd name="T92" fmla="+- 0 6672 1312"/>
                              <a:gd name="T93" fmla="*/ T92 w 5505"/>
                              <a:gd name="T94" fmla="+- 0 1828 1817"/>
                              <a:gd name="T95" fmla="*/ 1828 h 1275"/>
                              <a:gd name="T96" fmla="+- 0 6605 1312"/>
                              <a:gd name="T97" fmla="*/ T96 w 5505"/>
                              <a:gd name="T98" fmla="+- 0 1817 1817"/>
                              <a:gd name="T99" fmla="*/ 1817 h 1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505" h="1275">
                                <a:moveTo>
                                  <a:pt x="5293" y="0"/>
                                </a:moveTo>
                                <a:lnTo>
                                  <a:pt x="213" y="0"/>
                                </a:lnTo>
                                <a:lnTo>
                                  <a:pt x="146" y="11"/>
                                </a:lnTo>
                                <a:lnTo>
                                  <a:pt x="87" y="41"/>
                                </a:lnTo>
                                <a:lnTo>
                                  <a:pt x="41" y="87"/>
                                </a:lnTo>
                                <a:lnTo>
                                  <a:pt x="11" y="146"/>
                                </a:lnTo>
                                <a:lnTo>
                                  <a:pt x="0" y="213"/>
                                </a:lnTo>
                                <a:lnTo>
                                  <a:pt x="0" y="1063"/>
                                </a:lnTo>
                                <a:lnTo>
                                  <a:pt x="11" y="1130"/>
                                </a:lnTo>
                                <a:lnTo>
                                  <a:pt x="41" y="1188"/>
                                </a:lnTo>
                                <a:lnTo>
                                  <a:pt x="87" y="1234"/>
                                </a:lnTo>
                                <a:lnTo>
                                  <a:pt x="146" y="1264"/>
                                </a:lnTo>
                                <a:lnTo>
                                  <a:pt x="213" y="1275"/>
                                </a:lnTo>
                                <a:lnTo>
                                  <a:pt x="5293" y="1275"/>
                                </a:lnTo>
                                <a:lnTo>
                                  <a:pt x="5360" y="1264"/>
                                </a:lnTo>
                                <a:lnTo>
                                  <a:pt x="5418" y="1234"/>
                                </a:lnTo>
                                <a:lnTo>
                                  <a:pt x="5464" y="1188"/>
                                </a:lnTo>
                                <a:lnTo>
                                  <a:pt x="5494" y="1130"/>
                                </a:lnTo>
                                <a:lnTo>
                                  <a:pt x="5505" y="1063"/>
                                </a:lnTo>
                                <a:lnTo>
                                  <a:pt x="5505" y="213"/>
                                </a:lnTo>
                                <a:lnTo>
                                  <a:pt x="5494" y="146"/>
                                </a:lnTo>
                                <a:lnTo>
                                  <a:pt x="5464" y="87"/>
                                </a:lnTo>
                                <a:lnTo>
                                  <a:pt x="5418" y="41"/>
                                </a:lnTo>
                                <a:lnTo>
                                  <a:pt x="5360" y="11"/>
                                </a:lnTo>
                                <a:lnTo>
                                  <a:pt x="5293" y="0"/>
                                </a:lnTo>
                                <a:close/>
                              </a:path>
                            </a:pathLst>
                          </a:custGeom>
                          <a:solidFill>
                            <a:srgbClr val="E1EF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docshape210"/>
                        <wps:cNvSpPr>
                          <a:spLocks/>
                        </wps:cNvSpPr>
                        <wps:spPr bwMode="auto">
                          <a:xfrm>
                            <a:off x="1312" y="1817"/>
                            <a:ext cx="5505" cy="1275"/>
                          </a:xfrm>
                          <a:custGeom>
                            <a:avLst/>
                            <a:gdLst>
                              <a:gd name="T0" fmla="+- 0 1312 1312"/>
                              <a:gd name="T1" fmla="*/ T0 w 5505"/>
                              <a:gd name="T2" fmla="+- 0 2030 1817"/>
                              <a:gd name="T3" fmla="*/ 2030 h 1275"/>
                              <a:gd name="T4" fmla="+- 0 1323 1312"/>
                              <a:gd name="T5" fmla="*/ T4 w 5505"/>
                              <a:gd name="T6" fmla="+- 0 1963 1817"/>
                              <a:gd name="T7" fmla="*/ 1963 h 1275"/>
                              <a:gd name="T8" fmla="+- 0 1353 1312"/>
                              <a:gd name="T9" fmla="*/ T8 w 5505"/>
                              <a:gd name="T10" fmla="+- 0 1904 1817"/>
                              <a:gd name="T11" fmla="*/ 1904 h 1275"/>
                              <a:gd name="T12" fmla="+- 0 1399 1312"/>
                              <a:gd name="T13" fmla="*/ T12 w 5505"/>
                              <a:gd name="T14" fmla="+- 0 1858 1817"/>
                              <a:gd name="T15" fmla="*/ 1858 h 1275"/>
                              <a:gd name="T16" fmla="+- 0 1458 1312"/>
                              <a:gd name="T17" fmla="*/ T16 w 5505"/>
                              <a:gd name="T18" fmla="+- 0 1828 1817"/>
                              <a:gd name="T19" fmla="*/ 1828 h 1275"/>
                              <a:gd name="T20" fmla="+- 0 1525 1312"/>
                              <a:gd name="T21" fmla="*/ T20 w 5505"/>
                              <a:gd name="T22" fmla="+- 0 1817 1817"/>
                              <a:gd name="T23" fmla="*/ 1817 h 1275"/>
                              <a:gd name="T24" fmla="+- 0 6605 1312"/>
                              <a:gd name="T25" fmla="*/ T24 w 5505"/>
                              <a:gd name="T26" fmla="+- 0 1817 1817"/>
                              <a:gd name="T27" fmla="*/ 1817 h 1275"/>
                              <a:gd name="T28" fmla="+- 0 6672 1312"/>
                              <a:gd name="T29" fmla="*/ T28 w 5505"/>
                              <a:gd name="T30" fmla="+- 0 1828 1817"/>
                              <a:gd name="T31" fmla="*/ 1828 h 1275"/>
                              <a:gd name="T32" fmla="+- 0 6730 1312"/>
                              <a:gd name="T33" fmla="*/ T32 w 5505"/>
                              <a:gd name="T34" fmla="+- 0 1858 1817"/>
                              <a:gd name="T35" fmla="*/ 1858 h 1275"/>
                              <a:gd name="T36" fmla="+- 0 6776 1312"/>
                              <a:gd name="T37" fmla="*/ T36 w 5505"/>
                              <a:gd name="T38" fmla="+- 0 1904 1817"/>
                              <a:gd name="T39" fmla="*/ 1904 h 1275"/>
                              <a:gd name="T40" fmla="+- 0 6806 1312"/>
                              <a:gd name="T41" fmla="*/ T40 w 5505"/>
                              <a:gd name="T42" fmla="+- 0 1963 1817"/>
                              <a:gd name="T43" fmla="*/ 1963 h 1275"/>
                              <a:gd name="T44" fmla="+- 0 6817 1312"/>
                              <a:gd name="T45" fmla="*/ T44 w 5505"/>
                              <a:gd name="T46" fmla="+- 0 2030 1817"/>
                              <a:gd name="T47" fmla="*/ 2030 h 1275"/>
                              <a:gd name="T48" fmla="+- 0 6817 1312"/>
                              <a:gd name="T49" fmla="*/ T48 w 5505"/>
                              <a:gd name="T50" fmla="+- 0 2880 1817"/>
                              <a:gd name="T51" fmla="*/ 2880 h 1275"/>
                              <a:gd name="T52" fmla="+- 0 6806 1312"/>
                              <a:gd name="T53" fmla="*/ T52 w 5505"/>
                              <a:gd name="T54" fmla="+- 0 2947 1817"/>
                              <a:gd name="T55" fmla="*/ 2947 h 1275"/>
                              <a:gd name="T56" fmla="+- 0 6776 1312"/>
                              <a:gd name="T57" fmla="*/ T56 w 5505"/>
                              <a:gd name="T58" fmla="+- 0 3005 1817"/>
                              <a:gd name="T59" fmla="*/ 3005 h 1275"/>
                              <a:gd name="T60" fmla="+- 0 6730 1312"/>
                              <a:gd name="T61" fmla="*/ T60 w 5505"/>
                              <a:gd name="T62" fmla="+- 0 3051 1817"/>
                              <a:gd name="T63" fmla="*/ 3051 h 1275"/>
                              <a:gd name="T64" fmla="+- 0 6672 1312"/>
                              <a:gd name="T65" fmla="*/ T64 w 5505"/>
                              <a:gd name="T66" fmla="+- 0 3081 1817"/>
                              <a:gd name="T67" fmla="*/ 3081 h 1275"/>
                              <a:gd name="T68" fmla="+- 0 6605 1312"/>
                              <a:gd name="T69" fmla="*/ T68 w 5505"/>
                              <a:gd name="T70" fmla="+- 0 3092 1817"/>
                              <a:gd name="T71" fmla="*/ 3092 h 1275"/>
                              <a:gd name="T72" fmla="+- 0 1525 1312"/>
                              <a:gd name="T73" fmla="*/ T72 w 5505"/>
                              <a:gd name="T74" fmla="+- 0 3092 1817"/>
                              <a:gd name="T75" fmla="*/ 3092 h 1275"/>
                              <a:gd name="T76" fmla="+- 0 1458 1312"/>
                              <a:gd name="T77" fmla="*/ T76 w 5505"/>
                              <a:gd name="T78" fmla="+- 0 3081 1817"/>
                              <a:gd name="T79" fmla="*/ 3081 h 1275"/>
                              <a:gd name="T80" fmla="+- 0 1399 1312"/>
                              <a:gd name="T81" fmla="*/ T80 w 5505"/>
                              <a:gd name="T82" fmla="+- 0 3051 1817"/>
                              <a:gd name="T83" fmla="*/ 3051 h 1275"/>
                              <a:gd name="T84" fmla="+- 0 1353 1312"/>
                              <a:gd name="T85" fmla="*/ T84 w 5505"/>
                              <a:gd name="T86" fmla="+- 0 3005 1817"/>
                              <a:gd name="T87" fmla="*/ 3005 h 1275"/>
                              <a:gd name="T88" fmla="+- 0 1323 1312"/>
                              <a:gd name="T89" fmla="*/ T88 w 5505"/>
                              <a:gd name="T90" fmla="+- 0 2947 1817"/>
                              <a:gd name="T91" fmla="*/ 2947 h 1275"/>
                              <a:gd name="T92" fmla="+- 0 1312 1312"/>
                              <a:gd name="T93" fmla="*/ T92 w 5505"/>
                              <a:gd name="T94" fmla="+- 0 2880 1817"/>
                              <a:gd name="T95" fmla="*/ 2880 h 1275"/>
                              <a:gd name="T96" fmla="+- 0 1312 1312"/>
                              <a:gd name="T97" fmla="*/ T96 w 5505"/>
                              <a:gd name="T98" fmla="+- 0 2030 1817"/>
                              <a:gd name="T99" fmla="*/ 2030 h 1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505" h="1275">
                                <a:moveTo>
                                  <a:pt x="0" y="213"/>
                                </a:moveTo>
                                <a:lnTo>
                                  <a:pt x="11" y="146"/>
                                </a:lnTo>
                                <a:lnTo>
                                  <a:pt x="41" y="87"/>
                                </a:lnTo>
                                <a:lnTo>
                                  <a:pt x="87" y="41"/>
                                </a:lnTo>
                                <a:lnTo>
                                  <a:pt x="146" y="11"/>
                                </a:lnTo>
                                <a:lnTo>
                                  <a:pt x="213" y="0"/>
                                </a:lnTo>
                                <a:lnTo>
                                  <a:pt x="5293" y="0"/>
                                </a:lnTo>
                                <a:lnTo>
                                  <a:pt x="5360" y="11"/>
                                </a:lnTo>
                                <a:lnTo>
                                  <a:pt x="5418" y="41"/>
                                </a:lnTo>
                                <a:lnTo>
                                  <a:pt x="5464" y="87"/>
                                </a:lnTo>
                                <a:lnTo>
                                  <a:pt x="5494" y="146"/>
                                </a:lnTo>
                                <a:lnTo>
                                  <a:pt x="5505" y="213"/>
                                </a:lnTo>
                                <a:lnTo>
                                  <a:pt x="5505" y="1063"/>
                                </a:lnTo>
                                <a:lnTo>
                                  <a:pt x="5494" y="1130"/>
                                </a:lnTo>
                                <a:lnTo>
                                  <a:pt x="5464" y="1188"/>
                                </a:lnTo>
                                <a:lnTo>
                                  <a:pt x="5418" y="1234"/>
                                </a:lnTo>
                                <a:lnTo>
                                  <a:pt x="5360" y="1264"/>
                                </a:lnTo>
                                <a:lnTo>
                                  <a:pt x="5293" y="1275"/>
                                </a:lnTo>
                                <a:lnTo>
                                  <a:pt x="213" y="1275"/>
                                </a:lnTo>
                                <a:lnTo>
                                  <a:pt x="146" y="1264"/>
                                </a:lnTo>
                                <a:lnTo>
                                  <a:pt x="87" y="1234"/>
                                </a:lnTo>
                                <a:lnTo>
                                  <a:pt x="41" y="1188"/>
                                </a:lnTo>
                                <a:lnTo>
                                  <a:pt x="11" y="1130"/>
                                </a:lnTo>
                                <a:lnTo>
                                  <a:pt x="0" y="1063"/>
                                </a:lnTo>
                                <a:lnTo>
                                  <a:pt x="0" y="213"/>
                                </a:lnTo>
                                <a:close/>
                              </a:path>
                            </a:pathLst>
                          </a:custGeom>
                          <a:noFill/>
                          <a:ln w="12700">
                            <a:solidFill>
                              <a:srgbClr val="38562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1" name="docshape211"/>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4014" y="1529"/>
                            <a:ext cx="120"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2" name="docshape212"/>
                        <wps:cNvSpPr>
                          <a:spLocks/>
                        </wps:cNvSpPr>
                        <wps:spPr bwMode="auto">
                          <a:xfrm>
                            <a:off x="1350" y="3378"/>
                            <a:ext cx="5467" cy="760"/>
                          </a:xfrm>
                          <a:custGeom>
                            <a:avLst/>
                            <a:gdLst>
                              <a:gd name="T0" fmla="+- 0 6691 1351"/>
                              <a:gd name="T1" fmla="*/ T0 w 5467"/>
                              <a:gd name="T2" fmla="+- 0 3378 3378"/>
                              <a:gd name="T3" fmla="*/ 3378 h 760"/>
                              <a:gd name="T4" fmla="+- 0 1478 1351"/>
                              <a:gd name="T5" fmla="*/ T4 w 5467"/>
                              <a:gd name="T6" fmla="+- 0 3378 3378"/>
                              <a:gd name="T7" fmla="*/ 3378 h 760"/>
                              <a:gd name="T8" fmla="+- 0 1428 1351"/>
                              <a:gd name="T9" fmla="*/ T8 w 5467"/>
                              <a:gd name="T10" fmla="+- 0 3388 3378"/>
                              <a:gd name="T11" fmla="*/ 3388 h 760"/>
                              <a:gd name="T12" fmla="+- 0 1388 1351"/>
                              <a:gd name="T13" fmla="*/ T12 w 5467"/>
                              <a:gd name="T14" fmla="+- 0 3415 3378"/>
                              <a:gd name="T15" fmla="*/ 3415 h 760"/>
                              <a:gd name="T16" fmla="+- 0 1361 1351"/>
                              <a:gd name="T17" fmla="*/ T16 w 5467"/>
                              <a:gd name="T18" fmla="+- 0 3455 3378"/>
                              <a:gd name="T19" fmla="*/ 3455 h 760"/>
                              <a:gd name="T20" fmla="+- 0 1351 1351"/>
                              <a:gd name="T21" fmla="*/ T20 w 5467"/>
                              <a:gd name="T22" fmla="+- 0 3505 3378"/>
                              <a:gd name="T23" fmla="*/ 3505 h 760"/>
                              <a:gd name="T24" fmla="+- 0 1351 1351"/>
                              <a:gd name="T25" fmla="*/ T24 w 5467"/>
                              <a:gd name="T26" fmla="+- 0 4011 3378"/>
                              <a:gd name="T27" fmla="*/ 4011 h 760"/>
                              <a:gd name="T28" fmla="+- 0 1361 1351"/>
                              <a:gd name="T29" fmla="*/ T28 w 5467"/>
                              <a:gd name="T30" fmla="+- 0 4060 3378"/>
                              <a:gd name="T31" fmla="*/ 4060 h 760"/>
                              <a:gd name="T32" fmla="+- 0 1388 1351"/>
                              <a:gd name="T33" fmla="*/ T32 w 5467"/>
                              <a:gd name="T34" fmla="+- 0 4100 3378"/>
                              <a:gd name="T35" fmla="*/ 4100 h 760"/>
                              <a:gd name="T36" fmla="+- 0 1428 1351"/>
                              <a:gd name="T37" fmla="*/ T36 w 5467"/>
                              <a:gd name="T38" fmla="+- 0 4128 3378"/>
                              <a:gd name="T39" fmla="*/ 4128 h 760"/>
                              <a:gd name="T40" fmla="+- 0 1478 1351"/>
                              <a:gd name="T41" fmla="*/ T40 w 5467"/>
                              <a:gd name="T42" fmla="+- 0 4137 3378"/>
                              <a:gd name="T43" fmla="*/ 4137 h 760"/>
                              <a:gd name="T44" fmla="+- 0 6691 1351"/>
                              <a:gd name="T45" fmla="*/ T44 w 5467"/>
                              <a:gd name="T46" fmla="+- 0 4137 3378"/>
                              <a:gd name="T47" fmla="*/ 4137 h 760"/>
                              <a:gd name="T48" fmla="+- 0 6740 1351"/>
                              <a:gd name="T49" fmla="*/ T48 w 5467"/>
                              <a:gd name="T50" fmla="+- 0 4128 3378"/>
                              <a:gd name="T51" fmla="*/ 4128 h 760"/>
                              <a:gd name="T52" fmla="+- 0 6780 1351"/>
                              <a:gd name="T53" fmla="*/ T52 w 5467"/>
                              <a:gd name="T54" fmla="+- 0 4100 3378"/>
                              <a:gd name="T55" fmla="*/ 4100 h 760"/>
                              <a:gd name="T56" fmla="+- 0 6807 1351"/>
                              <a:gd name="T57" fmla="*/ T56 w 5467"/>
                              <a:gd name="T58" fmla="+- 0 4060 3378"/>
                              <a:gd name="T59" fmla="*/ 4060 h 760"/>
                              <a:gd name="T60" fmla="+- 0 6817 1351"/>
                              <a:gd name="T61" fmla="*/ T60 w 5467"/>
                              <a:gd name="T62" fmla="+- 0 4011 3378"/>
                              <a:gd name="T63" fmla="*/ 4011 h 760"/>
                              <a:gd name="T64" fmla="+- 0 6817 1351"/>
                              <a:gd name="T65" fmla="*/ T64 w 5467"/>
                              <a:gd name="T66" fmla="+- 0 3505 3378"/>
                              <a:gd name="T67" fmla="*/ 3505 h 760"/>
                              <a:gd name="T68" fmla="+- 0 6807 1351"/>
                              <a:gd name="T69" fmla="*/ T68 w 5467"/>
                              <a:gd name="T70" fmla="+- 0 3455 3378"/>
                              <a:gd name="T71" fmla="*/ 3455 h 760"/>
                              <a:gd name="T72" fmla="+- 0 6780 1351"/>
                              <a:gd name="T73" fmla="*/ T72 w 5467"/>
                              <a:gd name="T74" fmla="+- 0 3415 3378"/>
                              <a:gd name="T75" fmla="*/ 3415 h 760"/>
                              <a:gd name="T76" fmla="+- 0 6740 1351"/>
                              <a:gd name="T77" fmla="*/ T76 w 5467"/>
                              <a:gd name="T78" fmla="+- 0 3388 3378"/>
                              <a:gd name="T79" fmla="*/ 3388 h 760"/>
                              <a:gd name="T80" fmla="+- 0 6691 1351"/>
                              <a:gd name="T81" fmla="*/ T80 w 5467"/>
                              <a:gd name="T82" fmla="+- 0 3378 3378"/>
                              <a:gd name="T83" fmla="*/ 3378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467" h="760">
                                <a:moveTo>
                                  <a:pt x="5340" y="0"/>
                                </a:moveTo>
                                <a:lnTo>
                                  <a:pt x="127" y="0"/>
                                </a:lnTo>
                                <a:lnTo>
                                  <a:pt x="77" y="10"/>
                                </a:lnTo>
                                <a:lnTo>
                                  <a:pt x="37" y="37"/>
                                </a:lnTo>
                                <a:lnTo>
                                  <a:pt x="10" y="77"/>
                                </a:lnTo>
                                <a:lnTo>
                                  <a:pt x="0" y="127"/>
                                </a:lnTo>
                                <a:lnTo>
                                  <a:pt x="0" y="633"/>
                                </a:lnTo>
                                <a:lnTo>
                                  <a:pt x="10" y="682"/>
                                </a:lnTo>
                                <a:lnTo>
                                  <a:pt x="37" y="722"/>
                                </a:lnTo>
                                <a:lnTo>
                                  <a:pt x="77" y="750"/>
                                </a:lnTo>
                                <a:lnTo>
                                  <a:pt x="127" y="759"/>
                                </a:lnTo>
                                <a:lnTo>
                                  <a:pt x="5340" y="759"/>
                                </a:lnTo>
                                <a:lnTo>
                                  <a:pt x="5389" y="750"/>
                                </a:lnTo>
                                <a:lnTo>
                                  <a:pt x="5429" y="722"/>
                                </a:lnTo>
                                <a:lnTo>
                                  <a:pt x="5456" y="682"/>
                                </a:lnTo>
                                <a:lnTo>
                                  <a:pt x="5466" y="633"/>
                                </a:lnTo>
                                <a:lnTo>
                                  <a:pt x="5466" y="127"/>
                                </a:lnTo>
                                <a:lnTo>
                                  <a:pt x="5456" y="77"/>
                                </a:lnTo>
                                <a:lnTo>
                                  <a:pt x="5429" y="37"/>
                                </a:lnTo>
                                <a:lnTo>
                                  <a:pt x="5389" y="10"/>
                                </a:lnTo>
                                <a:lnTo>
                                  <a:pt x="5340" y="0"/>
                                </a:lnTo>
                                <a:close/>
                              </a:path>
                            </a:pathLst>
                          </a:custGeom>
                          <a:solidFill>
                            <a:srgbClr val="E1EF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docshape213"/>
                        <wps:cNvSpPr>
                          <a:spLocks/>
                        </wps:cNvSpPr>
                        <wps:spPr bwMode="auto">
                          <a:xfrm>
                            <a:off x="1350" y="3378"/>
                            <a:ext cx="5467" cy="760"/>
                          </a:xfrm>
                          <a:custGeom>
                            <a:avLst/>
                            <a:gdLst>
                              <a:gd name="T0" fmla="+- 0 1351 1351"/>
                              <a:gd name="T1" fmla="*/ T0 w 5467"/>
                              <a:gd name="T2" fmla="+- 0 3505 3378"/>
                              <a:gd name="T3" fmla="*/ 3505 h 760"/>
                              <a:gd name="T4" fmla="+- 0 1361 1351"/>
                              <a:gd name="T5" fmla="*/ T4 w 5467"/>
                              <a:gd name="T6" fmla="+- 0 3455 3378"/>
                              <a:gd name="T7" fmla="*/ 3455 h 760"/>
                              <a:gd name="T8" fmla="+- 0 1388 1351"/>
                              <a:gd name="T9" fmla="*/ T8 w 5467"/>
                              <a:gd name="T10" fmla="+- 0 3415 3378"/>
                              <a:gd name="T11" fmla="*/ 3415 h 760"/>
                              <a:gd name="T12" fmla="+- 0 1428 1351"/>
                              <a:gd name="T13" fmla="*/ T12 w 5467"/>
                              <a:gd name="T14" fmla="+- 0 3388 3378"/>
                              <a:gd name="T15" fmla="*/ 3388 h 760"/>
                              <a:gd name="T16" fmla="+- 0 1478 1351"/>
                              <a:gd name="T17" fmla="*/ T16 w 5467"/>
                              <a:gd name="T18" fmla="+- 0 3378 3378"/>
                              <a:gd name="T19" fmla="*/ 3378 h 760"/>
                              <a:gd name="T20" fmla="+- 0 6691 1351"/>
                              <a:gd name="T21" fmla="*/ T20 w 5467"/>
                              <a:gd name="T22" fmla="+- 0 3378 3378"/>
                              <a:gd name="T23" fmla="*/ 3378 h 760"/>
                              <a:gd name="T24" fmla="+- 0 6740 1351"/>
                              <a:gd name="T25" fmla="*/ T24 w 5467"/>
                              <a:gd name="T26" fmla="+- 0 3388 3378"/>
                              <a:gd name="T27" fmla="*/ 3388 h 760"/>
                              <a:gd name="T28" fmla="+- 0 6780 1351"/>
                              <a:gd name="T29" fmla="*/ T28 w 5467"/>
                              <a:gd name="T30" fmla="+- 0 3415 3378"/>
                              <a:gd name="T31" fmla="*/ 3415 h 760"/>
                              <a:gd name="T32" fmla="+- 0 6807 1351"/>
                              <a:gd name="T33" fmla="*/ T32 w 5467"/>
                              <a:gd name="T34" fmla="+- 0 3455 3378"/>
                              <a:gd name="T35" fmla="*/ 3455 h 760"/>
                              <a:gd name="T36" fmla="+- 0 6817 1351"/>
                              <a:gd name="T37" fmla="*/ T36 w 5467"/>
                              <a:gd name="T38" fmla="+- 0 3505 3378"/>
                              <a:gd name="T39" fmla="*/ 3505 h 760"/>
                              <a:gd name="T40" fmla="+- 0 6817 1351"/>
                              <a:gd name="T41" fmla="*/ T40 w 5467"/>
                              <a:gd name="T42" fmla="+- 0 4011 3378"/>
                              <a:gd name="T43" fmla="*/ 4011 h 760"/>
                              <a:gd name="T44" fmla="+- 0 6807 1351"/>
                              <a:gd name="T45" fmla="*/ T44 w 5467"/>
                              <a:gd name="T46" fmla="+- 0 4060 3378"/>
                              <a:gd name="T47" fmla="*/ 4060 h 760"/>
                              <a:gd name="T48" fmla="+- 0 6780 1351"/>
                              <a:gd name="T49" fmla="*/ T48 w 5467"/>
                              <a:gd name="T50" fmla="+- 0 4100 3378"/>
                              <a:gd name="T51" fmla="*/ 4100 h 760"/>
                              <a:gd name="T52" fmla="+- 0 6740 1351"/>
                              <a:gd name="T53" fmla="*/ T52 w 5467"/>
                              <a:gd name="T54" fmla="+- 0 4128 3378"/>
                              <a:gd name="T55" fmla="*/ 4128 h 760"/>
                              <a:gd name="T56" fmla="+- 0 6691 1351"/>
                              <a:gd name="T57" fmla="*/ T56 w 5467"/>
                              <a:gd name="T58" fmla="+- 0 4137 3378"/>
                              <a:gd name="T59" fmla="*/ 4137 h 760"/>
                              <a:gd name="T60" fmla="+- 0 1478 1351"/>
                              <a:gd name="T61" fmla="*/ T60 w 5467"/>
                              <a:gd name="T62" fmla="+- 0 4137 3378"/>
                              <a:gd name="T63" fmla="*/ 4137 h 760"/>
                              <a:gd name="T64" fmla="+- 0 1428 1351"/>
                              <a:gd name="T65" fmla="*/ T64 w 5467"/>
                              <a:gd name="T66" fmla="+- 0 4128 3378"/>
                              <a:gd name="T67" fmla="*/ 4128 h 760"/>
                              <a:gd name="T68" fmla="+- 0 1388 1351"/>
                              <a:gd name="T69" fmla="*/ T68 w 5467"/>
                              <a:gd name="T70" fmla="+- 0 4100 3378"/>
                              <a:gd name="T71" fmla="*/ 4100 h 760"/>
                              <a:gd name="T72" fmla="+- 0 1361 1351"/>
                              <a:gd name="T73" fmla="*/ T72 w 5467"/>
                              <a:gd name="T74" fmla="+- 0 4060 3378"/>
                              <a:gd name="T75" fmla="*/ 4060 h 760"/>
                              <a:gd name="T76" fmla="+- 0 1351 1351"/>
                              <a:gd name="T77" fmla="*/ T76 w 5467"/>
                              <a:gd name="T78" fmla="+- 0 4011 3378"/>
                              <a:gd name="T79" fmla="*/ 4011 h 760"/>
                              <a:gd name="T80" fmla="+- 0 1351 1351"/>
                              <a:gd name="T81" fmla="*/ T80 w 5467"/>
                              <a:gd name="T82" fmla="+- 0 3505 3378"/>
                              <a:gd name="T83" fmla="*/ 3505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467" h="760">
                                <a:moveTo>
                                  <a:pt x="0" y="127"/>
                                </a:moveTo>
                                <a:lnTo>
                                  <a:pt x="10" y="77"/>
                                </a:lnTo>
                                <a:lnTo>
                                  <a:pt x="37" y="37"/>
                                </a:lnTo>
                                <a:lnTo>
                                  <a:pt x="77" y="10"/>
                                </a:lnTo>
                                <a:lnTo>
                                  <a:pt x="127" y="0"/>
                                </a:lnTo>
                                <a:lnTo>
                                  <a:pt x="5340" y="0"/>
                                </a:lnTo>
                                <a:lnTo>
                                  <a:pt x="5389" y="10"/>
                                </a:lnTo>
                                <a:lnTo>
                                  <a:pt x="5429" y="37"/>
                                </a:lnTo>
                                <a:lnTo>
                                  <a:pt x="5456" y="77"/>
                                </a:lnTo>
                                <a:lnTo>
                                  <a:pt x="5466" y="127"/>
                                </a:lnTo>
                                <a:lnTo>
                                  <a:pt x="5466" y="633"/>
                                </a:lnTo>
                                <a:lnTo>
                                  <a:pt x="5456" y="682"/>
                                </a:lnTo>
                                <a:lnTo>
                                  <a:pt x="5429" y="722"/>
                                </a:lnTo>
                                <a:lnTo>
                                  <a:pt x="5389" y="750"/>
                                </a:lnTo>
                                <a:lnTo>
                                  <a:pt x="5340" y="759"/>
                                </a:lnTo>
                                <a:lnTo>
                                  <a:pt x="127" y="759"/>
                                </a:lnTo>
                                <a:lnTo>
                                  <a:pt x="77" y="750"/>
                                </a:lnTo>
                                <a:lnTo>
                                  <a:pt x="37" y="722"/>
                                </a:lnTo>
                                <a:lnTo>
                                  <a:pt x="10" y="682"/>
                                </a:lnTo>
                                <a:lnTo>
                                  <a:pt x="0" y="633"/>
                                </a:lnTo>
                                <a:lnTo>
                                  <a:pt x="0" y="127"/>
                                </a:lnTo>
                                <a:close/>
                              </a:path>
                            </a:pathLst>
                          </a:custGeom>
                          <a:noFill/>
                          <a:ln w="12700">
                            <a:solidFill>
                              <a:srgbClr val="38562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docshape214"/>
                        <wps:cNvSpPr>
                          <a:spLocks/>
                        </wps:cNvSpPr>
                        <wps:spPr bwMode="auto">
                          <a:xfrm>
                            <a:off x="1350" y="4406"/>
                            <a:ext cx="5467" cy="760"/>
                          </a:xfrm>
                          <a:custGeom>
                            <a:avLst/>
                            <a:gdLst>
                              <a:gd name="T0" fmla="+- 0 6691 1351"/>
                              <a:gd name="T1" fmla="*/ T0 w 5467"/>
                              <a:gd name="T2" fmla="+- 0 4407 4407"/>
                              <a:gd name="T3" fmla="*/ 4407 h 760"/>
                              <a:gd name="T4" fmla="+- 0 1478 1351"/>
                              <a:gd name="T5" fmla="*/ T4 w 5467"/>
                              <a:gd name="T6" fmla="+- 0 4407 4407"/>
                              <a:gd name="T7" fmla="*/ 4407 h 760"/>
                              <a:gd name="T8" fmla="+- 0 1428 1351"/>
                              <a:gd name="T9" fmla="*/ T8 w 5467"/>
                              <a:gd name="T10" fmla="+- 0 4417 4407"/>
                              <a:gd name="T11" fmla="*/ 4417 h 760"/>
                              <a:gd name="T12" fmla="+- 0 1388 1351"/>
                              <a:gd name="T13" fmla="*/ T12 w 5467"/>
                              <a:gd name="T14" fmla="+- 0 4444 4407"/>
                              <a:gd name="T15" fmla="*/ 4444 h 760"/>
                              <a:gd name="T16" fmla="+- 0 1361 1351"/>
                              <a:gd name="T17" fmla="*/ T16 w 5467"/>
                              <a:gd name="T18" fmla="+- 0 4484 4407"/>
                              <a:gd name="T19" fmla="*/ 4484 h 760"/>
                              <a:gd name="T20" fmla="+- 0 1351 1351"/>
                              <a:gd name="T21" fmla="*/ T20 w 5467"/>
                              <a:gd name="T22" fmla="+- 0 4533 4407"/>
                              <a:gd name="T23" fmla="*/ 4533 h 760"/>
                              <a:gd name="T24" fmla="+- 0 1351 1351"/>
                              <a:gd name="T25" fmla="*/ T24 w 5467"/>
                              <a:gd name="T26" fmla="+- 0 5040 4407"/>
                              <a:gd name="T27" fmla="*/ 5040 h 760"/>
                              <a:gd name="T28" fmla="+- 0 1361 1351"/>
                              <a:gd name="T29" fmla="*/ T28 w 5467"/>
                              <a:gd name="T30" fmla="+- 0 5089 4407"/>
                              <a:gd name="T31" fmla="*/ 5089 h 760"/>
                              <a:gd name="T32" fmla="+- 0 1388 1351"/>
                              <a:gd name="T33" fmla="*/ T32 w 5467"/>
                              <a:gd name="T34" fmla="+- 0 5129 4407"/>
                              <a:gd name="T35" fmla="*/ 5129 h 760"/>
                              <a:gd name="T36" fmla="+- 0 1428 1351"/>
                              <a:gd name="T37" fmla="*/ T36 w 5467"/>
                              <a:gd name="T38" fmla="+- 0 5157 4407"/>
                              <a:gd name="T39" fmla="*/ 5157 h 760"/>
                              <a:gd name="T40" fmla="+- 0 1478 1351"/>
                              <a:gd name="T41" fmla="*/ T40 w 5467"/>
                              <a:gd name="T42" fmla="+- 0 5166 4407"/>
                              <a:gd name="T43" fmla="*/ 5166 h 760"/>
                              <a:gd name="T44" fmla="+- 0 6691 1351"/>
                              <a:gd name="T45" fmla="*/ T44 w 5467"/>
                              <a:gd name="T46" fmla="+- 0 5166 4407"/>
                              <a:gd name="T47" fmla="*/ 5166 h 760"/>
                              <a:gd name="T48" fmla="+- 0 6740 1351"/>
                              <a:gd name="T49" fmla="*/ T48 w 5467"/>
                              <a:gd name="T50" fmla="+- 0 5157 4407"/>
                              <a:gd name="T51" fmla="*/ 5157 h 760"/>
                              <a:gd name="T52" fmla="+- 0 6780 1351"/>
                              <a:gd name="T53" fmla="*/ T52 w 5467"/>
                              <a:gd name="T54" fmla="+- 0 5129 4407"/>
                              <a:gd name="T55" fmla="*/ 5129 h 760"/>
                              <a:gd name="T56" fmla="+- 0 6808 1351"/>
                              <a:gd name="T57" fmla="*/ T56 w 5467"/>
                              <a:gd name="T58" fmla="+- 0 5089 4407"/>
                              <a:gd name="T59" fmla="*/ 5089 h 760"/>
                              <a:gd name="T60" fmla="+- 0 6818 1351"/>
                              <a:gd name="T61" fmla="*/ T60 w 5467"/>
                              <a:gd name="T62" fmla="+- 0 5040 4407"/>
                              <a:gd name="T63" fmla="*/ 5040 h 760"/>
                              <a:gd name="T64" fmla="+- 0 6818 1351"/>
                              <a:gd name="T65" fmla="*/ T64 w 5467"/>
                              <a:gd name="T66" fmla="+- 0 4533 4407"/>
                              <a:gd name="T67" fmla="*/ 4533 h 760"/>
                              <a:gd name="T68" fmla="+- 0 6808 1351"/>
                              <a:gd name="T69" fmla="*/ T68 w 5467"/>
                              <a:gd name="T70" fmla="+- 0 4484 4407"/>
                              <a:gd name="T71" fmla="*/ 4484 h 760"/>
                              <a:gd name="T72" fmla="+- 0 6780 1351"/>
                              <a:gd name="T73" fmla="*/ T72 w 5467"/>
                              <a:gd name="T74" fmla="+- 0 4444 4407"/>
                              <a:gd name="T75" fmla="*/ 4444 h 760"/>
                              <a:gd name="T76" fmla="+- 0 6740 1351"/>
                              <a:gd name="T77" fmla="*/ T76 w 5467"/>
                              <a:gd name="T78" fmla="+- 0 4417 4407"/>
                              <a:gd name="T79" fmla="*/ 4417 h 760"/>
                              <a:gd name="T80" fmla="+- 0 6691 1351"/>
                              <a:gd name="T81" fmla="*/ T80 w 5467"/>
                              <a:gd name="T82" fmla="+- 0 4407 4407"/>
                              <a:gd name="T83" fmla="*/ 4407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467" h="760">
                                <a:moveTo>
                                  <a:pt x="5340" y="0"/>
                                </a:moveTo>
                                <a:lnTo>
                                  <a:pt x="127" y="0"/>
                                </a:lnTo>
                                <a:lnTo>
                                  <a:pt x="77" y="10"/>
                                </a:lnTo>
                                <a:lnTo>
                                  <a:pt x="37" y="37"/>
                                </a:lnTo>
                                <a:lnTo>
                                  <a:pt x="10" y="77"/>
                                </a:lnTo>
                                <a:lnTo>
                                  <a:pt x="0" y="126"/>
                                </a:lnTo>
                                <a:lnTo>
                                  <a:pt x="0" y="633"/>
                                </a:lnTo>
                                <a:lnTo>
                                  <a:pt x="10" y="682"/>
                                </a:lnTo>
                                <a:lnTo>
                                  <a:pt x="37" y="722"/>
                                </a:lnTo>
                                <a:lnTo>
                                  <a:pt x="77" y="750"/>
                                </a:lnTo>
                                <a:lnTo>
                                  <a:pt x="127" y="759"/>
                                </a:lnTo>
                                <a:lnTo>
                                  <a:pt x="5340" y="759"/>
                                </a:lnTo>
                                <a:lnTo>
                                  <a:pt x="5389" y="750"/>
                                </a:lnTo>
                                <a:lnTo>
                                  <a:pt x="5429" y="722"/>
                                </a:lnTo>
                                <a:lnTo>
                                  <a:pt x="5457" y="682"/>
                                </a:lnTo>
                                <a:lnTo>
                                  <a:pt x="5467" y="633"/>
                                </a:lnTo>
                                <a:lnTo>
                                  <a:pt x="5467" y="126"/>
                                </a:lnTo>
                                <a:lnTo>
                                  <a:pt x="5457" y="77"/>
                                </a:lnTo>
                                <a:lnTo>
                                  <a:pt x="5429" y="37"/>
                                </a:lnTo>
                                <a:lnTo>
                                  <a:pt x="5389" y="10"/>
                                </a:lnTo>
                                <a:lnTo>
                                  <a:pt x="5340" y="0"/>
                                </a:lnTo>
                                <a:close/>
                              </a:path>
                            </a:pathLst>
                          </a:custGeom>
                          <a:solidFill>
                            <a:srgbClr val="E1EF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docshape215"/>
                        <wps:cNvSpPr>
                          <a:spLocks/>
                        </wps:cNvSpPr>
                        <wps:spPr bwMode="auto">
                          <a:xfrm>
                            <a:off x="1350" y="4406"/>
                            <a:ext cx="5467" cy="760"/>
                          </a:xfrm>
                          <a:custGeom>
                            <a:avLst/>
                            <a:gdLst>
                              <a:gd name="T0" fmla="+- 0 1351 1351"/>
                              <a:gd name="T1" fmla="*/ T0 w 5467"/>
                              <a:gd name="T2" fmla="+- 0 4533 4407"/>
                              <a:gd name="T3" fmla="*/ 4533 h 760"/>
                              <a:gd name="T4" fmla="+- 0 1361 1351"/>
                              <a:gd name="T5" fmla="*/ T4 w 5467"/>
                              <a:gd name="T6" fmla="+- 0 4484 4407"/>
                              <a:gd name="T7" fmla="*/ 4484 h 760"/>
                              <a:gd name="T8" fmla="+- 0 1388 1351"/>
                              <a:gd name="T9" fmla="*/ T8 w 5467"/>
                              <a:gd name="T10" fmla="+- 0 4444 4407"/>
                              <a:gd name="T11" fmla="*/ 4444 h 760"/>
                              <a:gd name="T12" fmla="+- 0 1428 1351"/>
                              <a:gd name="T13" fmla="*/ T12 w 5467"/>
                              <a:gd name="T14" fmla="+- 0 4417 4407"/>
                              <a:gd name="T15" fmla="*/ 4417 h 760"/>
                              <a:gd name="T16" fmla="+- 0 1478 1351"/>
                              <a:gd name="T17" fmla="*/ T16 w 5467"/>
                              <a:gd name="T18" fmla="+- 0 4407 4407"/>
                              <a:gd name="T19" fmla="*/ 4407 h 760"/>
                              <a:gd name="T20" fmla="+- 0 6691 1351"/>
                              <a:gd name="T21" fmla="*/ T20 w 5467"/>
                              <a:gd name="T22" fmla="+- 0 4407 4407"/>
                              <a:gd name="T23" fmla="*/ 4407 h 760"/>
                              <a:gd name="T24" fmla="+- 0 6740 1351"/>
                              <a:gd name="T25" fmla="*/ T24 w 5467"/>
                              <a:gd name="T26" fmla="+- 0 4417 4407"/>
                              <a:gd name="T27" fmla="*/ 4417 h 760"/>
                              <a:gd name="T28" fmla="+- 0 6780 1351"/>
                              <a:gd name="T29" fmla="*/ T28 w 5467"/>
                              <a:gd name="T30" fmla="+- 0 4444 4407"/>
                              <a:gd name="T31" fmla="*/ 4444 h 760"/>
                              <a:gd name="T32" fmla="+- 0 6808 1351"/>
                              <a:gd name="T33" fmla="*/ T32 w 5467"/>
                              <a:gd name="T34" fmla="+- 0 4484 4407"/>
                              <a:gd name="T35" fmla="*/ 4484 h 760"/>
                              <a:gd name="T36" fmla="+- 0 6818 1351"/>
                              <a:gd name="T37" fmla="*/ T36 w 5467"/>
                              <a:gd name="T38" fmla="+- 0 4533 4407"/>
                              <a:gd name="T39" fmla="*/ 4533 h 760"/>
                              <a:gd name="T40" fmla="+- 0 6818 1351"/>
                              <a:gd name="T41" fmla="*/ T40 w 5467"/>
                              <a:gd name="T42" fmla="+- 0 5040 4407"/>
                              <a:gd name="T43" fmla="*/ 5040 h 760"/>
                              <a:gd name="T44" fmla="+- 0 6808 1351"/>
                              <a:gd name="T45" fmla="*/ T44 w 5467"/>
                              <a:gd name="T46" fmla="+- 0 5089 4407"/>
                              <a:gd name="T47" fmla="*/ 5089 h 760"/>
                              <a:gd name="T48" fmla="+- 0 6780 1351"/>
                              <a:gd name="T49" fmla="*/ T48 w 5467"/>
                              <a:gd name="T50" fmla="+- 0 5129 4407"/>
                              <a:gd name="T51" fmla="*/ 5129 h 760"/>
                              <a:gd name="T52" fmla="+- 0 6740 1351"/>
                              <a:gd name="T53" fmla="*/ T52 w 5467"/>
                              <a:gd name="T54" fmla="+- 0 5157 4407"/>
                              <a:gd name="T55" fmla="*/ 5157 h 760"/>
                              <a:gd name="T56" fmla="+- 0 6691 1351"/>
                              <a:gd name="T57" fmla="*/ T56 w 5467"/>
                              <a:gd name="T58" fmla="+- 0 5166 4407"/>
                              <a:gd name="T59" fmla="*/ 5166 h 760"/>
                              <a:gd name="T60" fmla="+- 0 1478 1351"/>
                              <a:gd name="T61" fmla="*/ T60 w 5467"/>
                              <a:gd name="T62" fmla="+- 0 5166 4407"/>
                              <a:gd name="T63" fmla="*/ 5166 h 760"/>
                              <a:gd name="T64" fmla="+- 0 1428 1351"/>
                              <a:gd name="T65" fmla="*/ T64 w 5467"/>
                              <a:gd name="T66" fmla="+- 0 5157 4407"/>
                              <a:gd name="T67" fmla="*/ 5157 h 760"/>
                              <a:gd name="T68" fmla="+- 0 1388 1351"/>
                              <a:gd name="T69" fmla="*/ T68 w 5467"/>
                              <a:gd name="T70" fmla="+- 0 5129 4407"/>
                              <a:gd name="T71" fmla="*/ 5129 h 760"/>
                              <a:gd name="T72" fmla="+- 0 1361 1351"/>
                              <a:gd name="T73" fmla="*/ T72 w 5467"/>
                              <a:gd name="T74" fmla="+- 0 5089 4407"/>
                              <a:gd name="T75" fmla="*/ 5089 h 760"/>
                              <a:gd name="T76" fmla="+- 0 1351 1351"/>
                              <a:gd name="T77" fmla="*/ T76 w 5467"/>
                              <a:gd name="T78" fmla="+- 0 5040 4407"/>
                              <a:gd name="T79" fmla="*/ 5040 h 760"/>
                              <a:gd name="T80" fmla="+- 0 1351 1351"/>
                              <a:gd name="T81" fmla="*/ T80 w 5467"/>
                              <a:gd name="T82" fmla="+- 0 4533 4407"/>
                              <a:gd name="T83" fmla="*/ 4533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467" h="760">
                                <a:moveTo>
                                  <a:pt x="0" y="126"/>
                                </a:moveTo>
                                <a:lnTo>
                                  <a:pt x="10" y="77"/>
                                </a:lnTo>
                                <a:lnTo>
                                  <a:pt x="37" y="37"/>
                                </a:lnTo>
                                <a:lnTo>
                                  <a:pt x="77" y="10"/>
                                </a:lnTo>
                                <a:lnTo>
                                  <a:pt x="127" y="0"/>
                                </a:lnTo>
                                <a:lnTo>
                                  <a:pt x="5340" y="0"/>
                                </a:lnTo>
                                <a:lnTo>
                                  <a:pt x="5389" y="10"/>
                                </a:lnTo>
                                <a:lnTo>
                                  <a:pt x="5429" y="37"/>
                                </a:lnTo>
                                <a:lnTo>
                                  <a:pt x="5457" y="77"/>
                                </a:lnTo>
                                <a:lnTo>
                                  <a:pt x="5467" y="126"/>
                                </a:lnTo>
                                <a:lnTo>
                                  <a:pt x="5467" y="633"/>
                                </a:lnTo>
                                <a:lnTo>
                                  <a:pt x="5457" y="682"/>
                                </a:lnTo>
                                <a:lnTo>
                                  <a:pt x="5429" y="722"/>
                                </a:lnTo>
                                <a:lnTo>
                                  <a:pt x="5389" y="750"/>
                                </a:lnTo>
                                <a:lnTo>
                                  <a:pt x="5340" y="759"/>
                                </a:lnTo>
                                <a:lnTo>
                                  <a:pt x="127" y="759"/>
                                </a:lnTo>
                                <a:lnTo>
                                  <a:pt x="77" y="750"/>
                                </a:lnTo>
                                <a:lnTo>
                                  <a:pt x="37" y="722"/>
                                </a:lnTo>
                                <a:lnTo>
                                  <a:pt x="10" y="682"/>
                                </a:lnTo>
                                <a:lnTo>
                                  <a:pt x="0" y="633"/>
                                </a:lnTo>
                                <a:lnTo>
                                  <a:pt x="0" y="126"/>
                                </a:lnTo>
                                <a:close/>
                              </a:path>
                            </a:pathLst>
                          </a:custGeom>
                          <a:noFill/>
                          <a:ln w="12700">
                            <a:solidFill>
                              <a:srgbClr val="38562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6" name="docshape216"/>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4014" y="4151"/>
                            <a:ext cx="120"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7" name="docshape217"/>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4014" y="3105"/>
                            <a:ext cx="120"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7EA129B" id="Group 286" o:spid="_x0000_s1026" style="position:absolute;margin-left:65.1pt;margin-top:55pt;width:276.3pt;height:203.85pt;z-index:-251658234;mso-position-horizontal-relative:page" coordorigin="1302,1100" coordsize="5526,40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">
                <v:shape id="docshape207" o:spid="_x0000_s1027" style="position:absolute;left:1350;top:1110;width:5429;height:419;visibility:visible;mso-wrap-style:square;v-text-anchor:top" coordsize="5429,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" path="m5358,l70,,43,6,20,21,5,43,,70,,349r5,27l20,398r23,15l70,419r5288,l5385,413r23,-15l5423,376r5,-27l5428,70r-5,-27l5408,21,5385,6,5358,xe" fillcolor="#e1efd9" stroked="f">
                  <v:path arrowok="t" o:connecttype="custom" o:connectlocs="5358,1110;70,1110;43,1116;20,1131;5,1153;0,1180;0,1459;5,1486;20,1508;43,1523;70,1529;5358,1529;5385,1523;5408,1508;5423,1486;5428,1459;5428,1180;5423,1153;5408,1131;5385,1116;5358,1110" o:connectangles="0,0,0,0,0,0,0,0,0,0,0,0,0,0,0,0,0,0,0,0,0"/>
                </v:shape>
                <v:shape id="docshape208" o:spid="_x0000_s1028" style="position:absolute;left:1350;top:1110;width:5429;height:419;visibility:visible;mso-wrap-style:square;v-text-anchor:top" coordsize="5429,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" path="m,70l5,43,20,21,43,6,70,,5358,r27,6l5408,21r15,22l5428,70r,279l5423,376r-15,22l5385,413r-27,6l70,419,43,413,20,398,5,376,,349,,70xe" filled="f" strokecolor="#385622" strokeweight="1pt">
                  <v:path arrowok="t" o:connecttype="custom" o:connectlocs="0,1180;5,1153;20,1131;43,1116;70,1110;5358,1110;5385,1116;5408,1131;5423,1153;5428,1180;5428,1459;5423,1486;5408,1508;5385,1523;5358,1529;70,1529;43,1523;20,1508;5,1486;0,1459;0,1180" o:connectangles="0,0,0,0,0,0,0,0,0,0,0,0,0,0,0,0,0,0,0,0,0"/>
                </v:shape>
                <v:shape id="docshape209" o:spid="_x0000_s1029" style="position:absolute;left:1312;top:1817;width:5505;height:1275;visibility:visible;mso-wrap-style:square;v-text-anchor:top" coordsize="5505,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" path="m5293,l213,,146,11,87,41,41,87,11,146,,213r,850l11,1130r30,58l87,1234r59,30l213,1275r5080,l5360,1264r58,-30l5464,1188r30,-58l5505,1063r,-850l5494,146,5464,87,5418,41,5360,11,5293,xe" fillcolor="#e1efd9" stroked="f">
                  <v:path arrowok="t" o:connecttype="custom" o:connectlocs="5293,1817;213,1817;146,1828;87,1858;41,1904;11,1963;0,2030;0,2880;11,2947;41,3005;87,3051;146,3081;213,3092;5293,3092;5360,3081;5418,3051;5464,3005;5494,2947;5505,2880;5505,2030;5494,1963;5464,1904;5418,1858;5360,1828;5293,1817" o:connectangles="0,0,0,0,0,0,0,0,0,0,0,0,0,0,0,0,0,0,0,0,0,0,0,0,0"/>
                </v:shape>
                <v:shape id="docshape210" o:spid="_x0000_s1030" style="position:absolute;left:1312;top:1817;width:5505;height:1275;visibility:visible;mso-wrap-style:square;v-text-anchor:top" coordsize="5505,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" path="m,213l11,146,41,87,87,41,146,11,213,,5293,r67,11l5418,41r46,46l5494,146r11,67l5505,1063r-11,67l5464,1188r-46,46l5360,1264r-67,11l213,1275r-67,-11l87,1234,41,1188,11,1130,,1063,,213xe" filled="f" strokecolor="#385622" strokeweight="1pt">
                  <v:path arrowok="t" o:connecttype="custom" o:connectlocs="0,2030;11,1963;41,1904;87,1858;146,1828;213,1817;5293,1817;5360,1828;5418,1858;5464,1904;5494,1963;5505,2030;5505,2880;5494,2947;5464,3005;5418,3051;5360,3081;5293,3092;213,3092;146,3081;87,3051;41,3005;11,2947;0,2880;0,2030" o:connectangles="0,0,0,0,0,0,0,0,0,0,0,0,0,0,0,0,0,0,0,0,0,0,0,0,0"/>
                </v:shape>
                <v:shape id="docshape211" o:spid="_x0000_s1031" type="#_x0000_t75" style="position:absolute;left:4014;top:1529;width:120;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">
                  <v:imagedata r:id="rId164" o:title=""/>
                </v:shape>
                <v:shape id="docshape212" o:spid="_x0000_s1032" style="position:absolute;left:1350;top:3378;width:5467;height:760;visibility:visible;mso-wrap-style:square;v-text-anchor:top" coordsize="546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" path="m5340,l127,,77,10,37,37,10,77,,127,,633r10,49l37,722r40,28l127,759r5213,l5389,750r40,-28l5456,682r10,-49l5466,127,5456,77,5429,37,5389,10,5340,xe" fillcolor="#e1efd9" stroked="f">
                  <v:path arrowok="t" o:connecttype="custom" o:connectlocs="5340,3378;127,3378;77,3388;37,3415;10,3455;0,3505;0,4011;10,4060;37,4100;77,4128;127,4137;5340,4137;5389,4128;5429,4100;5456,4060;5466,4011;5466,3505;5456,3455;5429,3415;5389,3388;5340,3378" o:connectangles="0,0,0,0,0,0,0,0,0,0,0,0,0,0,0,0,0,0,0,0,0"/>
                </v:shape>
                <v:shape id="docshape213" o:spid="_x0000_s1033" style="position:absolute;left:1350;top:3378;width:5467;height:760;visibility:visible;mso-wrap-style:square;v-text-anchor:top" coordsize="546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" path="m,127l10,77,37,37,77,10,127,,5340,r49,10l5429,37r27,40l5466,127r,506l5456,682r-27,40l5389,750r-49,9l127,759,77,750,37,722,10,682,,633,,127xe" filled="f" strokecolor="#385622" strokeweight="1pt">
                  <v:path arrowok="t" o:connecttype="custom" o:connectlocs="0,3505;10,3455;37,3415;77,3388;127,3378;5340,3378;5389,3388;5429,3415;5456,3455;5466,3505;5466,4011;5456,4060;5429,4100;5389,4128;5340,4137;127,4137;77,4128;37,4100;10,4060;0,4011;0,3505" o:connectangles="0,0,0,0,0,0,0,0,0,0,0,0,0,0,0,0,0,0,0,0,0"/>
                </v:shape>
                <v:shape id="docshape214" o:spid="_x0000_s1034" style="position:absolute;left:1350;top:4406;width:5467;height:760;visibility:visible;mso-wrap-style:square;v-text-anchor:top" coordsize="546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" path="m5340,l127,,77,10,37,37,10,77,,126,,633r10,49l37,722r40,28l127,759r5213,l5389,750r40,-28l5457,682r10,-49l5467,126,5457,77,5429,37,5389,10,5340,xe" fillcolor="#e1efd9" stroked="f">
                  <v:path arrowok="t" o:connecttype="custom" o:connectlocs="5340,4407;127,4407;77,4417;37,4444;10,4484;0,4533;0,5040;10,5089;37,5129;77,5157;127,5166;5340,5166;5389,5157;5429,5129;5457,5089;5467,5040;5467,4533;5457,4484;5429,4444;5389,4417;5340,4407" o:connectangles="0,0,0,0,0,0,0,0,0,0,0,0,0,0,0,0,0,0,0,0,0"/>
                </v:shape>
                <v:shape id="docshape215" o:spid="_x0000_s1035" style="position:absolute;left:1350;top:4406;width:5467;height:760;visibility:visible;mso-wrap-style:square;v-text-anchor:top" coordsize="546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" path="m,126l10,77,37,37,77,10,127,,5340,r49,10l5429,37r28,40l5467,126r,507l5457,682r-28,40l5389,750r-49,9l127,759,77,750,37,722,10,682,,633,,126xe" filled="f" strokecolor="#385622" strokeweight="1pt">
                  <v:path arrowok="t" o:connecttype="custom" o:connectlocs="0,4533;10,4484;37,4444;77,4417;127,4407;5340,4407;5389,4417;5429,4444;5457,4484;5467,4533;5467,5040;5457,5089;5429,5129;5389,5157;5340,5166;127,5166;77,5157;37,5129;10,5089;0,5040;0,4533" o:connectangles="0,0,0,0,0,0,0,0,0,0,0,0,0,0,0,0,0,0,0,0,0"/>
                </v:shape>
                <v:shape id="docshape216" o:spid="_x0000_s1036" type="#_x0000_t75" style="position:absolute;left:4014;top:4151;width:120;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">
                  <v:imagedata r:id="rId165" o:title=""/>
                </v:shape>
                <v:shape id="docshape217" o:spid="_x0000_s1037" type="#_x0000_t75" style="position:absolute;left:4014;top:3105;width:120;height: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">
                  <v:imagedata r:id="rId166" o:title=""/>
                </v:shape>
                <w10:wrap anchorx="page"/>
              </v:group>
            </w:pict>
          </mc:Fallback>
        </mc:AlternateContent>
      </w:r>
      <w:r>
        <w:rPr>
          <w:noProof/>
          <w:lang w:bidi="es-ES"/>
        </w:rPr>
        <mc:AlternateContent>
          <mc:Choice Requires="wpg">
            <w:drawing>
              <wp:anchor distT="0" distB="0" distL="114300" distR="114300" simplePos="0" relativeHeight="251658247" behindDoc="1" locked="0" layoutInCell="1" allowOverlap="1" wp14:anchorId="29DC33E9" wp14:editId="65A76C9E">
                <wp:simplePos x="0" y="0"/>
                <wp:positionH relativeFrom="page">
                  <wp:posOffset>4565650</wp:posOffset>
                </wp:positionH>
                <wp:positionV relativeFrom="paragraph">
                  <wp:posOffset>918210</wp:posOffset>
                </wp:positionV>
                <wp:extent cx="2205990" cy="2313940"/>
                <wp:effectExtent l="0" t="0" r="0" b="0"/>
                <wp:wrapNone/>
                <wp:docPr id="280"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5990" cy="2313940"/>
                          <a:chOff x="7190" y="1446"/>
                          <a:chExt cx="3474" cy="3644"/>
                        </a:xfrm>
                      </wpg:grpSpPr>
                      <wps:wsp>
                        <wps:cNvPr id="281" name="docshape219"/>
                        <wps:cNvSpPr>
                          <a:spLocks/>
                        </wps:cNvSpPr>
                        <wps:spPr bwMode="auto">
                          <a:xfrm>
                            <a:off x="7199" y="1456"/>
                            <a:ext cx="3410" cy="1301"/>
                          </a:xfrm>
                          <a:custGeom>
                            <a:avLst/>
                            <a:gdLst>
                              <a:gd name="T0" fmla="+- 0 10393 7200"/>
                              <a:gd name="T1" fmla="*/ T0 w 3410"/>
                              <a:gd name="T2" fmla="+- 0 1456 1456"/>
                              <a:gd name="T3" fmla="*/ 1456 h 1301"/>
                              <a:gd name="T4" fmla="+- 0 7417 7200"/>
                              <a:gd name="T5" fmla="*/ T4 w 3410"/>
                              <a:gd name="T6" fmla="+- 0 1456 1456"/>
                              <a:gd name="T7" fmla="*/ 1456 h 1301"/>
                              <a:gd name="T8" fmla="+- 0 7348 7200"/>
                              <a:gd name="T9" fmla="*/ T8 w 3410"/>
                              <a:gd name="T10" fmla="+- 0 1468 1456"/>
                              <a:gd name="T11" fmla="*/ 1468 h 1301"/>
                              <a:gd name="T12" fmla="+- 0 7288 7200"/>
                              <a:gd name="T13" fmla="*/ T12 w 3410"/>
                              <a:gd name="T14" fmla="+- 0 1498 1456"/>
                              <a:gd name="T15" fmla="*/ 1498 h 1301"/>
                              <a:gd name="T16" fmla="+- 0 7241 7200"/>
                              <a:gd name="T17" fmla="*/ T16 w 3410"/>
                              <a:gd name="T18" fmla="+- 0 1545 1456"/>
                              <a:gd name="T19" fmla="*/ 1545 h 1301"/>
                              <a:gd name="T20" fmla="+- 0 7211 7200"/>
                              <a:gd name="T21" fmla="*/ T20 w 3410"/>
                              <a:gd name="T22" fmla="+- 0 1605 1456"/>
                              <a:gd name="T23" fmla="*/ 1605 h 1301"/>
                              <a:gd name="T24" fmla="+- 0 7200 7200"/>
                              <a:gd name="T25" fmla="*/ T24 w 3410"/>
                              <a:gd name="T26" fmla="+- 0 1673 1456"/>
                              <a:gd name="T27" fmla="*/ 1673 h 1301"/>
                              <a:gd name="T28" fmla="+- 0 7200 7200"/>
                              <a:gd name="T29" fmla="*/ T28 w 3410"/>
                              <a:gd name="T30" fmla="+- 0 2541 1456"/>
                              <a:gd name="T31" fmla="*/ 2541 h 1301"/>
                              <a:gd name="T32" fmla="+- 0 7211 7200"/>
                              <a:gd name="T33" fmla="*/ T32 w 3410"/>
                              <a:gd name="T34" fmla="+- 0 2609 1456"/>
                              <a:gd name="T35" fmla="*/ 2609 h 1301"/>
                              <a:gd name="T36" fmla="+- 0 7241 7200"/>
                              <a:gd name="T37" fmla="*/ T36 w 3410"/>
                              <a:gd name="T38" fmla="+- 0 2669 1456"/>
                              <a:gd name="T39" fmla="*/ 2669 h 1301"/>
                              <a:gd name="T40" fmla="+- 0 7288 7200"/>
                              <a:gd name="T41" fmla="*/ T40 w 3410"/>
                              <a:gd name="T42" fmla="+- 0 2716 1456"/>
                              <a:gd name="T43" fmla="*/ 2716 h 1301"/>
                              <a:gd name="T44" fmla="+- 0 7348 7200"/>
                              <a:gd name="T45" fmla="*/ T44 w 3410"/>
                              <a:gd name="T46" fmla="+- 0 2746 1456"/>
                              <a:gd name="T47" fmla="*/ 2746 h 1301"/>
                              <a:gd name="T48" fmla="+- 0 7417 7200"/>
                              <a:gd name="T49" fmla="*/ T48 w 3410"/>
                              <a:gd name="T50" fmla="+- 0 2757 1456"/>
                              <a:gd name="T51" fmla="*/ 2757 h 1301"/>
                              <a:gd name="T52" fmla="+- 0 10393 7200"/>
                              <a:gd name="T53" fmla="*/ T52 w 3410"/>
                              <a:gd name="T54" fmla="+- 0 2757 1456"/>
                              <a:gd name="T55" fmla="*/ 2757 h 1301"/>
                              <a:gd name="T56" fmla="+- 0 10461 7200"/>
                              <a:gd name="T57" fmla="*/ T56 w 3410"/>
                              <a:gd name="T58" fmla="+- 0 2746 1456"/>
                              <a:gd name="T59" fmla="*/ 2746 h 1301"/>
                              <a:gd name="T60" fmla="+- 0 10521 7200"/>
                              <a:gd name="T61" fmla="*/ T60 w 3410"/>
                              <a:gd name="T62" fmla="+- 0 2716 1456"/>
                              <a:gd name="T63" fmla="*/ 2716 h 1301"/>
                              <a:gd name="T64" fmla="+- 0 10568 7200"/>
                              <a:gd name="T65" fmla="*/ T64 w 3410"/>
                              <a:gd name="T66" fmla="+- 0 2669 1456"/>
                              <a:gd name="T67" fmla="*/ 2669 h 1301"/>
                              <a:gd name="T68" fmla="+- 0 10598 7200"/>
                              <a:gd name="T69" fmla="*/ T68 w 3410"/>
                              <a:gd name="T70" fmla="+- 0 2609 1456"/>
                              <a:gd name="T71" fmla="*/ 2609 h 1301"/>
                              <a:gd name="T72" fmla="+- 0 10609 7200"/>
                              <a:gd name="T73" fmla="*/ T72 w 3410"/>
                              <a:gd name="T74" fmla="+- 0 2541 1456"/>
                              <a:gd name="T75" fmla="*/ 2541 h 1301"/>
                              <a:gd name="T76" fmla="+- 0 10609 7200"/>
                              <a:gd name="T77" fmla="*/ T76 w 3410"/>
                              <a:gd name="T78" fmla="+- 0 1673 1456"/>
                              <a:gd name="T79" fmla="*/ 1673 h 1301"/>
                              <a:gd name="T80" fmla="+- 0 10598 7200"/>
                              <a:gd name="T81" fmla="*/ T80 w 3410"/>
                              <a:gd name="T82" fmla="+- 0 1605 1456"/>
                              <a:gd name="T83" fmla="*/ 1605 h 1301"/>
                              <a:gd name="T84" fmla="+- 0 10568 7200"/>
                              <a:gd name="T85" fmla="*/ T84 w 3410"/>
                              <a:gd name="T86" fmla="+- 0 1545 1456"/>
                              <a:gd name="T87" fmla="*/ 1545 h 1301"/>
                              <a:gd name="T88" fmla="+- 0 10521 7200"/>
                              <a:gd name="T89" fmla="*/ T88 w 3410"/>
                              <a:gd name="T90" fmla="+- 0 1498 1456"/>
                              <a:gd name="T91" fmla="*/ 1498 h 1301"/>
                              <a:gd name="T92" fmla="+- 0 10461 7200"/>
                              <a:gd name="T93" fmla="*/ T92 w 3410"/>
                              <a:gd name="T94" fmla="+- 0 1468 1456"/>
                              <a:gd name="T95" fmla="*/ 1468 h 1301"/>
                              <a:gd name="T96" fmla="+- 0 10393 7200"/>
                              <a:gd name="T97" fmla="*/ T96 w 3410"/>
                              <a:gd name="T98" fmla="+- 0 1456 1456"/>
                              <a:gd name="T99" fmla="*/ 1456 h 1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10" h="1301">
                                <a:moveTo>
                                  <a:pt x="3193" y="0"/>
                                </a:moveTo>
                                <a:lnTo>
                                  <a:pt x="217" y="0"/>
                                </a:lnTo>
                                <a:lnTo>
                                  <a:pt x="148" y="12"/>
                                </a:lnTo>
                                <a:lnTo>
                                  <a:pt x="88" y="42"/>
                                </a:lnTo>
                                <a:lnTo>
                                  <a:pt x="41" y="89"/>
                                </a:lnTo>
                                <a:lnTo>
                                  <a:pt x="11" y="149"/>
                                </a:lnTo>
                                <a:lnTo>
                                  <a:pt x="0" y="217"/>
                                </a:lnTo>
                                <a:lnTo>
                                  <a:pt x="0" y="1085"/>
                                </a:lnTo>
                                <a:lnTo>
                                  <a:pt x="11" y="1153"/>
                                </a:lnTo>
                                <a:lnTo>
                                  <a:pt x="41" y="1213"/>
                                </a:lnTo>
                                <a:lnTo>
                                  <a:pt x="88" y="1260"/>
                                </a:lnTo>
                                <a:lnTo>
                                  <a:pt x="148" y="1290"/>
                                </a:lnTo>
                                <a:lnTo>
                                  <a:pt x="217" y="1301"/>
                                </a:lnTo>
                                <a:lnTo>
                                  <a:pt x="3193" y="1301"/>
                                </a:lnTo>
                                <a:lnTo>
                                  <a:pt x="3261" y="1290"/>
                                </a:lnTo>
                                <a:lnTo>
                                  <a:pt x="3321" y="1260"/>
                                </a:lnTo>
                                <a:lnTo>
                                  <a:pt x="3368" y="1213"/>
                                </a:lnTo>
                                <a:lnTo>
                                  <a:pt x="3398" y="1153"/>
                                </a:lnTo>
                                <a:lnTo>
                                  <a:pt x="3409" y="1085"/>
                                </a:lnTo>
                                <a:lnTo>
                                  <a:pt x="3409" y="217"/>
                                </a:lnTo>
                                <a:lnTo>
                                  <a:pt x="3398" y="149"/>
                                </a:lnTo>
                                <a:lnTo>
                                  <a:pt x="3368" y="89"/>
                                </a:lnTo>
                                <a:lnTo>
                                  <a:pt x="3321" y="42"/>
                                </a:lnTo>
                                <a:lnTo>
                                  <a:pt x="3261" y="12"/>
                                </a:lnTo>
                                <a:lnTo>
                                  <a:pt x="3193" y="0"/>
                                </a:lnTo>
                                <a:close/>
                              </a:path>
                            </a:pathLst>
                          </a:custGeom>
                          <a:solidFill>
                            <a:srgbClr val="FAE4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docshape220"/>
                        <wps:cNvSpPr>
                          <a:spLocks/>
                        </wps:cNvSpPr>
                        <wps:spPr bwMode="auto">
                          <a:xfrm>
                            <a:off x="7199" y="1456"/>
                            <a:ext cx="3410" cy="1301"/>
                          </a:xfrm>
                          <a:custGeom>
                            <a:avLst/>
                            <a:gdLst>
                              <a:gd name="T0" fmla="+- 0 7200 7200"/>
                              <a:gd name="T1" fmla="*/ T0 w 3410"/>
                              <a:gd name="T2" fmla="+- 0 1673 1456"/>
                              <a:gd name="T3" fmla="*/ 1673 h 1301"/>
                              <a:gd name="T4" fmla="+- 0 7211 7200"/>
                              <a:gd name="T5" fmla="*/ T4 w 3410"/>
                              <a:gd name="T6" fmla="+- 0 1605 1456"/>
                              <a:gd name="T7" fmla="*/ 1605 h 1301"/>
                              <a:gd name="T8" fmla="+- 0 7241 7200"/>
                              <a:gd name="T9" fmla="*/ T8 w 3410"/>
                              <a:gd name="T10" fmla="+- 0 1545 1456"/>
                              <a:gd name="T11" fmla="*/ 1545 h 1301"/>
                              <a:gd name="T12" fmla="+- 0 7288 7200"/>
                              <a:gd name="T13" fmla="*/ T12 w 3410"/>
                              <a:gd name="T14" fmla="+- 0 1498 1456"/>
                              <a:gd name="T15" fmla="*/ 1498 h 1301"/>
                              <a:gd name="T16" fmla="+- 0 7348 7200"/>
                              <a:gd name="T17" fmla="*/ T16 w 3410"/>
                              <a:gd name="T18" fmla="+- 0 1468 1456"/>
                              <a:gd name="T19" fmla="*/ 1468 h 1301"/>
                              <a:gd name="T20" fmla="+- 0 7417 7200"/>
                              <a:gd name="T21" fmla="*/ T20 w 3410"/>
                              <a:gd name="T22" fmla="+- 0 1456 1456"/>
                              <a:gd name="T23" fmla="*/ 1456 h 1301"/>
                              <a:gd name="T24" fmla="+- 0 10393 7200"/>
                              <a:gd name="T25" fmla="*/ T24 w 3410"/>
                              <a:gd name="T26" fmla="+- 0 1456 1456"/>
                              <a:gd name="T27" fmla="*/ 1456 h 1301"/>
                              <a:gd name="T28" fmla="+- 0 10461 7200"/>
                              <a:gd name="T29" fmla="*/ T28 w 3410"/>
                              <a:gd name="T30" fmla="+- 0 1468 1456"/>
                              <a:gd name="T31" fmla="*/ 1468 h 1301"/>
                              <a:gd name="T32" fmla="+- 0 10521 7200"/>
                              <a:gd name="T33" fmla="*/ T32 w 3410"/>
                              <a:gd name="T34" fmla="+- 0 1498 1456"/>
                              <a:gd name="T35" fmla="*/ 1498 h 1301"/>
                              <a:gd name="T36" fmla="+- 0 10568 7200"/>
                              <a:gd name="T37" fmla="*/ T36 w 3410"/>
                              <a:gd name="T38" fmla="+- 0 1545 1456"/>
                              <a:gd name="T39" fmla="*/ 1545 h 1301"/>
                              <a:gd name="T40" fmla="+- 0 10598 7200"/>
                              <a:gd name="T41" fmla="*/ T40 w 3410"/>
                              <a:gd name="T42" fmla="+- 0 1605 1456"/>
                              <a:gd name="T43" fmla="*/ 1605 h 1301"/>
                              <a:gd name="T44" fmla="+- 0 10609 7200"/>
                              <a:gd name="T45" fmla="*/ T44 w 3410"/>
                              <a:gd name="T46" fmla="+- 0 1673 1456"/>
                              <a:gd name="T47" fmla="*/ 1673 h 1301"/>
                              <a:gd name="T48" fmla="+- 0 10609 7200"/>
                              <a:gd name="T49" fmla="*/ T48 w 3410"/>
                              <a:gd name="T50" fmla="+- 0 2541 1456"/>
                              <a:gd name="T51" fmla="*/ 2541 h 1301"/>
                              <a:gd name="T52" fmla="+- 0 10598 7200"/>
                              <a:gd name="T53" fmla="*/ T52 w 3410"/>
                              <a:gd name="T54" fmla="+- 0 2609 1456"/>
                              <a:gd name="T55" fmla="*/ 2609 h 1301"/>
                              <a:gd name="T56" fmla="+- 0 10568 7200"/>
                              <a:gd name="T57" fmla="*/ T56 w 3410"/>
                              <a:gd name="T58" fmla="+- 0 2669 1456"/>
                              <a:gd name="T59" fmla="*/ 2669 h 1301"/>
                              <a:gd name="T60" fmla="+- 0 10521 7200"/>
                              <a:gd name="T61" fmla="*/ T60 w 3410"/>
                              <a:gd name="T62" fmla="+- 0 2716 1456"/>
                              <a:gd name="T63" fmla="*/ 2716 h 1301"/>
                              <a:gd name="T64" fmla="+- 0 10461 7200"/>
                              <a:gd name="T65" fmla="*/ T64 w 3410"/>
                              <a:gd name="T66" fmla="+- 0 2746 1456"/>
                              <a:gd name="T67" fmla="*/ 2746 h 1301"/>
                              <a:gd name="T68" fmla="+- 0 10393 7200"/>
                              <a:gd name="T69" fmla="*/ T68 w 3410"/>
                              <a:gd name="T70" fmla="+- 0 2757 1456"/>
                              <a:gd name="T71" fmla="*/ 2757 h 1301"/>
                              <a:gd name="T72" fmla="+- 0 7417 7200"/>
                              <a:gd name="T73" fmla="*/ T72 w 3410"/>
                              <a:gd name="T74" fmla="+- 0 2757 1456"/>
                              <a:gd name="T75" fmla="*/ 2757 h 1301"/>
                              <a:gd name="T76" fmla="+- 0 7348 7200"/>
                              <a:gd name="T77" fmla="*/ T76 w 3410"/>
                              <a:gd name="T78" fmla="+- 0 2746 1456"/>
                              <a:gd name="T79" fmla="*/ 2746 h 1301"/>
                              <a:gd name="T80" fmla="+- 0 7288 7200"/>
                              <a:gd name="T81" fmla="*/ T80 w 3410"/>
                              <a:gd name="T82" fmla="+- 0 2716 1456"/>
                              <a:gd name="T83" fmla="*/ 2716 h 1301"/>
                              <a:gd name="T84" fmla="+- 0 7241 7200"/>
                              <a:gd name="T85" fmla="*/ T84 w 3410"/>
                              <a:gd name="T86" fmla="+- 0 2669 1456"/>
                              <a:gd name="T87" fmla="*/ 2669 h 1301"/>
                              <a:gd name="T88" fmla="+- 0 7211 7200"/>
                              <a:gd name="T89" fmla="*/ T88 w 3410"/>
                              <a:gd name="T90" fmla="+- 0 2609 1456"/>
                              <a:gd name="T91" fmla="*/ 2609 h 1301"/>
                              <a:gd name="T92" fmla="+- 0 7200 7200"/>
                              <a:gd name="T93" fmla="*/ T92 w 3410"/>
                              <a:gd name="T94" fmla="+- 0 2541 1456"/>
                              <a:gd name="T95" fmla="*/ 2541 h 1301"/>
                              <a:gd name="T96" fmla="+- 0 7200 7200"/>
                              <a:gd name="T97" fmla="*/ T96 w 3410"/>
                              <a:gd name="T98" fmla="+- 0 1673 1456"/>
                              <a:gd name="T99" fmla="*/ 1673 h 1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10" h="1301">
                                <a:moveTo>
                                  <a:pt x="0" y="217"/>
                                </a:moveTo>
                                <a:lnTo>
                                  <a:pt x="11" y="149"/>
                                </a:lnTo>
                                <a:lnTo>
                                  <a:pt x="41" y="89"/>
                                </a:lnTo>
                                <a:lnTo>
                                  <a:pt x="88" y="42"/>
                                </a:lnTo>
                                <a:lnTo>
                                  <a:pt x="148" y="12"/>
                                </a:lnTo>
                                <a:lnTo>
                                  <a:pt x="217" y="0"/>
                                </a:lnTo>
                                <a:lnTo>
                                  <a:pt x="3193" y="0"/>
                                </a:lnTo>
                                <a:lnTo>
                                  <a:pt x="3261" y="12"/>
                                </a:lnTo>
                                <a:lnTo>
                                  <a:pt x="3321" y="42"/>
                                </a:lnTo>
                                <a:lnTo>
                                  <a:pt x="3368" y="89"/>
                                </a:lnTo>
                                <a:lnTo>
                                  <a:pt x="3398" y="149"/>
                                </a:lnTo>
                                <a:lnTo>
                                  <a:pt x="3409" y="217"/>
                                </a:lnTo>
                                <a:lnTo>
                                  <a:pt x="3409" y="1085"/>
                                </a:lnTo>
                                <a:lnTo>
                                  <a:pt x="3398" y="1153"/>
                                </a:lnTo>
                                <a:lnTo>
                                  <a:pt x="3368" y="1213"/>
                                </a:lnTo>
                                <a:lnTo>
                                  <a:pt x="3321" y="1260"/>
                                </a:lnTo>
                                <a:lnTo>
                                  <a:pt x="3261" y="1290"/>
                                </a:lnTo>
                                <a:lnTo>
                                  <a:pt x="3193" y="1301"/>
                                </a:lnTo>
                                <a:lnTo>
                                  <a:pt x="217" y="1301"/>
                                </a:lnTo>
                                <a:lnTo>
                                  <a:pt x="148" y="1290"/>
                                </a:lnTo>
                                <a:lnTo>
                                  <a:pt x="88" y="1260"/>
                                </a:lnTo>
                                <a:lnTo>
                                  <a:pt x="41" y="1213"/>
                                </a:lnTo>
                                <a:lnTo>
                                  <a:pt x="11" y="1153"/>
                                </a:lnTo>
                                <a:lnTo>
                                  <a:pt x="0" y="1085"/>
                                </a:lnTo>
                                <a:lnTo>
                                  <a:pt x="0" y="217"/>
                                </a:lnTo>
                                <a:close/>
                              </a:path>
                            </a:pathLst>
                          </a:custGeom>
                          <a:noFill/>
                          <a:ln w="12700">
                            <a:solidFill>
                              <a:srgbClr val="843B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docshape221"/>
                        <wps:cNvSpPr>
                          <a:spLocks/>
                        </wps:cNvSpPr>
                        <wps:spPr bwMode="auto">
                          <a:xfrm>
                            <a:off x="7199" y="3150"/>
                            <a:ext cx="3454" cy="1930"/>
                          </a:xfrm>
                          <a:custGeom>
                            <a:avLst/>
                            <a:gdLst>
                              <a:gd name="T0" fmla="+- 0 10332 7200"/>
                              <a:gd name="T1" fmla="*/ T0 w 3454"/>
                              <a:gd name="T2" fmla="+- 0 3151 3151"/>
                              <a:gd name="T3" fmla="*/ 3151 h 1930"/>
                              <a:gd name="T4" fmla="+- 0 7521 7200"/>
                              <a:gd name="T5" fmla="*/ T4 w 3454"/>
                              <a:gd name="T6" fmla="+- 0 3151 3151"/>
                              <a:gd name="T7" fmla="*/ 3151 h 1930"/>
                              <a:gd name="T8" fmla="+- 0 7447 7200"/>
                              <a:gd name="T9" fmla="*/ T8 w 3454"/>
                              <a:gd name="T10" fmla="+- 0 3159 3151"/>
                              <a:gd name="T11" fmla="*/ 3159 h 1930"/>
                              <a:gd name="T12" fmla="+- 0 7380 7200"/>
                              <a:gd name="T13" fmla="*/ T12 w 3454"/>
                              <a:gd name="T14" fmla="+- 0 3183 3151"/>
                              <a:gd name="T15" fmla="*/ 3183 h 1930"/>
                              <a:gd name="T16" fmla="+- 0 7320 7200"/>
                              <a:gd name="T17" fmla="*/ T16 w 3454"/>
                              <a:gd name="T18" fmla="+- 0 3221 3151"/>
                              <a:gd name="T19" fmla="*/ 3221 h 1930"/>
                              <a:gd name="T20" fmla="+- 0 7270 7200"/>
                              <a:gd name="T21" fmla="*/ T20 w 3454"/>
                              <a:gd name="T22" fmla="+- 0 3271 3151"/>
                              <a:gd name="T23" fmla="*/ 3271 h 1930"/>
                              <a:gd name="T24" fmla="+- 0 7232 7200"/>
                              <a:gd name="T25" fmla="*/ T24 w 3454"/>
                              <a:gd name="T26" fmla="+- 0 3331 3151"/>
                              <a:gd name="T27" fmla="*/ 3331 h 1930"/>
                              <a:gd name="T28" fmla="+- 0 7208 7200"/>
                              <a:gd name="T29" fmla="*/ T28 w 3454"/>
                              <a:gd name="T30" fmla="+- 0 3399 3151"/>
                              <a:gd name="T31" fmla="*/ 3399 h 1930"/>
                              <a:gd name="T32" fmla="+- 0 7200 7200"/>
                              <a:gd name="T33" fmla="*/ T32 w 3454"/>
                              <a:gd name="T34" fmla="+- 0 3472 3151"/>
                              <a:gd name="T35" fmla="*/ 3472 h 1930"/>
                              <a:gd name="T36" fmla="+- 0 7200 7200"/>
                              <a:gd name="T37" fmla="*/ T36 w 3454"/>
                              <a:gd name="T38" fmla="+- 0 4759 3151"/>
                              <a:gd name="T39" fmla="*/ 4759 h 1930"/>
                              <a:gd name="T40" fmla="+- 0 7208 7200"/>
                              <a:gd name="T41" fmla="*/ T40 w 3454"/>
                              <a:gd name="T42" fmla="+- 0 4832 3151"/>
                              <a:gd name="T43" fmla="*/ 4832 h 1930"/>
                              <a:gd name="T44" fmla="+- 0 7232 7200"/>
                              <a:gd name="T45" fmla="*/ T44 w 3454"/>
                              <a:gd name="T46" fmla="+- 0 4900 3151"/>
                              <a:gd name="T47" fmla="*/ 4900 h 1930"/>
                              <a:gd name="T48" fmla="+- 0 7270 7200"/>
                              <a:gd name="T49" fmla="*/ T48 w 3454"/>
                              <a:gd name="T50" fmla="+- 0 4960 3151"/>
                              <a:gd name="T51" fmla="*/ 4960 h 1930"/>
                              <a:gd name="T52" fmla="+- 0 7320 7200"/>
                              <a:gd name="T53" fmla="*/ T52 w 3454"/>
                              <a:gd name="T54" fmla="+- 0 5010 3151"/>
                              <a:gd name="T55" fmla="*/ 5010 h 1930"/>
                              <a:gd name="T56" fmla="+- 0 7380 7200"/>
                              <a:gd name="T57" fmla="*/ T56 w 3454"/>
                              <a:gd name="T58" fmla="+- 0 5048 3151"/>
                              <a:gd name="T59" fmla="*/ 5048 h 1930"/>
                              <a:gd name="T60" fmla="+- 0 7447 7200"/>
                              <a:gd name="T61" fmla="*/ T60 w 3454"/>
                              <a:gd name="T62" fmla="+- 0 5072 3151"/>
                              <a:gd name="T63" fmla="*/ 5072 h 1930"/>
                              <a:gd name="T64" fmla="+- 0 7521 7200"/>
                              <a:gd name="T65" fmla="*/ T64 w 3454"/>
                              <a:gd name="T66" fmla="+- 0 5080 3151"/>
                              <a:gd name="T67" fmla="*/ 5080 h 1930"/>
                              <a:gd name="T68" fmla="+- 0 10332 7200"/>
                              <a:gd name="T69" fmla="*/ T68 w 3454"/>
                              <a:gd name="T70" fmla="+- 0 5080 3151"/>
                              <a:gd name="T71" fmla="*/ 5080 h 1930"/>
                              <a:gd name="T72" fmla="+- 0 10406 7200"/>
                              <a:gd name="T73" fmla="*/ T72 w 3454"/>
                              <a:gd name="T74" fmla="+- 0 5072 3151"/>
                              <a:gd name="T75" fmla="*/ 5072 h 1930"/>
                              <a:gd name="T76" fmla="+- 0 10473 7200"/>
                              <a:gd name="T77" fmla="*/ T76 w 3454"/>
                              <a:gd name="T78" fmla="+- 0 5048 3151"/>
                              <a:gd name="T79" fmla="*/ 5048 h 1930"/>
                              <a:gd name="T80" fmla="+- 0 10533 7200"/>
                              <a:gd name="T81" fmla="*/ T80 w 3454"/>
                              <a:gd name="T82" fmla="+- 0 5010 3151"/>
                              <a:gd name="T83" fmla="*/ 5010 h 1930"/>
                              <a:gd name="T84" fmla="+- 0 10583 7200"/>
                              <a:gd name="T85" fmla="*/ T84 w 3454"/>
                              <a:gd name="T86" fmla="+- 0 4960 3151"/>
                              <a:gd name="T87" fmla="*/ 4960 h 1930"/>
                              <a:gd name="T88" fmla="+- 0 10621 7200"/>
                              <a:gd name="T89" fmla="*/ T88 w 3454"/>
                              <a:gd name="T90" fmla="+- 0 4900 3151"/>
                              <a:gd name="T91" fmla="*/ 4900 h 1930"/>
                              <a:gd name="T92" fmla="+- 0 10645 7200"/>
                              <a:gd name="T93" fmla="*/ T92 w 3454"/>
                              <a:gd name="T94" fmla="+- 0 4832 3151"/>
                              <a:gd name="T95" fmla="*/ 4832 h 1930"/>
                              <a:gd name="T96" fmla="+- 0 10654 7200"/>
                              <a:gd name="T97" fmla="*/ T96 w 3454"/>
                              <a:gd name="T98" fmla="+- 0 4759 3151"/>
                              <a:gd name="T99" fmla="*/ 4759 h 1930"/>
                              <a:gd name="T100" fmla="+- 0 10654 7200"/>
                              <a:gd name="T101" fmla="*/ T100 w 3454"/>
                              <a:gd name="T102" fmla="+- 0 3472 3151"/>
                              <a:gd name="T103" fmla="*/ 3472 h 1930"/>
                              <a:gd name="T104" fmla="+- 0 10645 7200"/>
                              <a:gd name="T105" fmla="*/ T104 w 3454"/>
                              <a:gd name="T106" fmla="+- 0 3399 3151"/>
                              <a:gd name="T107" fmla="*/ 3399 h 1930"/>
                              <a:gd name="T108" fmla="+- 0 10621 7200"/>
                              <a:gd name="T109" fmla="*/ T108 w 3454"/>
                              <a:gd name="T110" fmla="+- 0 3331 3151"/>
                              <a:gd name="T111" fmla="*/ 3331 h 1930"/>
                              <a:gd name="T112" fmla="+- 0 10583 7200"/>
                              <a:gd name="T113" fmla="*/ T112 w 3454"/>
                              <a:gd name="T114" fmla="+- 0 3271 3151"/>
                              <a:gd name="T115" fmla="*/ 3271 h 1930"/>
                              <a:gd name="T116" fmla="+- 0 10533 7200"/>
                              <a:gd name="T117" fmla="*/ T116 w 3454"/>
                              <a:gd name="T118" fmla="+- 0 3221 3151"/>
                              <a:gd name="T119" fmla="*/ 3221 h 1930"/>
                              <a:gd name="T120" fmla="+- 0 10473 7200"/>
                              <a:gd name="T121" fmla="*/ T120 w 3454"/>
                              <a:gd name="T122" fmla="+- 0 3183 3151"/>
                              <a:gd name="T123" fmla="*/ 3183 h 1930"/>
                              <a:gd name="T124" fmla="+- 0 10406 7200"/>
                              <a:gd name="T125" fmla="*/ T124 w 3454"/>
                              <a:gd name="T126" fmla="+- 0 3159 3151"/>
                              <a:gd name="T127" fmla="*/ 3159 h 1930"/>
                              <a:gd name="T128" fmla="+- 0 10332 7200"/>
                              <a:gd name="T129" fmla="*/ T128 w 3454"/>
                              <a:gd name="T130" fmla="+- 0 3151 3151"/>
                              <a:gd name="T131" fmla="*/ 3151 h 19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454" h="1930">
                                <a:moveTo>
                                  <a:pt x="3132" y="0"/>
                                </a:moveTo>
                                <a:lnTo>
                                  <a:pt x="321" y="0"/>
                                </a:lnTo>
                                <a:lnTo>
                                  <a:pt x="247" y="8"/>
                                </a:lnTo>
                                <a:lnTo>
                                  <a:pt x="180" y="32"/>
                                </a:lnTo>
                                <a:lnTo>
                                  <a:pt x="120" y="70"/>
                                </a:lnTo>
                                <a:lnTo>
                                  <a:pt x="70" y="120"/>
                                </a:lnTo>
                                <a:lnTo>
                                  <a:pt x="32" y="180"/>
                                </a:lnTo>
                                <a:lnTo>
                                  <a:pt x="8" y="248"/>
                                </a:lnTo>
                                <a:lnTo>
                                  <a:pt x="0" y="321"/>
                                </a:lnTo>
                                <a:lnTo>
                                  <a:pt x="0" y="1608"/>
                                </a:lnTo>
                                <a:lnTo>
                                  <a:pt x="8" y="1681"/>
                                </a:lnTo>
                                <a:lnTo>
                                  <a:pt x="32" y="1749"/>
                                </a:lnTo>
                                <a:lnTo>
                                  <a:pt x="70" y="1809"/>
                                </a:lnTo>
                                <a:lnTo>
                                  <a:pt x="120" y="1859"/>
                                </a:lnTo>
                                <a:lnTo>
                                  <a:pt x="180" y="1897"/>
                                </a:lnTo>
                                <a:lnTo>
                                  <a:pt x="247" y="1921"/>
                                </a:lnTo>
                                <a:lnTo>
                                  <a:pt x="321" y="1929"/>
                                </a:lnTo>
                                <a:lnTo>
                                  <a:pt x="3132" y="1929"/>
                                </a:lnTo>
                                <a:lnTo>
                                  <a:pt x="3206" y="1921"/>
                                </a:lnTo>
                                <a:lnTo>
                                  <a:pt x="3273" y="1897"/>
                                </a:lnTo>
                                <a:lnTo>
                                  <a:pt x="3333" y="1859"/>
                                </a:lnTo>
                                <a:lnTo>
                                  <a:pt x="3383" y="1809"/>
                                </a:lnTo>
                                <a:lnTo>
                                  <a:pt x="3421" y="1749"/>
                                </a:lnTo>
                                <a:lnTo>
                                  <a:pt x="3445" y="1681"/>
                                </a:lnTo>
                                <a:lnTo>
                                  <a:pt x="3454" y="1608"/>
                                </a:lnTo>
                                <a:lnTo>
                                  <a:pt x="3454" y="321"/>
                                </a:lnTo>
                                <a:lnTo>
                                  <a:pt x="3445" y="248"/>
                                </a:lnTo>
                                <a:lnTo>
                                  <a:pt x="3421" y="180"/>
                                </a:lnTo>
                                <a:lnTo>
                                  <a:pt x="3383" y="120"/>
                                </a:lnTo>
                                <a:lnTo>
                                  <a:pt x="3333" y="70"/>
                                </a:lnTo>
                                <a:lnTo>
                                  <a:pt x="3273" y="32"/>
                                </a:lnTo>
                                <a:lnTo>
                                  <a:pt x="3206" y="8"/>
                                </a:lnTo>
                                <a:lnTo>
                                  <a:pt x="3132" y="0"/>
                                </a:lnTo>
                                <a:close/>
                              </a:path>
                            </a:pathLst>
                          </a:custGeom>
                          <a:solidFill>
                            <a:srgbClr val="FAE4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docshape222"/>
                        <wps:cNvSpPr>
                          <a:spLocks/>
                        </wps:cNvSpPr>
                        <wps:spPr bwMode="auto">
                          <a:xfrm>
                            <a:off x="7199" y="3150"/>
                            <a:ext cx="3454" cy="1930"/>
                          </a:xfrm>
                          <a:custGeom>
                            <a:avLst/>
                            <a:gdLst>
                              <a:gd name="T0" fmla="+- 0 7200 7200"/>
                              <a:gd name="T1" fmla="*/ T0 w 3454"/>
                              <a:gd name="T2" fmla="+- 0 3472 3151"/>
                              <a:gd name="T3" fmla="*/ 3472 h 1930"/>
                              <a:gd name="T4" fmla="+- 0 7208 7200"/>
                              <a:gd name="T5" fmla="*/ T4 w 3454"/>
                              <a:gd name="T6" fmla="+- 0 3399 3151"/>
                              <a:gd name="T7" fmla="*/ 3399 h 1930"/>
                              <a:gd name="T8" fmla="+- 0 7232 7200"/>
                              <a:gd name="T9" fmla="*/ T8 w 3454"/>
                              <a:gd name="T10" fmla="+- 0 3331 3151"/>
                              <a:gd name="T11" fmla="*/ 3331 h 1930"/>
                              <a:gd name="T12" fmla="+- 0 7270 7200"/>
                              <a:gd name="T13" fmla="*/ T12 w 3454"/>
                              <a:gd name="T14" fmla="+- 0 3271 3151"/>
                              <a:gd name="T15" fmla="*/ 3271 h 1930"/>
                              <a:gd name="T16" fmla="+- 0 7320 7200"/>
                              <a:gd name="T17" fmla="*/ T16 w 3454"/>
                              <a:gd name="T18" fmla="+- 0 3221 3151"/>
                              <a:gd name="T19" fmla="*/ 3221 h 1930"/>
                              <a:gd name="T20" fmla="+- 0 7380 7200"/>
                              <a:gd name="T21" fmla="*/ T20 w 3454"/>
                              <a:gd name="T22" fmla="+- 0 3183 3151"/>
                              <a:gd name="T23" fmla="*/ 3183 h 1930"/>
                              <a:gd name="T24" fmla="+- 0 7447 7200"/>
                              <a:gd name="T25" fmla="*/ T24 w 3454"/>
                              <a:gd name="T26" fmla="+- 0 3159 3151"/>
                              <a:gd name="T27" fmla="*/ 3159 h 1930"/>
                              <a:gd name="T28" fmla="+- 0 7521 7200"/>
                              <a:gd name="T29" fmla="*/ T28 w 3454"/>
                              <a:gd name="T30" fmla="+- 0 3151 3151"/>
                              <a:gd name="T31" fmla="*/ 3151 h 1930"/>
                              <a:gd name="T32" fmla="+- 0 10332 7200"/>
                              <a:gd name="T33" fmla="*/ T32 w 3454"/>
                              <a:gd name="T34" fmla="+- 0 3151 3151"/>
                              <a:gd name="T35" fmla="*/ 3151 h 1930"/>
                              <a:gd name="T36" fmla="+- 0 10406 7200"/>
                              <a:gd name="T37" fmla="*/ T36 w 3454"/>
                              <a:gd name="T38" fmla="+- 0 3159 3151"/>
                              <a:gd name="T39" fmla="*/ 3159 h 1930"/>
                              <a:gd name="T40" fmla="+- 0 10473 7200"/>
                              <a:gd name="T41" fmla="*/ T40 w 3454"/>
                              <a:gd name="T42" fmla="+- 0 3183 3151"/>
                              <a:gd name="T43" fmla="*/ 3183 h 1930"/>
                              <a:gd name="T44" fmla="+- 0 10533 7200"/>
                              <a:gd name="T45" fmla="*/ T44 w 3454"/>
                              <a:gd name="T46" fmla="+- 0 3221 3151"/>
                              <a:gd name="T47" fmla="*/ 3221 h 1930"/>
                              <a:gd name="T48" fmla="+- 0 10583 7200"/>
                              <a:gd name="T49" fmla="*/ T48 w 3454"/>
                              <a:gd name="T50" fmla="+- 0 3271 3151"/>
                              <a:gd name="T51" fmla="*/ 3271 h 1930"/>
                              <a:gd name="T52" fmla="+- 0 10621 7200"/>
                              <a:gd name="T53" fmla="*/ T52 w 3454"/>
                              <a:gd name="T54" fmla="+- 0 3331 3151"/>
                              <a:gd name="T55" fmla="*/ 3331 h 1930"/>
                              <a:gd name="T56" fmla="+- 0 10645 7200"/>
                              <a:gd name="T57" fmla="*/ T56 w 3454"/>
                              <a:gd name="T58" fmla="+- 0 3399 3151"/>
                              <a:gd name="T59" fmla="*/ 3399 h 1930"/>
                              <a:gd name="T60" fmla="+- 0 10654 7200"/>
                              <a:gd name="T61" fmla="*/ T60 w 3454"/>
                              <a:gd name="T62" fmla="+- 0 3472 3151"/>
                              <a:gd name="T63" fmla="*/ 3472 h 1930"/>
                              <a:gd name="T64" fmla="+- 0 10654 7200"/>
                              <a:gd name="T65" fmla="*/ T64 w 3454"/>
                              <a:gd name="T66" fmla="+- 0 4759 3151"/>
                              <a:gd name="T67" fmla="*/ 4759 h 1930"/>
                              <a:gd name="T68" fmla="+- 0 10645 7200"/>
                              <a:gd name="T69" fmla="*/ T68 w 3454"/>
                              <a:gd name="T70" fmla="+- 0 4832 3151"/>
                              <a:gd name="T71" fmla="*/ 4832 h 1930"/>
                              <a:gd name="T72" fmla="+- 0 10621 7200"/>
                              <a:gd name="T73" fmla="*/ T72 w 3454"/>
                              <a:gd name="T74" fmla="+- 0 4900 3151"/>
                              <a:gd name="T75" fmla="*/ 4900 h 1930"/>
                              <a:gd name="T76" fmla="+- 0 10583 7200"/>
                              <a:gd name="T77" fmla="*/ T76 w 3454"/>
                              <a:gd name="T78" fmla="+- 0 4960 3151"/>
                              <a:gd name="T79" fmla="*/ 4960 h 1930"/>
                              <a:gd name="T80" fmla="+- 0 10533 7200"/>
                              <a:gd name="T81" fmla="*/ T80 w 3454"/>
                              <a:gd name="T82" fmla="+- 0 5010 3151"/>
                              <a:gd name="T83" fmla="*/ 5010 h 1930"/>
                              <a:gd name="T84" fmla="+- 0 10473 7200"/>
                              <a:gd name="T85" fmla="*/ T84 w 3454"/>
                              <a:gd name="T86" fmla="+- 0 5048 3151"/>
                              <a:gd name="T87" fmla="*/ 5048 h 1930"/>
                              <a:gd name="T88" fmla="+- 0 10406 7200"/>
                              <a:gd name="T89" fmla="*/ T88 w 3454"/>
                              <a:gd name="T90" fmla="+- 0 5072 3151"/>
                              <a:gd name="T91" fmla="*/ 5072 h 1930"/>
                              <a:gd name="T92" fmla="+- 0 10332 7200"/>
                              <a:gd name="T93" fmla="*/ T92 w 3454"/>
                              <a:gd name="T94" fmla="+- 0 5080 3151"/>
                              <a:gd name="T95" fmla="*/ 5080 h 1930"/>
                              <a:gd name="T96" fmla="+- 0 7521 7200"/>
                              <a:gd name="T97" fmla="*/ T96 w 3454"/>
                              <a:gd name="T98" fmla="+- 0 5080 3151"/>
                              <a:gd name="T99" fmla="*/ 5080 h 1930"/>
                              <a:gd name="T100" fmla="+- 0 7447 7200"/>
                              <a:gd name="T101" fmla="*/ T100 w 3454"/>
                              <a:gd name="T102" fmla="+- 0 5072 3151"/>
                              <a:gd name="T103" fmla="*/ 5072 h 1930"/>
                              <a:gd name="T104" fmla="+- 0 7380 7200"/>
                              <a:gd name="T105" fmla="*/ T104 w 3454"/>
                              <a:gd name="T106" fmla="+- 0 5048 3151"/>
                              <a:gd name="T107" fmla="*/ 5048 h 1930"/>
                              <a:gd name="T108" fmla="+- 0 7320 7200"/>
                              <a:gd name="T109" fmla="*/ T108 w 3454"/>
                              <a:gd name="T110" fmla="+- 0 5010 3151"/>
                              <a:gd name="T111" fmla="*/ 5010 h 1930"/>
                              <a:gd name="T112" fmla="+- 0 7270 7200"/>
                              <a:gd name="T113" fmla="*/ T112 w 3454"/>
                              <a:gd name="T114" fmla="+- 0 4960 3151"/>
                              <a:gd name="T115" fmla="*/ 4960 h 1930"/>
                              <a:gd name="T116" fmla="+- 0 7232 7200"/>
                              <a:gd name="T117" fmla="*/ T116 w 3454"/>
                              <a:gd name="T118" fmla="+- 0 4900 3151"/>
                              <a:gd name="T119" fmla="*/ 4900 h 1930"/>
                              <a:gd name="T120" fmla="+- 0 7208 7200"/>
                              <a:gd name="T121" fmla="*/ T120 w 3454"/>
                              <a:gd name="T122" fmla="+- 0 4832 3151"/>
                              <a:gd name="T123" fmla="*/ 4832 h 1930"/>
                              <a:gd name="T124" fmla="+- 0 7200 7200"/>
                              <a:gd name="T125" fmla="*/ T124 w 3454"/>
                              <a:gd name="T126" fmla="+- 0 4759 3151"/>
                              <a:gd name="T127" fmla="*/ 4759 h 1930"/>
                              <a:gd name="T128" fmla="+- 0 7200 7200"/>
                              <a:gd name="T129" fmla="*/ T128 w 3454"/>
                              <a:gd name="T130" fmla="+- 0 3472 3151"/>
                              <a:gd name="T131" fmla="*/ 3472 h 19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454" h="1930">
                                <a:moveTo>
                                  <a:pt x="0" y="321"/>
                                </a:moveTo>
                                <a:lnTo>
                                  <a:pt x="8" y="248"/>
                                </a:lnTo>
                                <a:lnTo>
                                  <a:pt x="32" y="180"/>
                                </a:lnTo>
                                <a:lnTo>
                                  <a:pt x="70" y="120"/>
                                </a:lnTo>
                                <a:lnTo>
                                  <a:pt x="120" y="70"/>
                                </a:lnTo>
                                <a:lnTo>
                                  <a:pt x="180" y="32"/>
                                </a:lnTo>
                                <a:lnTo>
                                  <a:pt x="247" y="8"/>
                                </a:lnTo>
                                <a:lnTo>
                                  <a:pt x="321" y="0"/>
                                </a:lnTo>
                                <a:lnTo>
                                  <a:pt x="3132" y="0"/>
                                </a:lnTo>
                                <a:lnTo>
                                  <a:pt x="3206" y="8"/>
                                </a:lnTo>
                                <a:lnTo>
                                  <a:pt x="3273" y="32"/>
                                </a:lnTo>
                                <a:lnTo>
                                  <a:pt x="3333" y="70"/>
                                </a:lnTo>
                                <a:lnTo>
                                  <a:pt x="3383" y="120"/>
                                </a:lnTo>
                                <a:lnTo>
                                  <a:pt x="3421" y="180"/>
                                </a:lnTo>
                                <a:lnTo>
                                  <a:pt x="3445" y="248"/>
                                </a:lnTo>
                                <a:lnTo>
                                  <a:pt x="3454" y="321"/>
                                </a:lnTo>
                                <a:lnTo>
                                  <a:pt x="3454" y="1608"/>
                                </a:lnTo>
                                <a:lnTo>
                                  <a:pt x="3445" y="1681"/>
                                </a:lnTo>
                                <a:lnTo>
                                  <a:pt x="3421" y="1749"/>
                                </a:lnTo>
                                <a:lnTo>
                                  <a:pt x="3383" y="1809"/>
                                </a:lnTo>
                                <a:lnTo>
                                  <a:pt x="3333" y="1859"/>
                                </a:lnTo>
                                <a:lnTo>
                                  <a:pt x="3273" y="1897"/>
                                </a:lnTo>
                                <a:lnTo>
                                  <a:pt x="3206" y="1921"/>
                                </a:lnTo>
                                <a:lnTo>
                                  <a:pt x="3132" y="1929"/>
                                </a:lnTo>
                                <a:lnTo>
                                  <a:pt x="321" y="1929"/>
                                </a:lnTo>
                                <a:lnTo>
                                  <a:pt x="247" y="1921"/>
                                </a:lnTo>
                                <a:lnTo>
                                  <a:pt x="180" y="1897"/>
                                </a:lnTo>
                                <a:lnTo>
                                  <a:pt x="120" y="1859"/>
                                </a:lnTo>
                                <a:lnTo>
                                  <a:pt x="70" y="1809"/>
                                </a:lnTo>
                                <a:lnTo>
                                  <a:pt x="32" y="1749"/>
                                </a:lnTo>
                                <a:lnTo>
                                  <a:pt x="8" y="1681"/>
                                </a:lnTo>
                                <a:lnTo>
                                  <a:pt x="0" y="1608"/>
                                </a:lnTo>
                                <a:lnTo>
                                  <a:pt x="0" y="321"/>
                                </a:lnTo>
                                <a:close/>
                              </a:path>
                            </a:pathLst>
                          </a:custGeom>
                          <a:noFill/>
                          <a:ln w="12700">
                            <a:solidFill>
                              <a:srgbClr val="843B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5" name="docshape223"/>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8922" y="2771"/>
                            <a:ext cx="120"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07905FD" id="Group 280" o:spid="_x0000_s1026" style="position:absolute;margin-left:359.5pt;margin-top:72.3pt;width:173.7pt;height:182.2pt;z-index:-251658233;mso-position-horizontal-relative:page" coordorigin="7190,1446" coordsize="3474,36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">
                <v:shape id="docshape219" o:spid="_x0000_s1027" style="position:absolute;left:7199;top:1456;width:3410;height:1301;visibility:visible;mso-wrap-style:square;v-text-anchor:top" coordsize="3410,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" path="m3193,l217,,148,12,88,42,41,89,11,149,,217r,868l11,1153r30,60l88,1260r60,30l217,1301r2976,l3261,1290r60,-30l3368,1213r30,-60l3409,1085r,-868l3398,149,3368,89,3321,42,3261,12,3193,xe" fillcolor="#fae4d5" stroked="f">
                  <v:path arrowok="t" o:connecttype="custom" o:connectlocs="3193,1456;217,1456;148,1468;88,1498;41,1545;11,1605;0,1673;0,2541;11,2609;41,2669;88,2716;148,2746;217,2757;3193,2757;3261,2746;3321,2716;3368,2669;3398,2609;3409,2541;3409,1673;3398,1605;3368,1545;3321,1498;3261,1468;3193,1456" o:connectangles="0,0,0,0,0,0,0,0,0,0,0,0,0,0,0,0,0,0,0,0,0,0,0,0,0"/>
                </v:shape>
                <v:shape id="docshape220" o:spid="_x0000_s1028" style="position:absolute;left:7199;top:1456;width:3410;height:1301;visibility:visible;mso-wrap-style:square;v-text-anchor:top" coordsize="3410,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" path="m,217l11,149,41,89,88,42,148,12,217,,3193,r68,12l3321,42r47,47l3398,149r11,68l3409,1085r-11,68l3368,1213r-47,47l3261,1290r-68,11l217,1301r-69,-11l88,1260,41,1213,11,1153,,1085,,217xe" filled="f" strokecolor="#843b0c" strokeweight="1pt">
                  <v:path arrowok="t" o:connecttype="custom" o:connectlocs="0,1673;11,1605;41,1545;88,1498;148,1468;217,1456;3193,1456;3261,1468;3321,1498;3368,1545;3398,1605;3409,1673;3409,2541;3398,2609;3368,2669;3321,2716;3261,2746;3193,2757;217,2757;148,2746;88,2716;41,2669;11,2609;0,2541;0,1673" o:connectangles="0,0,0,0,0,0,0,0,0,0,0,0,0,0,0,0,0,0,0,0,0,0,0,0,0"/>
                </v:shape>
                <v:shape id="docshape221" o:spid="_x0000_s1029" style="position:absolute;left:7199;top:3150;width:3454;height:1930;visibility:visible;mso-wrap-style:square;v-text-anchor:top" coordsize="3454,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" path="m3132,l321,,247,8,180,32,120,70,70,120,32,180,8,248,,321,,1608r8,73l32,1749r38,60l120,1859r60,38l247,1921r74,8l3132,1929r74,-8l3273,1897r60,-38l3383,1809r38,-60l3445,1681r9,-73l3454,321r-9,-73l3421,180r-38,-60l3333,70,3273,32,3206,8,3132,xe" fillcolor="#fae4d5" stroked="f">
                  <v:path arrowok="t" o:connecttype="custom" o:connectlocs="3132,3151;321,3151;247,3159;180,3183;120,3221;70,3271;32,3331;8,3399;0,3472;0,4759;8,4832;32,4900;70,4960;120,5010;180,5048;247,5072;321,5080;3132,5080;3206,5072;3273,5048;3333,5010;3383,4960;3421,4900;3445,4832;3454,4759;3454,3472;3445,3399;3421,3331;3383,3271;3333,3221;3273,3183;3206,3159;3132,3151" o:connectangles="0,0,0,0,0,0,0,0,0,0,0,0,0,0,0,0,0,0,0,0,0,0,0,0,0,0,0,0,0,0,0,0,0"/>
                </v:shape>
                <v:shape id="docshape222" o:spid="_x0000_s1030" style="position:absolute;left:7199;top:3150;width:3454;height:1930;visibility:visible;mso-wrap-style:square;v-text-anchor:top" coordsize="3454,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" path="m,321l8,248,32,180,70,120,120,70,180,32,247,8,321,,3132,r74,8l3273,32r60,38l3383,120r38,60l3445,248r9,73l3454,1608r-9,73l3421,1749r-38,60l3333,1859r-60,38l3206,1921r-74,8l321,1929r-74,-8l180,1897r-60,-38l70,1809,32,1749,8,1681,,1608,,321xe" filled="f" strokecolor="#843b0c" strokeweight="1pt">
                  <v:path arrowok="t" o:connecttype="custom" o:connectlocs="0,3472;8,3399;32,3331;70,3271;120,3221;180,3183;247,3159;321,3151;3132,3151;3206,3159;3273,3183;3333,3221;3383,3271;3421,3331;3445,3399;3454,3472;3454,4759;3445,4832;3421,4900;3383,4960;3333,5010;3273,5048;3206,5072;3132,5080;321,5080;247,5072;180,5048;120,5010;70,4960;32,4900;8,4832;0,4759;0,3472" o:connectangles="0,0,0,0,0,0,0,0,0,0,0,0,0,0,0,0,0,0,0,0,0,0,0,0,0,0,0,0,0,0,0,0,0"/>
                </v:shape>
                <v:shape id="docshape223" o:spid="_x0000_s1031" type="#_x0000_t75" style="position:absolute;left:8922;top:2771;width:120;height: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">
                  <v:imagedata r:id="rId168" o:title=""/>
                </v:shape>
                <w10:wrap anchorx="page"/>
              </v:group>
            </w:pict>
          </mc:Fallback>
        </mc:AlternateContent>
      </w:r>
      <w:r w:rsidR="00647415">
        <w:rPr>
          <w:b/>
          <w:i/>
          <w:lang w:bidi="es-ES"/>
        </w:rPr>
        <w:t>Servicios de adquisición, de contratación de personal y de viajes a petición del asociado en la ejecución</w:t>
      </w:r>
    </w:p>
    <w:p w14:paraId="1069EE4A" w14:textId="77777777" w:rsidR="00FF3375" w:rsidRDefault="00FF3375">
      <w:pPr>
        <w:sectPr w:rsidR="00FF3375" w:rsidSect="003D51B4">
          <w:pgSz w:w="12240" w:h="15840"/>
          <w:pgMar w:top="660" w:right="700" w:bottom="1620" w:left="760" w:header="182" w:footer="1403" w:gutter="0"/>
          <w:cols w:space="720"/>
        </w:sectPr>
      </w:pPr>
    </w:p>
    <w:p w14:paraId="26B3C320" w14:textId="58C341E4" w:rsidR="00FF3375" w:rsidRDefault="00647415">
      <w:pPr>
        <w:pStyle w:val="Heading1"/>
        <w:spacing w:after="32"/>
        <w:ind w:left="392" w:firstLine="0"/>
        <w:rPr>
          <w:color w:val="2E5395"/>
        </w:rPr>
      </w:pPr>
      <w:bookmarkStart w:id="125" w:name="Annex_2._Overview_of_ERP-enforced_ICF_re"/>
      <w:bookmarkStart w:id="126" w:name="_Toc156289933"/>
      <w:bookmarkEnd w:id="125"/>
      <w:r>
        <w:rPr>
          <w:color w:val="2E5395"/>
          <w:lang w:bidi="es-ES"/>
        </w:rPr>
        <w:lastRenderedPageBreak/>
        <w:t>Anexo 1: Resumen de los requisitos del MCI impuestos por la planificación de los recursos institucionales</w:t>
      </w:r>
      <w:bookmarkEnd w:id="126"/>
    </w:p>
    <w:p w14:paraId="1FEAB48F" w14:textId="637F46AE" w:rsidR="000B51BD" w:rsidRDefault="000B51BD" w:rsidP="00CD05FD"/>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6"/>
        <w:gridCol w:w="6572"/>
      </w:tblGrid>
      <w:tr w:rsidR="000B51BD" w:rsidRPr="000B51BD" w14:paraId="41791270" w14:textId="77777777" w:rsidTr="000B51BD">
        <w:trPr>
          <w:trHeight w:val="244"/>
        </w:trPr>
        <w:tc>
          <w:tcPr>
            <w:tcW w:w="3236" w:type="dxa"/>
            <w:tcBorders>
              <w:top w:val="single" w:sz="4" w:space="0" w:color="000000"/>
              <w:left w:val="single" w:sz="4" w:space="0" w:color="000000"/>
              <w:bottom w:val="single" w:sz="4" w:space="0" w:color="000000"/>
              <w:right w:val="single" w:sz="4" w:space="0" w:color="000000"/>
            </w:tcBorders>
            <w:shd w:val="clear" w:color="auto" w:fill="001F5F"/>
          </w:tcPr>
          <w:p w14:paraId="263C441E" w14:textId="77777777" w:rsidR="000B51BD" w:rsidRPr="000B51BD" w:rsidRDefault="000B51BD" w:rsidP="003A6CBA">
            <w:pPr>
              <w:ind w:firstLine="130"/>
            </w:pPr>
            <w:r w:rsidRPr="000B51BD">
              <w:rPr>
                <w:lang w:bidi="es-ES"/>
              </w:rPr>
              <w:t>Perfil institucional de Finanzas</w:t>
            </w:r>
          </w:p>
        </w:tc>
        <w:tc>
          <w:tcPr>
            <w:tcW w:w="6572" w:type="dxa"/>
            <w:tcBorders>
              <w:top w:val="single" w:sz="4" w:space="0" w:color="000000"/>
              <w:left w:val="single" w:sz="4" w:space="0" w:color="000000"/>
              <w:bottom w:val="single" w:sz="4" w:space="0" w:color="000000"/>
              <w:right w:val="single" w:sz="4" w:space="0" w:color="000000"/>
            </w:tcBorders>
            <w:shd w:val="clear" w:color="auto" w:fill="001F5F"/>
          </w:tcPr>
          <w:p w14:paraId="710E023F" w14:textId="77777777" w:rsidR="000B51BD" w:rsidRPr="000B51BD" w:rsidRDefault="000B51BD" w:rsidP="003A6CBA">
            <w:pPr>
              <w:ind w:firstLine="130"/>
            </w:pPr>
            <w:r w:rsidRPr="000B51BD">
              <w:rPr>
                <w:lang w:bidi="es-ES"/>
              </w:rPr>
              <w:t>Cargos en conflicto o de autorización que no se pueden asignar en IDAM</w:t>
            </w:r>
          </w:p>
        </w:tc>
      </w:tr>
      <w:tr w:rsidR="000B51BD" w:rsidRPr="000B51BD" w14:paraId="7EA3CC1E" w14:textId="77777777" w:rsidTr="003A6CBA">
        <w:trPr>
          <w:trHeight w:val="864"/>
        </w:trPr>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5CC52DB9" w14:textId="77777777" w:rsidR="000B51BD" w:rsidRPr="003A6CBA" w:rsidRDefault="000B51BD" w:rsidP="003A6CBA">
            <w:pPr>
              <w:ind w:left="130"/>
            </w:pPr>
            <w:r w:rsidRPr="003A6CBA">
              <w:rPr>
                <w:lang w:bidi="es-ES"/>
              </w:rPr>
              <w:t xml:space="preserve">Director Superior y Director de Nivel 2 </w:t>
            </w:r>
          </w:p>
        </w:tc>
        <w:tc>
          <w:tcPr>
            <w:tcW w:w="6572" w:type="dxa"/>
            <w:tcBorders>
              <w:top w:val="single" w:sz="4" w:space="0" w:color="000000"/>
              <w:left w:val="single" w:sz="4" w:space="0" w:color="000000"/>
              <w:bottom w:val="single" w:sz="4" w:space="0" w:color="000000"/>
              <w:right w:val="single" w:sz="4" w:space="0" w:color="000000"/>
            </w:tcBorders>
            <w:shd w:val="clear" w:color="auto" w:fill="auto"/>
          </w:tcPr>
          <w:p w14:paraId="137806A6" w14:textId="77777777" w:rsidR="000B51BD" w:rsidRPr="003A6CBA" w:rsidRDefault="000B51BD" w:rsidP="003A6CBA">
            <w:pPr>
              <w:ind w:left="130" w:right="130"/>
            </w:pPr>
            <w:r w:rsidRPr="003A6CBA">
              <w:rPr>
                <w:lang w:bidi="es-ES"/>
              </w:rPr>
              <w:t>Comprador, Comprador de Servicios de Organismos, Supervisor de Pagos de Cuentas por Pagar, Administrador de Caja, Especialista en Cuentas por Pagar del CMSC, Procesador de Viajes, Punto Focal de Activos</w:t>
            </w:r>
          </w:p>
        </w:tc>
      </w:tr>
      <w:tr w:rsidR="000B51BD" w:rsidRPr="000B51BD" w14:paraId="1DBF8091" w14:textId="77777777" w:rsidTr="003A6CBA">
        <w:trPr>
          <w:trHeight w:val="864"/>
        </w:trPr>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6CDA957B" w14:textId="77777777" w:rsidR="000B51BD" w:rsidRPr="003A6CBA" w:rsidRDefault="000B51BD" w:rsidP="003A6CBA">
            <w:pPr>
              <w:ind w:firstLine="130"/>
            </w:pPr>
            <w:r w:rsidRPr="003A6CBA">
              <w:rPr>
                <w:lang w:bidi="es-ES"/>
              </w:rPr>
              <w:t>Director de Nivel 1</w:t>
            </w:r>
          </w:p>
        </w:tc>
        <w:tc>
          <w:tcPr>
            <w:tcW w:w="6572" w:type="dxa"/>
            <w:tcBorders>
              <w:top w:val="single" w:sz="4" w:space="0" w:color="000000"/>
              <w:left w:val="single" w:sz="4" w:space="0" w:color="000000"/>
              <w:bottom w:val="single" w:sz="4" w:space="0" w:color="000000"/>
              <w:right w:val="single" w:sz="4" w:space="0" w:color="000000"/>
            </w:tcBorders>
            <w:shd w:val="clear" w:color="auto" w:fill="auto"/>
          </w:tcPr>
          <w:p w14:paraId="18A56FD2" w14:textId="77777777" w:rsidR="000B51BD" w:rsidRPr="003A6CBA" w:rsidRDefault="000B51BD" w:rsidP="003A6CBA">
            <w:pPr>
              <w:ind w:left="130" w:right="130"/>
            </w:pPr>
            <w:r w:rsidRPr="003A6CBA">
              <w:rPr>
                <w:lang w:bidi="es-ES"/>
              </w:rPr>
              <w:t>Comprador, Comprador de Servicios de Organismos, Supervisor de Pagos de Cuentas por Pagar, Administrador de Caja, Especialista en Cuentas por Pagar del CMSC, Procesador de Viajes, Punto Focal de Activos, Responsable de Autorización de Partidas Individuales en el Libro Mayor</w:t>
            </w:r>
          </w:p>
        </w:tc>
      </w:tr>
      <w:tr w:rsidR="000B51BD" w:rsidRPr="000B51BD" w14:paraId="00A75A4D" w14:textId="77777777" w:rsidTr="003A6CBA">
        <w:trPr>
          <w:trHeight w:val="864"/>
        </w:trPr>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56B3F3C5" w14:textId="77777777" w:rsidR="000B51BD" w:rsidRPr="003A6CBA" w:rsidRDefault="000B51BD" w:rsidP="003A6CBA">
            <w:pPr>
              <w:ind w:firstLine="130"/>
            </w:pPr>
            <w:r w:rsidRPr="003A6CBA">
              <w:rPr>
                <w:lang w:bidi="es-ES"/>
              </w:rPr>
              <w:t>Director de Proyecto</w:t>
            </w:r>
          </w:p>
        </w:tc>
        <w:tc>
          <w:tcPr>
            <w:tcW w:w="6572" w:type="dxa"/>
            <w:tcBorders>
              <w:top w:val="single" w:sz="4" w:space="0" w:color="000000"/>
              <w:left w:val="single" w:sz="4" w:space="0" w:color="000000"/>
              <w:bottom w:val="single" w:sz="4" w:space="0" w:color="000000"/>
              <w:right w:val="single" w:sz="4" w:space="0" w:color="000000"/>
            </w:tcBorders>
            <w:shd w:val="clear" w:color="auto" w:fill="auto"/>
          </w:tcPr>
          <w:p w14:paraId="509BB624" w14:textId="77777777" w:rsidR="000B51BD" w:rsidRPr="003A6CBA" w:rsidRDefault="000B51BD" w:rsidP="003A6CBA">
            <w:pPr>
              <w:ind w:left="130" w:right="130"/>
            </w:pPr>
            <w:r w:rsidRPr="003A6CBA">
              <w:rPr>
                <w:lang w:bidi="es-ES"/>
              </w:rPr>
              <w:t>Comprador, Comprador de Servicios de Organismos, Supervisor de Pagos de Cuentas por Pagar del PNUD (admin.), Administrador de Caja, Responsable de Autorización de Partidas Individuales en el Libro Mayor</w:t>
            </w:r>
          </w:p>
        </w:tc>
      </w:tr>
      <w:tr w:rsidR="000B51BD" w:rsidRPr="000B51BD" w14:paraId="404BB898" w14:textId="77777777" w:rsidTr="003A6CBA">
        <w:trPr>
          <w:trHeight w:val="864"/>
        </w:trPr>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2F3FD992" w14:textId="77777777" w:rsidR="000B51BD" w:rsidRPr="003A6CBA" w:rsidRDefault="000B51BD" w:rsidP="003A6CBA">
            <w:pPr>
              <w:ind w:firstLine="130"/>
            </w:pPr>
            <w:r w:rsidRPr="003A6CBA">
              <w:rPr>
                <w:lang w:bidi="es-ES"/>
              </w:rPr>
              <w:t>Comprador</w:t>
            </w:r>
          </w:p>
        </w:tc>
        <w:tc>
          <w:tcPr>
            <w:tcW w:w="6572" w:type="dxa"/>
            <w:tcBorders>
              <w:top w:val="single" w:sz="4" w:space="0" w:color="000000"/>
              <w:left w:val="single" w:sz="4" w:space="0" w:color="000000"/>
              <w:bottom w:val="single" w:sz="4" w:space="0" w:color="000000"/>
              <w:right w:val="single" w:sz="4" w:space="0" w:color="000000"/>
            </w:tcBorders>
            <w:shd w:val="clear" w:color="auto" w:fill="auto"/>
          </w:tcPr>
          <w:p w14:paraId="3F8A8637" w14:textId="77777777" w:rsidR="000B51BD" w:rsidRPr="003A6CBA" w:rsidRDefault="000B51BD" w:rsidP="003A6CBA">
            <w:pPr>
              <w:ind w:left="130" w:right="130"/>
            </w:pPr>
            <w:r w:rsidRPr="003A6CBA">
              <w:rPr>
                <w:lang w:bidi="es-ES"/>
              </w:rPr>
              <w:t>Mantenimiento de Proveedores, Responsable de la Aprobación de Proveedores, Administrador de Caja, Supervisor de Facturas de Cuentas por Pagar del CMSC, Supervisor de Cuentas por Pagar del CMSC, Director de Cuentas por Pagar, Responsable de Autorización de Partidas Individuales en el Libro Mayor</w:t>
            </w:r>
          </w:p>
        </w:tc>
      </w:tr>
      <w:tr w:rsidR="000B51BD" w:rsidRPr="000B51BD" w14:paraId="5F5011DB" w14:textId="77777777" w:rsidTr="003A6CBA">
        <w:trPr>
          <w:trHeight w:val="864"/>
        </w:trPr>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33F581D3" w14:textId="77777777" w:rsidR="000B51BD" w:rsidRPr="003A6CBA" w:rsidRDefault="000B51BD" w:rsidP="003A6CBA">
            <w:pPr>
              <w:ind w:firstLine="130"/>
            </w:pPr>
            <w:r w:rsidRPr="003A6CBA">
              <w:rPr>
                <w:lang w:bidi="es-ES"/>
              </w:rPr>
              <w:t>Usuario financiero</w:t>
            </w:r>
          </w:p>
        </w:tc>
        <w:tc>
          <w:tcPr>
            <w:tcW w:w="6572" w:type="dxa"/>
            <w:tcBorders>
              <w:top w:val="single" w:sz="4" w:space="0" w:color="000000"/>
              <w:left w:val="single" w:sz="4" w:space="0" w:color="000000"/>
              <w:bottom w:val="single" w:sz="4" w:space="0" w:color="000000"/>
              <w:right w:val="single" w:sz="4" w:space="0" w:color="000000"/>
            </w:tcBorders>
            <w:shd w:val="clear" w:color="auto" w:fill="auto"/>
          </w:tcPr>
          <w:p w14:paraId="6C8256FD" w14:textId="77777777" w:rsidR="000B51BD" w:rsidRPr="003A6CBA" w:rsidRDefault="000B51BD" w:rsidP="003A6CBA">
            <w:pPr>
              <w:ind w:left="130" w:right="130"/>
            </w:pPr>
            <w:r w:rsidRPr="003A6CBA">
              <w:rPr>
                <w:lang w:bidi="es-ES"/>
              </w:rPr>
              <w:t>Comprador, Comprador de Servicios de Organismos, Responsable de la Aprobación de Proveedores (admin.), Administrador de Caja (admin.), Supervisor de Facturas de Cuentas por Pagar del CMSC (admin.), Supervisor de Cuentas por Pagar del CMSC (admin.), Director de Cuentas por Pagar, Receptor de Gastos, Responsable de Autorización de Partidas Individuales en el Libro Mayor</w:t>
            </w:r>
          </w:p>
        </w:tc>
      </w:tr>
      <w:tr w:rsidR="000B51BD" w:rsidRPr="000B51BD" w14:paraId="46FF73BA" w14:textId="77777777" w:rsidTr="003A6CBA">
        <w:trPr>
          <w:trHeight w:val="864"/>
        </w:trPr>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1DC9F8C5" w14:textId="77777777" w:rsidR="000B51BD" w:rsidRPr="003A6CBA" w:rsidRDefault="000B51BD" w:rsidP="003A6CBA">
            <w:pPr>
              <w:ind w:firstLine="130"/>
            </w:pPr>
            <w:r w:rsidRPr="003A6CBA">
              <w:rPr>
                <w:lang w:bidi="es-ES"/>
              </w:rPr>
              <w:t>Usuario general</w:t>
            </w:r>
          </w:p>
        </w:tc>
        <w:tc>
          <w:tcPr>
            <w:tcW w:w="6572" w:type="dxa"/>
            <w:tcBorders>
              <w:top w:val="single" w:sz="4" w:space="0" w:color="000000"/>
              <w:left w:val="single" w:sz="4" w:space="0" w:color="000000"/>
              <w:bottom w:val="single" w:sz="4" w:space="0" w:color="000000"/>
              <w:right w:val="single" w:sz="4" w:space="0" w:color="000000"/>
            </w:tcBorders>
            <w:shd w:val="clear" w:color="auto" w:fill="auto"/>
          </w:tcPr>
          <w:p w14:paraId="68595ADB" w14:textId="77777777" w:rsidR="000B51BD" w:rsidRPr="003A6CBA" w:rsidRDefault="000B51BD" w:rsidP="003A6CBA">
            <w:pPr>
              <w:ind w:left="130" w:right="130"/>
            </w:pPr>
            <w:r w:rsidRPr="003A6CBA">
              <w:rPr>
                <w:lang w:bidi="es-ES"/>
              </w:rPr>
              <w:t>Comprador, Comprador de Servicios de Organismos, Responsable de Autorización de Partidas Individuales en el Libro Mayor</w:t>
            </w:r>
          </w:p>
        </w:tc>
      </w:tr>
      <w:tr w:rsidR="003A6CBA" w:rsidRPr="000B51BD" w14:paraId="474263C1" w14:textId="77777777" w:rsidTr="003A6CBA">
        <w:trPr>
          <w:trHeight w:val="864"/>
        </w:trPr>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44947AC6" w14:textId="7FD08768" w:rsidR="003A6CBA" w:rsidRPr="003A6CBA" w:rsidRDefault="003A6CBA" w:rsidP="003A6CBA">
            <w:pPr>
              <w:ind w:firstLine="130"/>
            </w:pPr>
            <w:r w:rsidRPr="003A6CBA">
              <w:rPr>
                <w:lang w:bidi="es-ES"/>
              </w:rPr>
              <w:t>Oficial de Desembolsos</w:t>
            </w:r>
          </w:p>
        </w:tc>
        <w:tc>
          <w:tcPr>
            <w:tcW w:w="6572" w:type="dxa"/>
            <w:tcBorders>
              <w:top w:val="single" w:sz="4" w:space="0" w:color="000000"/>
              <w:left w:val="single" w:sz="4" w:space="0" w:color="000000"/>
              <w:bottom w:val="single" w:sz="4" w:space="0" w:color="000000"/>
              <w:right w:val="single" w:sz="4" w:space="0" w:color="000000"/>
            </w:tcBorders>
            <w:shd w:val="clear" w:color="auto" w:fill="auto"/>
          </w:tcPr>
          <w:p w14:paraId="0F36E02A" w14:textId="2747E89A" w:rsidR="003A6CBA" w:rsidRPr="003A6CBA" w:rsidRDefault="003A6CBA" w:rsidP="003A6CBA">
            <w:pPr>
              <w:ind w:left="130" w:right="130"/>
            </w:pPr>
            <w:r w:rsidRPr="003A6CBA">
              <w:rPr>
                <w:lang w:bidi="es-ES"/>
              </w:rPr>
              <w:t>Acceso limitado al cargo funcional.</w:t>
            </w:r>
          </w:p>
        </w:tc>
      </w:tr>
    </w:tbl>
    <w:p w14:paraId="1A2C2E1C" w14:textId="29EF3A88" w:rsidR="00FF3375" w:rsidRDefault="00FF3375">
      <w:pPr>
        <w:spacing w:line="240" w:lineRule="atLeast"/>
        <w:rPr>
          <w:sz w:val="20"/>
        </w:rPr>
      </w:pPr>
    </w:p>
    <w:p w14:paraId="2E623C5D" w14:textId="77777777" w:rsidR="000B51BD" w:rsidRDefault="000B51BD">
      <w:pPr>
        <w:spacing w:line="240" w:lineRule="atLeast"/>
        <w:rPr>
          <w:sz w:val="20"/>
        </w:rPr>
      </w:pPr>
    </w:p>
    <w:p w14:paraId="0DFE445B" w14:textId="77777777" w:rsidR="003A6CBA" w:rsidRDefault="003A6CBA">
      <w:pPr>
        <w:rPr>
          <w:sz w:val="24"/>
          <w:szCs w:val="24"/>
        </w:rPr>
      </w:pPr>
      <w:r>
        <w:rPr>
          <w:sz w:val="24"/>
          <w:lang w:bidi="es-ES"/>
        </w:rPr>
        <w:br w:type="page"/>
      </w:r>
    </w:p>
    <w:p w14:paraId="1F7F96B3" w14:textId="655F243E" w:rsidR="000B51BD" w:rsidRPr="00164CD8" w:rsidRDefault="00164CD8">
      <w:pPr>
        <w:spacing w:line="240" w:lineRule="atLeast"/>
        <w:rPr>
          <w:sz w:val="24"/>
          <w:szCs w:val="24"/>
        </w:rPr>
      </w:pPr>
      <w:r w:rsidRPr="00164CD8">
        <w:rPr>
          <w:sz w:val="24"/>
          <w:lang w:bidi="es-ES"/>
        </w:rPr>
        <w:lastRenderedPageBreak/>
        <w:t>Perfiles institucionales de Recursos Humanos:</w:t>
      </w:r>
      <w:r w:rsidRPr="00164CD8">
        <w:rPr>
          <w:sz w:val="24"/>
          <w:lang w:bidi="es-ES"/>
        </w:rPr>
        <w:br/>
      </w:r>
    </w:p>
    <w:tbl>
      <w:tblPr>
        <w:tblW w:w="0" w:type="auto"/>
        <w:tblCellMar>
          <w:left w:w="0" w:type="dxa"/>
          <w:right w:w="0" w:type="dxa"/>
        </w:tblCellMar>
        <w:tblLook w:val="04A0" w:firstRow="1" w:lastRow="0" w:firstColumn="1" w:lastColumn="0" w:noHBand="0" w:noVBand="1"/>
      </w:tblPr>
      <w:tblGrid>
        <w:gridCol w:w="7860"/>
      </w:tblGrid>
      <w:tr w:rsidR="004632A6" w14:paraId="33D17D54" w14:textId="77777777" w:rsidTr="003A6CBA">
        <w:trPr>
          <w:trHeight w:val="269"/>
        </w:trPr>
        <w:tc>
          <w:tcPr>
            <w:tcW w:w="78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3C8E2295" w14:textId="77777777" w:rsidR="004632A6" w:rsidRDefault="004632A6">
            <w:pPr>
              <w:rPr>
                <w:rFonts w:eastAsiaTheme="minorHAnsi"/>
                <w:color w:val="002060"/>
                <w:sz w:val="21"/>
                <w:szCs w:val="21"/>
                <w:lang w:eastAsia="zh-CN"/>
              </w:rPr>
            </w:pPr>
            <w:r>
              <w:rPr>
                <w:color w:val="002060"/>
                <w:sz w:val="21"/>
                <w:lang w:bidi="es-ES"/>
              </w:rPr>
              <w:t>Perfil institucional</w:t>
            </w:r>
          </w:p>
        </w:tc>
      </w:tr>
      <w:tr w:rsidR="004632A6" w14:paraId="55B3AA1E"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6C1D922" w14:textId="77777777" w:rsidR="004632A6" w:rsidRDefault="004632A6">
            <w:pPr>
              <w:rPr>
                <w:color w:val="002060"/>
                <w:sz w:val="21"/>
                <w:szCs w:val="21"/>
                <w:lang w:eastAsia="zh-CN"/>
              </w:rPr>
            </w:pPr>
            <w:r>
              <w:rPr>
                <w:color w:val="002060"/>
                <w:sz w:val="21"/>
                <w:lang w:bidi="es-ES"/>
              </w:rPr>
              <w:t>Extensión de banca intermediaria de las Naciones Unidas (CMSC)</w:t>
            </w:r>
          </w:p>
        </w:tc>
      </w:tr>
      <w:tr w:rsidR="004632A6" w14:paraId="49E1A1C5"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89226A6" w14:textId="77777777" w:rsidR="004632A6" w:rsidRDefault="004632A6">
            <w:pPr>
              <w:rPr>
                <w:color w:val="002060"/>
                <w:sz w:val="21"/>
                <w:szCs w:val="21"/>
                <w:lang w:eastAsia="zh-CN"/>
              </w:rPr>
            </w:pPr>
            <w:r>
              <w:rPr>
                <w:color w:val="002060"/>
                <w:sz w:val="21"/>
                <w:lang w:bidi="es-ES"/>
              </w:rPr>
              <w:t>Nómina - Ver todos los flujos (CMSC)</w:t>
            </w:r>
          </w:p>
        </w:tc>
      </w:tr>
      <w:tr w:rsidR="004632A6" w14:paraId="78183987"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007D8E2" w14:textId="77777777" w:rsidR="004632A6" w:rsidRDefault="004632A6">
            <w:pPr>
              <w:rPr>
                <w:color w:val="002060"/>
                <w:sz w:val="21"/>
                <w:szCs w:val="21"/>
                <w:lang w:eastAsia="zh-CN"/>
              </w:rPr>
            </w:pPr>
            <w:r>
              <w:rPr>
                <w:color w:val="002060"/>
                <w:sz w:val="21"/>
                <w:lang w:bidi="es-ES"/>
              </w:rPr>
              <w:t>Puntos focales de la banca de gestión del capital humano (CMSC)</w:t>
            </w:r>
          </w:p>
        </w:tc>
      </w:tr>
      <w:tr w:rsidR="004632A6" w14:paraId="193DF00D"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463F1BE" w14:textId="77777777" w:rsidR="004632A6" w:rsidRDefault="004632A6">
            <w:pPr>
              <w:rPr>
                <w:color w:val="002060"/>
                <w:sz w:val="21"/>
                <w:szCs w:val="21"/>
                <w:lang w:eastAsia="zh-CN"/>
              </w:rPr>
            </w:pPr>
            <w:r>
              <w:rPr>
                <w:color w:val="002060"/>
                <w:sz w:val="21"/>
                <w:lang w:bidi="es-ES"/>
              </w:rPr>
              <w:t>Administrador de Distribución de Trabajadores del CMSC (PNUD) - Acceso a todos los datos de la agencia</w:t>
            </w:r>
          </w:p>
        </w:tc>
      </w:tr>
      <w:tr w:rsidR="004632A6" w14:paraId="37FBD2C7"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82ED705" w14:textId="77777777" w:rsidR="004632A6" w:rsidRDefault="004632A6">
            <w:pPr>
              <w:rPr>
                <w:color w:val="002060"/>
                <w:sz w:val="21"/>
                <w:szCs w:val="21"/>
                <w:lang w:eastAsia="zh-CN"/>
              </w:rPr>
            </w:pPr>
            <w:r>
              <w:rPr>
                <w:color w:val="002060"/>
                <w:sz w:val="21"/>
                <w:lang w:bidi="es-ES"/>
              </w:rPr>
              <w:t>Director de Contratación del CMSC (PNUD)</w:t>
            </w:r>
          </w:p>
        </w:tc>
      </w:tr>
      <w:tr w:rsidR="004632A6" w14:paraId="5AC294B2"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2D1EECA" w14:textId="77777777" w:rsidR="004632A6" w:rsidRDefault="004632A6">
            <w:pPr>
              <w:rPr>
                <w:color w:val="002060"/>
                <w:sz w:val="21"/>
                <w:szCs w:val="21"/>
                <w:lang w:eastAsia="zh-CN"/>
              </w:rPr>
            </w:pPr>
            <w:r>
              <w:rPr>
                <w:color w:val="002060"/>
                <w:sz w:val="21"/>
                <w:lang w:bidi="es-ES"/>
              </w:rPr>
              <w:t>Administrador de Prestaciones del CMSC - Acceso a datos a nivel de dependencia operacional</w:t>
            </w:r>
          </w:p>
        </w:tc>
      </w:tr>
      <w:tr w:rsidR="004632A6" w14:paraId="2F60E665"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5CF5E48" w14:textId="77777777" w:rsidR="004632A6" w:rsidRDefault="004632A6">
            <w:pPr>
              <w:rPr>
                <w:color w:val="002060"/>
                <w:sz w:val="21"/>
                <w:szCs w:val="21"/>
                <w:lang w:eastAsia="zh-CN"/>
              </w:rPr>
            </w:pPr>
            <w:r>
              <w:rPr>
                <w:color w:val="002060"/>
                <w:sz w:val="21"/>
                <w:lang w:bidi="es-ES"/>
              </w:rPr>
              <w:t>Director de Nóminas del CMSC - Acceso a datos a nivel de dependencia operacional</w:t>
            </w:r>
          </w:p>
        </w:tc>
      </w:tr>
      <w:tr w:rsidR="004632A6" w14:paraId="7079ED64"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737C72" w14:textId="77777777" w:rsidR="004632A6" w:rsidRDefault="004632A6">
            <w:pPr>
              <w:rPr>
                <w:color w:val="002060"/>
                <w:sz w:val="21"/>
                <w:szCs w:val="21"/>
                <w:lang w:eastAsia="zh-CN"/>
              </w:rPr>
            </w:pPr>
            <w:r>
              <w:rPr>
                <w:color w:val="002060"/>
                <w:sz w:val="21"/>
                <w:lang w:bidi="es-ES"/>
              </w:rPr>
              <w:t>Administrador de Recursos Humanos del CMSC - Acceso a datos a nivel de dependencia operacional</w:t>
            </w:r>
          </w:p>
        </w:tc>
      </w:tr>
      <w:tr w:rsidR="004632A6" w14:paraId="3DB64A36"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094F637" w14:textId="77777777" w:rsidR="004632A6" w:rsidRDefault="004632A6">
            <w:pPr>
              <w:rPr>
                <w:color w:val="002060"/>
                <w:sz w:val="21"/>
                <w:szCs w:val="21"/>
                <w:lang w:eastAsia="zh-CN"/>
              </w:rPr>
            </w:pPr>
            <w:r>
              <w:rPr>
                <w:color w:val="002060"/>
                <w:sz w:val="21"/>
                <w:lang w:bidi="es-ES"/>
              </w:rPr>
              <w:t>Tareas administrativas de gestión de procesos institucionales del CMSC</w:t>
            </w:r>
          </w:p>
        </w:tc>
      </w:tr>
      <w:tr w:rsidR="004632A6" w14:paraId="4CAC5C64"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549D63B" w14:textId="77777777" w:rsidR="004632A6" w:rsidRDefault="004632A6">
            <w:pPr>
              <w:rPr>
                <w:color w:val="002060"/>
                <w:sz w:val="21"/>
                <w:szCs w:val="21"/>
                <w:lang w:eastAsia="zh-CN"/>
              </w:rPr>
            </w:pPr>
            <w:r>
              <w:rPr>
                <w:color w:val="002060"/>
                <w:sz w:val="21"/>
                <w:lang w:bidi="es-ES"/>
              </w:rPr>
              <w:t>Usuario de la herramienta de validación de nóminas del CMSC</w:t>
            </w:r>
          </w:p>
        </w:tc>
      </w:tr>
      <w:tr w:rsidR="004632A6" w14:paraId="2D485C64"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B6142B2" w14:textId="77777777" w:rsidR="004632A6" w:rsidRDefault="004632A6">
            <w:pPr>
              <w:rPr>
                <w:color w:val="002060"/>
                <w:sz w:val="21"/>
                <w:szCs w:val="21"/>
                <w:lang w:eastAsia="zh-CN"/>
              </w:rPr>
            </w:pPr>
            <w:r>
              <w:rPr>
                <w:color w:val="002060"/>
                <w:sz w:val="21"/>
                <w:lang w:bidi="es-ES"/>
              </w:rPr>
              <w:t>Director de Prestaciones - Acceso a datos a nivel de dependencia operacional</w:t>
            </w:r>
          </w:p>
        </w:tc>
      </w:tr>
      <w:tr w:rsidR="004632A6" w14:paraId="2F4C4FDC"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C0D24DF" w14:textId="77777777" w:rsidR="004632A6" w:rsidRDefault="004632A6">
            <w:pPr>
              <w:rPr>
                <w:color w:val="002060"/>
                <w:sz w:val="21"/>
                <w:szCs w:val="21"/>
                <w:lang w:eastAsia="zh-CN"/>
              </w:rPr>
            </w:pPr>
            <w:r>
              <w:rPr>
                <w:color w:val="002060"/>
                <w:sz w:val="21"/>
                <w:lang w:bidi="es-ES"/>
              </w:rPr>
              <w:t>Director de Compensaciones de las Naciones Unidas - Acceso a datos a nivel de dependencia operacional</w:t>
            </w:r>
          </w:p>
        </w:tc>
      </w:tr>
      <w:tr w:rsidR="004632A6" w14:paraId="32039F29"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DA08464" w14:textId="77777777" w:rsidR="004632A6" w:rsidRDefault="004632A6">
            <w:pPr>
              <w:rPr>
                <w:color w:val="002060"/>
                <w:sz w:val="21"/>
                <w:szCs w:val="21"/>
                <w:lang w:eastAsia="zh-CN"/>
              </w:rPr>
            </w:pPr>
            <w:r>
              <w:rPr>
                <w:color w:val="002060"/>
                <w:sz w:val="21"/>
                <w:lang w:bidi="es-ES"/>
              </w:rPr>
              <w:t>Administrador de Puestos - Acceso a datos a nivel de dependencia operacional</w:t>
            </w:r>
          </w:p>
        </w:tc>
      </w:tr>
      <w:tr w:rsidR="004632A6" w14:paraId="52439A65"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FFDAF86" w14:textId="77777777" w:rsidR="004632A6" w:rsidRDefault="004632A6">
            <w:pPr>
              <w:rPr>
                <w:color w:val="002060"/>
                <w:sz w:val="21"/>
                <w:szCs w:val="21"/>
                <w:lang w:eastAsia="zh-CN"/>
              </w:rPr>
            </w:pPr>
            <w:r>
              <w:rPr>
                <w:color w:val="002060"/>
                <w:sz w:val="21"/>
                <w:lang w:bidi="es-ES"/>
              </w:rPr>
              <w:t>Director de Recursos Humanos - Acceso a datos a nivel de dependencia operacional</w:t>
            </w:r>
          </w:p>
        </w:tc>
      </w:tr>
      <w:tr w:rsidR="004632A6" w14:paraId="0200C301"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686F20E" w14:textId="77777777" w:rsidR="004632A6" w:rsidRDefault="004632A6">
            <w:pPr>
              <w:rPr>
                <w:color w:val="002060"/>
                <w:sz w:val="21"/>
                <w:szCs w:val="21"/>
                <w:lang w:eastAsia="zh-CN"/>
              </w:rPr>
            </w:pPr>
            <w:r>
              <w:rPr>
                <w:color w:val="002060"/>
                <w:sz w:val="21"/>
                <w:lang w:bidi="es-ES"/>
              </w:rPr>
              <w:t>Revisor de Anticipos al Personal - Acceso a datos a nivel de dependencia operacional</w:t>
            </w:r>
          </w:p>
        </w:tc>
      </w:tr>
      <w:tr w:rsidR="004632A6" w14:paraId="7644DDC9"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245AE83" w14:textId="77777777" w:rsidR="004632A6" w:rsidRDefault="004632A6">
            <w:pPr>
              <w:rPr>
                <w:color w:val="002060"/>
                <w:sz w:val="21"/>
                <w:szCs w:val="21"/>
                <w:lang w:eastAsia="zh-CN"/>
              </w:rPr>
            </w:pPr>
            <w:r>
              <w:rPr>
                <w:color w:val="002060"/>
                <w:sz w:val="21"/>
                <w:lang w:bidi="es-ES"/>
              </w:rPr>
              <w:t>Responsable de Aprobación de Anticipos al Personal - Acceso a datos a nivel de dependencia operacional</w:t>
            </w:r>
          </w:p>
        </w:tc>
      </w:tr>
      <w:tr w:rsidR="004632A6" w14:paraId="761B69E2"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AFD6513" w14:textId="77777777" w:rsidR="004632A6" w:rsidRDefault="004632A6">
            <w:pPr>
              <w:rPr>
                <w:color w:val="002060"/>
                <w:sz w:val="21"/>
                <w:szCs w:val="21"/>
                <w:lang w:eastAsia="zh-CN"/>
              </w:rPr>
            </w:pPr>
            <w:r>
              <w:rPr>
                <w:color w:val="002060"/>
                <w:sz w:val="21"/>
                <w:lang w:bidi="es-ES"/>
              </w:rPr>
              <w:t>Oficial de Certificación de Subsidios de Alquiler - Acceso a datos a nivel de dependencia operacional</w:t>
            </w:r>
          </w:p>
        </w:tc>
      </w:tr>
      <w:tr w:rsidR="004632A6" w14:paraId="3D490E17"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4B9F718" w14:textId="77777777" w:rsidR="004632A6" w:rsidRDefault="004632A6">
            <w:pPr>
              <w:rPr>
                <w:color w:val="002060"/>
                <w:sz w:val="21"/>
                <w:szCs w:val="21"/>
                <w:lang w:eastAsia="zh-CN"/>
              </w:rPr>
            </w:pPr>
            <w:r>
              <w:rPr>
                <w:color w:val="002060"/>
                <w:sz w:val="21"/>
                <w:lang w:bidi="es-ES"/>
              </w:rPr>
              <w:t>Director de Recursos Humanos - Contratista de servicios</w:t>
            </w:r>
          </w:p>
        </w:tc>
      </w:tr>
      <w:tr w:rsidR="004632A6" w14:paraId="58172B12"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6AE4EF0" w14:textId="77777777" w:rsidR="004632A6" w:rsidRDefault="004632A6">
            <w:pPr>
              <w:rPr>
                <w:color w:val="002060"/>
                <w:sz w:val="21"/>
                <w:szCs w:val="21"/>
                <w:lang w:eastAsia="zh-CN"/>
              </w:rPr>
            </w:pPr>
            <w:r>
              <w:rPr>
                <w:color w:val="002060"/>
                <w:sz w:val="21"/>
                <w:lang w:bidi="es-ES"/>
              </w:rPr>
              <w:t xml:space="preserve">Perfil de descarga del archivo plano universal de las Naciones Unidas </w:t>
            </w:r>
          </w:p>
        </w:tc>
      </w:tr>
      <w:tr w:rsidR="004632A6" w14:paraId="1BE5B278"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BDC423C" w14:textId="77777777" w:rsidR="004632A6" w:rsidRDefault="004632A6">
            <w:pPr>
              <w:rPr>
                <w:color w:val="002060"/>
                <w:sz w:val="21"/>
                <w:szCs w:val="21"/>
                <w:lang w:eastAsia="zh-CN"/>
              </w:rPr>
            </w:pPr>
            <w:r>
              <w:rPr>
                <w:color w:val="002060"/>
                <w:sz w:val="21"/>
                <w:lang w:bidi="es-ES"/>
              </w:rPr>
              <w:t>Analista de Prestaciones por Empleador Legal (solo lectura) del PNUD - Acceso a todos los datos del organismo</w:t>
            </w:r>
          </w:p>
        </w:tc>
      </w:tr>
      <w:tr w:rsidR="004632A6" w14:paraId="4E3C6A56"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5FC61AF" w14:textId="77777777" w:rsidR="004632A6" w:rsidRDefault="004632A6">
            <w:pPr>
              <w:rPr>
                <w:color w:val="002060"/>
                <w:sz w:val="21"/>
                <w:szCs w:val="21"/>
                <w:lang w:eastAsia="zh-CN"/>
              </w:rPr>
            </w:pPr>
            <w:r>
              <w:rPr>
                <w:color w:val="002060"/>
                <w:sz w:val="21"/>
                <w:lang w:bidi="es-ES"/>
              </w:rPr>
              <w:t>Analista de Puestos - Ver todos los datos (CMSC)</w:t>
            </w:r>
          </w:p>
        </w:tc>
      </w:tr>
      <w:tr w:rsidR="004632A6" w14:paraId="66CF1045"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EC8576E" w14:textId="77777777" w:rsidR="004632A6" w:rsidRDefault="004632A6">
            <w:pPr>
              <w:rPr>
                <w:color w:val="002060"/>
                <w:sz w:val="21"/>
                <w:szCs w:val="21"/>
                <w:lang w:eastAsia="zh-CN"/>
              </w:rPr>
            </w:pPr>
            <w:r>
              <w:rPr>
                <w:color w:val="002060"/>
                <w:sz w:val="21"/>
                <w:lang w:bidi="es-ES"/>
              </w:rPr>
              <w:t>Analista de Nóminas del PNUD - Acceso a datos a nivel de dependencia operacional</w:t>
            </w:r>
          </w:p>
        </w:tc>
      </w:tr>
      <w:tr w:rsidR="004632A6" w14:paraId="6B9290C7"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0B003E7" w14:textId="77777777" w:rsidR="004632A6" w:rsidRDefault="004632A6">
            <w:pPr>
              <w:rPr>
                <w:color w:val="002060"/>
                <w:sz w:val="21"/>
                <w:szCs w:val="21"/>
                <w:lang w:eastAsia="zh-CN"/>
              </w:rPr>
            </w:pPr>
            <w:r>
              <w:rPr>
                <w:color w:val="002060"/>
                <w:sz w:val="21"/>
                <w:lang w:bidi="es-ES"/>
              </w:rPr>
              <w:t>Analista de Prestaciones - Acceso a datos a nivel de dependencia operacional</w:t>
            </w:r>
          </w:p>
        </w:tc>
      </w:tr>
      <w:tr w:rsidR="004632A6" w14:paraId="6D770851"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0C916A7" w14:textId="77777777" w:rsidR="004632A6" w:rsidRDefault="004632A6">
            <w:pPr>
              <w:rPr>
                <w:color w:val="002060"/>
                <w:sz w:val="21"/>
                <w:szCs w:val="21"/>
                <w:lang w:eastAsia="zh-CN"/>
              </w:rPr>
            </w:pPr>
            <w:r>
              <w:rPr>
                <w:color w:val="002060"/>
                <w:sz w:val="21"/>
                <w:lang w:bidi="es-ES"/>
              </w:rPr>
              <w:t>Analista de Nóminas por Empleador Legal (solo lectura) del PNUD - Acceso a todos los datos del organismo</w:t>
            </w:r>
          </w:p>
        </w:tc>
      </w:tr>
      <w:tr w:rsidR="004632A6" w14:paraId="74EAE9E0"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A86EAD0" w14:textId="77777777" w:rsidR="004632A6" w:rsidRDefault="004632A6">
            <w:pPr>
              <w:rPr>
                <w:color w:val="002060"/>
                <w:sz w:val="21"/>
                <w:szCs w:val="21"/>
                <w:lang w:eastAsia="zh-CN"/>
              </w:rPr>
            </w:pPr>
            <w:r>
              <w:rPr>
                <w:color w:val="002060"/>
                <w:sz w:val="21"/>
                <w:lang w:bidi="es-ES"/>
              </w:rPr>
              <w:t>Director de Nóminas del CMSC</w:t>
            </w:r>
          </w:p>
        </w:tc>
      </w:tr>
      <w:tr w:rsidR="004632A6" w14:paraId="774E6ED2"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31B3F0B" w14:textId="77777777" w:rsidR="004632A6" w:rsidRDefault="004632A6">
            <w:pPr>
              <w:rPr>
                <w:color w:val="002060"/>
                <w:sz w:val="21"/>
                <w:szCs w:val="21"/>
                <w:lang w:eastAsia="zh-CN"/>
              </w:rPr>
            </w:pPr>
            <w:r>
              <w:rPr>
                <w:color w:val="002060"/>
                <w:sz w:val="21"/>
                <w:lang w:bidi="es-ES"/>
              </w:rPr>
              <w:t>Analista de Nóminas (solo lectura) del CMSC</w:t>
            </w:r>
          </w:p>
        </w:tc>
      </w:tr>
      <w:tr w:rsidR="004632A6" w14:paraId="3907335A"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6FE68CD" w14:textId="77777777" w:rsidR="004632A6" w:rsidRDefault="004632A6">
            <w:pPr>
              <w:rPr>
                <w:color w:val="002060"/>
                <w:sz w:val="21"/>
                <w:szCs w:val="21"/>
                <w:lang w:eastAsia="zh-CN"/>
              </w:rPr>
            </w:pPr>
            <w:r>
              <w:rPr>
                <w:color w:val="002060"/>
                <w:sz w:val="21"/>
                <w:lang w:bidi="es-ES"/>
              </w:rPr>
              <w:t>Administrador de Nóminas del CMSC</w:t>
            </w:r>
          </w:p>
        </w:tc>
      </w:tr>
      <w:tr w:rsidR="004632A6" w14:paraId="7CF06E8A"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449C3FB" w14:textId="77777777" w:rsidR="004632A6" w:rsidRDefault="004632A6">
            <w:pPr>
              <w:rPr>
                <w:color w:val="002060"/>
                <w:sz w:val="21"/>
                <w:szCs w:val="21"/>
                <w:lang w:eastAsia="zh-CN"/>
              </w:rPr>
            </w:pPr>
            <w:r>
              <w:rPr>
                <w:color w:val="002060"/>
                <w:sz w:val="21"/>
                <w:lang w:bidi="es-ES"/>
              </w:rPr>
              <w:t>Administrador de Prestaciones del PNUD - Acceso a todos los datos del organismo</w:t>
            </w:r>
          </w:p>
        </w:tc>
      </w:tr>
      <w:tr w:rsidR="004632A6" w14:paraId="1FF5C223"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ECD95BA" w14:textId="77777777" w:rsidR="004632A6" w:rsidRDefault="004632A6">
            <w:pPr>
              <w:rPr>
                <w:color w:val="002060"/>
                <w:sz w:val="21"/>
                <w:szCs w:val="21"/>
                <w:lang w:eastAsia="zh-CN"/>
              </w:rPr>
            </w:pPr>
            <w:r>
              <w:rPr>
                <w:color w:val="002060"/>
                <w:sz w:val="21"/>
                <w:lang w:bidi="es-ES"/>
              </w:rPr>
              <w:t>Director de Contratación de VNU</w:t>
            </w:r>
          </w:p>
        </w:tc>
      </w:tr>
      <w:tr w:rsidR="004632A6" w14:paraId="605589BD"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22569B8" w14:textId="77777777" w:rsidR="004632A6" w:rsidRDefault="004632A6">
            <w:pPr>
              <w:rPr>
                <w:color w:val="002060"/>
                <w:sz w:val="21"/>
                <w:szCs w:val="21"/>
                <w:lang w:eastAsia="zh-CN"/>
              </w:rPr>
            </w:pPr>
            <w:r>
              <w:rPr>
                <w:color w:val="002060"/>
                <w:sz w:val="21"/>
                <w:lang w:bidi="es-ES"/>
              </w:rPr>
              <w:t>Director de Contratación del FNUDC</w:t>
            </w:r>
          </w:p>
        </w:tc>
      </w:tr>
      <w:tr w:rsidR="004632A6" w14:paraId="18FB49DE"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C9205F4" w14:textId="77777777" w:rsidR="004632A6" w:rsidRDefault="004632A6">
            <w:pPr>
              <w:rPr>
                <w:color w:val="002060"/>
                <w:sz w:val="21"/>
                <w:szCs w:val="21"/>
                <w:lang w:eastAsia="zh-CN"/>
              </w:rPr>
            </w:pPr>
            <w:r>
              <w:rPr>
                <w:color w:val="002060"/>
                <w:sz w:val="21"/>
                <w:lang w:bidi="es-ES"/>
              </w:rPr>
              <w:t>Director de Nóminas de VNU - Acceso a datos a nivel de voluntarios</w:t>
            </w:r>
          </w:p>
        </w:tc>
      </w:tr>
      <w:tr w:rsidR="004632A6" w14:paraId="6A947A74"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B4D9686" w14:textId="77777777" w:rsidR="004632A6" w:rsidRDefault="004632A6">
            <w:pPr>
              <w:rPr>
                <w:color w:val="002060"/>
                <w:sz w:val="21"/>
                <w:szCs w:val="21"/>
                <w:lang w:eastAsia="zh-CN"/>
              </w:rPr>
            </w:pPr>
            <w:r>
              <w:rPr>
                <w:color w:val="002060"/>
                <w:sz w:val="21"/>
                <w:lang w:bidi="es-ES"/>
              </w:rPr>
              <w:t>Director de Recursos Humanos del PNUD - Acceso a todos los datos del organismo</w:t>
            </w:r>
          </w:p>
        </w:tc>
      </w:tr>
      <w:tr w:rsidR="004632A6" w14:paraId="47E2C1D5"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D2AA402" w14:textId="77777777" w:rsidR="004632A6" w:rsidRDefault="004632A6">
            <w:pPr>
              <w:rPr>
                <w:color w:val="002060"/>
                <w:sz w:val="21"/>
                <w:szCs w:val="21"/>
                <w:lang w:eastAsia="zh-CN"/>
              </w:rPr>
            </w:pPr>
            <w:r>
              <w:rPr>
                <w:color w:val="002060"/>
                <w:sz w:val="21"/>
                <w:lang w:bidi="es-ES"/>
              </w:rPr>
              <w:t>Director de Compensaciones del CMSC</w:t>
            </w:r>
          </w:p>
        </w:tc>
      </w:tr>
      <w:tr w:rsidR="004632A6" w14:paraId="7A73351D"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132F1CD" w14:textId="77777777" w:rsidR="004632A6" w:rsidRDefault="004632A6">
            <w:pPr>
              <w:rPr>
                <w:color w:val="002060"/>
                <w:sz w:val="21"/>
                <w:szCs w:val="21"/>
                <w:lang w:eastAsia="zh-CN"/>
              </w:rPr>
            </w:pPr>
            <w:r>
              <w:rPr>
                <w:color w:val="002060"/>
                <w:sz w:val="21"/>
                <w:lang w:bidi="es-ES"/>
              </w:rPr>
              <w:t>Director de Nóminas por Empleador Legal (solo lectura) del PNUD - Acceso a todos los datos del organismo</w:t>
            </w:r>
          </w:p>
        </w:tc>
      </w:tr>
      <w:tr w:rsidR="004632A6" w14:paraId="3F1090F2"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0C98C1A" w14:textId="77777777" w:rsidR="004632A6" w:rsidRDefault="004632A6">
            <w:pPr>
              <w:rPr>
                <w:color w:val="002060"/>
                <w:sz w:val="21"/>
                <w:szCs w:val="21"/>
                <w:lang w:eastAsia="zh-CN"/>
              </w:rPr>
            </w:pPr>
            <w:r>
              <w:rPr>
                <w:color w:val="002060"/>
                <w:sz w:val="21"/>
                <w:lang w:bidi="es-ES"/>
              </w:rPr>
              <w:t>Administrador de Nóminas del PNUD - Acceso a todos los datos del organismo</w:t>
            </w:r>
          </w:p>
        </w:tc>
      </w:tr>
      <w:tr w:rsidR="004632A6" w14:paraId="73054947"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9956309" w14:textId="77777777" w:rsidR="004632A6" w:rsidRDefault="004632A6">
            <w:pPr>
              <w:rPr>
                <w:color w:val="002060"/>
                <w:sz w:val="21"/>
                <w:szCs w:val="21"/>
                <w:lang w:eastAsia="zh-CN"/>
              </w:rPr>
            </w:pPr>
            <w:r>
              <w:rPr>
                <w:color w:val="002060"/>
                <w:sz w:val="21"/>
                <w:lang w:bidi="es-ES"/>
              </w:rPr>
              <w:lastRenderedPageBreak/>
              <w:t>Analista de Recursos Humanos por Empleador Legal (solo lectura) del PNUD - Acceso a todos los datos del organismo</w:t>
            </w:r>
          </w:p>
        </w:tc>
      </w:tr>
      <w:tr w:rsidR="004632A6" w14:paraId="1E4C3B52"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CD9101F" w14:textId="77777777" w:rsidR="004632A6" w:rsidRDefault="004632A6">
            <w:pPr>
              <w:rPr>
                <w:color w:val="002060"/>
                <w:sz w:val="21"/>
                <w:szCs w:val="21"/>
                <w:lang w:eastAsia="zh-CN"/>
              </w:rPr>
            </w:pPr>
            <w:r>
              <w:rPr>
                <w:color w:val="002060"/>
                <w:sz w:val="21"/>
                <w:lang w:bidi="es-ES"/>
              </w:rPr>
              <w:t>Administrador de Puestos del CMSC</w:t>
            </w:r>
          </w:p>
        </w:tc>
      </w:tr>
      <w:tr w:rsidR="004632A6" w14:paraId="43EDA727"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D8C8C42" w14:textId="77777777" w:rsidR="004632A6" w:rsidRDefault="004632A6">
            <w:pPr>
              <w:rPr>
                <w:color w:val="002060"/>
                <w:sz w:val="21"/>
                <w:szCs w:val="21"/>
                <w:lang w:eastAsia="zh-CN"/>
              </w:rPr>
            </w:pPr>
            <w:r>
              <w:rPr>
                <w:color w:val="002060"/>
                <w:sz w:val="21"/>
                <w:lang w:bidi="es-ES"/>
              </w:rPr>
              <w:t>Administrador de Puestos del PNUD - Acceso a todos los datos del organismo</w:t>
            </w:r>
          </w:p>
        </w:tc>
      </w:tr>
      <w:tr w:rsidR="004632A6" w14:paraId="1AD91F62"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F3261A8" w14:textId="77777777" w:rsidR="004632A6" w:rsidRDefault="004632A6">
            <w:pPr>
              <w:rPr>
                <w:color w:val="002060"/>
                <w:sz w:val="21"/>
                <w:szCs w:val="21"/>
                <w:lang w:eastAsia="zh-CN"/>
              </w:rPr>
            </w:pPr>
            <w:r>
              <w:rPr>
                <w:color w:val="002060"/>
                <w:sz w:val="21"/>
                <w:lang w:bidi="es-ES"/>
              </w:rPr>
              <w:t>Administrador de la herramienta de validación de nóminas del CMSC</w:t>
            </w:r>
          </w:p>
        </w:tc>
      </w:tr>
      <w:tr w:rsidR="004632A6" w14:paraId="07F40937"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695B2AB" w14:textId="77777777" w:rsidR="004632A6" w:rsidRDefault="004632A6">
            <w:pPr>
              <w:rPr>
                <w:color w:val="002060"/>
                <w:sz w:val="21"/>
                <w:szCs w:val="21"/>
                <w:lang w:eastAsia="zh-CN"/>
              </w:rPr>
            </w:pPr>
            <w:r>
              <w:rPr>
                <w:color w:val="002060"/>
                <w:sz w:val="21"/>
                <w:lang w:bidi="es-ES"/>
              </w:rPr>
              <w:t>Administrador de Distribución de Trabajadores del CMSC</w:t>
            </w:r>
          </w:p>
        </w:tc>
      </w:tr>
      <w:tr w:rsidR="004632A6" w14:paraId="2D69BC0F"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8123436" w14:textId="77777777" w:rsidR="004632A6" w:rsidRDefault="004632A6">
            <w:pPr>
              <w:rPr>
                <w:color w:val="002060"/>
                <w:sz w:val="21"/>
                <w:szCs w:val="21"/>
                <w:lang w:eastAsia="zh-CN"/>
              </w:rPr>
            </w:pPr>
            <w:r>
              <w:rPr>
                <w:color w:val="002060"/>
                <w:sz w:val="21"/>
                <w:lang w:bidi="es-ES"/>
              </w:rPr>
              <w:t>Administrador de Recursos Humanos del PNUD - Acceso a todos los datos del organismo</w:t>
            </w:r>
          </w:p>
        </w:tc>
      </w:tr>
      <w:tr w:rsidR="004632A6" w14:paraId="24914DCE"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C604704" w14:textId="77777777" w:rsidR="004632A6" w:rsidRDefault="004632A6">
            <w:pPr>
              <w:rPr>
                <w:color w:val="002060"/>
                <w:sz w:val="21"/>
                <w:szCs w:val="21"/>
                <w:lang w:eastAsia="zh-CN"/>
              </w:rPr>
            </w:pPr>
            <w:r>
              <w:rPr>
                <w:color w:val="002060"/>
                <w:sz w:val="21"/>
                <w:lang w:bidi="es-ES"/>
              </w:rPr>
              <w:t>Director de Compensaciones del PNUD - Acceso a todos los datos del organismo</w:t>
            </w:r>
          </w:p>
        </w:tc>
      </w:tr>
    </w:tbl>
    <w:p w14:paraId="2D2B5BE7" w14:textId="58BFED1D" w:rsidR="000B51BD" w:rsidRDefault="000B51BD">
      <w:pPr>
        <w:spacing w:line="240" w:lineRule="atLeast"/>
        <w:rPr>
          <w:sz w:val="20"/>
        </w:rPr>
      </w:pPr>
    </w:p>
    <w:p w14:paraId="637DD1F0" w14:textId="3F847222" w:rsidR="006B22AE" w:rsidRDefault="00164CD8">
      <w:pPr>
        <w:spacing w:line="240" w:lineRule="atLeast"/>
        <w:rPr>
          <w:sz w:val="20"/>
        </w:rPr>
      </w:pPr>
      <w:r>
        <w:rPr>
          <w:sz w:val="20"/>
          <w:lang w:bidi="es-ES"/>
        </w:rPr>
        <w:t>Perfiles institucionales de Recursos Humanos para el personal</w:t>
      </w:r>
    </w:p>
    <w:p w14:paraId="1A2E8713" w14:textId="77777777" w:rsidR="0094186F" w:rsidRDefault="0094186F" w:rsidP="0094186F">
      <w:pPr>
        <w:spacing w:line="240" w:lineRule="atLeast"/>
        <w:ind w:left="284"/>
        <w:rPr>
          <w:sz w:val="20"/>
        </w:rPr>
      </w:pPr>
    </w:p>
    <w:tbl>
      <w:tblPr>
        <w:tblStyle w:val="TableGrid"/>
        <w:tblW w:w="0" w:type="auto"/>
        <w:tblLook w:val="04A0" w:firstRow="1" w:lastRow="0" w:firstColumn="1" w:lastColumn="0" w:noHBand="0" w:noVBand="1"/>
      </w:tblPr>
      <w:tblGrid>
        <w:gridCol w:w="9016"/>
      </w:tblGrid>
      <w:tr w:rsidR="00910374" w:rsidRPr="00EA7DDE" w14:paraId="1BCE6977" w14:textId="77777777" w:rsidTr="00521ABC">
        <w:tc>
          <w:tcPr>
            <w:tcW w:w="9016" w:type="dxa"/>
          </w:tcPr>
          <w:p w14:paraId="499CB4BC" w14:textId="77777777" w:rsidR="00910374" w:rsidRPr="00910374" w:rsidRDefault="00910374" w:rsidP="00521ABC">
            <w:pPr>
              <w:rPr>
                <w:color w:val="002060"/>
                <w:sz w:val="21"/>
                <w:lang w:bidi="es-ES"/>
              </w:rPr>
            </w:pPr>
            <w:r w:rsidRPr="00910374">
              <w:rPr>
                <w:color w:val="002060"/>
                <w:sz w:val="21"/>
                <w:lang w:bidi="es-ES"/>
              </w:rPr>
              <w:t>Perfil institucional</w:t>
            </w:r>
          </w:p>
        </w:tc>
      </w:tr>
      <w:tr w:rsidR="00910374" w:rsidRPr="008E5335" w14:paraId="0DE50057" w14:textId="77777777" w:rsidTr="00521ABC">
        <w:tc>
          <w:tcPr>
            <w:tcW w:w="9016" w:type="dxa"/>
          </w:tcPr>
          <w:p w14:paraId="58B0B38D" w14:textId="77777777" w:rsidR="00910374" w:rsidRPr="00910374" w:rsidRDefault="00910374" w:rsidP="00521ABC">
            <w:pPr>
              <w:rPr>
                <w:color w:val="002060"/>
                <w:sz w:val="21"/>
                <w:lang w:bidi="es-ES"/>
              </w:rPr>
            </w:pPr>
            <w:r w:rsidRPr="00910374">
              <w:rPr>
                <w:color w:val="002060"/>
                <w:sz w:val="21"/>
                <w:lang w:bidi="es-ES"/>
              </w:rPr>
              <w:t>Extensión de banca intermediaria de las Naciones Unidas (CMSC)</w:t>
            </w:r>
          </w:p>
        </w:tc>
      </w:tr>
      <w:tr w:rsidR="00910374" w:rsidRPr="008E5335" w14:paraId="42C577F4" w14:textId="77777777" w:rsidTr="00521ABC">
        <w:tc>
          <w:tcPr>
            <w:tcW w:w="9016" w:type="dxa"/>
          </w:tcPr>
          <w:p w14:paraId="254AD476" w14:textId="77777777" w:rsidR="00910374" w:rsidRPr="00910374" w:rsidRDefault="00910374" w:rsidP="00521ABC">
            <w:pPr>
              <w:rPr>
                <w:color w:val="002060"/>
                <w:sz w:val="21"/>
                <w:lang w:bidi="es-ES"/>
              </w:rPr>
            </w:pPr>
            <w:r w:rsidRPr="00910374">
              <w:rPr>
                <w:color w:val="002060"/>
                <w:sz w:val="21"/>
                <w:lang w:bidi="es-ES"/>
              </w:rPr>
              <w:t>Nómina - Ver todos los flujos (CMSC)</w:t>
            </w:r>
          </w:p>
        </w:tc>
      </w:tr>
      <w:tr w:rsidR="00910374" w:rsidRPr="008E5335" w14:paraId="4DAC1446" w14:textId="77777777" w:rsidTr="00521ABC">
        <w:tc>
          <w:tcPr>
            <w:tcW w:w="9016" w:type="dxa"/>
          </w:tcPr>
          <w:p w14:paraId="2C979140" w14:textId="77777777" w:rsidR="00910374" w:rsidRPr="00910374" w:rsidRDefault="00910374" w:rsidP="00521ABC">
            <w:pPr>
              <w:rPr>
                <w:color w:val="002060"/>
                <w:sz w:val="21"/>
                <w:lang w:bidi="es-ES"/>
              </w:rPr>
            </w:pPr>
            <w:r w:rsidRPr="00910374">
              <w:rPr>
                <w:color w:val="002060"/>
                <w:sz w:val="21"/>
                <w:lang w:bidi="es-ES"/>
              </w:rPr>
              <w:t>Puntos focales de la banca de gestión del capital humano (CMSC)</w:t>
            </w:r>
          </w:p>
        </w:tc>
      </w:tr>
      <w:tr w:rsidR="00910374" w:rsidRPr="008E5335" w14:paraId="5C4FF841" w14:textId="77777777" w:rsidTr="00521ABC">
        <w:tc>
          <w:tcPr>
            <w:tcW w:w="9016" w:type="dxa"/>
          </w:tcPr>
          <w:p w14:paraId="5D929AF8" w14:textId="77777777" w:rsidR="00910374" w:rsidRPr="00910374" w:rsidRDefault="00910374" w:rsidP="00521ABC">
            <w:pPr>
              <w:rPr>
                <w:color w:val="002060"/>
                <w:sz w:val="21"/>
                <w:lang w:bidi="es-ES"/>
              </w:rPr>
            </w:pPr>
            <w:r w:rsidRPr="00910374">
              <w:rPr>
                <w:color w:val="002060"/>
                <w:sz w:val="21"/>
                <w:lang w:bidi="es-ES"/>
              </w:rPr>
              <w:t>Administrador de Distribución de Trabajadores del CMSC (PNUD) - Acceso a todos los datos del organismo</w:t>
            </w:r>
          </w:p>
        </w:tc>
      </w:tr>
      <w:tr w:rsidR="00910374" w:rsidRPr="008E5335" w14:paraId="5C05EB23" w14:textId="77777777" w:rsidTr="00521ABC">
        <w:tc>
          <w:tcPr>
            <w:tcW w:w="9016" w:type="dxa"/>
          </w:tcPr>
          <w:p w14:paraId="02F3BF7E" w14:textId="77777777" w:rsidR="00910374" w:rsidRPr="00910374" w:rsidRDefault="00910374" w:rsidP="00521ABC">
            <w:pPr>
              <w:rPr>
                <w:color w:val="002060"/>
                <w:sz w:val="21"/>
                <w:lang w:bidi="es-ES"/>
              </w:rPr>
            </w:pPr>
            <w:r w:rsidRPr="00910374">
              <w:rPr>
                <w:color w:val="002060"/>
                <w:sz w:val="21"/>
                <w:lang w:bidi="es-ES"/>
              </w:rPr>
              <w:t>Director de contratación del CMSC (PNUD)</w:t>
            </w:r>
          </w:p>
        </w:tc>
      </w:tr>
      <w:tr w:rsidR="00910374" w:rsidRPr="008E5335" w14:paraId="14696B44" w14:textId="77777777" w:rsidTr="00521ABC">
        <w:tc>
          <w:tcPr>
            <w:tcW w:w="9016" w:type="dxa"/>
          </w:tcPr>
          <w:p w14:paraId="6A1A778E" w14:textId="77777777" w:rsidR="00910374" w:rsidRPr="00910374" w:rsidRDefault="00910374" w:rsidP="00521ABC">
            <w:pPr>
              <w:rPr>
                <w:color w:val="002060"/>
                <w:sz w:val="21"/>
                <w:lang w:bidi="es-ES"/>
              </w:rPr>
            </w:pPr>
            <w:r w:rsidRPr="00910374">
              <w:rPr>
                <w:color w:val="002060"/>
                <w:sz w:val="21"/>
                <w:lang w:bidi="es-ES"/>
              </w:rPr>
              <w:t>Administrador de prestaciones del CMSC - Acceso a datos a nivel de dependencia operacional</w:t>
            </w:r>
          </w:p>
        </w:tc>
      </w:tr>
      <w:tr w:rsidR="00910374" w:rsidRPr="008E5335" w14:paraId="06937DD0" w14:textId="77777777" w:rsidTr="00521ABC">
        <w:tc>
          <w:tcPr>
            <w:tcW w:w="9016" w:type="dxa"/>
          </w:tcPr>
          <w:p w14:paraId="2B44B9AA" w14:textId="77777777" w:rsidR="00910374" w:rsidRPr="00910374" w:rsidRDefault="00910374" w:rsidP="00521ABC">
            <w:pPr>
              <w:rPr>
                <w:color w:val="002060"/>
                <w:sz w:val="21"/>
                <w:lang w:bidi="es-ES"/>
              </w:rPr>
            </w:pPr>
            <w:r w:rsidRPr="00910374">
              <w:rPr>
                <w:color w:val="002060"/>
                <w:sz w:val="21"/>
                <w:lang w:bidi="es-ES"/>
              </w:rPr>
              <w:t>Administrador de nóminas del CMSC - Acceso a datos a nivel de dependencia operacional</w:t>
            </w:r>
          </w:p>
        </w:tc>
      </w:tr>
      <w:tr w:rsidR="00910374" w:rsidRPr="008E5335" w14:paraId="4B0F31BF" w14:textId="77777777" w:rsidTr="00521ABC">
        <w:tc>
          <w:tcPr>
            <w:tcW w:w="9016" w:type="dxa"/>
          </w:tcPr>
          <w:p w14:paraId="634E39E0" w14:textId="77777777" w:rsidR="00910374" w:rsidRPr="00910374" w:rsidRDefault="00910374" w:rsidP="00521ABC">
            <w:pPr>
              <w:rPr>
                <w:color w:val="002060"/>
                <w:sz w:val="21"/>
                <w:lang w:bidi="es-ES"/>
              </w:rPr>
            </w:pPr>
            <w:r w:rsidRPr="00910374">
              <w:rPr>
                <w:color w:val="002060"/>
                <w:sz w:val="21"/>
                <w:lang w:bidi="es-ES"/>
              </w:rPr>
              <w:t xml:space="preserve">Administrador de recursos humanos del CMSC - Acceso a datos a nivel de dependencia operacional </w:t>
            </w:r>
          </w:p>
        </w:tc>
      </w:tr>
      <w:tr w:rsidR="00910374" w:rsidRPr="008E5335" w14:paraId="57E33D79" w14:textId="77777777" w:rsidTr="00521ABC">
        <w:tc>
          <w:tcPr>
            <w:tcW w:w="9016" w:type="dxa"/>
          </w:tcPr>
          <w:p w14:paraId="20F45164" w14:textId="77777777" w:rsidR="00910374" w:rsidRPr="00910374" w:rsidRDefault="00910374" w:rsidP="00521ABC">
            <w:pPr>
              <w:rPr>
                <w:color w:val="002060"/>
                <w:sz w:val="21"/>
                <w:lang w:bidi="es-ES"/>
              </w:rPr>
            </w:pPr>
            <w:r w:rsidRPr="00910374">
              <w:rPr>
                <w:color w:val="002060"/>
                <w:sz w:val="21"/>
                <w:lang w:bidi="es-ES"/>
              </w:rPr>
              <w:t>Tareas administrativas de gestión de procesos institucionales del CMSC</w:t>
            </w:r>
          </w:p>
        </w:tc>
      </w:tr>
      <w:tr w:rsidR="00910374" w:rsidRPr="008E5335" w14:paraId="570898F2" w14:textId="77777777" w:rsidTr="00521ABC">
        <w:tc>
          <w:tcPr>
            <w:tcW w:w="9016" w:type="dxa"/>
          </w:tcPr>
          <w:p w14:paraId="43BA241F" w14:textId="77777777" w:rsidR="00910374" w:rsidRPr="00910374" w:rsidRDefault="00910374" w:rsidP="00521ABC">
            <w:pPr>
              <w:rPr>
                <w:color w:val="002060"/>
                <w:sz w:val="21"/>
                <w:lang w:bidi="es-ES"/>
              </w:rPr>
            </w:pPr>
            <w:r w:rsidRPr="00910374">
              <w:rPr>
                <w:color w:val="002060"/>
                <w:sz w:val="21"/>
                <w:lang w:bidi="es-ES"/>
              </w:rPr>
              <w:t>Director de Recursos Humanos del CMSC</w:t>
            </w:r>
          </w:p>
        </w:tc>
      </w:tr>
    </w:tbl>
    <w:p w14:paraId="60EA0854" w14:textId="77777777" w:rsidR="0094186F" w:rsidRDefault="0094186F" w:rsidP="0094186F">
      <w:pPr>
        <w:spacing w:line="240" w:lineRule="atLeast"/>
        <w:ind w:left="284"/>
        <w:rPr>
          <w:sz w:val="20"/>
        </w:rPr>
      </w:pPr>
    </w:p>
    <w:p w14:paraId="4AAED64B" w14:textId="458C4D5A" w:rsidR="00910374" w:rsidRPr="00803F0F" w:rsidRDefault="00910374" w:rsidP="00910374">
      <w:pPr>
        <w:rPr>
          <w:b/>
          <w:color w:val="002060"/>
          <w:lang w:bidi="es-ES"/>
        </w:rPr>
      </w:pPr>
      <w:r w:rsidRPr="00803F0F">
        <w:rPr>
          <w:b/>
          <w:color w:val="002060"/>
          <w:lang w:bidi="es-ES"/>
        </w:rPr>
        <w:t>Los perfiles siguientes los puede asumir el personal que no es de plantilla (contratación, aprendizaje, gestión y perfeccionamiento de la actuación profesional, licencias)</w:t>
      </w:r>
    </w:p>
    <w:p w14:paraId="07B3C73C" w14:textId="77777777" w:rsidR="00525C27" w:rsidRDefault="00525C27" w:rsidP="00910374">
      <w:pPr>
        <w:spacing w:line="240" w:lineRule="atLeast"/>
        <w:rPr>
          <w:sz w:val="20"/>
        </w:rPr>
      </w:pPr>
    </w:p>
    <w:tbl>
      <w:tblPr>
        <w:tblStyle w:val="TableGrid"/>
        <w:tblW w:w="0" w:type="auto"/>
        <w:tblLook w:val="04A0" w:firstRow="1" w:lastRow="0" w:firstColumn="1" w:lastColumn="0" w:noHBand="0" w:noVBand="1"/>
      </w:tblPr>
      <w:tblGrid>
        <w:gridCol w:w="9016"/>
      </w:tblGrid>
      <w:tr w:rsidR="00910374" w:rsidRPr="001C21E8" w14:paraId="7AF821EA" w14:textId="77777777" w:rsidTr="00521ABC">
        <w:tc>
          <w:tcPr>
            <w:tcW w:w="9016" w:type="dxa"/>
          </w:tcPr>
          <w:p w14:paraId="4E3FA70B" w14:textId="77777777" w:rsidR="00910374" w:rsidRPr="00910374" w:rsidRDefault="00910374" w:rsidP="00521ABC">
            <w:pPr>
              <w:rPr>
                <w:color w:val="002060"/>
                <w:sz w:val="21"/>
                <w:lang w:bidi="es-ES"/>
              </w:rPr>
            </w:pPr>
            <w:r w:rsidRPr="00910374">
              <w:rPr>
                <w:color w:val="002060"/>
                <w:sz w:val="21"/>
                <w:lang w:bidi="es-ES"/>
              </w:rPr>
              <w:t>Perfil institucional</w:t>
            </w:r>
          </w:p>
        </w:tc>
      </w:tr>
      <w:tr w:rsidR="00910374" w:rsidRPr="008E5335" w14:paraId="7B3CF3FB" w14:textId="77777777" w:rsidTr="00521ABC">
        <w:tc>
          <w:tcPr>
            <w:tcW w:w="9016" w:type="dxa"/>
          </w:tcPr>
          <w:p w14:paraId="1C3A14CE" w14:textId="77777777" w:rsidR="00910374" w:rsidRPr="00910374" w:rsidRDefault="00910374" w:rsidP="00521ABC">
            <w:pPr>
              <w:rPr>
                <w:color w:val="002060"/>
                <w:sz w:val="21"/>
                <w:lang w:bidi="es-ES"/>
              </w:rPr>
            </w:pPr>
            <w:r w:rsidRPr="00910374">
              <w:rPr>
                <w:color w:val="002060"/>
                <w:sz w:val="21"/>
                <w:lang w:bidi="es-ES"/>
              </w:rPr>
              <w:t>Responsable de contratación del FNUDC</w:t>
            </w:r>
          </w:p>
        </w:tc>
      </w:tr>
      <w:tr w:rsidR="00910374" w:rsidRPr="008E5335" w14:paraId="0D6DAE8B" w14:textId="77777777" w:rsidTr="00521ABC">
        <w:tc>
          <w:tcPr>
            <w:tcW w:w="9016" w:type="dxa"/>
          </w:tcPr>
          <w:p w14:paraId="6C68D985" w14:textId="77777777" w:rsidR="00910374" w:rsidRPr="00910374" w:rsidRDefault="00910374" w:rsidP="00521ABC">
            <w:pPr>
              <w:rPr>
                <w:color w:val="002060"/>
                <w:sz w:val="21"/>
                <w:lang w:bidi="es-ES"/>
              </w:rPr>
            </w:pPr>
            <w:r w:rsidRPr="00910374">
              <w:rPr>
                <w:color w:val="002060"/>
                <w:sz w:val="21"/>
                <w:lang w:bidi="es-ES"/>
              </w:rPr>
              <w:t>Informes de gestión del capital humano</w:t>
            </w:r>
          </w:p>
        </w:tc>
      </w:tr>
      <w:tr w:rsidR="00910374" w:rsidRPr="001C21E8" w14:paraId="46964FC9" w14:textId="77777777" w:rsidTr="00521ABC">
        <w:tc>
          <w:tcPr>
            <w:tcW w:w="9016" w:type="dxa"/>
          </w:tcPr>
          <w:p w14:paraId="43CDBB46" w14:textId="77777777" w:rsidR="00910374" w:rsidRPr="00910374" w:rsidRDefault="00910374" w:rsidP="00521ABC">
            <w:pPr>
              <w:rPr>
                <w:color w:val="002060"/>
                <w:sz w:val="21"/>
                <w:lang w:bidi="es-ES"/>
              </w:rPr>
            </w:pPr>
            <w:r w:rsidRPr="00910374">
              <w:rPr>
                <w:color w:val="002060"/>
                <w:sz w:val="21"/>
                <w:lang w:bidi="es-ES"/>
              </w:rPr>
              <w:t>Administrador de talentos</w:t>
            </w:r>
          </w:p>
        </w:tc>
      </w:tr>
      <w:tr w:rsidR="00910374" w:rsidRPr="001C21E8" w14:paraId="2F1C322A" w14:textId="77777777" w:rsidTr="00521ABC">
        <w:tc>
          <w:tcPr>
            <w:tcW w:w="9016" w:type="dxa"/>
          </w:tcPr>
          <w:p w14:paraId="0F7FA651" w14:textId="77777777" w:rsidR="00910374" w:rsidRPr="00910374" w:rsidRDefault="00910374" w:rsidP="00521ABC">
            <w:pPr>
              <w:rPr>
                <w:color w:val="002060"/>
                <w:sz w:val="21"/>
                <w:lang w:bidi="es-ES"/>
              </w:rPr>
            </w:pPr>
            <w:r w:rsidRPr="00910374">
              <w:rPr>
                <w:color w:val="002060"/>
                <w:sz w:val="21"/>
                <w:lang w:bidi="es-ES"/>
              </w:rPr>
              <w:t>Administrador del curso</w:t>
            </w:r>
          </w:p>
        </w:tc>
      </w:tr>
      <w:tr w:rsidR="00910374" w:rsidRPr="008E5335" w14:paraId="643447E4" w14:textId="77777777" w:rsidTr="00521ABC">
        <w:tc>
          <w:tcPr>
            <w:tcW w:w="9016" w:type="dxa"/>
          </w:tcPr>
          <w:p w14:paraId="67BD4CB2" w14:textId="77777777" w:rsidR="00910374" w:rsidRPr="00910374" w:rsidRDefault="00910374" w:rsidP="00521ABC">
            <w:pPr>
              <w:rPr>
                <w:color w:val="002060"/>
                <w:sz w:val="21"/>
                <w:lang w:bidi="es-ES"/>
              </w:rPr>
            </w:pPr>
            <w:r w:rsidRPr="00910374">
              <w:rPr>
                <w:color w:val="002060"/>
                <w:sz w:val="21"/>
                <w:lang w:bidi="es-ES"/>
              </w:rPr>
              <w:t>Administrador de gestión de la actuación profesional</w:t>
            </w:r>
          </w:p>
        </w:tc>
      </w:tr>
      <w:tr w:rsidR="00910374" w:rsidRPr="001C21E8" w14:paraId="36BC489A" w14:textId="77777777" w:rsidTr="00521ABC">
        <w:tc>
          <w:tcPr>
            <w:tcW w:w="9016" w:type="dxa"/>
          </w:tcPr>
          <w:p w14:paraId="44B6E000" w14:textId="77777777" w:rsidR="00910374" w:rsidRPr="00910374" w:rsidRDefault="00910374" w:rsidP="00521ABC">
            <w:pPr>
              <w:rPr>
                <w:color w:val="002060"/>
                <w:sz w:val="21"/>
                <w:lang w:bidi="es-ES"/>
              </w:rPr>
            </w:pPr>
            <w:r w:rsidRPr="00910374">
              <w:rPr>
                <w:color w:val="002060"/>
                <w:sz w:val="21"/>
                <w:lang w:bidi="es-ES"/>
              </w:rPr>
              <w:t>Superusuario de aprendizaje</w:t>
            </w:r>
          </w:p>
        </w:tc>
      </w:tr>
      <w:tr w:rsidR="00910374" w:rsidRPr="001C21E8" w14:paraId="7CEA2E24" w14:textId="77777777" w:rsidTr="00521ABC">
        <w:tc>
          <w:tcPr>
            <w:tcW w:w="9016" w:type="dxa"/>
          </w:tcPr>
          <w:p w14:paraId="703A054C" w14:textId="77777777" w:rsidR="00910374" w:rsidRPr="00910374" w:rsidRDefault="00910374" w:rsidP="00521ABC">
            <w:pPr>
              <w:rPr>
                <w:color w:val="002060"/>
                <w:sz w:val="21"/>
                <w:lang w:bidi="es-ES"/>
              </w:rPr>
            </w:pPr>
            <w:r w:rsidRPr="00910374">
              <w:rPr>
                <w:color w:val="002060"/>
                <w:sz w:val="21"/>
                <w:lang w:bidi="es-ES"/>
              </w:rPr>
              <w:t>Administrador del catálogo</w:t>
            </w:r>
          </w:p>
        </w:tc>
      </w:tr>
      <w:tr w:rsidR="00910374" w:rsidRPr="001C21E8" w14:paraId="737083BB" w14:textId="77777777" w:rsidTr="00521ABC">
        <w:tc>
          <w:tcPr>
            <w:tcW w:w="9016" w:type="dxa"/>
          </w:tcPr>
          <w:p w14:paraId="3EF90CE5" w14:textId="77777777" w:rsidR="00910374" w:rsidRPr="00910374" w:rsidRDefault="00910374" w:rsidP="00521ABC">
            <w:pPr>
              <w:rPr>
                <w:color w:val="002060"/>
                <w:sz w:val="21"/>
                <w:lang w:bidi="es-ES"/>
              </w:rPr>
            </w:pPr>
            <w:r w:rsidRPr="00910374">
              <w:rPr>
                <w:color w:val="002060"/>
                <w:sz w:val="21"/>
                <w:lang w:bidi="es-ES"/>
              </w:rPr>
              <w:t>Administrador de inscripciones</w:t>
            </w:r>
          </w:p>
        </w:tc>
      </w:tr>
      <w:tr w:rsidR="00910374" w:rsidRPr="001C21E8" w14:paraId="7FBD471D" w14:textId="77777777" w:rsidTr="00521ABC">
        <w:tc>
          <w:tcPr>
            <w:tcW w:w="9016" w:type="dxa"/>
          </w:tcPr>
          <w:p w14:paraId="3E7A9545" w14:textId="77777777" w:rsidR="00910374" w:rsidRPr="00910374" w:rsidRDefault="00910374" w:rsidP="00521ABC">
            <w:pPr>
              <w:rPr>
                <w:color w:val="002060"/>
                <w:sz w:val="21"/>
                <w:lang w:bidi="es-ES"/>
              </w:rPr>
            </w:pPr>
            <w:r w:rsidRPr="00910374">
              <w:rPr>
                <w:color w:val="002060"/>
                <w:sz w:val="21"/>
                <w:lang w:bidi="es-ES"/>
              </w:rPr>
              <w:t>Administrador de talentos</w:t>
            </w:r>
          </w:p>
        </w:tc>
      </w:tr>
      <w:tr w:rsidR="00910374" w:rsidRPr="008E5335" w14:paraId="036E93EE" w14:textId="77777777" w:rsidTr="00521ABC">
        <w:tc>
          <w:tcPr>
            <w:tcW w:w="9016" w:type="dxa"/>
          </w:tcPr>
          <w:p w14:paraId="1B5E1594" w14:textId="77777777" w:rsidR="00910374" w:rsidRPr="00910374" w:rsidRDefault="00910374" w:rsidP="00521ABC">
            <w:pPr>
              <w:rPr>
                <w:color w:val="002060"/>
                <w:sz w:val="21"/>
                <w:lang w:bidi="es-ES"/>
              </w:rPr>
            </w:pPr>
            <w:r w:rsidRPr="00910374">
              <w:rPr>
                <w:color w:val="002060"/>
                <w:sz w:val="21"/>
                <w:lang w:bidi="es-ES"/>
              </w:rPr>
              <w:t>Gestor de desarrollo de talentos</w:t>
            </w:r>
          </w:p>
        </w:tc>
      </w:tr>
      <w:tr w:rsidR="00910374" w:rsidRPr="008E5335" w14:paraId="28EC33C0" w14:textId="77777777" w:rsidTr="00521ABC">
        <w:tc>
          <w:tcPr>
            <w:tcW w:w="9016" w:type="dxa"/>
          </w:tcPr>
          <w:p w14:paraId="442DB7AD" w14:textId="77777777" w:rsidR="00910374" w:rsidRPr="00910374" w:rsidRDefault="00910374" w:rsidP="00521ABC">
            <w:pPr>
              <w:rPr>
                <w:color w:val="002060"/>
                <w:sz w:val="21"/>
                <w:lang w:bidi="es-ES"/>
              </w:rPr>
            </w:pPr>
            <w:r w:rsidRPr="00910374">
              <w:rPr>
                <w:color w:val="002060"/>
                <w:sz w:val="21"/>
                <w:lang w:bidi="es-ES"/>
              </w:rPr>
              <w:t>Administrador de cuestiones relativas a la contratación</w:t>
            </w:r>
          </w:p>
        </w:tc>
      </w:tr>
      <w:tr w:rsidR="00910374" w:rsidRPr="008E5335" w14:paraId="36FA2066" w14:textId="77777777" w:rsidTr="00521ABC">
        <w:tc>
          <w:tcPr>
            <w:tcW w:w="9016" w:type="dxa"/>
          </w:tcPr>
          <w:p w14:paraId="088A26AB" w14:textId="77777777" w:rsidR="00910374" w:rsidRPr="00910374" w:rsidRDefault="00910374" w:rsidP="00521ABC">
            <w:pPr>
              <w:rPr>
                <w:color w:val="002060"/>
                <w:sz w:val="21"/>
                <w:lang w:bidi="es-ES"/>
              </w:rPr>
            </w:pPr>
            <w:r w:rsidRPr="00910374">
              <w:rPr>
                <w:color w:val="002060"/>
                <w:sz w:val="21"/>
                <w:lang w:bidi="es-ES"/>
              </w:rPr>
              <w:t>Responsable de contratación del PNUD</w:t>
            </w:r>
          </w:p>
        </w:tc>
      </w:tr>
      <w:tr w:rsidR="00910374" w:rsidRPr="008E5335" w14:paraId="54C744C0" w14:textId="77777777" w:rsidTr="00521ABC">
        <w:tc>
          <w:tcPr>
            <w:tcW w:w="9016" w:type="dxa"/>
          </w:tcPr>
          <w:p w14:paraId="34B9BE53" w14:textId="77777777" w:rsidR="00910374" w:rsidRPr="00910374" w:rsidRDefault="00910374" w:rsidP="00521ABC">
            <w:pPr>
              <w:rPr>
                <w:color w:val="002060"/>
                <w:sz w:val="21"/>
                <w:lang w:bidi="es-ES"/>
              </w:rPr>
            </w:pPr>
            <w:r w:rsidRPr="00910374">
              <w:rPr>
                <w:color w:val="002060"/>
                <w:sz w:val="21"/>
                <w:lang w:bidi="es-ES"/>
              </w:rPr>
              <w:t>Punto focal de gestión y perfeccionamiento de la actuación profesional - Acceso a datos a nivel de dependencia operacional</w:t>
            </w:r>
          </w:p>
        </w:tc>
      </w:tr>
      <w:tr w:rsidR="00910374" w:rsidRPr="008E5335" w14:paraId="13A0D5B5" w14:textId="77777777" w:rsidTr="00521ABC">
        <w:tc>
          <w:tcPr>
            <w:tcW w:w="9016" w:type="dxa"/>
          </w:tcPr>
          <w:p w14:paraId="7BA56857" w14:textId="77777777" w:rsidR="00910374" w:rsidRPr="00910374" w:rsidRDefault="00910374" w:rsidP="00521ABC">
            <w:pPr>
              <w:rPr>
                <w:color w:val="002060"/>
                <w:sz w:val="21"/>
                <w:lang w:bidi="es-ES"/>
              </w:rPr>
            </w:pPr>
            <w:r w:rsidRPr="00910374">
              <w:rPr>
                <w:color w:val="002060"/>
                <w:sz w:val="21"/>
                <w:lang w:bidi="es-ES"/>
              </w:rPr>
              <w:t>Supervisor de licencias - Nivel de dependencia operacional (PNUD)</w:t>
            </w:r>
          </w:p>
        </w:tc>
      </w:tr>
      <w:tr w:rsidR="00910374" w:rsidRPr="008E5335" w14:paraId="74C07D95" w14:textId="77777777" w:rsidTr="00521ABC">
        <w:tc>
          <w:tcPr>
            <w:tcW w:w="9016" w:type="dxa"/>
          </w:tcPr>
          <w:p w14:paraId="1C333D39" w14:textId="77777777" w:rsidR="00910374" w:rsidRPr="00910374" w:rsidRDefault="00910374" w:rsidP="00521ABC">
            <w:pPr>
              <w:rPr>
                <w:color w:val="002060"/>
                <w:sz w:val="21"/>
                <w:lang w:bidi="es-ES"/>
              </w:rPr>
            </w:pPr>
            <w:r w:rsidRPr="00910374">
              <w:rPr>
                <w:color w:val="002060"/>
                <w:sz w:val="21"/>
                <w:lang w:bidi="es-ES"/>
              </w:rPr>
              <w:t>Supervisor de licencias del PNUD - Acceso a todos los datos del organismo</w:t>
            </w:r>
          </w:p>
        </w:tc>
      </w:tr>
      <w:tr w:rsidR="00910374" w:rsidRPr="008E5335" w14:paraId="4061F129" w14:textId="77777777" w:rsidTr="00521ABC">
        <w:trPr>
          <w:trHeight w:val="684"/>
        </w:trPr>
        <w:tc>
          <w:tcPr>
            <w:tcW w:w="9016" w:type="dxa"/>
          </w:tcPr>
          <w:p w14:paraId="179EC115" w14:textId="77777777" w:rsidR="00910374" w:rsidRPr="00910374" w:rsidRDefault="00910374" w:rsidP="00521ABC">
            <w:pPr>
              <w:rPr>
                <w:color w:val="002060"/>
                <w:sz w:val="21"/>
                <w:lang w:bidi="es-ES"/>
              </w:rPr>
            </w:pPr>
            <w:r w:rsidRPr="00910374">
              <w:rPr>
                <w:color w:val="002060"/>
                <w:sz w:val="21"/>
                <w:lang w:bidi="es-ES"/>
              </w:rPr>
              <w:t>Punto focal de gestión y perfeccionamiento de la actuación profesional del PNUD - Acceso a todos los datos del organismo</w:t>
            </w:r>
          </w:p>
        </w:tc>
      </w:tr>
    </w:tbl>
    <w:p w14:paraId="65C8AFCC" w14:textId="73D3E8BE" w:rsidR="00910374" w:rsidRDefault="00910374" w:rsidP="000E1E54">
      <w:pPr>
        <w:spacing w:line="240" w:lineRule="atLeast"/>
        <w:ind w:left="142"/>
        <w:rPr>
          <w:sz w:val="20"/>
        </w:rPr>
        <w:sectPr w:rsidR="00910374" w:rsidSect="003D51B4">
          <w:headerReference w:type="default" r:id="rId169"/>
          <w:footerReference w:type="default" r:id="rId170"/>
          <w:pgSz w:w="12240" w:h="15840"/>
          <w:pgMar w:top="660" w:right="700" w:bottom="1620" w:left="760" w:header="182" w:footer="1438" w:gutter="0"/>
          <w:cols w:space="720"/>
        </w:sectPr>
      </w:pPr>
    </w:p>
    <w:p w14:paraId="5F0D2576" w14:textId="26E06F82" w:rsidR="00FF3375" w:rsidRPr="003E7C52" w:rsidRDefault="00DE4935">
      <w:pPr>
        <w:spacing w:before="49"/>
        <w:ind w:left="6672"/>
        <w:rPr>
          <w:b/>
          <w:i/>
          <w:sz w:val="20"/>
        </w:rPr>
      </w:pPr>
      <w:r w:rsidRPr="003E7C52">
        <w:rPr>
          <w:noProof/>
          <w:lang w:bidi="es-ES"/>
        </w:rPr>
        <w:lastRenderedPageBreak/>
        <mc:AlternateContent>
          <mc:Choice Requires="wpg">
            <w:drawing>
              <wp:anchor distT="0" distB="0" distL="114300" distR="114300" simplePos="0" relativeHeight="251658260" behindDoc="1" locked="0" layoutInCell="1" allowOverlap="1" wp14:anchorId="4AC89869" wp14:editId="1D6ACF38">
                <wp:simplePos x="0" y="0"/>
                <wp:positionH relativeFrom="page">
                  <wp:posOffset>9556750</wp:posOffset>
                </wp:positionH>
                <wp:positionV relativeFrom="page">
                  <wp:posOffset>2750185</wp:posOffset>
                </wp:positionV>
                <wp:extent cx="41910" cy="41910"/>
                <wp:effectExtent l="0" t="0" r="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 cy="41910"/>
                          <a:chOff x="15050" y="4331"/>
                          <a:chExt cx="66" cy="66"/>
                        </a:xfrm>
                      </wpg:grpSpPr>
                      <wps:wsp>
                        <wps:cNvPr id="37" name="Line 43"/>
                        <wps:cNvCnPr>
                          <a:cxnSpLocks noChangeShapeType="1"/>
                        </wps:cNvCnPr>
                        <wps:spPr bwMode="auto">
                          <a:xfrm>
                            <a:off x="15052" y="4333"/>
                            <a:ext cx="61" cy="0"/>
                          </a:xfrm>
                          <a:prstGeom prst="line">
                            <a:avLst/>
                          </a:prstGeom>
                          <a:noFill/>
                          <a:ln w="295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8" name="docshape450"/>
                        <wps:cNvSpPr>
                          <a:spLocks noChangeArrowheads="1"/>
                        </wps:cNvSpPr>
                        <wps:spPr bwMode="auto">
                          <a:xfrm>
                            <a:off x="15049" y="4330"/>
                            <a:ext cx="66" cy="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41"/>
                        <wps:cNvCnPr>
                          <a:cxnSpLocks noChangeShapeType="1"/>
                        </wps:cNvCnPr>
                        <wps:spPr bwMode="auto">
                          <a:xfrm>
                            <a:off x="15057" y="4338"/>
                            <a:ext cx="56" cy="0"/>
                          </a:xfrm>
                          <a:prstGeom prst="line">
                            <a:avLst/>
                          </a:prstGeom>
                          <a:noFill/>
                          <a:ln w="295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40" name="docshape451"/>
                        <wps:cNvSpPr>
                          <a:spLocks noChangeArrowheads="1"/>
                        </wps:cNvSpPr>
                        <wps:spPr bwMode="auto">
                          <a:xfrm>
                            <a:off x="15054" y="4335"/>
                            <a:ext cx="61" cy="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39"/>
                        <wps:cNvCnPr>
                          <a:cxnSpLocks noChangeShapeType="1"/>
                        </wps:cNvCnPr>
                        <wps:spPr bwMode="auto">
                          <a:xfrm>
                            <a:off x="15062" y="4343"/>
                            <a:ext cx="51" cy="0"/>
                          </a:xfrm>
                          <a:prstGeom prst="line">
                            <a:avLst/>
                          </a:prstGeom>
                          <a:noFill/>
                          <a:ln w="295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42" name="docshape452"/>
                        <wps:cNvSpPr>
                          <a:spLocks noChangeArrowheads="1"/>
                        </wps:cNvSpPr>
                        <wps:spPr bwMode="auto">
                          <a:xfrm>
                            <a:off x="15059" y="4340"/>
                            <a:ext cx="56" cy="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37"/>
                        <wps:cNvCnPr>
                          <a:cxnSpLocks noChangeShapeType="1"/>
                        </wps:cNvCnPr>
                        <wps:spPr bwMode="auto">
                          <a:xfrm>
                            <a:off x="15066" y="4348"/>
                            <a:ext cx="47" cy="0"/>
                          </a:xfrm>
                          <a:prstGeom prst="line">
                            <a:avLst/>
                          </a:prstGeom>
                          <a:noFill/>
                          <a:ln w="295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44" name="docshape453"/>
                        <wps:cNvSpPr>
                          <a:spLocks noChangeArrowheads="1"/>
                        </wps:cNvSpPr>
                        <wps:spPr bwMode="auto">
                          <a:xfrm>
                            <a:off x="15064" y="4345"/>
                            <a:ext cx="52" cy="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35"/>
                        <wps:cNvCnPr>
                          <a:cxnSpLocks noChangeShapeType="1"/>
                        </wps:cNvCnPr>
                        <wps:spPr bwMode="auto">
                          <a:xfrm>
                            <a:off x="15071" y="4352"/>
                            <a:ext cx="42" cy="0"/>
                          </a:xfrm>
                          <a:prstGeom prst="line">
                            <a:avLst/>
                          </a:prstGeom>
                          <a:noFill/>
                          <a:ln w="295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46" name="docshape454"/>
                        <wps:cNvSpPr>
                          <a:spLocks noChangeArrowheads="1"/>
                        </wps:cNvSpPr>
                        <wps:spPr bwMode="auto">
                          <a:xfrm>
                            <a:off x="15068" y="4349"/>
                            <a:ext cx="47" cy="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33"/>
                        <wps:cNvCnPr>
                          <a:cxnSpLocks noChangeShapeType="1"/>
                        </wps:cNvCnPr>
                        <wps:spPr bwMode="auto">
                          <a:xfrm>
                            <a:off x="15076" y="4357"/>
                            <a:ext cx="37" cy="0"/>
                          </a:xfrm>
                          <a:prstGeom prst="line">
                            <a:avLst/>
                          </a:prstGeom>
                          <a:noFill/>
                          <a:ln w="295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48" name="docshape455"/>
                        <wps:cNvSpPr>
                          <a:spLocks noChangeArrowheads="1"/>
                        </wps:cNvSpPr>
                        <wps:spPr bwMode="auto">
                          <a:xfrm>
                            <a:off x="15073" y="4354"/>
                            <a:ext cx="42" cy="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31"/>
                        <wps:cNvCnPr>
                          <a:cxnSpLocks noChangeShapeType="1"/>
                        </wps:cNvCnPr>
                        <wps:spPr bwMode="auto">
                          <a:xfrm>
                            <a:off x="15080" y="4362"/>
                            <a:ext cx="33" cy="0"/>
                          </a:xfrm>
                          <a:prstGeom prst="line">
                            <a:avLst/>
                          </a:prstGeom>
                          <a:noFill/>
                          <a:ln w="295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50" name="docshape456"/>
                        <wps:cNvSpPr>
                          <a:spLocks noChangeArrowheads="1"/>
                        </wps:cNvSpPr>
                        <wps:spPr bwMode="auto">
                          <a:xfrm>
                            <a:off x="15078" y="4359"/>
                            <a:ext cx="38" cy="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29"/>
                        <wps:cNvCnPr>
                          <a:cxnSpLocks noChangeShapeType="1"/>
                        </wps:cNvCnPr>
                        <wps:spPr bwMode="auto">
                          <a:xfrm>
                            <a:off x="15085" y="4366"/>
                            <a:ext cx="28" cy="0"/>
                          </a:xfrm>
                          <a:prstGeom prst="line">
                            <a:avLst/>
                          </a:prstGeom>
                          <a:noFill/>
                          <a:ln w="295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52" name="docshape457"/>
                        <wps:cNvSpPr>
                          <a:spLocks noChangeArrowheads="1"/>
                        </wps:cNvSpPr>
                        <wps:spPr bwMode="auto">
                          <a:xfrm>
                            <a:off x="15082" y="4363"/>
                            <a:ext cx="33" cy="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27"/>
                        <wps:cNvCnPr>
                          <a:cxnSpLocks noChangeShapeType="1"/>
                        </wps:cNvCnPr>
                        <wps:spPr bwMode="auto">
                          <a:xfrm>
                            <a:off x="15090" y="4371"/>
                            <a:ext cx="23" cy="0"/>
                          </a:xfrm>
                          <a:prstGeom prst="line">
                            <a:avLst/>
                          </a:prstGeom>
                          <a:noFill/>
                          <a:ln w="295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54" name="docshape458"/>
                        <wps:cNvSpPr>
                          <a:spLocks noChangeArrowheads="1"/>
                        </wps:cNvSpPr>
                        <wps:spPr bwMode="auto">
                          <a:xfrm>
                            <a:off x="15087" y="4368"/>
                            <a:ext cx="28" cy="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25"/>
                        <wps:cNvCnPr>
                          <a:cxnSpLocks noChangeShapeType="1"/>
                        </wps:cNvCnPr>
                        <wps:spPr bwMode="auto">
                          <a:xfrm>
                            <a:off x="15094" y="4376"/>
                            <a:ext cx="19" cy="0"/>
                          </a:xfrm>
                          <a:prstGeom prst="line">
                            <a:avLst/>
                          </a:prstGeom>
                          <a:noFill/>
                          <a:ln w="295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56" name="docshape459"/>
                        <wps:cNvSpPr>
                          <a:spLocks noChangeArrowheads="1"/>
                        </wps:cNvSpPr>
                        <wps:spPr bwMode="auto">
                          <a:xfrm>
                            <a:off x="15092" y="4373"/>
                            <a:ext cx="24" cy="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23"/>
                        <wps:cNvCnPr>
                          <a:cxnSpLocks noChangeShapeType="1"/>
                        </wps:cNvCnPr>
                        <wps:spPr bwMode="auto">
                          <a:xfrm>
                            <a:off x="15099" y="4380"/>
                            <a:ext cx="14" cy="0"/>
                          </a:xfrm>
                          <a:prstGeom prst="line">
                            <a:avLst/>
                          </a:prstGeom>
                          <a:noFill/>
                          <a:ln w="295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58" name="docshape460"/>
                        <wps:cNvSpPr>
                          <a:spLocks noChangeArrowheads="1"/>
                        </wps:cNvSpPr>
                        <wps:spPr bwMode="auto">
                          <a:xfrm>
                            <a:off x="15096" y="4377"/>
                            <a:ext cx="19" cy="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21"/>
                        <wps:cNvCnPr>
                          <a:cxnSpLocks noChangeShapeType="1"/>
                        </wps:cNvCnPr>
                        <wps:spPr bwMode="auto">
                          <a:xfrm>
                            <a:off x="15104" y="4385"/>
                            <a:ext cx="9" cy="0"/>
                          </a:xfrm>
                          <a:prstGeom prst="line">
                            <a:avLst/>
                          </a:prstGeom>
                          <a:noFill/>
                          <a:ln w="295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60" name="docshape461"/>
                        <wps:cNvSpPr>
                          <a:spLocks noChangeArrowheads="1"/>
                        </wps:cNvSpPr>
                        <wps:spPr bwMode="auto">
                          <a:xfrm>
                            <a:off x="15101" y="4382"/>
                            <a:ext cx="14" cy="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19"/>
                        <wps:cNvCnPr>
                          <a:cxnSpLocks noChangeShapeType="1"/>
                        </wps:cNvCnPr>
                        <wps:spPr bwMode="auto">
                          <a:xfrm>
                            <a:off x="15108" y="4390"/>
                            <a:ext cx="5" cy="0"/>
                          </a:xfrm>
                          <a:prstGeom prst="line">
                            <a:avLst/>
                          </a:prstGeom>
                          <a:noFill/>
                          <a:ln w="295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62" name="docshape462"/>
                        <wps:cNvSpPr>
                          <a:spLocks/>
                        </wps:cNvSpPr>
                        <wps:spPr bwMode="auto">
                          <a:xfrm>
                            <a:off x="15106" y="4387"/>
                            <a:ext cx="10" cy="10"/>
                          </a:xfrm>
                          <a:custGeom>
                            <a:avLst/>
                            <a:gdLst>
                              <a:gd name="T0" fmla="+- 0 15115 15106"/>
                              <a:gd name="T1" fmla="*/ T0 w 10"/>
                              <a:gd name="T2" fmla="+- 0 4387 4387"/>
                              <a:gd name="T3" fmla="*/ 4387 h 10"/>
                              <a:gd name="T4" fmla="+- 0 15106 15106"/>
                              <a:gd name="T5" fmla="*/ T4 w 10"/>
                              <a:gd name="T6" fmla="+- 0 4387 4387"/>
                              <a:gd name="T7" fmla="*/ 4387 h 10"/>
                              <a:gd name="T8" fmla="+- 0 15106 15106"/>
                              <a:gd name="T9" fmla="*/ T8 w 10"/>
                              <a:gd name="T10" fmla="+- 0 4392 4387"/>
                              <a:gd name="T11" fmla="*/ 4392 h 10"/>
                              <a:gd name="T12" fmla="+- 0 15111 15106"/>
                              <a:gd name="T13" fmla="*/ T12 w 10"/>
                              <a:gd name="T14" fmla="+- 0 4392 4387"/>
                              <a:gd name="T15" fmla="*/ 4392 h 10"/>
                              <a:gd name="T16" fmla="+- 0 15111 15106"/>
                              <a:gd name="T17" fmla="*/ T16 w 10"/>
                              <a:gd name="T18" fmla="+- 0 4396 4387"/>
                              <a:gd name="T19" fmla="*/ 4396 h 10"/>
                              <a:gd name="T20" fmla="+- 0 15115 15106"/>
                              <a:gd name="T21" fmla="*/ T20 w 10"/>
                              <a:gd name="T22" fmla="+- 0 4396 4387"/>
                              <a:gd name="T23" fmla="*/ 4396 h 10"/>
                              <a:gd name="T24" fmla="+- 0 15115 15106"/>
                              <a:gd name="T25" fmla="*/ T24 w 10"/>
                              <a:gd name="T26" fmla="+- 0 4392 4387"/>
                              <a:gd name="T27" fmla="*/ 4392 h 10"/>
                              <a:gd name="T28" fmla="+- 0 15115 15106"/>
                              <a:gd name="T29" fmla="*/ T28 w 10"/>
                              <a:gd name="T30" fmla="+- 0 4387 4387"/>
                              <a:gd name="T31" fmla="*/ 4387 h 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 h="10">
                                <a:moveTo>
                                  <a:pt x="9" y="0"/>
                                </a:moveTo>
                                <a:lnTo>
                                  <a:pt x="0" y="0"/>
                                </a:lnTo>
                                <a:lnTo>
                                  <a:pt x="0" y="5"/>
                                </a:lnTo>
                                <a:lnTo>
                                  <a:pt x="5" y="5"/>
                                </a:lnTo>
                                <a:lnTo>
                                  <a:pt x="5" y="9"/>
                                </a:lnTo>
                                <a:lnTo>
                                  <a:pt x="9" y="9"/>
                                </a:lnTo>
                                <a:lnTo>
                                  <a:pt x="9" y="5"/>
                                </a:lnTo>
                                <a:lnTo>
                                  <a:pt x="9"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35AD9" id="Group 36" o:spid="_x0000_s1026" style="position:absolute;margin-left:752.5pt;margin-top:216.55pt;width:3.3pt;height:3.3pt;z-index:-251658220;mso-position-horizontal-relative:page;mso-position-vertical-relative:page" coordorigin="15050,4331" coordsize="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">
                <v:line id="Line 43" o:spid="_x0000_s1027" style="position:absolute;visibility:visible;mso-wrap-style:square" from="15052,4333" to="15113,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" strokecolor="red" strokeweight=".08217mm"/>
                <v:rect id="docshape450" o:spid="_x0000_s1028" style="position:absolute;left:15049;top:4330;width:6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" fillcolor="red" stroked="f"/>
                <v:line id="Line 41" o:spid="_x0000_s1029" style="position:absolute;visibility:visible;mso-wrap-style:square" from="15057,4338" to="15113,4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" strokecolor="red" strokeweight=".08217mm"/>
                <v:rect id="docshape451" o:spid="_x0000_s1030" style="position:absolute;left:15054;top:4335;width:6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" fillcolor="red" stroked="f"/>
                <v:line id="Line 39" o:spid="_x0000_s1031" style="position:absolute;visibility:visible;mso-wrap-style:square" from="15062,4343" to="15113,4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" strokecolor="red" strokeweight=".08217mm"/>
                <v:rect id="docshape452" o:spid="_x0000_s1032" style="position:absolute;left:15059;top:4340;width:5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" fillcolor="red" stroked="f"/>
                <v:line id="Line 37" o:spid="_x0000_s1033" style="position:absolute;visibility:visible;mso-wrap-style:square" from="15066,4348" to="15113,4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" strokecolor="red" strokeweight=".08217mm"/>
                <v:rect id="docshape453" o:spid="_x0000_s1034" style="position:absolute;left:15064;top:4345;width:5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" fillcolor="red" stroked="f"/>
                <v:line id="Line 35" o:spid="_x0000_s1035" style="position:absolute;visibility:visible;mso-wrap-style:square" from="15071,4352" to="15113,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" strokecolor="red" strokeweight=".08217mm"/>
                <v:rect id="docshape454" o:spid="_x0000_s1036" style="position:absolute;left:15068;top:4349;width:47;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" fillcolor="red" stroked="f"/>
                <v:line id="Line 33" o:spid="_x0000_s1037" style="position:absolute;visibility:visible;mso-wrap-style:square" from="15076,4357" to="15113,4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" strokecolor="red" strokeweight=".08217mm"/>
                <v:rect id="docshape455" o:spid="_x0000_s1038" style="position:absolute;left:15073;top:4354;width:4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" fillcolor="red" stroked="f"/>
                <v:line id="Line 31" o:spid="_x0000_s1039" style="position:absolute;visibility:visible;mso-wrap-style:square" from="15080,4362" to="15113,4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" strokecolor="red" strokeweight=".08217mm"/>
                <v:rect id="docshape456" o:spid="_x0000_s1040" style="position:absolute;left:15078;top:4359;width:38;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" fillcolor="red" stroked="f"/>
                <v:line id="Line 29" o:spid="_x0000_s1041" style="position:absolute;visibility:visible;mso-wrap-style:square" from="15085,4366" to="15113,4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" strokecolor="red" strokeweight=".08217mm"/>
                <v:rect id="docshape457" o:spid="_x0000_s1042" style="position:absolute;left:15082;top:4363;width:33;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" fillcolor="red" stroked="f"/>
                <v:line id="Line 27" o:spid="_x0000_s1043" style="position:absolute;visibility:visible;mso-wrap-style:square" from="15090,4371" to="15113,4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" strokecolor="red" strokeweight=".08217mm"/>
                <v:rect id="docshape458" o:spid="_x0000_s1044" style="position:absolute;left:15087;top:4368;width:28;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" fillcolor="red" stroked="f"/>
                <v:line id="Line 25" o:spid="_x0000_s1045" style="position:absolute;visibility:visible;mso-wrap-style:square" from="15094,4376" to="15113,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" strokecolor="red" strokeweight=".08217mm"/>
                <v:rect id="docshape459" o:spid="_x0000_s1046" style="position:absolute;left:15092;top:4373;width:2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" fillcolor="red" stroked="f"/>
                <v:line id="Line 23" o:spid="_x0000_s1047" style="position:absolute;visibility:visible;mso-wrap-style:square" from="15099,4380" to="15113,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" strokecolor="red" strokeweight=".08217mm"/>
                <v:rect id="docshape460" o:spid="_x0000_s1048" style="position:absolute;left:15096;top:4377;width:19;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" fillcolor="red" stroked="f"/>
                <v:line id="Line 21" o:spid="_x0000_s1049" style="position:absolute;visibility:visible;mso-wrap-style:square" from="15104,4385" to="15113,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" strokecolor="red" strokeweight=".08217mm"/>
                <v:rect id="docshape461" o:spid="_x0000_s1050" style="position:absolute;left:15101;top:4382;width:1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" fillcolor="red" stroked="f"/>
                <v:line id="Line 19" o:spid="_x0000_s1051" style="position:absolute;visibility:visible;mso-wrap-style:square" from="15108,4390" to="15113,4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" strokecolor="red" strokeweight=".08217mm"/>
                <v:shape id="docshape462" o:spid="_x0000_s1052" style="position:absolute;left:15106;top:4387;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" path="m9,l,,,5r5,l5,9r4,l9,5,9,xe" fillcolor="red" stroked="f">
                  <v:path arrowok="t" o:connecttype="custom" o:connectlocs="9,4387;0,4387;0,4392;5,4392;5,4396;9,4396;9,4392;9,4387" o:connectangles="0,0,0,0,0,0,0,0"/>
                </v:shape>
                <w10:wrap anchorx="page" anchory="page"/>
              </v:group>
            </w:pict>
          </mc:Fallback>
        </mc:AlternateContent>
      </w:r>
    </w:p>
    <w:p w14:paraId="1662FF7B" w14:textId="753891C9" w:rsidR="00FF3375" w:rsidRDefault="00647415">
      <w:pPr>
        <w:pStyle w:val="Heading1"/>
        <w:spacing w:before="78"/>
        <w:ind w:left="100" w:firstLine="0"/>
        <w:rPr>
          <w:color w:val="2E5395"/>
        </w:rPr>
      </w:pPr>
      <w:bookmarkStart w:id="127" w:name="Annex_3._Correlation_of_Atlas_profiles_t"/>
      <w:bookmarkStart w:id="128" w:name="_Toc156289934"/>
      <w:bookmarkEnd w:id="127"/>
      <w:r>
        <w:rPr>
          <w:color w:val="2E5395"/>
          <w:lang w:bidi="es-ES"/>
        </w:rPr>
        <w:t>Anexo 2: Correlación entre los perfiles de Quantum y los procesos institucionales</w:t>
      </w:r>
      <w:bookmarkEnd w:id="128"/>
    </w:p>
    <w:p w14:paraId="7DF6E860" w14:textId="77777777" w:rsidR="006704C0" w:rsidRDefault="006704C0" w:rsidP="00164CD8"/>
    <w:p w14:paraId="3A0A14C0" w14:textId="2FCAD368" w:rsidR="00325ECA" w:rsidRDefault="00325ECA" w:rsidP="00164CD8">
      <w:r w:rsidRPr="00C935E4">
        <w:rPr>
          <w:noProof/>
        </w:rPr>
        <w:drawing>
          <wp:inline distT="0" distB="0" distL="0" distR="0" wp14:anchorId="131D0577" wp14:editId="615E29AC">
            <wp:extent cx="9169997" cy="798195"/>
            <wp:effectExtent l="0" t="0" r="0" b="1905"/>
            <wp:docPr id="18119155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9303468" cy="809813"/>
                    </a:xfrm>
                    <a:prstGeom prst="rect">
                      <a:avLst/>
                    </a:prstGeom>
                    <a:noFill/>
                    <a:ln>
                      <a:noFill/>
                    </a:ln>
                  </pic:spPr>
                </pic:pic>
              </a:graphicData>
            </a:graphic>
          </wp:inline>
        </w:drawing>
      </w:r>
    </w:p>
    <w:p w14:paraId="2E05C400" w14:textId="5D0781EC" w:rsidR="00856C13" w:rsidRDefault="00856C13" w:rsidP="00164CD8"/>
    <w:p w14:paraId="73F5E90E" w14:textId="384B5E9C" w:rsidR="00856C13" w:rsidRDefault="00325776" w:rsidP="00164CD8">
      <w:r w:rsidRPr="00A120BD">
        <w:rPr>
          <w:noProof/>
        </w:rPr>
        <w:drawing>
          <wp:inline distT="0" distB="0" distL="0" distR="0" wp14:anchorId="5A2A11F8" wp14:editId="1B0043BE">
            <wp:extent cx="8644913" cy="2276475"/>
            <wp:effectExtent l="0" t="0" r="3810" b="0"/>
            <wp:docPr id="16614496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8696190" cy="2289978"/>
                    </a:xfrm>
                    <a:prstGeom prst="rect">
                      <a:avLst/>
                    </a:prstGeom>
                    <a:noFill/>
                    <a:ln>
                      <a:noFill/>
                    </a:ln>
                  </pic:spPr>
                </pic:pic>
              </a:graphicData>
            </a:graphic>
          </wp:inline>
        </w:drawing>
      </w:r>
    </w:p>
    <w:p w14:paraId="7FD91105" w14:textId="77777777" w:rsidR="00FF3375" w:rsidRDefault="00FF3375">
      <w:pPr>
        <w:pStyle w:val="BodyText"/>
        <w:spacing w:before="10"/>
        <w:rPr>
          <w:b/>
          <w:i/>
          <w:sz w:val="12"/>
        </w:rPr>
      </w:pPr>
    </w:p>
    <w:p w14:paraId="10263F80" w14:textId="77777777" w:rsidR="000F5670" w:rsidRDefault="000F5670">
      <w:pPr>
        <w:pStyle w:val="BodyText"/>
        <w:spacing w:before="10"/>
        <w:rPr>
          <w:b/>
          <w:i/>
          <w:sz w:val="12"/>
        </w:rPr>
      </w:pPr>
    </w:p>
    <w:p w14:paraId="1DB75C7C" w14:textId="77777777" w:rsidR="000F5670" w:rsidRDefault="000F5670">
      <w:pPr>
        <w:pStyle w:val="BodyText"/>
        <w:spacing w:before="10"/>
        <w:rPr>
          <w:b/>
          <w:i/>
          <w:sz w:val="12"/>
        </w:rPr>
      </w:pPr>
    </w:p>
    <w:p w14:paraId="76B8C4BE" w14:textId="77777777" w:rsidR="000F5670" w:rsidRDefault="000F5670">
      <w:pPr>
        <w:pStyle w:val="BodyText"/>
        <w:spacing w:before="10"/>
        <w:rPr>
          <w:b/>
          <w:i/>
          <w:sz w:val="12"/>
        </w:rPr>
      </w:pPr>
    </w:p>
    <w:p w14:paraId="09A9A47B" w14:textId="77777777" w:rsidR="000F5670" w:rsidRDefault="000F5670">
      <w:pPr>
        <w:pStyle w:val="BodyText"/>
        <w:spacing w:before="10"/>
        <w:rPr>
          <w:b/>
          <w:i/>
          <w:sz w:val="12"/>
        </w:rPr>
      </w:pPr>
    </w:p>
    <w:p w14:paraId="224FA0FE" w14:textId="77777777" w:rsidR="000F5670" w:rsidRPr="00C00B49" w:rsidRDefault="000F5670" w:rsidP="000F5670">
      <w:pPr>
        <w:rPr>
          <w:i/>
          <w:iCs/>
          <w:lang w:val="en-GB"/>
        </w:rPr>
      </w:pPr>
      <w:r w:rsidRPr="00C00B49">
        <w:rPr>
          <w:b/>
          <w:bCs/>
          <w:i/>
          <w:iCs/>
          <w:lang w:val="en-GB"/>
        </w:rPr>
        <w:t>Disclaimer</w:t>
      </w:r>
      <w:r w:rsidRPr="00C00B49">
        <w:rPr>
          <w:i/>
          <w:iCs/>
          <w:lang w:val="en-GB"/>
        </w:rPr>
        <w:t>: This document was translated from English into Spanish. In the event of any discrepancy between this translation and the original English document, the original English document shall prevail.</w:t>
      </w:r>
    </w:p>
    <w:p w14:paraId="63DFECF7" w14:textId="77777777" w:rsidR="000F5670" w:rsidRPr="00C00B49" w:rsidRDefault="000F5670" w:rsidP="000F5670">
      <w:pPr>
        <w:rPr>
          <w:i/>
          <w:iCs/>
          <w:lang w:val="en-GB"/>
        </w:rPr>
      </w:pPr>
    </w:p>
    <w:p w14:paraId="20929E84" w14:textId="77777777" w:rsidR="000F5670" w:rsidRPr="00C00B49" w:rsidRDefault="000F5670" w:rsidP="000F5670">
      <w:pPr>
        <w:rPr>
          <w:i/>
          <w:iCs/>
        </w:rPr>
      </w:pPr>
      <w:r w:rsidRPr="00C00B49">
        <w:rPr>
          <w:b/>
          <w:bCs/>
          <w:i/>
          <w:iCs/>
        </w:rPr>
        <w:t>Descargo de responsabilidad</w:t>
      </w:r>
      <w:r w:rsidRPr="00C00B49">
        <w:rPr>
          <w:i/>
          <w:iCs/>
        </w:rPr>
        <w:t>: esta es una traducción de un documento original en Inglés. En caso de discrepancias entre esta traducción y el documento original en inglés, prevalecerá el documento original en inglés.</w:t>
      </w:r>
    </w:p>
    <w:p w14:paraId="45550D53" w14:textId="77777777" w:rsidR="000F5670" w:rsidRDefault="000F5670">
      <w:pPr>
        <w:pStyle w:val="BodyText"/>
        <w:spacing w:before="10"/>
        <w:rPr>
          <w:b/>
          <w:i/>
          <w:sz w:val="12"/>
        </w:rPr>
      </w:pPr>
    </w:p>
    <w:sectPr w:rsidR="000F5670">
      <w:headerReference w:type="default" r:id="rId173"/>
      <w:footerReference w:type="default" r:id="rId174"/>
      <w:pgSz w:w="15840" w:h="12240" w:orient="landscape"/>
      <w:pgMar w:top="660" w:right="600" w:bottom="1620" w:left="620" w:header="182" w:footer="1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CA259" w14:textId="77777777" w:rsidR="003D51B4" w:rsidRDefault="003D51B4">
      <w:r>
        <w:separator/>
      </w:r>
    </w:p>
  </w:endnote>
  <w:endnote w:type="continuationSeparator" w:id="0">
    <w:p w14:paraId="1ADD86F2" w14:textId="77777777" w:rsidR="003D51B4" w:rsidRDefault="003D51B4">
      <w:r>
        <w:continuationSeparator/>
      </w:r>
    </w:p>
  </w:endnote>
  <w:endnote w:type="continuationNotice" w:id="1">
    <w:p w14:paraId="622EB3AD" w14:textId="77777777" w:rsidR="003D51B4" w:rsidRDefault="003D51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B16CF" w14:textId="2B8C7585" w:rsidR="00485900" w:rsidRDefault="00485900">
    <w:pPr>
      <w:pStyle w:val="BodyText"/>
      <w:spacing w:line="14" w:lineRule="auto"/>
      <w:rPr>
        <w:sz w:val="17"/>
      </w:rPr>
    </w:pPr>
    <w:r>
      <w:rPr>
        <w:noProof/>
        <w:lang w:bidi="es-ES"/>
      </w:rPr>
      <mc:AlternateContent>
        <mc:Choice Requires="wps">
          <w:drawing>
            <wp:anchor distT="0" distB="0" distL="114300" distR="114300" simplePos="0" relativeHeight="251658240" behindDoc="1" locked="0" layoutInCell="1" allowOverlap="1" wp14:anchorId="3D12A2D7" wp14:editId="4B08CC25">
              <wp:simplePos x="0" y="0"/>
              <wp:positionH relativeFrom="page">
                <wp:posOffset>6875780</wp:posOffset>
              </wp:positionH>
              <wp:positionV relativeFrom="page">
                <wp:posOffset>9005570</wp:posOffset>
              </wp:positionV>
              <wp:extent cx="217170" cy="1524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BCFEA" w14:textId="77777777" w:rsidR="00485900" w:rsidRDefault="00485900">
                          <w:pPr>
                            <w:spacing w:line="223" w:lineRule="exact"/>
                            <w:ind w:left="60"/>
                            <w:rPr>
                              <w:b/>
                              <w:sz w:val="20"/>
                            </w:rPr>
                          </w:pPr>
                          <w:r>
                            <w:rPr>
                              <w:lang w:bidi="es-ES"/>
                            </w:rPr>
                            <w:fldChar w:fldCharType="begin"/>
                          </w:r>
                          <w:r>
                            <w:rPr>
                              <w:b/>
                              <w:sz w:val="20"/>
                              <w:lang w:bidi="es-ES"/>
                            </w:rPr>
                            <w:instrText xml:space="preserve"> PAGE </w:instrText>
                          </w:r>
                          <w:r>
                            <w:rPr>
                              <w:lang w:bidi="es-ES"/>
                            </w:rPr>
                            <w:fldChar w:fldCharType="separate"/>
                          </w:r>
                          <w:r>
                            <w:rPr>
                              <w:lang w:bidi="es-ES"/>
                            </w:rPr>
                            <w:t>17</w:t>
                          </w:r>
                          <w:r>
                            <w:rPr>
                              <w:lang w:bidi="es-E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2A2D7" id="_x0000_t202" coordsize="21600,21600" o:spt="202" path="m,l,21600r21600,l21600,xe">
              <v:stroke joinstyle="miter"/>
              <v:path gradientshapeok="t" o:connecttype="rect"/>
            </v:shapetype>
            <v:shape id="Text Box 18" o:spid="_x0000_s1075" type="#_x0000_t202" style="position:absolute;margin-left:541.4pt;margin-top:709.1pt;width:17.1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" filled="f" stroked="f">
              <v:textbox inset="0,0,0,0">
                <w:txbxContent>
                  <w:p w14:paraId="287BCFEA" w14:textId="77777777" w:rsidR="00485900" w:rsidRDefault="00485900">
                    <w:pPr>
                      <w:spacing w:line="223" w:lineRule="exact"/>
                      <w:ind w:left="60"/>
                      <w:rPr>
                        <w:b/>
                        <w:sz w:val="20"/>
                      </w:rPr>
                    </w:pPr>
                    <w:r>
                      <w:rPr>
                        <w:lang w:bidi="es-ES"/>
                      </w:rPr>
                      <w:fldChar w:fldCharType="begin"/>
                    </w:r>
                    <w:r>
                      <w:rPr>
                        <w:b/>
                        <w:sz w:val="20"/>
                        <w:lang w:bidi="es-ES"/>
                      </w:rPr>
                      <w:instrText xml:space="preserve"> PAGE </w:instrText>
                    </w:r>
                    <w:r>
                      <w:rPr>
                        <w:lang w:bidi="es-ES"/>
                      </w:rPr>
                      <w:fldChar w:fldCharType="separate"/>
                    </w:r>
                    <w:r>
                      <w:rPr>
                        <w:lang w:bidi="es-ES"/>
                      </w:rPr>
                      <w:t>17</w:t>
                    </w:r>
                    <w:r>
                      <w:rPr>
                        <w:lang w:bidi="es-ES"/>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470299"/>
      <w:docPartObj>
        <w:docPartGallery w:val="Page Numbers (Bottom of Page)"/>
        <w:docPartUnique/>
      </w:docPartObj>
    </w:sdtPr>
    <w:sdtEndPr>
      <w:rPr>
        <w:noProof/>
      </w:rPr>
    </w:sdtEndPr>
    <w:sdtContent>
      <w:p w14:paraId="254E0133" w14:textId="28082247" w:rsidR="00DB75FC" w:rsidRDefault="00DB75FC">
        <w:pPr>
          <w:pStyle w:val="Footer"/>
          <w:jc w:val="right"/>
        </w:pPr>
        <w:r>
          <w:rPr>
            <w:lang w:bidi="es-ES"/>
          </w:rPr>
          <w:fldChar w:fldCharType="begin"/>
        </w:r>
        <w:r>
          <w:rPr>
            <w:lang w:bidi="es-ES"/>
          </w:rPr>
          <w:instrText xml:space="preserve"> PAGE   \* MERGEFORMAT </w:instrText>
        </w:r>
        <w:r>
          <w:rPr>
            <w:lang w:bidi="es-ES"/>
          </w:rPr>
          <w:fldChar w:fldCharType="separate"/>
        </w:r>
        <w:r>
          <w:rPr>
            <w:noProof/>
            <w:lang w:bidi="es-ES"/>
          </w:rPr>
          <w:t>2</w:t>
        </w:r>
        <w:r>
          <w:rPr>
            <w:noProof/>
            <w:lang w:bidi="es-ES"/>
          </w:rPr>
          <w:fldChar w:fldCharType="end"/>
        </w:r>
      </w:p>
    </w:sdtContent>
  </w:sdt>
  <w:p w14:paraId="23DC9A05" w14:textId="58CA1F56" w:rsidR="00485900" w:rsidRDefault="00485900">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E9AD" w14:textId="3AAA57F2" w:rsidR="00485900" w:rsidRDefault="00485900">
    <w:pPr>
      <w:pStyle w:val="BodyText"/>
      <w:spacing w:line="14" w:lineRule="auto"/>
      <w:rPr>
        <w:sz w:val="20"/>
      </w:rPr>
    </w:pPr>
    <w:r>
      <w:rPr>
        <w:noProof/>
        <w:lang w:bidi="es-ES"/>
      </w:rPr>
      <mc:AlternateContent>
        <mc:Choice Requires="wps">
          <w:drawing>
            <wp:anchor distT="0" distB="0" distL="114300" distR="114300" simplePos="0" relativeHeight="251658241" behindDoc="1" locked="0" layoutInCell="1" allowOverlap="1" wp14:anchorId="2AD66FB3" wp14:editId="3361669D">
              <wp:simplePos x="0" y="0"/>
              <wp:positionH relativeFrom="page">
                <wp:posOffset>9436100</wp:posOffset>
              </wp:positionH>
              <wp:positionV relativeFrom="page">
                <wp:posOffset>6719570</wp:posOffset>
              </wp:positionV>
              <wp:extent cx="21717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0DFD6" w14:textId="77777777" w:rsidR="00485900" w:rsidRDefault="00485900">
                          <w:pPr>
                            <w:spacing w:line="223" w:lineRule="exact"/>
                            <w:ind w:left="60"/>
                            <w:rPr>
                              <w:b/>
                              <w:sz w:val="20"/>
                            </w:rPr>
                          </w:pPr>
                          <w:r>
                            <w:rPr>
                              <w:lang w:bidi="es-ES"/>
                            </w:rPr>
                            <w:fldChar w:fldCharType="begin"/>
                          </w:r>
                          <w:r>
                            <w:rPr>
                              <w:b/>
                              <w:sz w:val="20"/>
                              <w:lang w:bidi="es-ES"/>
                            </w:rPr>
                            <w:instrText xml:space="preserve"> PAGE </w:instrText>
                          </w:r>
                          <w:r>
                            <w:rPr>
                              <w:lang w:bidi="es-ES"/>
                            </w:rPr>
                            <w:fldChar w:fldCharType="separate"/>
                          </w:r>
                          <w:r>
                            <w:rPr>
                              <w:lang w:bidi="es-ES"/>
                            </w:rPr>
                            <w:t>93</w:t>
                          </w:r>
                          <w:r>
                            <w:rPr>
                              <w:lang w:bidi="es-E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66FB3" id="_x0000_t202" coordsize="21600,21600" o:spt="202" path="m,l,21600r21600,l21600,xe">
              <v:stroke joinstyle="miter"/>
              <v:path gradientshapeok="t" o:connecttype="rect"/>
            </v:shapetype>
            <v:shape id="Text Box 2" o:spid="_x0000_s1076" type="#_x0000_t202" style="position:absolute;margin-left:743pt;margin-top:529.1pt;width:17.1pt;height:1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" filled="f" stroked="f">
              <v:textbox inset="0,0,0,0">
                <w:txbxContent>
                  <w:p w14:paraId="3750DFD6" w14:textId="77777777" w:rsidR="00485900" w:rsidRDefault="00485900">
                    <w:pPr>
                      <w:spacing w:line="223" w:lineRule="exact"/>
                      <w:ind w:left="60"/>
                      <w:rPr>
                        <w:b/>
                        <w:sz w:val="20"/>
                      </w:rPr>
                    </w:pPr>
                    <w:r>
                      <w:rPr>
                        <w:lang w:bidi="es-ES"/>
                      </w:rPr>
                      <w:fldChar w:fldCharType="begin"/>
                    </w:r>
                    <w:r>
                      <w:rPr>
                        <w:b/>
                        <w:sz w:val="20"/>
                        <w:lang w:bidi="es-ES"/>
                      </w:rPr>
                      <w:instrText xml:space="preserve"> PAGE </w:instrText>
                    </w:r>
                    <w:r>
                      <w:rPr>
                        <w:lang w:bidi="es-ES"/>
                      </w:rPr>
                      <w:fldChar w:fldCharType="separate"/>
                    </w:r>
                    <w:r>
                      <w:rPr>
                        <w:lang w:bidi="es-ES"/>
                      </w:rPr>
                      <w:t>93</w:t>
                    </w:r>
                    <w:r>
                      <w:rPr>
                        <w:lang w:bidi="es-E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267D7" w14:textId="77777777" w:rsidR="003D51B4" w:rsidRDefault="003D51B4">
      <w:r>
        <w:separator/>
      </w:r>
    </w:p>
  </w:footnote>
  <w:footnote w:type="continuationSeparator" w:id="0">
    <w:p w14:paraId="03A45DA7" w14:textId="77777777" w:rsidR="003D51B4" w:rsidRDefault="003D51B4">
      <w:r>
        <w:continuationSeparator/>
      </w:r>
    </w:p>
  </w:footnote>
  <w:footnote w:type="continuationNotice" w:id="1">
    <w:p w14:paraId="2AD0C054" w14:textId="77777777" w:rsidR="003D51B4" w:rsidRDefault="003D51B4"/>
  </w:footnote>
  <w:footnote w:id="2">
    <w:p w14:paraId="7FE87AB2" w14:textId="28F33517" w:rsidR="00C14496" w:rsidRPr="00474DFD" w:rsidRDefault="00C14496">
      <w:pPr>
        <w:pStyle w:val="FootnoteText"/>
        <w:rPr>
          <w:rFonts w:asciiTheme="minorHAnsi" w:hAnsiTheme="minorHAnsi" w:cstheme="minorHAnsi"/>
        </w:rPr>
      </w:pPr>
      <w:r w:rsidRPr="000E1E54">
        <w:rPr>
          <w:rStyle w:val="FootnoteReference"/>
          <w:lang w:bidi="es-ES"/>
        </w:rPr>
        <w:footnoteRef/>
      </w:r>
      <w:r w:rsidR="00A874D9" w:rsidRPr="000E1E54">
        <w:rPr>
          <w:lang w:bidi="es-ES"/>
        </w:rPr>
        <w:t xml:space="preserve"> Se refiere al Director de Proyecto (1ª autoridad), el Responsable de Aprobaciones (2ª autoridad) y el Funcionario de Desembolsos (3ª autoridad); y, en el caso de las transacciones relacionadas con las nóminas, al Director de Recursos Humanos (1ª autoridad), el Director del Servicio Mundial de Nóminas (2ª autoridad) y el Funcionario de Desembolsos —validación de nóminas— (3ª autoridad).</w:t>
      </w:r>
    </w:p>
  </w:footnote>
  <w:footnote w:id="3">
    <w:p w14:paraId="622813E9" w14:textId="7E3A088A" w:rsidR="00614D53" w:rsidRPr="00614D53" w:rsidRDefault="00614D53" w:rsidP="00614D53">
      <w:pPr>
        <w:ind w:left="426"/>
        <w:rPr>
          <w:rFonts w:asciiTheme="minorHAnsi" w:hAnsiTheme="minorHAnsi" w:cstheme="minorHAnsi"/>
        </w:rPr>
      </w:pPr>
      <w:r w:rsidRPr="004504EB">
        <w:rPr>
          <w:rStyle w:val="FootnoteReference"/>
          <w:sz w:val="20"/>
          <w:lang w:bidi="es-ES"/>
        </w:rPr>
        <w:footnoteRef/>
      </w:r>
      <w:r w:rsidRPr="004504EB">
        <w:rPr>
          <w:color w:val="333333"/>
          <w:sz w:val="20"/>
          <w:lang w:bidi="es-ES"/>
        </w:rPr>
        <w:t xml:space="preserve"> Los indicadores clave de desempeño de los procesos agrupados se encuentran en el tablero de medición del desempeño del sitio de SharePoint del CMSC. En este tablero se hace referencia a los distintos niveles de servicio. Véase el </w:t>
      </w:r>
      <w:hyperlink r:id="rId1" w:history="1">
        <w:r w:rsidRPr="004504EB">
          <w:rPr>
            <w:color w:val="333333"/>
            <w:sz w:val="20"/>
            <w:u w:val="single"/>
            <w:lang w:bidi="es-ES"/>
          </w:rPr>
          <w:t>enlace</w:t>
        </w:r>
      </w:hyperlink>
      <w:r w:rsidRPr="004504EB">
        <w:rPr>
          <w:color w:val="333333"/>
          <w:sz w:val="20"/>
          <w:lang w:bidi="es-ES"/>
        </w:rPr>
        <w:t>. En caso de que la oficina en el país realice una transacción de emergencia por motivos urgentes, deberá justificarlo documentalmente e informar al respecto a la oficina regional correspondiente.</w:t>
      </w:r>
    </w:p>
    <w:p w14:paraId="5B1B73F0" w14:textId="3690CE53" w:rsidR="00614D53" w:rsidRDefault="00614D53">
      <w:pPr>
        <w:pStyle w:val="FootnoteText"/>
      </w:pPr>
    </w:p>
  </w:footnote>
  <w:footnote w:id="4">
    <w:p w14:paraId="65AB28CA" w14:textId="6D4297F5" w:rsidR="000870D9" w:rsidRPr="00474DFD" w:rsidRDefault="000870D9" w:rsidP="00D53FFF">
      <w:pPr>
        <w:pStyle w:val="FootnoteText"/>
        <w:ind w:left="426"/>
      </w:pPr>
      <w:r w:rsidRPr="00D53FFF">
        <w:rPr>
          <w:rStyle w:val="FootnoteReference"/>
          <w:sz w:val="16"/>
          <w:lang w:bidi="es-ES"/>
        </w:rPr>
        <w:footnoteRef/>
      </w:r>
      <w:r w:rsidR="0030472E" w:rsidRPr="00D53FFF">
        <w:rPr>
          <w:sz w:val="16"/>
          <w:lang w:bidi="es-ES"/>
        </w:rPr>
        <w:t xml:space="preserve"> En el Reglamento Financiero y Reglamentación Financiera del PNUD puede encontrarse la definición de los términos.</w:t>
      </w:r>
    </w:p>
  </w:footnote>
  <w:footnote w:id="5">
    <w:p w14:paraId="34BB1CFD" w14:textId="4B61DC0E" w:rsidR="00F10C4F" w:rsidRPr="00F10C4F" w:rsidRDefault="00F10C4F">
      <w:pPr>
        <w:pStyle w:val="FootnoteText"/>
      </w:pPr>
      <w:r>
        <w:rPr>
          <w:rStyle w:val="FootnoteReference"/>
          <w:lang w:bidi="es-ES"/>
        </w:rPr>
        <w:footnoteRef/>
      </w:r>
      <w:r>
        <w:rPr>
          <w:lang w:bidi="es-ES"/>
        </w:rPr>
        <w:t xml:space="preserve"> </w:t>
      </w:r>
      <w:r w:rsidRPr="00F10C4F">
        <w:rPr>
          <w:sz w:val="16"/>
          <w:lang w:bidi="es-ES"/>
        </w:rPr>
        <w:t>Para consultar la terminología de las IPSAS, remítase al Reglamento Financiero y Reglamentación Financiera del PNUD aplicable a 1 de enero de 2012.</w:t>
      </w:r>
    </w:p>
  </w:footnote>
  <w:footnote w:id="6">
    <w:p w14:paraId="531984FA" w14:textId="2B5B8748" w:rsidR="00A52E98" w:rsidRPr="00474DFD" w:rsidRDefault="00A52E98">
      <w:pPr>
        <w:pStyle w:val="FootnoteText"/>
      </w:pPr>
      <w:r>
        <w:rPr>
          <w:rStyle w:val="FootnoteReference"/>
          <w:lang w:bidi="es-ES"/>
        </w:rPr>
        <w:footnoteRef/>
      </w:r>
      <w:r w:rsidR="00DC5BBF">
        <w:rPr>
          <w:lang w:bidi="es-ES"/>
        </w:rPr>
        <w:t xml:space="preserve"> En el caso de la Oficina de Relaciones Externas y Promoción, esto incluye las oficinas de representación de Alemania, Bruselas, Ginebra, los países nórdicos y Washington.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86D4" w14:textId="5A7C5CF3" w:rsidR="00485900" w:rsidRDefault="00485900" w:rsidP="00F2717D">
    <w:pPr>
      <w:spacing w:before="49"/>
      <w:jc w:val="right"/>
      <w:rPr>
        <w:b/>
        <w:i/>
        <w:sz w:val="20"/>
      </w:rPr>
    </w:pPr>
    <w:r>
      <w:rPr>
        <w:i/>
        <w:sz w:val="20"/>
        <w:lang w:bidi="es-ES"/>
      </w:rPr>
      <w:t xml:space="preserve">Guía Operativa del Marco de Control Interno para el PNUD </w:t>
    </w:r>
  </w:p>
  <w:p w14:paraId="1A91CE8C" w14:textId="25BB0CD9" w:rsidR="00485900" w:rsidRDefault="00485900">
    <w:pPr>
      <w:pStyle w:val="Header"/>
    </w:pPr>
  </w:p>
  <w:p w14:paraId="66ABB837" w14:textId="3A9496DE" w:rsidR="00485900" w:rsidRDefault="00485900">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E8263" w14:textId="6BDAC4DD" w:rsidR="00485900" w:rsidRDefault="00485900">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D9E5" w14:textId="3C7F689D" w:rsidR="00485900" w:rsidRDefault="0048590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70B"/>
    <w:multiLevelType w:val="multilevel"/>
    <w:tmpl w:val="63C2A884"/>
    <w:lvl w:ilvl="0">
      <w:start w:val="1"/>
      <w:numFmt w:val="decimal"/>
      <w:lvlText w:val="%1."/>
      <w:lvlJc w:val="left"/>
      <w:pPr>
        <w:ind w:left="429" w:hanging="313"/>
      </w:pPr>
      <w:rPr>
        <w:rFonts w:ascii="Calibri Light" w:eastAsia="Calibri Light" w:hAnsi="Calibri Light" w:cs="Calibri Light" w:hint="default"/>
        <w:b w:val="0"/>
        <w:bCs w:val="0"/>
        <w:i w:val="0"/>
        <w:iCs w:val="0"/>
        <w:color w:val="2E5395"/>
        <w:spacing w:val="-1"/>
        <w:w w:val="99"/>
        <w:sz w:val="32"/>
        <w:szCs w:val="32"/>
        <w:lang w:val="en-US" w:eastAsia="en-US" w:bidi="ar-SA"/>
      </w:rPr>
    </w:lvl>
    <w:lvl w:ilvl="1">
      <w:start w:val="1"/>
      <w:numFmt w:val="decimal"/>
      <w:lvlText w:val="%1.%2"/>
      <w:lvlJc w:val="left"/>
      <w:pPr>
        <w:ind w:left="501" w:hanging="385"/>
      </w:pPr>
      <w:rPr>
        <w:rFonts w:ascii="Calibri Light" w:eastAsia="Calibri Light" w:hAnsi="Calibri Light" w:cs="Calibri Light" w:hint="default"/>
        <w:b w:val="0"/>
        <w:bCs w:val="0"/>
        <w:i w:val="0"/>
        <w:iCs w:val="0"/>
        <w:color w:val="2E5395"/>
        <w:spacing w:val="-1"/>
        <w:w w:val="99"/>
        <w:sz w:val="26"/>
        <w:szCs w:val="26"/>
        <w:lang w:val="en-US" w:eastAsia="en-US" w:bidi="ar-SA"/>
      </w:rPr>
    </w:lvl>
    <w:lvl w:ilvl="2">
      <w:start w:val="1"/>
      <w:numFmt w:val="decimal"/>
      <w:lvlText w:val="%1.%2.%3"/>
      <w:lvlJc w:val="left"/>
      <w:pPr>
        <w:ind w:left="659" w:hanging="543"/>
      </w:pPr>
      <w:rPr>
        <w:rFonts w:ascii="Calibri" w:eastAsia="Calibri" w:hAnsi="Calibri" w:cs="Calibri" w:hint="default"/>
        <w:b w:val="0"/>
        <w:bCs w:val="0"/>
        <w:i/>
        <w:iCs/>
        <w:color w:val="4471C4"/>
        <w:spacing w:val="-1"/>
        <w:w w:val="100"/>
        <w:sz w:val="24"/>
        <w:szCs w:val="24"/>
        <w:lang w:val="en-US" w:eastAsia="en-US" w:bidi="ar-SA"/>
      </w:rPr>
    </w:lvl>
    <w:lvl w:ilvl="3">
      <w:numFmt w:val="bullet"/>
      <w:lvlText w:val="•"/>
      <w:lvlJc w:val="left"/>
      <w:pPr>
        <w:ind w:left="835" w:hanging="543"/>
      </w:pPr>
      <w:rPr>
        <w:rFonts w:hint="default"/>
        <w:lang w:val="en-US" w:eastAsia="en-US" w:bidi="ar-SA"/>
      </w:rPr>
    </w:lvl>
    <w:lvl w:ilvl="4">
      <w:numFmt w:val="bullet"/>
      <w:lvlText w:val="•"/>
      <w:lvlJc w:val="left"/>
      <w:pPr>
        <w:ind w:left="1006" w:hanging="543"/>
      </w:pPr>
      <w:rPr>
        <w:rFonts w:hint="default"/>
        <w:lang w:val="en-US" w:eastAsia="en-US" w:bidi="ar-SA"/>
      </w:rPr>
    </w:lvl>
    <w:lvl w:ilvl="5">
      <w:numFmt w:val="bullet"/>
      <w:lvlText w:val="•"/>
      <w:lvlJc w:val="left"/>
      <w:pPr>
        <w:ind w:left="1177" w:hanging="543"/>
      </w:pPr>
      <w:rPr>
        <w:rFonts w:hint="default"/>
        <w:lang w:val="en-US" w:eastAsia="en-US" w:bidi="ar-SA"/>
      </w:rPr>
    </w:lvl>
    <w:lvl w:ilvl="6">
      <w:numFmt w:val="bullet"/>
      <w:lvlText w:val="•"/>
      <w:lvlJc w:val="left"/>
      <w:pPr>
        <w:ind w:left="1348" w:hanging="543"/>
      </w:pPr>
      <w:rPr>
        <w:rFonts w:hint="default"/>
        <w:lang w:val="en-US" w:eastAsia="en-US" w:bidi="ar-SA"/>
      </w:rPr>
    </w:lvl>
    <w:lvl w:ilvl="7">
      <w:numFmt w:val="bullet"/>
      <w:lvlText w:val="•"/>
      <w:lvlJc w:val="left"/>
      <w:pPr>
        <w:ind w:left="1519" w:hanging="543"/>
      </w:pPr>
      <w:rPr>
        <w:rFonts w:hint="default"/>
        <w:lang w:val="en-US" w:eastAsia="en-US" w:bidi="ar-SA"/>
      </w:rPr>
    </w:lvl>
    <w:lvl w:ilvl="8">
      <w:numFmt w:val="bullet"/>
      <w:lvlText w:val="•"/>
      <w:lvlJc w:val="left"/>
      <w:pPr>
        <w:ind w:left="1690" w:hanging="543"/>
      </w:pPr>
      <w:rPr>
        <w:rFonts w:hint="default"/>
        <w:lang w:val="en-US" w:eastAsia="en-US" w:bidi="ar-SA"/>
      </w:rPr>
    </w:lvl>
  </w:abstractNum>
  <w:abstractNum w:abstractNumId="1" w15:restartNumberingAfterBreak="0">
    <w:nsid w:val="04636F0C"/>
    <w:multiLevelType w:val="hybridMultilevel"/>
    <w:tmpl w:val="E46C8F5A"/>
    <w:lvl w:ilvl="0" w:tplc="0C38FE2A">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1EDC3950">
      <w:numFmt w:val="bullet"/>
      <w:lvlText w:val="•"/>
      <w:lvlJc w:val="left"/>
      <w:pPr>
        <w:ind w:left="1214" w:hanging="361"/>
      </w:pPr>
      <w:rPr>
        <w:rFonts w:hint="default"/>
        <w:lang w:val="en-US" w:eastAsia="en-US" w:bidi="ar-SA"/>
      </w:rPr>
    </w:lvl>
    <w:lvl w:ilvl="2" w:tplc="2B6C380E">
      <w:numFmt w:val="bullet"/>
      <w:lvlText w:val="•"/>
      <w:lvlJc w:val="left"/>
      <w:pPr>
        <w:ind w:left="1968" w:hanging="361"/>
      </w:pPr>
      <w:rPr>
        <w:rFonts w:hint="default"/>
        <w:lang w:val="en-US" w:eastAsia="en-US" w:bidi="ar-SA"/>
      </w:rPr>
    </w:lvl>
    <w:lvl w:ilvl="3" w:tplc="DF3CBE24">
      <w:numFmt w:val="bullet"/>
      <w:lvlText w:val="•"/>
      <w:lvlJc w:val="left"/>
      <w:pPr>
        <w:ind w:left="2722" w:hanging="361"/>
      </w:pPr>
      <w:rPr>
        <w:rFonts w:hint="default"/>
        <w:lang w:val="en-US" w:eastAsia="en-US" w:bidi="ar-SA"/>
      </w:rPr>
    </w:lvl>
    <w:lvl w:ilvl="4" w:tplc="0CF8F474">
      <w:numFmt w:val="bullet"/>
      <w:lvlText w:val="•"/>
      <w:lvlJc w:val="left"/>
      <w:pPr>
        <w:ind w:left="3477" w:hanging="361"/>
      </w:pPr>
      <w:rPr>
        <w:rFonts w:hint="default"/>
        <w:lang w:val="en-US" w:eastAsia="en-US" w:bidi="ar-SA"/>
      </w:rPr>
    </w:lvl>
    <w:lvl w:ilvl="5" w:tplc="B25E6496">
      <w:numFmt w:val="bullet"/>
      <w:lvlText w:val="•"/>
      <w:lvlJc w:val="left"/>
      <w:pPr>
        <w:ind w:left="4231" w:hanging="361"/>
      </w:pPr>
      <w:rPr>
        <w:rFonts w:hint="default"/>
        <w:lang w:val="en-US" w:eastAsia="en-US" w:bidi="ar-SA"/>
      </w:rPr>
    </w:lvl>
    <w:lvl w:ilvl="6" w:tplc="313C1DCE">
      <w:numFmt w:val="bullet"/>
      <w:lvlText w:val="•"/>
      <w:lvlJc w:val="left"/>
      <w:pPr>
        <w:ind w:left="4985" w:hanging="361"/>
      </w:pPr>
      <w:rPr>
        <w:rFonts w:hint="default"/>
        <w:lang w:val="en-US" w:eastAsia="en-US" w:bidi="ar-SA"/>
      </w:rPr>
    </w:lvl>
    <w:lvl w:ilvl="7" w:tplc="B1242194">
      <w:numFmt w:val="bullet"/>
      <w:lvlText w:val="•"/>
      <w:lvlJc w:val="left"/>
      <w:pPr>
        <w:ind w:left="5740" w:hanging="361"/>
      </w:pPr>
      <w:rPr>
        <w:rFonts w:hint="default"/>
        <w:lang w:val="en-US" w:eastAsia="en-US" w:bidi="ar-SA"/>
      </w:rPr>
    </w:lvl>
    <w:lvl w:ilvl="8" w:tplc="70388DF2">
      <w:numFmt w:val="bullet"/>
      <w:lvlText w:val="•"/>
      <w:lvlJc w:val="left"/>
      <w:pPr>
        <w:ind w:left="6494" w:hanging="361"/>
      </w:pPr>
      <w:rPr>
        <w:rFonts w:hint="default"/>
        <w:lang w:val="en-US" w:eastAsia="en-US" w:bidi="ar-SA"/>
      </w:rPr>
    </w:lvl>
  </w:abstractNum>
  <w:abstractNum w:abstractNumId="2" w15:restartNumberingAfterBreak="0">
    <w:nsid w:val="05900B10"/>
    <w:multiLevelType w:val="hybridMultilevel"/>
    <w:tmpl w:val="242ACD50"/>
    <w:lvl w:ilvl="0" w:tplc="28C8FD38">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E280D2D0">
      <w:numFmt w:val="bullet"/>
      <w:lvlText w:val="•"/>
      <w:lvlJc w:val="left"/>
      <w:pPr>
        <w:ind w:left="876" w:hanging="361"/>
      </w:pPr>
      <w:rPr>
        <w:rFonts w:hint="default"/>
        <w:lang w:val="en-US" w:eastAsia="en-US" w:bidi="ar-SA"/>
      </w:rPr>
    </w:lvl>
    <w:lvl w:ilvl="2" w:tplc="FAF64B2C">
      <w:numFmt w:val="bullet"/>
      <w:lvlText w:val="•"/>
      <w:lvlJc w:val="left"/>
      <w:pPr>
        <w:ind w:left="1293" w:hanging="361"/>
      </w:pPr>
      <w:rPr>
        <w:rFonts w:hint="default"/>
        <w:lang w:val="en-US" w:eastAsia="en-US" w:bidi="ar-SA"/>
      </w:rPr>
    </w:lvl>
    <w:lvl w:ilvl="3" w:tplc="57B081D4">
      <w:numFmt w:val="bullet"/>
      <w:lvlText w:val="•"/>
      <w:lvlJc w:val="left"/>
      <w:pPr>
        <w:ind w:left="1710" w:hanging="361"/>
      </w:pPr>
      <w:rPr>
        <w:rFonts w:hint="default"/>
        <w:lang w:val="en-US" w:eastAsia="en-US" w:bidi="ar-SA"/>
      </w:rPr>
    </w:lvl>
    <w:lvl w:ilvl="4" w:tplc="3940AB68">
      <w:numFmt w:val="bullet"/>
      <w:lvlText w:val="•"/>
      <w:lvlJc w:val="left"/>
      <w:pPr>
        <w:ind w:left="2127" w:hanging="361"/>
      </w:pPr>
      <w:rPr>
        <w:rFonts w:hint="default"/>
        <w:lang w:val="en-US" w:eastAsia="en-US" w:bidi="ar-SA"/>
      </w:rPr>
    </w:lvl>
    <w:lvl w:ilvl="5" w:tplc="424CD9FA">
      <w:numFmt w:val="bullet"/>
      <w:lvlText w:val="•"/>
      <w:lvlJc w:val="left"/>
      <w:pPr>
        <w:ind w:left="2544" w:hanging="361"/>
      </w:pPr>
      <w:rPr>
        <w:rFonts w:hint="default"/>
        <w:lang w:val="en-US" w:eastAsia="en-US" w:bidi="ar-SA"/>
      </w:rPr>
    </w:lvl>
    <w:lvl w:ilvl="6" w:tplc="EB0E360A">
      <w:numFmt w:val="bullet"/>
      <w:lvlText w:val="•"/>
      <w:lvlJc w:val="left"/>
      <w:pPr>
        <w:ind w:left="2960" w:hanging="361"/>
      </w:pPr>
      <w:rPr>
        <w:rFonts w:hint="default"/>
        <w:lang w:val="en-US" w:eastAsia="en-US" w:bidi="ar-SA"/>
      </w:rPr>
    </w:lvl>
    <w:lvl w:ilvl="7" w:tplc="A7340470">
      <w:numFmt w:val="bullet"/>
      <w:lvlText w:val="•"/>
      <w:lvlJc w:val="left"/>
      <w:pPr>
        <w:ind w:left="3377" w:hanging="361"/>
      </w:pPr>
      <w:rPr>
        <w:rFonts w:hint="default"/>
        <w:lang w:val="en-US" w:eastAsia="en-US" w:bidi="ar-SA"/>
      </w:rPr>
    </w:lvl>
    <w:lvl w:ilvl="8" w:tplc="8CD0836E">
      <w:numFmt w:val="bullet"/>
      <w:lvlText w:val="•"/>
      <w:lvlJc w:val="left"/>
      <w:pPr>
        <w:ind w:left="3794" w:hanging="361"/>
      </w:pPr>
      <w:rPr>
        <w:rFonts w:hint="default"/>
        <w:lang w:val="en-US" w:eastAsia="en-US" w:bidi="ar-SA"/>
      </w:rPr>
    </w:lvl>
  </w:abstractNum>
  <w:abstractNum w:abstractNumId="3" w15:restartNumberingAfterBreak="0">
    <w:nsid w:val="064B1CB6"/>
    <w:multiLevelType w:val="hybridMultilevel"/>
    <w:tmpl w:val="2BB06206"/>
    <w:lvl w:ilvl="0" w:tplc="D6227EC6">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00E24DC0">
      <w:numFmt w:val="bullet"/>
      <w:lvlText w:val="•"/>
      <w:lvlJc w:val="left"/>
      <w:pPr>
        <w:ind w:left="1421" w:hanging="361"/>
      </w:pPr>
      <w:rPr>
        <w:rFonts w:hint="default"/>
        <w:lang w:val="en-US" w:eastAsia="en-US" w:bidi="ar-SA"/>
      </w:rPr>
    </w:lvl>
    <w:lvl w:ilvl="2" w:tplc="47342856">
      <w:numFmt w:val="bullet"/>
      <w:lvlText w:val="•"/>
      <w:lvlJc w:val="left"/>
      <w:pPr>
        <w:ind w:left="2382" w:hanging="361"/>
      </w:pPr>
      <w:rPr>
        <w:rFonts w:hint="default"/>
        <w:lang w:val="en-US" w:eastAsia="en-US" w:bidi="ar-SA"/>
      </w:rPr>
    </w:lvl>
    <w:lvl w:ilvl="3" w:tplc="F6C8088E">
      <w:numFmt w:val="bullet"/>
      <w:lvlText w:val="•"/>
      <w:lvlJc w:val="left"/>
      <w:pPr>
        <w:ind w:left="3343" w:hanging="361"/>
      </w:pPr>
      <w:rPr>
        <w:rFonts w:hint="default"/>
        <w:lang w:val="en-US" w:eastAsia="en-US" w:bidi="ar-SA"/>
      </w:rPr>
    </w:lvl>
    <w:lvl w:ilvl="4" w:tplc="84CE6732">
      <w:numFmt w:val="bullet"/>
      <w:lvlText w:val="•"/>
      <w:lvlJc w:val="left"/>
      <w:pPr>
        <w:ind w:left="4304" w:hanging="361"/>
      </w:pPr>
      <w:rPr>
        <w:rFonts w:hint="default"/>
        <w:lang w:val="en-US" w:eastAsia="en-US" w:bidi="ar-SA"/>
      </w:rPr>
    </w:lvl>
    <w:lvl w:ilvl="5" w:tplc="4D88CEEA">
      <w:numFmt w:val="bullet"/>
      <w:lvlText w:val="•"/>
      <w:lvlJc w:val="left"/>
      <w:pPr>
        <w:ind w:left="5266" w:hanging="361"/>
      </w:pPr>
      <w:rPr>
        <w:rFonts w:hint="default"/>
        <w:lang w:val="en-US" w:eastAsia="en-US" w:bidi="ar-SA"/>
      </w:rPr>
    </w:lvl>
    <w:lvl w:ilvl="6" w:tplc="85CC7012">
      <w:numFmt w:val="bullet"/>
      <w:lvlText w:val="•"/>
      <w:lvlJc w:val="left"/>
      <w:pPr>
        <w:ind w:left="6227" w:hanging="361"/>
      </w:pPr>
      <w:rPr>
        <w:rFonts w:hint="default"/>
        <w:lang w:val="en-US" w:eastAsia="en-US" w:bidi="ar-SA"/>
      </w:rPr>
    </w:lvl>
    <w:lvl w:ilvl="7" w:tplc="C47E8FCC">
      <w:numFmt w:val="bullet"/>
      <w:lvlText w:val="•"/>
      <w:lvlJc w:val="left"/>
      <w:pPr>
        <w:ind w:left="7188" w:hanging="361"/>
      </w:pPr>
      <w:rPr>
        <w:rFonts w:hint="default"/>
        <w:lang w:val="en-US" w:eastAsia="en-US" w:bidi="ar-SA"/>
      </w:rPr>
    </w:lvl>
    <w:lvl w:ilvl="8" w:tplc="0D8AC9EC">
      <w:numFmt w:val="bullet"/>
      <w:lvlText w:val="•"/>
      <w:lvlJc w:val="left"/>
      <w:pPr>
        <w:ind w:left="8149" w:hanging="361"/>
      </w:pPr>
      <w:rPr>
        <w:rFonts w:hint="default"/>
        <w:lang w:val="en-US" w:eastAsia="en-US" w:bidi="ar-SA"/>
      </w:rPr>
    </w:lvl>
  </w:abstractNum>
  <w:abstractNum w:abstractNumId="4" w15:restartNumberingAfterBreak="0">
    <w:nsid w:val="068C4DC9"/>
    <w:multiLevelType w:val="hybridMultilevel"/>
    <w:tmpl w:val="AE4AF176"/>
    <w:lvl w:ilvl="0" w:tplc="C3E84224">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8120111C">
      <w:numFmt w:val="bullet"/>
      <w:lvlText w:val="•"/>
      <w:lvlJc w:val="left"/>
      <w:pPr>
        <w:ind w:left="1439" w:hanging="360"/>
      </w:pPr>
      <w:rPr>
        <w:rFonts w:hint="default"/>
        <w:lang w:val="en-US" w:eastAsia="en-US" w:bidi="ar-SA"/>
      </w:rPr>
    </w:lvl>
    <w:lvl w:ilvl="2" w:tplc="B782AAD2">
      <w:numFmt w:val="bullet"/>
      <w:lvlText w:val="•"/>
      <w:lvlJc w:val="left"/>
      <w:pPr>
        <w:ind w:left="2058" w:hanging="360"/>
      </w:pPr>
      <w:rPr>
        <w:rFonts w:hint="default"/>
        <w:lang w:val="en-US" w:eastAsia="en-US" w:bidi="ar-SA"/>
      </w:rPr>
    </w:lvl>
    <w:lvl w:ilvl="3" w:tplc="B0204542">
      <w:numFmt w:val="bullet"/>
      <w:lvlText w:val="•"/>
      <w:lvlJc w:val="left"/>
      <w:pPr>
        <w:ind w:left="2677" w:hanging="360"/>
      </w:pPr>
      <w:rPr>
        <w:rFonts w:hint="default"/>
        <w:lang w:val="en-US" w:eastAsia="en-US" w:bidi="ar-SA"/>
      </w:rPr>
    </w:lvl>
    <w:lvl w:ilvl="4" w:tplc="86481EF8">
      <w:numFmt w:val="bullet"/>
      <w:lvlText w:val="•"/>
      <w:lvlJc w:val="left"/>
      <w:pPr>
        <w:ind w:left="3296" w:hanging="360"/>
      </w:pPr>
      <w:rPr>
        <w:rFonts w:hint="default"/>
        <w:lang w:val="en-US" w:eastAsia="en-US" w:bidi="ar-SA"/>
      </w:rPr>
    </w:lvl>
    <w:lvl w:ilvl="5" w:tplc="7A9875A6">
      <w:numFmt w:val="bullet"/>
      <w:lvlText w:val="•"/>
      <w:lvlJc w:val="left"/>
      <w:pPr>
        <w:ind w:left="3915" w:hanging="360"/>
      </w:pPr>
      <w:rPr>
        <w:rFonts w:hint="default"/>
        <w:lang w:val="en-US" w:eastAsia="en-US" w:bidi="ar-SA"/>
      </w:rPr>
    </w:lvl>
    <w:lvl w:ilvl="6" w:tplc="EDB4CA04">
      <w:numFmt w:val="bullet"/>
      <w:lvlText w:val="•"/>
      <w:lvlJc w:val="left"/>
      <w:pPr>
        <w:ind w:left="4534" w:hanging="360"/>
      </w:pPr>
      <w:rPr>
        <w:rFonts w:hint="default"/>
        <w:lang w:val="en-US" w:eastAsia="en-US" w:bidi="ar-SA"/>
      </w:rPr>
    </w:lvl>
    <w:lvl w:ilvl="7" w:tplc="B6427966">
      <w:numFmt w:val="bullet"/>
      <w:lvlText w:val="•"/>
      <w:lvlJc w:val="left"/>
      <w:pPr>
        <w:ind w:left="5153" w:hanging="360"/>
      </w:pPr>
      <w:rPr>
        <w:rFonts w:hint="default"/>
        <w:lang w:val="en-US" w:eastAsia="en-US" w:bidi="ar-SA"/>
      </w:rPr>
    </w:lvl>
    <w:lvl w:ilvl="8" w:tplc="DE8C60DE">
      <w:numFmt w:val="bullet"/>
      <w:lvlText w:val="•"/>
      <w:lvlJc w:val="left"/>
      <w:pPr>
        <w:ind w:left="5772" w:hanging="360"/>
      </w:pPr>
      <w:rPr>
        <w:rFonts w:hint="default"/>
        <w:lang w:val="en-US" w:eastAsia="en-US" w:bidi="ar-SA"/>
      </w:rPr>
    </w:lvl>
  </w:abstractNum>
  <w:abstractNum w:abstractNumId="5" w15:restartNumberingAfterBreak="0">
    <w:nsid w:val="06EE77FC"/>
    <w:multiLevelType w:val="hybridMultilevel"/>
    <w:tmpl w:val="6C103406"/>
    <w:lvl w:ilvl="0" w:tplc="34420E1A">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55727FAE">
      <w:numFmt w:val="bullet"/>
      <w:lvlText w:val="•"/>
      <w:lvlJc w:val="left"/>
      <w:pPr>
        <w:ind w:left="1439" w:hanging="360"/>
      </w:pPr>
      <w:rPr>
        <w:rFonts w:hint="default"/>
        <w:lang w:val="en-US" w:eastAsia="en-US" w:bidi="ar-SA"/>
      </w:rPr>
    </w:lvl>
    <w:lvl w:ilvl="2" w:tplc="9B7C76B4">
      <w:numFmt w:val="bullet"/>
      <w:lvlText w:val="•"/>
      <w:lvlJc w:val="left"/>
      <w:pPr>
        <w:ind w:left="2058" w:hanging="360"/>
      </w:pPr>
      <w:rPr>
        <w:rFonts w:hint="default"/>
        <w:lang w:val="en-US" w:eastAsia="en-US" w:bidi="ar-SA"/>
      </w:rPr>
    </w:lvl>
    <w:lvl w:ilvl="3" w:tplc="57FCCA02">
      <w:numFmt w:val="bullet"/>
      <w:lvlText w:val="•"/>
      <w:lvlJc w:val="left"/>
      <w:pPr>
        <w:ind w:left="2677" w:hanging="360"/>
      </w:pPr>
      <w:rPr>
        <w:rFonts w:hint="default"/>
        <w:lang w:val="en-US" w:eastAsia="en-US" w:bidi="ar-SA"/>
      </w:rPr>
    </w:lvl>
    <w:lvl w:ilvl="4" w:tplc="21FAFB8E">
      <w:numFmt w:val="bullet"/>
      <w:lvlText w:val="•"/>
      <w:lvlJc w:val="left"/>
      <w:pPr>
        <w:ind w:left="3296" w:hanging="360"/>
      </w:pPr>
      <w:rPr>
        <w:rFonts w:hint="default"/>
        <w:lang w:val="en-US" w:eastAsia="en-US" w:bidi="ar-SA"/>
      </w:rPr>
    </w:lvl>
    <w:lvl w:ilvl="5" w:tplc="3F4CA432">
      <w:numFmt w:val="bullet"/>
      <w:lvlText w:val="•"/>
      <w:lvlJc w:val="left"/>
      <w:pPr>
        <w:ind w:left="3915" w:hanging="360"/>
      </w:pPr>
      <w:rPr>
        <w:rFonts w:hint="default"/>
        <w:lang w:val="en-US" w:eastAsia="en-US" w:bidi="ar-SA"/>
      </w:rPr>
    </w:lvl>
    <w:lvl w:ilvl="6" w:tplc="90E427BE">
      <w:numFmt w:val="bullet"/>
      <w:lvlText w:val="•"/>
      <w:lvlJc w:val="left"/>
      <w:pPr>
        <w:ind w:left="4534" w:hanging="360"/>
      </w:pPr>
      <w:rPr>
        <w:rFonts w:hint="default"/>
        <w:lang w:val="en-US" w:eastAsia="en-US" w:bidi="ar-SA"/>
      </w:rPr>
    </w:lvl>
    <w:lvl w:ilvl="7" w:tplc="FD9CE976">
      <w:numFmt w:val="bullet"/>
      <w:lvlText w:val="•"/>
      <w:lvlJc w:val="left"/>
      <w:pPr>
        <w:ind w:left="5153" w:hanging="360"/>
      </w:pPr>
      <w:rPr>
        <w:rFonts w:hint="default"/>
        <w:lang w:val="en-US" w:eastAsia="en-US" w:bidi="ar-SA"/>
      </w:rPr>
    </w:lvl>
    <w:lvl w:ilvl="8" w:tplc="1AEE6C74">
      <w:numFmt w:val="bullet"/>
      <w:lvlText w:val="•"/>
      <w:lvlJc w:val="left"/>
      <w:pPr>
        <w:ind w:left="5772" w:hanging="360"/>
      </w:pPr>
      <w:rPr>
        <w:rFonts w:hint="default"/>
        <w:lang w:val="en-US" w:eastAsia="en-US" w:bidi="ar-SA"/>
      </w:rPr>
    </w:lvl>
  </w:abstractNum>
  <w:abstractNum w:abstractNumId="6" w15:restartNumberingAfterBreak="0">
    <w:nsid w:val="075918DB"/>
    <w:multiLevelType w:val="hybridMultilevel"/>
    <w:tmpl w:val="9886C9A8"/>
    <w:lvl w:ilvl="0" w:tplc="D6983030">
      <w:numFmt w:val="bullet"/>
      <w:lvlText w:val=""/>
      <w:lvlJc w:val="left"/>
      <w:pPr>
        <w:ind w:left="468" w:hanging="361"/>
      </w:pPr>
      <w:rPr>
        <w:rFonts w:ascii="Wingdings" w:eastAsia="Wingdings" w:hAnsi="Wingdings" w:cs="Wingdings" w:hint="default"/>
        <w:w w:val="100"/>
        <w:lang w:val="en-US" w:eastAsia="en-US" w:bidi="ar-SA"/>
      </w:rPr>
    </w:lvl>
    <w:lvl w:ilvl="1" w:tplc="1B84E3A8">
      <w:numFmt w:val="bullet"/>
      <w:lvlText w:val="•"/>
      <w:lvlJc w:val="left"/>
      <w:pPr>
        <w:ind w:left="1412" w:hanging="361"/>
      </w:pPr>
      <w:rPr>
        <w:rFonts w:hint="default"/>
        <w:lang w:val="en-US" w:eastAsia="en-US" w:bidi="ar-SA"/>
      </w:rPr>
    </w:lvl>
    <w:lvl w:ilvl="2" w:tplc="5E04195A">
      <w:numFmt w:val="bullet"/>
      <w:lvlText w:val="•"/>
      <w:lvlJc w:val="left"/>
      <w:pPr>
        <w:ind w:left="2364" w:hanging="361"/>
      </w:pPr>
      <w:rPr>
        <w:rFonts w:hint="default"/>
        <w:lang w:val="en-US" w:eastAsia="en-US" w:bidi="ar-SA"/>
      </w:rPr>
    </w:lvl>
    <w:lvl w:ilvl="3" w:tplc="F084C296">
      <w:numFmt w:val="bullet"/>
      <w:lvlText w:val="•"/>
      <w:lvlJc w:val="left"/>
      <w:pPr>
        <w:ind w:left="3316" w:hanging="361"/>
      </w:pPr>
      <w:rPr>
        <w:rFonts w:hint="default"/>
        <w:lang w:val="en-US" w:eastAsia="en-US" w:bidi="ar-SA"/>
      </w:rPr>
    </w:lvl>
    <w:lvl w:ilvl="4" w:tplc="B1860764">
      <w:numFmt w:val="bullet"/>
      <w:lvlText w:val="•"/>
      <w:lvlJc w:val="left"/>
      <w:pPr>
        <w:ind w:left="4269" w:hanging="361"/>
      </w:pPr>
      <w:rPr>
        <w:rFonts w:hint="default"/>
        <w:lang w:val="en-US" w:eastAsia="en-US" w:bidi="ar-SA"/>
      </w:rPr>
    </w:lvl>
    <w:lvl w:ilvl="5" w:tplc="DEF4B2E6">
      <w:numFmt w:val="bullet"/>
      <w:lvlText w:val="•"/>
      <w:lvlJc w:val="left"/>
      <w:pPr>
        <w:ind w:left="5221" w:hanging="361"/>
      </w:pPr>
      <w:rPr>
        <w:rFonts w:hint="default"/>
        <w:lang w:val="en-US" w:eastAsia="en-US" w:bidi="ar-SA"/>
      </w:rPr>
    </w:lvl>
    <w:lvl w:ilvl="6" w:tplc="CDB2A062">
      <w:numFmt w:val="bullet"/>
      <w:lvlText w:val="•"/>
      <w:lvlJc w:val="left"/>
      <w:pPr>
        <w:ind w:left="6173" w:hanging="361"/>
      </w:pPr>
      <w:rPr>
        <w:rFonts w:hint="default"/>
        <w:lang w:val="en-US" w:eastAsia="en-US" w:bidi="ar-SA"/>
      </w:rPr>
    </w:lvl>
    <w:lvl w:ilvl="7" w:tplc="793C604A">
      <w:numFmt w:val="bullet"/>
      <w:lvlText w:val="•"/>
      <w:lvlJc w:val="left"/>
      <w:pPr>
        <w:ind w:left="7126" w:hanging="361"/>
      </w:pPr>
      <w:rPr>
        <w:rFonts w:hint="default"/>
        <w:lang w:val="en-US" w:eastAsia="en-US" w:bidi="ar-SA"/>
      </w:rPr>
    </w:lvl>
    <w:lvl w:ilvl="8" w:tplc="5ADC382C">
      <w:numFmt w:val="bullet"/>
      <w:lvlText w:val="•"/>
      <w:lvlJc w:val="left"/>
      <w:pPr>
        <w:ind w:left="8078" w:hanging="361"/>
      </w:pPr>
      <w:rPr>
        <w:rFonts w:hint="default"/>
        <w:lang w:val="en-US" w:eastAsia="en-US" w:bidi="ar-SA"/>
      </w:rPr>
    </w:lvl>
  </w:abstractNum>
  <w:abstractNum w:abstractNumId="7" w15:restartNumberingAfterBreak="0">
    <w:nsid w:val="077719D9"/>
    <w:multiLevelType w:val="hybridMultilevel"/>
    <w:tmpl w:val="B12C522E"/>
    <w:lvl w:ilvl="0" w:tplc="0F802334">
      <w:numFmt w:val="bullet"/>
      <w:lvlText w:val=""/>
      <w:lvlJc w:val="left"/>
      <w:pPr>
        <w:ind w:left="360" w:hanging="360"/>
      </w:pPr>
      <w:rPr>
        <w:rFonts w:ascii="Wingdings" w:eastAsia="Wingdings" w:hAnsi="Wingdings" w:cs="Wingdings" w:hint="default"/>
        <w:b w:val="0"/>
        <w:bCs w:val="0"/>
        <w:i w:val="0"/>
        <w:iCs w:val="0"/>
        <w:color w:val="auto"/>
        <w:w w:val="100"/>
        <w:sz w:val="22"/>
        <w:szCs w:val="22"/>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83471F5"/>
    <w:multiLevelType w:val="hybridMultilevel"/>
    <w:tmpl w:val="2D428152"/>
    <w:lvl w:ilvl="0" w:tplc="A464144A">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C4EE81E0">
      <w:numFmt w:val="bullet"/>
      <w:lvlText w:val="•"/>
      <w:lvlJc w:val="left"/>
      <w:pPr>
        <w:ind w:left="909" w:hanging="361"/>
      </w:pPr>
      <w:rPr>
        <w:rFonts w:hint="default"/>
        <w:lang w:val="en-US" w:eastAsia="en-US" w:bidi="ar-SA"/>
      </w:rPr>
    </w:lvl>
    <w:lvl w:ilvl="2" w:tplc="E870903E">
      <w:numFmt w:val="bullet"/>
      <w:lvlText w:val="•"/>
      <w:lvlJc w:val="left"/>
      <w:pPr>
        <w:ind w:left="1358" w:hanging="361"/>
      </w:pPr>
      <w:rPr>
        <w:rFonts w:hint="default"/>
        <w:lang w:val="en-US" w:eastAsia="en-US" w:bidi="ar-SA"/>
      </w:rPr>
    </w:lvl>
    <w:lvl w:ilvl="3" w:tplc="2904E008">
      <w:numFmt w:val="bullet"/>
      <w:lvlText w:val="•"/>
      <w:lvlJc w:val="left"/>
      <w:pPr>
        <w:ind w:left="1808" w:hanging="361"/>
      </w:pPr>
      <w:rPr>
        <w:rFonts w:hint="default"/>
        <w:lang w:val="en-US" w:eastAsia="en-US" w:bidi="ar-SA"/>
      </w:rPr>
    </w:lvl>
    <w:lvl w:ilvl="4" w:tplc="13B69492">
      <w:numFmt w:val="bullet"/>
      <w:lvlText w:val="•"/>
      <w:lvlJc w:val="left"/>
      <w:pPr>
        <w:ind w:left="2257" w:hanging="361"/>
      </w:pPr>
      <w:rPr>
        <w:rFonts w:hint="default"/>
        <w:lang w:val="en-US" w:eastAsia="en-US" w:bidi="ar-SA"/>
      </w:rPr>
    </w:lvl>
    <w:lvl w:ilvl="5" w:tplc="50F4F19A">
      <w:numFmt w:val="bullet"/>
      <w:lvlText w:val="•"/>
      <w:lvlJc w:val="left"/>
      <w:pPr>
        <w:ind w:left="2707" w:hanging="361"/>
      </w:pPr>
      <w:rPr>
        <w:rFonts w:hint="default"/>
        <w:lang w:val="en-US" w:eastAsia="en-US" w:bidi="ar-SA"/>
      </w:rPr>
    </w:lvl>
    <w:lvl w:ilvl="6" w:tplc="2D4AEEEC">
      <w:numFmt w:val="bullet"/>
      <w:lvlText w:val="•"/>
      <w:lvlJc w:val="left"/>
      <w:pPr>
        <w:ind w:left="3156" w:hanging="361"/>
      </w:pPr>
      <w:rPr>
        <w:rFonts w:hint="default"/>
        <w:lang w:val="en-US" w:eastAsia="en-US" w:bidi="ar-SA"/>
      </w:rPr>
    </w:lvl>
    <w:lvl w:ilvl="7" w:tplc="8368AE80">
      <w:numFmt w:val="bullet"/>
      <w:lvlText w:val="•"/>
      <w:lvlJc w:val="left"/>
      <w:pPr>
        <w:ind w:left="3605" w:hanging="361"/>
      </w:pPr>
      <w:rPr>
        <w:rFonts w:hint="default"/>
        <w:lang w:val="en-US" w:eastAsia="en-US" w:bidi="ar-SA"/>
      </w:rPr>
    </w:lvl>
    <w:lvl w:ilvl="8" w:tplc="0030AE08">
      <w:numFmt w:val="bullet"/>
      <w:lvlText w:val="•"/>
      <w:lvlJc w:val="left"/>
      <w:pPr>
        <w:ind w:left="4055" w:hanging="361"/>
      </w:pPr>
      <w:rPr>
        <w:rFonts w:hint="default"/>
        <w:lang w:val="en-US" w:eastAsia="en-US" w:bidi="ar-SA"/>
      </w:rPr>
    </w:lvl>
  </w:abstractNum>
  <w:abstractNum w:abstractNumId="9" w15:restartNumberingAfterBreak="0">
    <w:nsid w:val="08A969A6"/>
    <w:multiLevelType w:val="hybridMultilevel"/>
    <w:tmpl w:val="91BC6952"/>
    <w:lvl w:ilvl="0" w:tplc="E1B0AC56">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EE362C38">
      <w:numFmt w:val="bullet"/>
      <w:lvlText w:val="•"/>
      <w:lvlJc w:val="left"/>
      <w:pPr>
        <w:ind w:left="1214" w:hanging="361"/>
      </w:pPr>
      <w:rPr>
        <w:rFonts w:hint="default"/>
        <w:lang w:val="en-US" w:eastAsia="en-US" w:bidi="ar-SA"/>
      </w:rPr>
    </w:lvl>
    <w:lvl w:ilvl="2" w:tplc="E82A3B6A">
      <w:numFmt w:val="bullet"/>
      <w:lvlText w:val="•"/>
      <w:lvlJc w:val="left"/>
      <w:pPr>
        <w:ind w:left="1968" w:hanging="361"/>
      </w:pPr>
      <w:rPr>
        <w:rFonts w:hint="default"/>
        <w:lang w:val="en-US" w:eastAsia="en-US" w:bidi="ar-SA"/>
      </w:rPr>
    </w:lvl>
    <w:lvl w:ilvl="3" w:tplc="B868E3F0">
      <w:numFmt w:val="bullet"/>
      <w:lvlText w:val="•"/>
      <w:lvlJc w:val="left"/>
      <w:pPr>
        <w:ind w:left="2722" w:hanging="361"/>
      </w:pPr>
      <w:rPr>
        <w:rFonts w:hint="default"/>
        <w:lang w:val="en-US" w:eastAsia="en-US" w:bidi="ar-SA"/>
      </w:rPr>
    </w:lvl>
    <w:lvl w:ilvl="4" w:tplc="1F6CF786">
      <w:numFmt w:val="bullet"/>
      <w:lvlText w:val="•"/>
      <w:lvlJc w:val="left"/>
      <w:pPr>
        <w:ind w:left="3477" w:hanging="361"/>
      </w:pPr>
      <w:rPr>
        <w:rFonts w:hint="default"/>
        <w:lang w:val="en-US" w:eastAsia="en-US" w:bidi="ar-SA"/>
      </w:rPr>
    </w:lvl>
    <w:lvl w:ilvl="5" w:tplc="5F804048">
      <w:numFmt w:val="bullet"/>
      <w:lvlText w:val="•"/>
      <w:lvlJc w:val="left"/>
      <w:pPr>
        <w:ind w:left="4231" w:hanging="361"/>
      </w:pPr>
      <w:rPr>
        <w:rFonts w:hint="default"/>
        <w:lang w:val="en-US" w:eastAsia="en-US" w:bidi="ar-SA"/>
      </w:rPr>
    </w:lvl>
    <w:lvl w:ilvl="6" w:tplc="99746D2E">
      <w:numFmt w:val="bullet"/>
      <w:lvlText w:val="•"/>
      <w:lvlJc w:val="left"/>
      <w:pPr>
        <w:ind w:left="4985" w:hanging="361"/>
      </w:pPr>
      <w:rPr>
        <w:rFonts w:hint="default"/>
        <w:lang w:val="en-US" w:eastAsia="en-US" w:bidi="ar-SA"/>
      </w:rPr>
    </w:lvl>
    <w:lvl w:ilvl="7" w:tplc="090A3FC6">
      <w:numFmt w:val="bullet"/>
      <w:lvlText w:val="•"/>
      <w:lvlJc w:val="left"/>
      <w:pPr>
        <w:ind w:left="5740" w:hanging="361"/>
      </w:pPr>
      <w:rPr>
        <w:rFonts w:hint="default"/>
        <w:lang w:val="en-US" w:eastAsia="en-US" w:bidi="ar-SA"/>
      </w:rPr>
    </w:lvl>
    <w:lvl w:ilvl="8" w:tplc="EF5C48AA">
      <w:numFmt w:val="bullet"/>
      <w:lvlText w:val="•"/>
      <w:lvlJc w:val="left"/>
      <w:pPr>
        <w:ind w:left="6494" w:hanging="361"/>
      </w:pPr>
      <w:rPr>
        <w:rFonts w:hint="default"/>
        <w:lang w:val="en-US" w:eastAsia="en-US" w:bidi="ar-SA"/>
      </w:rPr>
    </w:lvl>
  </w:abstractNum>
  <w:abstractNum w:abstractNumId="10" w15:restartNumberingAfterBreak="0">
    <w:nsid w:val="08D157E6"/>
    <w:multiLevelType w:val="hybridMultilevel"/>
    <w:tmpl w:val="5044996A"/>
    <w:lvl w:ilvl="0" w:tplc="1EAE4EC4">
      <w:numFmt w:val="bullet"/>
      <w:lvlText w:val=""/>
      <w:lvlJc w:val="left"/>
      <w:pPr>
        <w:ind w:left="468" w:hanging="361"/>
      </w:pPr>
      <w:rPr>
        <w:rFonts w:ascii="Wingdings" w:eastAsia="Wingdings" w:hAnsi="Wingdings" w:cs="Wingdings" w:hint="default"/>
        <w:b w:val="0"/>
        <w:bCs w:val="0"/>
        <w:i w:val="0"/>
        <w:iCs w:val="0"/>
        <w:color w:val="auto"/>
        <w:w w:val="100"/>
        <w:sz w:val="22"/>
        <w:szCs w:val="22"/>
        <w:lang w:val="en-US" w:eastAsia="en-US" w:bidi="ar-SA"/>
      </w:rPr>
    </w:lvl>
    <w:lvl w:ilvl="1" w:tplc="67269786">
      <w:numFmt w:val="bullet"/>
      <w:lvlText w:val="•"/>
      <w:lvlJc w:val="left"/>
      <w:pPr>
        <w:ind w:left="1061" w:hanging="361"/>
      </w:pPr>
      <w:rPr>
        <w:rFonts w:hint="default"/>
        <w:lang w:val="en-US" w:eastAsia="en-US" w:bidi="ar-SA"/>
      </w:rPr>
    </w:lvl>
    <w:lvl w:ilvl="2" w:tplc="6490475A">
      <w:numFmt w:val="bullet"/>
      <w:lvlText w:val="•"/>
      <w:lvlJc w:val="left"/>
      <w:pPr>
        <w:ind w:left="1662" w:hanging="361"/>
      </w:pPr>
      <w:rPr>
        <w:rFonts w:hint="default"/>
        <w:lang w:val="en-US" w:eastAsia="en-US" w:bidi="ar-SA"/>
      </w:rPr>
    </w:lvl>
    <w:lvl w:ilvl="3" w:tplc="C818D4DE">
      <w:numFmt w:val="bullet"/>
      <w:lvlText w:val="•"/>
      <w:lvlJc w:val="left"/>
      <w:pPr>
        <w:ind w:left="2263" w:hanging="361"/>
      </w:pPr>
      <w:rPr>
        <w:rFonts w:hint="default"/>
        <w:lang w:val="en-US" w:eastAsia="en-US" w:bidi="ar-SA"/>
      </w:rPr>
    </w:lvl>
    <w:lvl w:ilvl="4" w:tplc="EAA8F72C">
      <w:numFmt w:val="bullet"/>
      <w:lvlText w:val="•"/>
      <w:lvlJc w:val="left"/>
      <w:pPr>
        <w:ind w:left="2864" w:hanging="361"/>
      </w:pPr>
      <w:rPr>
        <w:rFonts w:hint="default"/>
        <w:lang w:val="en-US" w:eastAsia="en-US" w:bidi="ar-SA"/>
      </w:rPr>
    </w:lvl>
    <w:lvl w:ilvl="5" w:tplc="0FBE4C96">
      <w:numFmt w:val="bullet"/>
      <w:lvlText w:val="•"/>
      <w:lvlJc w:val="left"/>
      <w:pPr>
        <w:ind w:left="3465" w:hanging="361"/>
      </w:pPr>
      <w:rPr>
        <w:rFonts w:hint="default"/>
        <w:lang w:val="en-US" w:eastAsia="en-US" w:bidi="ar-SA"/>
      </w:rPr>
    </w:lvl>
    <w:lvl w:ilvl="6" w:tplc="91D65652">
      <w:numFmt w:val="bullet"/>
      <w:lvlText w:val="•"/>
      <w:lvlJc w:val="left"/>
      <w:pPr>
        <w:ind w:left="4066" w:hanging="361"/>
      </w:pPr>
      <w:rPr>
        <w:rFonts w:hint="default"/>
        <w:lang w:val="en-US" w:eastAsia="en-US" w:bidi="ar-SA"/>
      </w:rPr>
    </w:lvl>
    <w:lvl w:ilvl="7" w:tplc="E7F8A528">
      <w:numFmt w:val="bullet"/>
      <w:lvlText w:val="•"/>
      <w:lvlJc w:val="left"/>
      <w:pPr>
        <w:ind w:left="4667" w:hanging="361"/>
      </w:pPr>
      <w:rPr>
        <w:rFonts w:hint="default"/>
        <w:lang w:val="en-US" w:eastAsia="en-US" w:bidi="ar-SA"/>
      </w:rPr>
    </w:lvl>
    <w:lvl w:ilvl="8" w:tplc="5F6C334A">
      <w:numFmt w:val="bullet"/>
      <w:lvlText w:val="•"/>
      <w:lvlJc w:val="left"/>
      <w:pPr>
        <w:ind w:left="5268" w:hanging="361"/>
      </w:pPr>
      <w:rPr>
        <w:rFonts w:hint="default"/>
        <w:lang w:val="en-US" w:eastAsia="en-US" w:bidi="ar-SA"/>
      </w:rPr>
    </w:lvl>
  </w:abstractNum>
  <w:abstractNum w:abstractNumId="11" w15:restartNumberingAfterBreak="0">
    <w:nsid w:val="096808C8"/>
    <w:multiLevelType w:val="hybridMultilevel"/>
    <w:tmpl w:val="04CE9CC0"/>
    <w:lvl w:ilvl="0" w:tplc="02D896D0">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556EBE04">
      <w:numFmt w:val="bullet"/>
      <w:lvlText w:val="•"/>
      <w:lvlJc w:val="left"/>
      <w:pPr>
        <w:ind w:left="1187" w:hanging="361"/>
      </w:pPr>
      <w:rPr>
        <w:rFonts w:hint="default"/>
        <w:lang w:val="en-US" w:eastAsia="en-US" w:bidi="ar-SA"/>
      </w:rPr>
    </w:lvl>
    <w:lvl w:ilvl="2" w:tplc="252EC922">
      <w:numFmt w:val="bullet"/>
      <w:lvlText w:val="•"/>
      <w:lvlJc w:val="left"/>
      <w:pPr>
        <w:ind w:left="1914" w:hanging="361"/>
      </w:pPr>
      <w:rPr>
        <w:rFonts w:hint="default"/>
        <w:lang w:val="en-US" w:eastAsia="en-US" w:bidi="ar-SA"/>
      </w:rPr>
    </w:lvl>
    <w:lvl w:ilvl="3" w:tplc="A14085D8">
      <w:numFmt w:val="bullet"/>
      <w:lvlText w:val="•"/>
      <w:lvlJc w:val="left"/>
      <w:pPr>
        <w:ind w:left="2641" w:hanging="361"/>
      </w:pPr>
      <w:rPr>
        <w:rFonts w:hint="default"/>
        <w:lang w:val="en-US" w:eastAsia="en-US" w:bidi="ar-SA"/>
      </w:rPr>
    </w:lvl>
    <w:lvl w:ilvl="4" w:tplc="1A5CBC02">
      <w:numFmt w:val="bullet"/>
      <w:lvlText w:val="•"/>
      <w:lvlJc w:val="left"/>
      <w:pPr>
        <w:ind w:left="3368" w:hanging="361"/>
      </w:pPr>
      <w:rPr>
        <w:rFonts w:hint="default"/>
        <w:lang w:val="en-US" w:eastAsia="en-US" w:bidi="ar-SA"/>
      </w:rPr>
    </w:lvl>
    <w:lvl w:ilvl="5" w:tplc="1C740F36">
      <w:numFmt w:val="bullet"/>
      <w:lvlText w:val="•"/>
      <w:lvlJc w:val="left"/>
      <w:pPr>
        <w:ind w:left="4095" w:hanging="361"/>
      </w:pPr>
      <w:rPr>
        <w:rFonts w:hint="default"/>
        <w:lang w:val="en-US" w:eastAsia="en-US" w:bidi="ar-SA"/>
      </w:rPr>
    </w:lvl>
    <w:lvl w:ilvl="6" w:tplc="FF002A7A">
      <w:numFmt w:val="bullet"/>
      <w:lvlText w:val="•"/>
      <w:lvlJc w:val="left"/>
      <w:pPr>
        <w:ind w:left="4822" w:hanging="361"/>
      </w:pPr>
      <w:rPr>
        <w:rFonts w:hint="default"/>
        <w:lang w:val="en-US" w:eastAsia="en-US" w:bidi="ar-SA"/>
      </w:rPr>
    </w:lvl>
    <w:lvl w:ilvl="7" w:tplc="D5549AFA">
      <w:numFmt w:val="bullet"/>
      <w:lvlText w:val="•"/>
      <w:lvlJc w:val="left"/>
      <w:pPr>
        <w:ind w:left="5549" w:hanging="361"/>
      </w:pPr>
      <w:rPr>
        <w:rFonts w:hint="default"/>
        <w:lang w:val="en-US" w:eastAsia="en-US" w:bidi="ar-SA"/>
      </w:rPr>
    </w:lvl>
    <w:lvl w:ilvl="8" w:tplc="F6500744">
      <w:numFmt w:val="bullet"/>
      <w:lvlText w:val="•"/>
      <w:lvlJc w:val="left"/>
      <w:pPr>
        <w:ind w:left="6276" w:hanging="361"/>
      </w:pPr>
      <w:rPr>
        <w:rFonts w:hint="default"/>
        <w:lang w:val="en-US" w:eastAsia="en-US" w:bidi="ar-SA"/>
      </w:rPr>
    </w:lvl>
  </w:abstractNum>
  <w:abstractNum w:abstractNumId="12" w15:restartNumberingAfterBreak="0">
    <w:nsid w:val="096F26F1"/>
    <w:multiLevelType w:val="hybridMultilevel"/>
    <w:tmpl w:val="6BB0DA50"/>
    <w:lvl w:ilvl="0" w:tplc="0F802334">
      <w:numFmt w:val="bullet"/>
      <w:lvlText w:val=""/>
      <w:lvlJc w:val="left"/>
      <w:pPr>
        <w:ind w:left="1080" w:hanging="360"/>
      </w:pPr>
      <w:rPr>
        <w:rFonts w:ascii="Wingdings" w:eastAsia="Wingdings" w:hAnsi="Wingdings" w:cs="Wingdings" w:hint="default"/>
        <w:b w:val="0"/>
        <w:bCs w:val="0"/>
        <w:i w:val="0"/>
        <w:iCs w:val="0"/>
        <w:color w:val="auto"/>
        <w:w w:val="100"/>
        <w:sz w:val="22"/>
        <w:szCs w:val="22"/>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BCA7DA1"/>
    <w:multiLevelType w:val="hybridMultilevel"/>
    <w:tmpl w:val="5C162332"/>
    <w:lvl w:ilvl="0" w:tplc="D92E7ABE">
      <w:start w:val="6"/>
      <w:numFmt w:val="decimal"/>
      <w:lvlText w:val="%1."/>
      <w:lvlJc w:val="left"/>
      <w:pPr>
        <w:ind w:left="803" w:hanging="360"/>
      </w:pPr>
      <w:rPr>
        <w:rFonts w:hint="default"/>
      </w:rPr>
    </w:lvl>
    <w:lvl w:ilvl="1" w:tplc="08090019" w:tentative="1">
      <w:start w:val="1"/>
      <w:numFmt w:val="lowerLetter"/>
      <w:lvlText w:val="%2."/>
      <w:lvlJc w:val="left"/>
      <w:pPr>
        <w:ind w:left="1523" w:hanging="360"/>
      </w:pPr>
    </w:lvl>
    <w:lvl w:ilvl="2" w:tplc="0809001B" w:tentative="1">
      <w:start w:val="1"/>
      <w:numFmt w:val="lowerRoman"/>
      <w:lvlText w:val="%3."/>
      <w:lvlJc w:val="right"/>
      <w:pPr>
        <w:ind w:left="2243" w:hanging="180"/>
      </w:pPr>
    </w:lvl>
    <w:lvl w:ilvl="3" w:tplc="0809000F" w:tentative="1">
      <w:start w:val="1"/>
      <w:numFmt w:val="decimal"/>
      <w:lvlText w:val="%4."/>
      <w:lvlJc w:val="left"/>
      <w:pPr>
        <w:ind w:left="2963" w:hanging="360"/>
      </w:pPr>
    </w:lvl>
    <w:lvl w:ilvl="4" w:tplc="08090019" w:tentative="1">
      <w:start w:val="1"/>
      <w:numFmt w:val="lowerLetter"/>
      <w:lvlText w:val="%5."/>
      <w:lvlJc w:val="left"/>
      <w:pPr>
        <w:ind w:left="3683" w:hanging="360"/>
      </w:pPr>
    </w:lvl>
    <w:lvl w:ilvl="5" w:tplc="0809001B" w:tentative="1">
      <w:start w:val="1"/>
      <w:numFmt w:val="lowerRoman"/>
      <w:lvlText w:val="%6."/>
      <w:lvlJc w:val="right"/>
      <w:pPr>
        <w:ind w:left="4403" w:hanging="180"/>
      </w:pPr>
    </w:lvl>
    <w:lvl w:ilvl="6" w:tplc="0809000F" w:tentative="1">
      <w:start w:val="1"/>
      <w:numFmt w:val="decimal"/>
      <w:lvlText w:val="%7."/>
      <w:lvlJc w:val="left"/>
      <w:pPr>
        <w:ind w:left="5123" w:hanging="360"/>
      </w:pPr>
    </w:lvl>
    <w:lvl w:ilvl="7" w:tplc="08090019" w:tentative="1">
      <w:start w:val="1"/>
      <w:numFmt w:val="lowerLetter"/>
      <w:lvlText w:val="%8."/>
      <w:lvlJc w:val="left"/>
      <w:pPr>
        <w:ind w:left="5843" w:hanging="360"/>
      </w:pPr>
    </w:lvl>
    <w:lvl w:ilvl="8" w:tplc="0809001B" w:tentative="1">
      <w:start w:val="1"/>
      <w:numFmt w:val="lowerRoman"/>
      <w:lvlText w:val="%9."/>
      <w:lvlJc w:val="right"/>
      <w:pPr>
        <w:ind w:left="6563" w:hanging="180"/>
      </w:pPr>
    </w:lvl>
  </w:abstractNum>
  <w:abstractNum w:abstractNumId="14" w15:restartNumberingAfterBreak="0">
    <w:nsid w:val="0BD2293D"/>
    <w:multiLevelType w:val="hybridMultilevel"/>
    <w:tmpl w:val="A98C00DC"/>
    <w:lvl w:ilvl="0" w:tplc="2EBE7C58">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DF4C263A">
      <w:numFmt w:val="bullet"/>
      <w:lvlText w:val="•"/>
      <w:lvlJc w:val="left"/>
      <w:pPr>
        <w:ind w:left="935" w:hanging="361"/>
      </w:pPr>
      <w:rPr>
        <w:rFonts w:hint="default"/>
        <w:lang w:val="en-US" w:eastAsia="en-US" w:bidi="ar-SA"/>
      </w:rPr>
    </w:lvl>
    <w:lvl w:ilvl="2" w:tplc="E09A0D28">
      <w:numFmt w:val="bullet"/>
      <w:lvlText w:val="•"/>
      <w:lvlJc w:val="left"/>
      <w:pPr>
        <w:ind w:left="1410" w:hanging="361"/>
      </w:pPr>
      <w:rPr>
        <w:rFonts w:hint="default"/>
        <w:lang w:val="en-US" w:eastAsia="en-US" w:bidi="ar-SA"/>
      </w:rPr>
    </w:lvl>
    <w:lvl w:ilvl="3" w:tplc="F3689012">
      <w:numFmt w:val="bullet"/>
      <w:lvlText w:val="•"/>
      <w:lvlJc w:val="left"/>
      <w:pPr>
        <w:ind w:left="1885" w:hanging="361"/>
      </w:pPr>
      <w:rPr>
        <w:rFonts w:hint="default"/>
        <w:lang w:val="en-US" w:eastAsia="en-US" w:bidi="ar-SA"/>
      </w:rPr>
    </w:lvl>
    <w:lvl w:ilvl="4" w:tplc="9B4E68D4">
      <w:numFmt w:val="bullet"/>
      <w:lvlText w:val="•"/>
      <w:lvlJc w:val="left"/>
      <w:pPr>
        <w:ind w:left="2360" w:hanging="361"/>
      </w:pPr>
      <w:rPr>
        <w:rFonts w:hint="default"/>
        <w:lang w:val="en-US" w:eastAsia="en-US" w:bidi="ar-SA"/>
      </w:rPr>
    </w:lvl>
    <w:lvl w:ilvl="5" w:tplc="2B98D8F2">
      <w:numFmt w:val="bullet"/>
      <w:lvlText w:val="•"/>
      <w:lvlJc w:val="left"/>
      <w:pPr>
        <w:ind w:left="2835" w:hanging="361"/>
      </w:pPr>
      <w:rPr>
        <w:rFonts w:hint="default"/>
        <w:lang w:val="en-US" w:eastAsia="en-US" w:bidi="ar-SA"/>
      </w:rPr>
    </w:lvl>
    <w:lvl w:ilvl="6" w:tplc="79505F72">
      <w:numFmt w:val="bullet"/>
      <w:lvlText w:val="•"/>
      <w:lvlJc w:val="left"/>
      <w:pPr>
        <w:ind w:left="3310" w:hanging="361"/>
      </w:pPr>
      <w:rPr>
        <w:rFonts w:hint="default"/>
        <w:lang w:val="en-US" w:eastAsia="en-US" w:bidi="ar-SA"/>
      </w:rPr>
    </w:lvl>
    <w:lvl w:ilvl="7" w:tplc="FB34C6B4">
      <w:numFmt w:val="bullet"/>
      <w:lvlText w:val="•"/>
      <w:lvlJc w:val="left"/>
      <w:pPr>
        <w:ind w:left="3785" w:hanging="361"/>
      </w:pPr>
      <w:rPr>
        <w:rFonts w:hint="default"/>
        <w:lang w:val="en-US" w:eastAsia="en-US" w:bidi="ar-SA"/>
      </w:rPr>
    </w:lvl>
    <w:lvl w:ilvl="8" w:tplc="9C666B08">
      <w:numFmt w:val="bullet"/>
      <w:lvlText w:val="•"/>
      <w:lvlJc w:val="left"/>
      <w:pPr>
        <w:ind w:left="4260" w:hanging="361"/>
      </w:pPr>
      <w:rPr>
        <w:rFonts w:hint="default"/>
        <w:lang w:val="en-US" w:eastAsia="en-US" w:bidi="ar-SA"/>
      </w:rPr>
    </w:lvl>
  </w:abstractNum>
  <w:abstractNum w:abstractNumId="15" w15:restartNumberingAfterBreak="0">
    <w:nsid w:val="0CEA2410"/>
    <w:multiLevelType w:val="hybridMultilevel"/>
    <w:tmpl w:val="714497B6"/>
    <w:lvl w:ilvl="0" w:tplc="ACD4BB32">
      <w:numFmt w:val="bullet"/>
      <w:lvlText w:val=""/>
      <w:lvlJc w:val="left"/>
      <w:pPr>
        <w:ind w:left="468" w:hanging="360"/>
      </w:pPr>
      <w:rPr>
        <w:rFonts w:ascii="Wingdings" w:eastAsia="Wingdings" w:hAnsi="Wingdings" w:cs="Wingdings" w:hint="default"/>
        <w:w w:val="100"/>
        <w:lang w:val="en-US" w:eastAsia="en-US" w:bidi="ar-SA"/>
      </w:rPr>
    </w:lvl>
    <w:lvl w:ilvl="1" w:tplc="1FE645E2">
      <w:numFmt w:val="bullet"/>
      <w:lvlText w:val="•"/>
      <w:lvlJc w:val="left"/>
      <w:pPr>
        <w:ind w:left="1241" w:hanging="360"/>
      </w:pPr>
      <w:rPr>
        <w:rFonts w:hint="default"/>
        <w:lang w:val="en-US" w:eastAsia="en-US" w:bidi="ar-SA"/>
      </w:rPr>
    </w:lvl>
    <w:lvl w:ilvl="2" w:tplc="567A08DE">
      <w:numFmt w:val="bullet"/>
      <w:lvlText w:val="•"/>
      <w:lvlJc w:val="left"/>
      <w:pPr>
        <w:ind w:left="2022" w:hanging="360"/>
      </w:pPr>
      <w:rPr>
        <w:rFonts w:hint="default"/>
        <w:lang w:val="en-US" w:eastAsia="en-US" w:bidi="ar-SA"/>
      </w:rPr>
    </w:lvl>
    <w:lvl w:ilvl="3" w:tplc="8C3A0B54">
      <w:numFmt w:val="bullet"/>
      <w:lvlText w:val="•"/>
      <w:lvlJc w:val="left"/>
      <w:pPr>
        <w:ind w:left="2804" w:hanging="360"/>
      </w:pPr>
      <w:rPr>
        <w:rFonts w:hint="default"/>
        <w:lang w:val="en-US" w:eastAsia="en-US" w:bidi="ar-SA"/>
      </w:rPr>
    </w:lvl>
    <w:lvl w:ilvl="4" w:tplc="13004A4E">
      <w:numFmt w:val="bullet"/>
      <w:lvlText w:val="•"/>
      <w:lvlJc w:val="left"/>
      <w:pPr>
        <w:ind w:left="3585" w:hanging="360"/>
      </w:pPr>
      <w:rPr>
        <w:rFonts w:hint="default"/>
        <w:lang w:val="en-US" w:eastAsia="en-US" w:bidi="ar-SA"/>
      </w:rPr>
    </w:lvl>
    <w:lvl w:ilvl="5" w:tplc="22B6041C">
      <w:numFmt w:val="bullet"/>
      <w:lvlText w:val="•"/>
      <w:lvlJc w:val="left"/>
      <w:pPr>
        <w:ind w:left="4367" w:hanging="360"/>
      </w:pPr>
      <w:rPr>
        <w:rFonts w:hint="default"/>
        <w:lang w:val="en-US" w:eastAsia="en-US" w:bidi="ar-SA"/>
      </w:rPr>
    </w:lvl>
    <w:lvl w:ilvl="6" w:tplc="FF24C120">
      <w:numFmt w:val="bullet"/>
      <w:lvlText w:val="•"/>
      <w:lvlJc w:val="left"/>
      <w:pPr>
        <w:ind w:left="5148" w:hanging="360"/>
      </w:pPr>
      <w:rPr>
        <w:rFonts w:hint="default"/>
        <w:lang w:val="en-US" w:eastAsia="en-US" w:bidi="ar-SA"/>
      </w:rPr>
    </w:lvl>
    <w:lvl w:ilvl="7" w:tplc="6F4881EE">
      <w:numFmt w:val="bullet"/>
      <w:lvlText w:val="•"/>
      <w:lvlJc w:val="left"/>
      <w:pPr>
        <w:ind w:left="5929" w:hanging="360"/>
      </w:pPr>
      <w:rPr>
        <w:rFonts w:hint="default"/>
        <w:lang w:val="en-US" w:eastAsia="en-US" w:bidi="ar-SA"/>
      </w:rPr>
    </w:lvl>
    <w:lvl w:ilvl="8" w:tplc="E9AE8004">
      <w:numFmt w:val="bullet"/>
      <w:lvlText w:val="•"/>
      <w:lvlJc w:val="left"/>
      <w:pPr>
        <w:ind w:left="6711" w:hanging="360"/>
      </w:pPr>
      <w:rPr>
        <w:rFonts w:hint="default"/>
        <w:lang w:val="en-US" w:eastAsia="en-US" w:bidi="ar-SA"/>
      </w:rPr>
    </w:lvl>
  </w:abstractNum>
  <w:abstractNum w:abstractNumId="16" w15:restartNumberingAfterBreak="0">
    <w:nsid w:val="0E1436C1"/>
    <w:multiLevelType w:val="hybridMultilevel"/>
    <w:tmpl w:val="AB626D5C"/>
    <w:lvl w:ilvl="0" w:tplc="CFA8E7C6">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4DB470C6">
      <w:numFmt w:val="bullet"/>
      <w:lvlText w:val="•"/>
      <w:lvlJc w:val="left"/>
      <w:pPr>
        <w:ind w:left="1169" w:hanging="361"/>
      </w:pPr>
      <w:rPr>
        <w:rFonts w:hint="default"/>
        <w:lang w:val="en-US" w:eastAsia="en-US" w:bidi="ar-SA"/>
      </w:rPr>
    </w:lvl>
    <w:lvl w:ilvl="2" w:tplc="D2CA4B88">
      <w:numFmt w:val="bullet"/>
      <w:lvlText w:val="•"/>
      <w:lvlJc w:val="left"/>
      <w:pPr>
        <w:ind w:left="1878" w:hanging="361"/>
      </w:pPr>
      <w:rPr>
        <w:rFonts w:hint="default"/>
        <w:lang w:val="en-US" w:eastAsia="en-US" w:bidi="ar-SA"/>
      </w:rPr>
    </w:lvl>
    <w:lvl w:ilvl="3" w:tplc="1F2C3F28">
      <w:numFmt w:val="bullet"/>
      <w:lvlText w:val="•"/>
      <w:lvlJc w:val="left"/>
      <w:pPr>
        <w:ind w:left="2587" w:hanging="361"/>
      </w:pPr>
      <w:rPr>
        <w:rFonts w:hint="default"/>
        <w:lang w:val="en-US" w:eastAsia="en-US" w:bidi="ar-SA"/>
      </w:rPr>
    </w:lvl>
    <w:lvl w:ilvl="4" w:tplc="61F8D670">
      <w:numFmt w:val="bullet"/>
      <w:lvlText w:val="•"/>
      <w:lvlJc w:val="left"/>
      <w:pPr>
        <w:ind w:left="3296" w:hanging="361"/>
      </w:pPr>
      <w:rPr>
        <w:rFonts w:hint="default"/>
        <w:lang w:val="en-US" w:eastAsia="en-US" w:bidi="ar-SA"/>
      </w:rPr>
    </w:lvl>
    <w:lvl w:ilvl="5" w:tplc="118A180A">
      <w:numFmt w:val="bullet"/>
      <w:lvlText w:val="•"/>
      <w:lvlJc w:val="left"/>
      <w:pPr>
        <w:ind w:left="4005" w:hanging="361"/>
      </w:pPr>
      <w:rPr>
        <w:rFonts w:hint="default"/>
        <w:lang w:val="en-US" w:eastAsia="en-US" w:bidi="ar-SA"/>
      </w:rPr>
    </w:lvl>
    <w:lvl w:ilvl="6" w:tplc="7FF45228">
      <w:numFmt w:val="bullet"/>
      <w:lvlText w:val="•"/>
      <w:lvlJc w:val="left"/>
      <w:pPr>
        <w:ind w:left="4714" w:hanging="361"/>
      </w:pPr>
      <w:rPr>
        <w:rFonts w:hint="default"/>
        <w:lang w:val="en-US" w:eastAsia="en-US" w:bidi="ar-SA"/>
      </w:rPr>
    </w:lvl>
    <w:lvl w:ilvl="7" w:tplc="1ADCB712">
      <w:numFmt w:val="bullet"/>
      <w:lvlText w:val="•"/>
      <w:lvlJc w:val="left"/>
      <w:pPr>
        <w:ind w:left="5423" w:hanging="361"/>
      </w:pPr>
      <w:rPr>
        <w:rFonts w:hint="default"/>
        <w:lang w:val="en-US" w:eastAsia="en-US" w:bidi="ar-SA"/>
      </w:rPr>
    </w:lvl>
    <w:lvl w:ilvl="8" w:tplc="AC62C4AE">
      <w:numFmt w:val="bullet"/>
      <w:lvlText w:val="•"/>
      <w:lvlJc w:val="left"/>
      <w:pPr>
        <w:ind w:left="6132" w:hanging="361"/>
      </w:pPr>
      <w:rPr>
        <w:rFonts w:hint="default"/>
        <w:lang w:val="en-US" w:eastAsia="en-US" w:bidi="ar-SA"/>
      </w:rPr>
    </w:lvl>
  </w:abstractNum>
  <w:abstractNum w:abstractNumId="17" w15:restartNumberingAfterBreak="0">
    <w:nsid w:val="0E160868"/>
    <w:multiLevelType w:val="hybridMultilevel"/>
    <w:tmpl w:val="4EC8B902"/>
    <w:lvl w:ilvl="0" w:tplc="19182E16">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EE28F472">
      <w:numFmt w:val="bullet"/>
      <w:lvlText w:val="•"/>
      <w:lvlJc w:val="left"/>
      <w:pPr>
        <w:ind w:left="1439" w:hanging="360"/>
      </w:pPr>
      <w:rPr>
        <w:rFonts w:hint="default"/>
        <w:lang w:val="en-US" w:eastAsia="en-US" w:bidi="ar-SA"/>
      </w:rPr>
    </w:lvl>
    <w:lvl w:ilvl="2" w:tplc="5D4A7144">
      <w:numFmt w:val="bullet"/>
      <w:lvlText w:val="•"/>
      <w:lvlJc w:val="left"/>
      <w:pPr>
        <w:ind w:left="2058" w:hanging="360"/>
      </w:pPr>
      <w:rPr>
        <w:rFonts w:hint="default"/>
        <w:lang w:val="en-US" w:eastAsia="en-US" w:bidi="ar-SA"/>
      </w:rPr>
    </w:lvl>
    <w:lvl w:ilvl="3" w:tplc="DB54A8B0">
      <w:numFmt w:val="bullet"/>
      <w:lvlText w:val="•"/>
      <w:lvlJc w:val="left"/>
      <w:pPr>
        <w:ind w:left="2677" w:hanging="360"/>
      </w:pPr>
      <w:rPr>
        <w:rFonts w:hint="default"/>
        <w:lang w:val="en-US" w:eastAsia="en-US" w:bidi="ar-SA"/>
      </w:rPr>
    </w:lvl>
    <w:lvl w:ilvl="4" w:tplc="18061B42">
      <w:numFmt w:val="bullet"/>
      <w:lvlText w:val="•"/>
      <w:lvlJc w:val="left"/>
      <w:pPr>
        <w:ind w:left="3296" w:hanging="360"/>
      </w:pPr>
      <w:rPr>
        <w:rFonts w:hint="default"/>
        <w:lang w:val="en-US" w:eastAsia="en-US" w:bidi="ar-SA"/>
      </w:rPr>
    </w:lvl>
    <w:lvl w:ilvl="5" w:tplc="2864EBFE">
      <w:numFmt w:val="bullet"/>
      <w:lvlText w:val="•"/>
      <w:lvlJc w:val="left"/>
      <w:pPr>
        <w:ind w:left="3915" w:hanging="360"/>
      </w:pPr>
      <w:rPr>
        <w:rFonts w:hint="default"/>
        <w:lang w:val="en-US" w:eastAsia="en-US" w:bidi="ar-SA"/>
      </w:rPr>
    </w:lvl>
    <w:lvl w:ilvl="6" w:tplc="07B6324A">
      <w:numFmt w:val="bullet"/>
      <w:lvlText w:val="•"/>
      <w:lvlJc w:val="left"/>
      <w:pPr>
        <w:ind w:left="4534" w:hanging="360"/>
      </w:pPr>
      <w:rPr>
        <w:rFonts w:hint="default"/>
        <w:lang w:val="en-US" w:eastAsia="en-US" w:bidi="ar-SA"/>
      </w:rPr>
    </w:lvl>
    <w:lvl w:ilvl="7" w:tplc="A080BF6A">
      <w:numFmt w:val="bullet"/>
      <w:lvlText w:val="•"/>
      <w:lvlJc w:val="left"/>
      <w:pPr>
        <w:ind w:left="5153" w:hanging="360"/>
      </w:pPr>
      <w:rPr>
        <w:rFonts w:hint="default"/>
        <w:lang w:val="en-US" w:eastAsia="en-US" w:bidi="ar-SA"/>
      </w:rPr>
    </w:lvl>
    <w:lvl w:ilvl="8" w:tplc="ECD06C2E">
      <w:numFmt w:val="bullet"/>
      <w:lvlText w:val="•"/>
      <w:lvlJc w:val="left"/>
      <w:pPr>
        <w:ind w:left="5772" w:hanging="360"/>
      </w:pPr>
      <w:rPr>
        <w:rFonts w:hint="default"/>
        <w:lang w:val="en-US" w:eastAsia="en-US" w:bidi="ar-SA"/>
      </w:rPr>
    </w:lvl>
  </w:abstractNum>
  <w:abstractNum w:abstractNumId="18" w15:restartNumberingAfterBreak="0">
    <w:nsid w:val="0E1D1BEC"/>
    <w:multiLevelType w:val="hybridMultilevel"/>
    <w:tmpl w:val="BF34B60C"/>
    <w:lvl w:ilvl="0" w:tplc="7AF6A49E">
      <w:numFmt w:val="bullet"/>
      <w:lvlText w:val=""/>
      <w:lvlJc w:val="left"/>
      <w:pPr>
        <w:ind w:left="468" w:hanging="361"/>
      </w:pPr>
      <w:rPr>
        <w:rFonts w:ascii="Wingdings" w:eastAsia="Wingdings" w:hAnsi="Wingdings" w:cs="Wingdings" w:hint="default"/>
        <w:b w:val="0"/>
        <w:bCs w:val="0"/>
        <w:i w:val="0"/>
        <w:iCs w:val="0"/>
        <w:color w:val="auto"/>
        <w:w w:val="100"/>
        <w:sz w:val="22"/>
        <w:szCs w:val="22"/>
        <w:lang w:val="en-US" w:eastAsia="en-US" w:bidi="ar-SA"/>
      </w:rPr>
    </w:lvl>
    <w:lvl w:ilvl="1" w:tplc="08BC908C">
      <w:numFmt w:val="bullet"/>
      <w:lvlText w:val="•"/>
      <w:lvlJc w:val="left"/>
      <w:pPr>
        <w:ind w:left="1412" w:hanging="361"/>
      </w:pPr>
      <w:rPr>
        <w:rFonts w:hint="default"/>
        <w:lang w:val="en-US" w:eastAsia="en-US" w:bidi="ar-SA"/>
      </w:rPr>
    </w:lvl>
    <w:lvl w:ilvl="2" w:tplc="CB38C16C">
      <w:numFmt w:val="bullet"/>
      <w:lvlText w:val="•"/>
      <w:lvlJc w:val="left"/>
      <w:pPr>
        <w:ind w:left="2364" w:hanging="361"/>
      </w:pPr>
      <w:rPr>
        <w:rFonts w:hint="default"/>
        <w:lang w:val="en-US" w:eastAsia="en-US" w:bidi="ar-SA"/>
      </w:rPr>
    </w:lvl>
    <w:lvl w:ilvl="3" w:tplc="CA500FAE">
      <w:numFmt w:val="bullet"/>
      <w:lvlText w:val="•"/>
      <w:lvlJc w:val="left"/>
      <w:pPr>
        <w:ind w:left="3316" w:hanging="361"/>
      </w:pPr>
      <w:rPr>
        <w:rFonts w:hint="default"/>
        <w:lang w:val="en-US" w:eastAsia="en-US" w:bidi="ar-SA"/>
      </w:rPr>
    </w:lvl>
    <w:lvl w:ilvl="4" w:tplc="D06693AC">
      <w:numFmt w:val="bullet"/>
      <w:lvlText w:val="•"/>
      <w:lvlJc w:val="left"/>
      <w:pPr>
        <w:ind w:left="4269" w:hanging="361"/>
      </w:pPr>
      <w:rPr>
        <w:rFonts w:hint="default"/>
        <w:lang w:val="en-US" w:eastAsia="en-US" w:bidi="ar-SA"/>
      </w:rPr>
    </w:lvl>
    <w:lvl w:ilvl="5" w:tplc="A4A01FB0">
      <w:numFmt w:val="bullet"/>
      <w:lvlText w:val="•"/>
      <w:lvlJc w:val="left"/>
      <w:pPr>
        <w:ind w:left="5221" w:hanging="361"/>
      </w:pPr>
      <w:rPr>
        <w:rFonts w:hint="default"/>
        <w:lang w:val="en-US" w:eastAsia="en-US" w:bidi="ar-SA"/>
      </w:rPr>
    </w:lvl>
    <w:lvl w:ilvl="6" w:tplc="E41C9D0E">
      <w:numFmt w:val="bullet"/>
      <w:lvlText w:val="•"/>
      <w:lvlJc w:val="left"/>
      <w:pPr>
        <w:ind w:left="6173" w:hanging="361"/>
      </w:pPr>
      <w:rPr>
        <w:rFonts w:hint="default"/>
        <w:lang w:val="en-US" w:eastAsia="en-US" w:bidi="ar-SA"/>
      </w:rPr>
    </w:lvl>
    <w:lvl w:ilvl="7" w:tplc="A1165C86">
      <w:numFmt w:val="bullet"/>
      <w:lvlText w:val="•"/>
      <w:lvlJc w:val="left"/>
      <w:pPr>
        <w:ind w:left="7126" w:hanging="361"/>
      </w:pPr>
      <w:rPr>
        <w:rFonts w:hint="default"/>
        <w:lang w:val="en-US" w:eastAsia="en-US" w:bidi="ar-SA"/>
      </w:rPr>
    </w:lvl>
    <w:lvl w:ilvl="8" w:tplc="1694A746">
      <w:numFmt w:val="bullet"/>
      <w:lvlText w:val="•"/>
      <w:lvlJc w:val="left"/>
      <w:pPr>
        <w:ind w:left="8078" w:hanging="361"/>
      </w:pPr>
      <w:rPr>
        <w:rFonts w:hint="default"/>
        <w:lang w:val="en-US" w:eastAsia="en-US" w:bidi="ar-SA"/>
      </w:rPr>
    </w:lvl>
  </w:abstractNum>
  <w:abstractNum w:abstractNumId="19" w15:restartNumberingAfterBreak="0">
    <w:nsid w:val="0E8D5DDF"/>
    <w:multiLevelType w:val="hybridMultilevel"/>
    <w:tmpl w:val="D8CCC1B0"/>
    <w:lvl w:ilvl="0" w:tplc="2438E9AA">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B78C1CFC">
      <w:numFmt w:val="bullet"/>
      <w:lvlText w:val="•"/>
      <w:lvlJc w:val="left"/>
      <w:pPr>
        <w:ind w:left="1160" w:hanging="361"/>
      </w:pPr>
      <w:rPr>
        <w:rFonts w:hint="default"/>
        <w:lang w:val="en-US" w:eastAsia="en-US" w:bidi="ar-SA"/>
      </w:rPr>
    </w:lvl>
    <w:lvl w:ilvl="2" w:tplc="4FACD196">
      <w:numFmt w:val="bullet"/>
      <w:lvlText w:val="•"/>
      <w:lvlJc w:val="left"/>
      <w:pPr>
        <w:ind w:left="1860" w:hanging="361"/>
      </w:pPr>
      <w:rPr>
        <w:rFonts w:hint="default"/>
        <w:lang w:val="en-US" w:eastAsia="en-US" w:bidi="ar-SA"/>
      </w:rPr>
    </w:lvl>
    <w:lvl w:ilvl="3" w:tplc="F18659AC">
      <w:numFmt w:val="bullet"/>
      <w:lvlText w:val="•"/>
      <w:lvlJc w:val="left"/>
      <w:pPr>
        <w:ind w:left="2560" w:hanging="361"/>
      </w:pPr>
      <w:rPr>
        <w:rFonts w:hint="default"/>
        <w:lang w:val="en-US" w:eastAsia="en-US" w:bidi="ar-SA"/>
      </w:rPr>
    </w:lvl>
    <w:lvl w:ilvl="4" w:tplc="73F85C3E">
      <w:numFmt w:val="bullet"/>
      <w:lvlText w:val="•"/>
      <w:lvlJc w:val="left"/>
      <w:pPr>
        <w:ind w:left="3261" w:hanging="361"/>
      </w:pPr>
      <w:rPr>
        <w:rFonts w:hint="default"/>
        <w:lang w:val="en-US" w:eastAsia="en-US" w:bidi="ar-SA"/>
      </w:rPr>
    </w:lvl>
    <w:lvl w:ilvl="5" w:tplc="3E42D16C">
      <w:numFmt w:val="bullet"/>
      <w:lvlText w:val="•"/>
      <w:lvlJc w:val="left"/>
      <w:pPr>
        <w:ind w:left="3961" w:hanging="361"/>
      </w:pPr>
      <w:rPr>
        <w:rFonts w:hint="default"/>
        <w:lang w:val="en-US" w:eastAsia="en-US" w:bidi="ar-SA"/>
      </w:rPr>
    </w:lvl>
    <w:lvl w:ilvl="6" w:tplc="A502E640">
      <w:numFmt w:val="bullet"/>
      <w:lvlText w:val="•"/>
      <w:lvlJc w:val="left"/>
      <w:pPr>
        <w:ind w:left="4661" w:hanging="361"/>
      </w:pPr>
      <w:rPr>
        <w:rFonts w:hint="default"/>
        <w:lang w:val="en-US" w:eastAsia="en-US" w:bidi="ar-SA"/>
      </w:rPr>
    </w:lvl>
    <w:lvl w:ilvl="7" w:tplc="E5EC338C">
      <w:numFmt w:val="bullet"/>
      <w:lvlText w:val="•"/>
      <w:lvlJc w:val="left"/>
      <w:pPr>
        <w:ind w:left="5362" w:hanging="361"/>
      </w:pPr>
      <w:rPr>
        <w:rFonts w:hint="default"/>
        <w:lang w:val="en-US" w:eastAsia="en-US" w:bidi="ar-SA"/>
      </w:rPr>
    </w:lvl>
    <w:lvl w:ilvl="8" w:tplc="0FB2A712">
      <w:numFmt w:val="bullet"/>
      <w:lvlText w:val="•"/>
      <w:lvlJc w:val="left"/>
      <w:pPr>
        <w:ind w:left="6062" w:hanging="361"/>
      </w:pPr>
      <w:rPr>
        <w:rFonts w:hint="default"/>
        <w:lang w:val="en-US" w:eastAsia="en-US" w:bidi="ar-SA"/>
      </w:rPr>
    </w:lvl>
  </w:abstractNum>
  <w:abstractNum w:abstractNumId="20" w15:restartNumberingAfterBreak="0">
    <w:nsid w:val="11CA1571"/>
    <w:multiLevelType w:val="hybridMultilevel"/>
    <w:tmpl w:val="6AEC611E"/>
    <w:lvl w:ilvl="0" w:tplc="31A84C22">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166C78EE">
      <w:numFmt w:val="bullet"/>
      <w:lvlText w:val="•"/>
      <w:lvlJc w:val="left"/>
      <w:pPr>
        <w:ind w:left="980" w:hanging="361"/>
      </w:pPr>
      <w:rPr>
        <w:rFonts w:hint="default"/>
        <w:lang w:val="en-US" w:eastAsia="en-US" w:bidi="ar-SA"/>
      </w:rPr>
    </w:lvl>
    <w:lvl w:ilvl="2" w:tplc="C3623B90">
      <w:numFmt w:val="bullet"/>
      <w:lvlText w:val="•"/>
      <w:lvlJc w:val="left"/>
      <w:pPr>
        <w:ind w:left="1500" w:hanging="361"/>
      </w:pPr>
      <w:rPr>
        <w:rFonts w:hint="default"/>
        <w:lang w:val="en-US" w:eastAsia="en-US" w:bidi="ar-SA"/>
      </w:rPr>
    </w:lvl>
    <w:lvl w:ilvl="3" w:tplc="583EDED4">
      <w:numFmt w:val="bullet"/>
      <w:lvlText w:val="•"/>
      <w:lvlJc w:val="left"/>
      <w:pPr>
        <w:ind w:left="2020" w:hanging="361"/>
      </w:pPr>
      <w:rPr>
        <w:rFonts w:hint="default"/>
        <w:lang w:val="en-US" w:eastAsia="en-US" w:bidi="ar-SA"/>
      </w:rPr>
    </w:lvl>
    <w:lvl w:ilvl="4" w:tplc="2A2424E2">
      <w:numFmt w:val="bullet"/>
      <w:lvlText w:val="•"/>
      <w:lvlJc w:val="left"/>
      <w:pPr>
        <w:ind w:left="2541" w:hanging="361"/>
      </w:pPr>
      <w:rPr>
        <w:rFonts w:hint="default"/>
        <w:lang w:val="en-US" w:eastAsia="en-US" w:bidi="ar-SA"/>
      </w:rPr>
    </w:lvl>
    <w:lvl w:ilvl="5" w:tplc="6324C05C">
      <w:numFmt w:val="bullet"/>
      <w:lvlText w:val="•"/>
      <w:lvlJc w:val="left"/>
      <w:pPr>
        <w:ind w:left="3061" w:hanging="361"/>
      </w:pPr>
      <w:rPr>
        <w:rFonts w:hint="default"/>
        <w:lang w:val="en-US" w:eastAsia="en-US" w:bidi="ar-SA"/>
      </w:rPr>
    </w:lvl>
    <w:lvl w:ilvl="6" w:tplc="FC26CB6A">
      <w:numFmt w:val="bullet"/>
      <w:lvlText w:val="•"/>
      <w:lvlJc w:val="left"/>
      <w:pPr>
        <w:ind w:left="3581" w:hanging="361"/>
      </w:pPr>
      <w:rPr>
        <w:rFonts w:hint="default"/>
        <w:lang w:val="en-US" w:eastAsia="en-US" w:bidi="ar-SA"/>
      </w:rPr>
    </w:lvl>
    <w:lvl w:ilvl="7" w:tplc="14A67684">
      <w:numFmt w:val="bullet"/>
      <w:lvlText w:val="•"/>
      <w:lvlJc w:val="left"/>
      <w:pPr>
        <w:ind w:left="4102" w:hanging="361"/>
      </w:pPr>
      <w:rPr>
        <w:rFonts w:hint="default"/>
        <w:lang w:val="en-US" w:eastAsia="en-US" w:bidi="ar-SA"/>
      </w:rPr>
    </w:lvl>
    <w:lvl w:ilvl="8" w:tplc="3E2EBF70">
      <w:numFmt w:val="bullet"/>
      <w:lvlText w:val="•"/>
      <w:lvlJc w:val="left"/>
      <w:pPr>
        <w:ind w:left="4622" w:hanging="361"/>
      </w:pPr>
      <w:rPr>
        <w:rFonts w:hint="default"/>
        <w:lang w:val="en-US" w:eastAsia="en-US" w:bidi="ar-SA"/>
      </w:rPr>
    </w:lvl>
  </w:abstractNum>
  <w:abstractNum w:abstractNumId="21" w15:restartNumberingAfterBreak="0">
    <w:nsid w:val="120C7EFC"/>
    <w:multiLevelType w:val="hybridMultilevel"/>
    <w:tmpl w:val="B3C66632"/>
    <w:lvl w:ilvl="0" w:tplc="F3ACA9A6">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B4BE9346">
      <w:numFmt w:val="bullet"/>
      <w:lvlText w:val="•"/>
      <w:lvlJc w:val="left"/>
      <w:pPr>
        <w:ind w:left="1421" w:hanging="361"/>
      </w:pPr>
      <w:rPr>
        <w:rFonts w:hint="default"/>
        <w:lang w:val="en-US" w:eastAsia="en-US" w:bidi="ar-SA"/>
      </w:rPr>
    </w:lvl>
    <w:lvl w:ilvl="2" w:tplc="5F9C3AF8">
      <w:numFmt w:val="bullet"/>
      <w:lvlText w:val="•"/>
      <w:lvlJc w:val="left"/>
      <w:pPr>
        <w:ind w:left="2382" w:hanging="361"/>
      </w:pPr>
      <w:rPr>
        <w:rFonts w:hint="default"/>
        <w:lang w:val="en-US" w:eastAsia="en-US" w:bidi="ar-SA"/>
      </w:rPr>
    </w:lvl>
    <w:lvl w:ilvl="3" w:tplc="A168B5F2">
      <w:numFmt w:val="bullet"/>
      <w:lvlText w:val="•"/>
      <w:lvlJc w:val="left"/>
      <w:pPr>
        <w:ind w:left="3343" w:hanging="361"/>
      </w:pPr>
      <w:rPr>
        <w:rFonts w:hint="default"/>
        <w:lang w:val="en-US" w:eastAsia="en-US" w:bidi="ar-SA"/>
      </w:rPr>
    </w:lvl>
    <w:lvl w:ilvl="4" w:tplc="723A9278">
      <w:numFmt w:val="bullet"/>
      <w:lvlText w:val="•"/>
      <w:lvlJc w:val="left"/>
      <w:pPr>
        <w:ind w:left="4304" w:hanging="361"/>
      </w:pPr>
      <w:rPr>
        <w:rFonts w:hint="default"/>
        <w:lang w:val="en-US" w:eastAsia="en-US" w:bidi="ar-SA"/>
      </w:rPr>
    </w:lvl>
    <w:lvl w:ilvl="5" w:tplc="8B18A0E4">
      <w:numFmt w:val="bullet"/>
      <w:lvlText w:val="•"/>
      <w:lvlJc w:val="left"/>
      <w:pPr>
        <w:ind w:left="5266" w:hanging="361"/>
      </w:pPr>
      <w:rPr>
        <w:rFonts w:hint="default"/>
        <w:lang w:val="en-US" w:eastAsia="en-US" w:bidi="ar-SA"/>
      </w:rPr>
    </w:lvl>
    <w:lvl w:ilvl="6" w:tplc="B6EA9FD0">
      <w:numFmt w:val="bullet"/>
      <w:lvlText w:val="•"/>
      <w:lvlJc w:val="left"/>
      <w:pPr>
        <w:ind w:left="6227" w:hanging="361"/>
      </w:pPr>
      <w:rPr>
        <w:rFonts w:hint="default"/>
        <w:lang w:val="en-US" w:eastAsia="en-US" w:bidi="ar-SA"/>
      </w:rPr>
    </w:lvl>
    <w:lvl w:ilvl="7" w:tplc="57A6FB34">
      <w:numFmt w:val="bullet"/>
      <w:lvlText w:val="•"/>
      <w:lvlJc w:val="left"/>
      <w:pPr>
        <w:ind w:left="7188" w:hanging="361"/>
      </w:pPr>
      <w:rPr>
        <w:rFonts w:hint="default"/>
        <w:lang w:val="en-US" w:eastAsia="en-US" w:bidi="ar-SA"/>
      </w:rPr>
    </w:lvl>
    <w:lvl w:ilvl="8" w:tplc="BE7886C8">
      <w:numFmt w:val="bullet"/>
      <w:lvlText w:val="•"/>
      <w:lvlJc w:val="left"/>
      <w:pPr>
        <w:ind w:left="8149" w:hanging="361"/>
      </w:pPr>
      <w:rPr>
        <w:rFonts w:hint="default"/>
        <w:lang w:val="en-US" w:eastAsia="en-US" w:bidi="ar-SA"/>
      </w:rPr>
    </w:lvl>
  </w:abstractNum>
  <w:abstractNum w:abstractNumId="22" w15:restartNumberingAfterBreak="0">
    <w:nsid w:val="13BD5C2F"/>
    <w:multiLevelType w:val="hybridMultilevel"/>
    <w:tmpl w:val="6CF6A78A"/>
    <w:lvl w:ilvl="0" w:tplc="FC063018">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612E88BA">
      <w:numFmt w:val="bullet"/>
      <w:lvlText w:val="•"/>
      <w:lvlJc w:val="left"/>
      <w:pPr>
        <w:ind w:left="1087" w:hanging="361"/>
      </w:pPr>
      <w:rPr>
        <w:rFonts w:hint="default"/>
        <w:lang w:val="en-US" w:eastAsia="en-US" w:bidi="ar-SA"/>
      </w:rPr>
    </w:lvl>
    <w:lvl w:ilvl="2" w:tplc="AA8E7ADE">
      <w:numFmt w:val="bullet"/>
      <w:lvlText w:val="•"/>
      <w:lvlJc w:val="left"/>
      <w:pPr>
        <w:ind w:left="1715" w:hanging="361"/>
      </w:pPr>
      <w:rPr>
        <w:rFonts w:hint="default"/>
        <w:lang w:val="en-US" w:eastAsia="en-US" w:bidi="ar-SA"/>
      </w:rPr>
    </w:lvl>
    <w:lvl w:ilvl="3" w:tplc="27ECE6E6">
      <w:numFmt w:val="bullet"/>
      <w:lvlText w:val="•"/>
      <w:lvlJc w:val="left"/>
      <w:pPr>
        <w:ind w:left="2343" w:hanging="361"/>
      </w:pPr>
      <w:rPr>
        <w:rFonts w:hint="default"/>
        <w:lang w:val="en-US" w:eastAsia="en-US" w:bidi="ar-SA"/>
      </w:rPr>
    </w:lvl>
    <w:lvl w:ilvl="4" w:tplc="C94883AC">
      <w:numFmt w:val="bullet"/>
      <w:lvlText w:val="•"/>
      <w:lvlJc w:val="left"/>
      <w:pPr>
        <w:ind w:left="2971" w:hanging="361"/>
      </w:pPr>
      <w:rPr>
        <w:rFonts w:hint="default"/>
        <w:lang w:val="en-US" w:eastAsia="en-US" w:bidi="ar-SA"/>
      </w:rPr>
    </w:lvl>
    <w:lvl w:ilvl="5" w:tplc="EDD21450">
      <w:numFmt w:val="bullet"/>
      <w:lvlText w:val="•"/>
      <w:lvlJc w:val="left"/>
      <w:pPr>
        <w:ind w:left="3599" w:hanging="361"/>
      </w:pPr>
      <w:rPr>
        <w:rFonts w:hint="default"/>
        <w:lang w:val="en-US" w:eastAsia="en-US" w:bidi="ar-SA"/>
      </w:rPr>
    </w:lvl>
    <w:lvl w:ilvl="6" w:tplc="C4C2D9FE">
      <w:numFmt w:val="bullet"/>
      <w:lvlText w:val="•"/>
      <w:lvlJc w:val="left"/>
      <w:pPr>
        <w:ind w:left="4226" w:hanging="361"/>
      </w:pPr>
      <w:rPr>
        <w:rFonts w:hint="default"/>
        <w:lang w:val="en-US" w:eastAsia="en-US" w:bidi="ar-SA"/>
      </w:rPr>
    </w:lvl>
    <w:lvl w:ilvl="7" w:tplc="6268ABFE">
      <w:numFmt w:val="bullet"/>
      <w:lvlText w:val="•"/>
      <w:lvlJc w:val="left"/>
      <w:pPr>
        <w:ind w:left="4854" w:hanging="361"/>
      </w:pPr>
      <w:rPr>
        <w:rFonts w:hint="default"/>
        <w:lang w:val="en-US" w:eastAsia="en-US" w:bidi="ar-SA"/>
      </w:rPr>
    </w:lvl>
    <w:lvl w:ilvl="8" w:tplc="B4E4110A">
      <w:numFmt w:val="bullet"/>
      <w:lvlText w:val="•"/>
      <w:lvlJc w:val="left"/>
      <w:pPr>
        <w:ind w:left="5482" w:hanging="361"/>
      </w:pPr>
      <w:rPr>
        <w:rFonts w:hint="default"/>
        <w:lang w:val="en-US" w:eastAsia="en-US" w:bidi="ar-SA"/>
      </w:rPr>
    </w:lvl>
  </w:abstractNum>
  <w:abstractNum w:abstractNumId="23" w15:restartNumberingAfterBreak="0">
    <w:nsid w:val="14DE3DA1"/>
    <w:multiLevelType w:val="hybridMultilevel"/>
    <w:tmpl w:val="431CF7E6"/>
    <w:lvl w:ilvl="0" w:tplc="E0EEC834">
      <w:numFmt w:val="bullet"/>
      <w:lvlText w:val=""/>
      <w:lvlJc w:val="left"/>
      <w:pPr>
        <w:ind w:left="468" w:hanging="361"/>
      </w:pPr>
      <w:rPr>
        <w:rFonts w:ascii="Wingdings" w:eastAsia="Wingdings" w:hAnsi="Wingdings" w:cs="Wingdings" w:hint="default"/>
        <w:b w:val="0"/>
        <w:bCs w:val="0"/>
        <w:i w:val="0"/>
        <w:iCs w:val="0"/>
        <w:color w:val="auto"/>
        <w:w w:val="100"/>
        <w:sz w:val="22"/>
        <w:szCs w:val="22"/>
        <w:lang w:val="en-US" w:eastAsia="en-US" w:bidi="ar-SA"/>
      </w:rPr>
    </w:lvl>
    <w:lvl w:ilvl="1" w:tplc="28220180">
      <w:numFmt w:val="bullet"/>
      <w:lvlText w:val="•"/>
      <w:lvlJc w:val="left"/>
      <w:pPr>
        <w:ind w:left="1411" w:hanging="361"/>
      </w:pPr>
      <w:rPr>
        <w:rFonts w:hint="default"/>
        <w:lang w:val="en-US" w:eastAsia="en-US" w:bidi="ar-SA"/>
      </w:rPr>
    </w:lvl>
    <w:lvl w:ilvl="2" w:tplc="04440B0E">
      <w:numFmt w:val="bullet"/>
      <w:lvlText w:val="•"/>
      <w:lvlJc w:val="left"/>
      <w:pPr>
        <w:ind w:left="2363" w:hanging="361"/>
      </w:pPr>
      <w:rPr>
        <w:rFonts w:hint="default"/>
        <w:lang w:val="en-US" w:eastAsia="en-US" w:bidi="ar-SA"/>
      </w:rPr>
    </w:lvl>
    <w:lvl w:ilvl="3" w:tplc="99B4FB1A">
      <w:numFmt w:val="bullet"/>
      <w:lvlText w:val="•"/>
      <w:lvlJc w:val="left"/>
      <w:pPr>
        <w:ind w:left="3315" w:hanging="361"/>
      </w:pPr>
      <w:rPr>
        <w:rFonts w:hint="default"/>
        <w:lang w:val="en-US" w:eastAsia="en-US" w:bidi="ar-SA"/>
      </w:rPr>
    </w:lvl>
    <w:lvl w:ilvl="4" w:tplc="AB4E40F4">
      <w:numFmt w:val="bullet"/>
      <w:lvlText w:val="•"/>
      <w:lvlJc w:val="left"/>
      <w:pPr>
        <w:ind w:left="4267" w:hanging="361"/>
      </w:pPr>
      <w:rPr>
        <w:rFonts w:hint="default"/>
        <w:lang w:val="en-US" w:eastAsia="en-US" w:bidi="ar-SA"/>
      </w:rPr>
    </w:lvl>
    <w:lvl w:ilvl="5" w:tplc="291450B0">
      <w:numFmt w:val="bullet"/>
      <w:lvlText w:val="•"/>
      <w:lvlJc w:val="left"/>
      <w:pPr>
        <w:ind w:left="5219" w:hanging="361"/>
      </w:pPr>
      <w:rPr>
        <w:rFonts w:hint="default"/>
        <w:lang w:val="en-US" w:eastAsia="en-US" w:bidi="ar-SA"/>
      </w:rPr>
    </w:lvl>
    <w:lvl w:ilvl="6" w:tplc="E0D4DD22">
      <w:numFmt w:val="bullet"/>
      <w:lvlText w:val="•"/>
      <w:lvlJc w:val="left"/>
      <w:pPr>
        <w:ind w:left="6171" w:hanging="361"/>
      </w:pPr>
      <w:rPr>
        <w:rFonts w:hint="default"/>
        <w:lang w:val="en-US" w:eastAsia="en-US" w:bidi="ar-SA"/>
      </w:rPr>
    </w:lvl>
    <w:lvl w:ilvl="7" w:tplc="0690000E">
      <w:numFmt w:val="bullet"/>
      <w:lvlText w:val="•"/>
      <w:lvlJc w:val="left"/>
      <w:pPr>
        <w:ind w:left="7123" w:hanging="361"/>
      </w:pPr>
      <w:rPr>
        <w:rFonts w:hint="default"/>
        <w:lang w:val="en-US" w:eastAsia="en-US" w:bidi="ar-SA"/>
      </w:rPr>
    </w:lvl>
    <w:lvl w:ilvl="8" w:tplc="8F4E316E">
      <w:numFmt w:val="bullet"/>
      <w:lvlText w:val="•"/>
      <w:lvlJc w:val="left"/>
      <w:pPr>
        <w:ind w:left="8075" w:hanging="361"/>
      </w:pPr>
      <w:rPr>
        <w:rFonts w:hint="default"/>
        <w:lang w:val="en-US" w:eastAsia="en-US" w:bidi="ar-SA"/>
      </w:rPr>
    </w:lvl>
  </w:abstractNum>
  <w:abstractNum w:abstractNumId="24" w15:restartNumberingAfterBreak="0">
    <w:nsid w:val="15510576"/>
    <w:multiLevelType w:val="hybridMultilevel"/>
    <w:tmpl w:val="83548D20"/>
    <w:lvl w:ilvl="0" w:tplc="A6A0C8D4">
      <w:numFmt w:val="bullet"/>
      <w:lvlText w:val="-"/>
      <w:lvlJc w:val="left"/>
      <w:pPr>
        <w:ind w:left="468" w:hanging="361"/>
      </w:pPr>
      <w:rPr>
        <w:rFonts w:ascii="Times New Roman" w:eastAsia="Times New Roman" w:hAnsi="Times New Roman" w:cs="Times New Roman" w:hint="default"/>
        <w:b w:val="0"/>
        <w:bCs w:val="0"/>
        <w:i w:val="0"/>
        <w:iCs w:val="0"/>
        <w:w w:val="100"/>
        <w:sz w:val="22"/>
        <w:szCs w:val="22"/>
        <w:lang w:val="en-US" w:eastAsia="en-US" w:bidi="ar-SA"/>
      </w:rPr>
    </w:lvl>
    <w:lvl w:ilvl="1" w:tplc="E36C46BC">
      <w:numFmt w:val="bullet"/>
      <w:lvlText w:val="•"/>
      <w:lvlJc w:val="left"/>
      <w:pPr>
        <w:ind w:left="1421" w:hanging="361"/>
      </w:pPr>
      <w:rPr>
        <w:rFonts w:hint="default"/>
        <w:lang w:val="en-US" w:eastAsia="en-US" w:bidi="ar-SA"/>
      </w:rPr>
    </w:lvl>
    <w:lvl w:ilvl="2" w:tplc="17821A64">
      <w:numFmt w:val="bullet"/>
      <w:lvlText w:val="•"/>
      <w:lvlJc w:val="left"/>
      <w:pPr>
        <w:ind w:left="2382" w:hanging="361"/>
      </w:pPr>
      <w:rPr>
        <w:rFonts w:hint="default"/>
        <w:lang w:val="en-US" w:eastAsia="en-US" w:bidi="ar-SA"/>
      </w:rPr>
    </w:lvl>
    <w:lvl w:ilvl="3" w:tplc="BA74732E">
      <w:numFmt w:val="bullet"/>
      <w:lvlText w:val="•"/>
      <w:lvlJc w:val="left"/>
      <w:pPr>
        <w:ind w:left="3343" w:hanging="361"/>
      </w:pPr>
      <w:rPr>
        <w:rFonts w:hint="default"/>
        <w:lang w:val="en-US" w:eastAsia="en-US" w:bidi="ar-SA"/>
      </w:rPr>
    </w:lvl>
    <w:lvl w:ilvl="4" w:tplc="395C0AEA">
      <w:numFmt w:val="bullet"/>
      <w:lvlText w:val="•"/>
      <w:lvlJc w:val="left"/>
      <w:pPr>
        <w:ind w:left="4304" w:hanging="361"/>
      </w:pPr>
      <w:rPr>
        <w:rFonts w:hint="default"/>
        <w:lang w:val="en-US" w:eastAsia="en-US" w:bidi="ar-SA"/>
      </w:rPr>
    </w:lvl>
    <w:lvl w:ilvl="5" w:tplc="1C32091C">
      <w:numFmt w:val="bullet"/>
      <w:lvlText w:val="•"/>
      <w:lvlJc w:val="left"/>
      <w:pPr>
        <w:ind w:left="5266" w:hanging="361"/>
      </w:pPr>
      <w:rPr>
        <w:rFonts w:hint="default"/>
        <w:lang w:val="en-US" w:eastAsia="en-US" w:bidi="ar-SA"/>
      </w:rPr>
    </w:lvl>
    <w:lvl w:ilvl="6" w:tplc="DFF20A82">
      <w:numFmt w:val="bullet"/>
      <w:lvlText w:val="•"/>
      <w:lvlJc w:val="left"/>
      <w:pPr>
        <w:ind w:left="6227" w:hanging="361"/>
      </w:pPr>
      <w:rPr>
        <w:rFonts w:hint="default"/>
        <w:lang w:val="en-US" w:eastAsia="en-US" w:bidi="ar-SA"/>
      </w:rPr>
    </w:lvl>
    <w:lvl w:ilvl="7" w:tplc="83386412">
      <w:numFmt w:val="bullet"/>
      <w:lvlText w:val="•"/>
      <w:lvlJc w:val="left"/>
      <w:pPr>
        <w:ind w:left="7188" w:hanging="361"/>
      </w:pPr>
      <w:rPr>
        <w:rFonts w:hint="default"/>
        <w:lang w:val="en-US" w:eastAsia="en-US" w:bidi="ar-SA"/>
      </w:rPr>
    </w:lvl>
    <w:lvl w:ilvl="8" w:tplc="6C6864FC">
      <w:numFmt w:val="bullet"/>
      <w:lvlText w:val="•"/>
      <w:lvlJc w:val="left"/>
      <w:pPr>
        <w:ind w:left="8149" w:hanging="361"/>
      </w:pPr>
      <w:rPr>
        <w:rFonts w:hint="default"/>
        <w:lang w:val="en-US" w:eastAsia="en-US" w:bidi="ar-SA"/>
      </w:rPr>
    </w:lvl>
  </w:abstractNum>
  <w:abstractNum w:abstractNumId="25" w15:restartNumberingAfterBreak="0">
    <w:nsid w:val="16171559"/>
    <w:multiLevelType w:val="hybridMultilevel"/>
    <w:tmpl w:val="721C1DD2"/>
    <w:lvl w:ilvl="0" w:tplc="0F802334">
      <w:numFmt w:val="bullet"/>
      <w:lvlText w:val=""/>
      <w:lvlJc w:val="left"/>
      <w:pPr>
        <w:ind w:left="468" w:hanging="361"/>
      </w:pPr>
      <w:rPr>
        <w:rFonts w:ascii="Wingdings" w:eastAsia="Wingdings" w:hAnsi="Wingdings" w:cs="Wingdings" w:hint="default"/>
        <w:b w:val="0"/>
        <w:bCs w:val="0"/>
        <w:i w:val="0"/>
        <w:iCs w:val="0"/>
        <w:color w:val="auto"/>
        <w:w w:val="100"/>
        <w:sz w:val="22"/>
        <w:szCs w:val="22"/>
        <w:lang w:val="en-US" w:eastAsia="en-US" w:bidi="ar-SA"/>
      </w:rPr>
    </w:lvl>
    <w:lvl w:ilvl="1" w:tplc="4C84F764">
      <w:numFmt w:val="bullet"/>
      <w:lvlText w:val=""/>
      <w:lvlJc w:val="left"/>
      <w:pPr>
        <w:ind w:left="828" w:hanging="360"/>
      </w:pPr>
      <w:rPr>
        <w:rFonts w:ascii="Symbol" w:eastAsia="Symbol" w:hAnsi="Symbol" w:cs="Symbol" w:hint="default"/>
        <w:b w:val="0"/>
        <w:bCs w:val="0"/>
        <w:i w:val="0"/>
        <w:iCs w:val="0"/>
        <w:color w:val="auto"/>
        <w:w w:val="100"/>
        <w:sz w:val="22"/>
        <w:szCs w:val="22"/>
        <w:lang w:val="en-US" w:eastAsia="en-US" w:bidi="ar-SA"/>
      </w:rPr>
    </w:lvl>
    <w:lvl w:ilvl="2" w:tplc="876CC9E0">
      <w:numFmt w:val="bullet"/>
      <w:lvlText w:val="•"/>
      <w:lvlJc w:val="left"/>
      <w:pPr>
        <w:ind w:left="1848" w:hanging="360"/>
      </w:pPr>
      <w:rPr>
        <w:rFonts w:hint="default"/>
        <w:lang w:val="en-US" w:eastAsia="en-US" w:bidi="ar-SA"/>
      </w:rPr>
    </w:lvl>
    <w:lvl w:ilvl="3" w:tplc="10B2FB52">
      <w:numFmt w:val="bullet"/>
      <w:lvlText w:val="•"/>
      <w:lvlJc w:val="left"/>
      <w:pPr>
        <w:ind w:left="2876" w:hanging="360"/>
      </w:pPr>
      <w:rPr>
        <w:rFonts w:hint="default"/>
        <w:lang w:val="en-US" w:eastAsia="en-US" w:bidi="ar-SA"/>
      </w:rPr>
    </w:lvl>
    <w:lvl w:ilvl="4" w:tplc="326CBC3E">
      <w:numFmt w:val="bullet"/>
      <w:lvlText w:val="•"/>
      <w:lvlJc w:val="left"/>
      <w:pPr>
        <w:ind w:left="3904" w:hanging="360"/>
      </w:pPr>
      <w:rPr>
        <w:rFonts w:hint="default"/>
        <w:lang w:val="en-US" w:eastAsia="en-US" w:bidi="ar-SA"/>
      </w:rPr>
    </w:lvl>
    <w:lvl w:ilvl="5" w:tplc="48F0924C">
      <w:numFmt w:val="bullet"/>
      <w:lvlText w:val="•"/>
      <w:lvlJc w:val="left"/>
      <w:pPr>
        <w:ind w:left="4932" w:hanging="360"/>
      </w:pPr>
      <w:rPr>
        <w:rFonts w:hint="default"/>
        <w:lang w:val="en-US" w:eastAsia="en-US" w:bidi="ar-SA"/>
      </w:rPr>
    </w:lvl>
    <w:lvl w:ilvl="6" w:tplc="E3388F00">
      <w:numFmt w:val="bullet"/>
      <w:lvlText w:val="•"/>
      <w:lvlJc w:val="left"/>
      <w:pPr>
        <w:ind w:left="5960" w:hanging="360"/>
      </w:pPr>
      <w:rPr>
        <w:rFonts w:hint="default"/>
        <w:lang w:val="en-US" w:eastAsia="en-US" w:bidi="ar-SA"/>
      </w:rPr>
    </w:lvl>
    <w:lvl w:ilvl="7" w:tplc="9FD06F3A">
      <w:numFmt w:val="bullet"/>
      <w:lvlText w:val="•"/>
      <w:lvlJc w:val="left"/>
      <w:pPr>
        <w:ind w:left="6988" w:hanging="360"/>
      </w:pPr>
      <w:rPr>
        <w:rFonts w:hint="default"/>
        <w:lang w:val="en-US" w:eastAsia="en-US" w:bidi="ar-SA"/>
      </w:rPr>
    </w:lvl>
    <w:lvl w:ilvl="8" w:tplc="5BAC3876">
      <w:numFmt w:val="bullet"/>
      <w:lvlText w:val="•"/>
      <w:lvlJc w:val="left"/>
      <w:pPr>
        <w:ind w:left="8016" w:hanging="360"/>
      </w:pPr>
      <w:rPr>
        <w:rFonts w:hint="default"/>
        <w:lang w:val="en-US" w:eastAsia="en-US" w:bidi="ar-SA"/>
      </w:rPr>
    </w:lvl>
  </w:abstractNum>
  <w:abstractNum w:abstractNumId="26" w15:restartNumberingAfterBreak="0">
    <w:nsid w:val="16806132"/>
    <w:multiLevelType w:val="hybridMultilevel"/>
    <w:tmpl w:val="2E3C1C6C"/>
    <w:lvl w:ilvl="0" w:tplc="A96E5EB8">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3E10522A">
      <w:numFmt w:val="bullet"/>
      <w:lvlText w:val="•"/>
      <w:lvlJc w:val="left"/>
      <w:pPr>
        <w:ind w:left="1196" w:hanging="361"/>
      </w:pPr>
      <w:rPr>
        <w:rFonts w:hint="default"/>
        <w:lang w:val="en-US" w:eastAsia="en-US" w:bidi="ar-SA"/>
      </w:rPr>
    </w:lvl>
    <w:lvl w:ilvl="2" w:tplc="A17EF8D6">
      <w:numFmt w:val="bullet"/>
      <w:lvlText w:val="•"/>
      <w:lvlJc w:val="left"/>
      <w:pPr>
        <w:ind w:left="1932" w:hanging="361"/>
      </w:pPr>
      <w:rPr>
        <w:rFonts w:hint="default"/>
        <w:lang w:val="en-US" w:eastAsia="en-US" w:bidi="ar-SA"/>
      </w:rPr>
    </w:lvl>
    <w:lvl w:ilvl="3" w:tplc="E74CFDF6">
      <w:numFmt w:val="bullet"/>
      <w:lvlText w:val="•"/>
      <w:lvlJc w:val="left"/>
      <w:pPr>
        <w:ind w:left="2668" w:hanging="361"/>
      </w:pPr>
      <w:rPr>
        <w:rFonts w:hint="default"/>
        <w:lang w:val="en-US" w:eastAsia="en-US" w:bidi="ar-SA"/>
      </w:rPr>
    </w:lvl>
    <w:lvl w:ilvl="4" w:tplc="88C2EADE">
      <w:numFmt w:val="bullet"/>
      <w:lvlText w:val="•"/>
      <w:lvlJc w:val="left"/>
      <w:pPr>
        <w:ind w:left="3405" w:hanging="361"/>
      </w:pPr>
      <w:rPr>
        <w:rFonts w:hint="default"/>
        <w:lang w:val="en-US" w:eastAsia="en-US" w:bidi="ar-SA"/>
      </w:rPr>
    </w:lvl>
    <w:lvl w:ilvl="5" w:tplc="0AFA7638">
      <w:numFmt w:val="bullet"/>
      <w:lvlText w:val="•"/>
      <w:lvlJc w:val="left"/>
      <w:pPr>
        <w:ind w:left="4141" w:hanging="361"/>
      </w:pPr>
      <w:rPr>
        <w:rFonts w:hint="default"/>
        <w:lang w:val="en-US" w:eastAsia="en-US" w:bidi="ar-SA"/>
      </w:rPr>
    </w:lvl>
    <w:lvl w:ilvl="6" w:tplc="E0B4DD0C">
      <w:numFmt w:val="bullet"/>
      <w:lvlText w:val="•"/>
      <w:lvlJc w:val="left"/>
      <w:pPr>
        <w:ind w:left="4877" w:hanging="361"/>
      </w:pPr>
      <w:rPr>
        <w:rFonts w:hint="default"/>
        <w:lang w:val="en-US" w:eastAsia="en-US" w:bidi="ar-SA"/>
      </w:rPr>
    </w:lvl>
    <w:lvl w:ilvl="7" w:tplc="C51A0666">
      <w:numFmt w:val="bullet"/>
      <w:lvlText w:val="•"/>
      <w:lvlJc w:val="left"/>
      <w:pPr>
        <w:ind w:left="5614" w:hanging="361"/>
      </w:pPr>
      <w:rPr>
        <w:rFonts w:hint="default"/>
        <w:lang w:val="en-US" w:eastAsia="en-US" w:bidi="ar-SA"/>
      </w:rPr>
    </w:lvl>
    <w:lvl w:ilvl="8" w:tplc="DAC8BA12">
      <w:numFmt w:val="bullet"/>
      <w:lvlText w:val="•"/>
      <w:lvlJc w:val="left"/>
      <w:pPr>
        <w:ind w:left="6350" w:hanging="361"/>
      </w:pPr>
      <w:rPr>
        <w:rFonts w:hint="default"/>
        <w:lang w:val="en-US" w:eastAsia="en-US" w:bidi="ar-SA"/>
      </w:rPr>
    </w:lvl>
  </w:abstractNum>
  <w:abstractNum w:abstractNumId="27" w15:restartNumberingAfterBreak="0">
    <w:nsid w:val="16822731"/>
    <w:multiLevelType w:val="hybridMultilevel"/>
    <w:tmpl w:val="634849F8"/>
    <w:lvl w:ilvl="0" w:tplc="13FC1FC6">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5B424D94">
      <w:numFmt w:val="bullet"/>
      <w:lvlText w:val="•"/>
      <w:lvlJc w:val="left"/>
      <w:pPr>
        <w:ind w:left="935" w:hanging="361"/>
      </w:pPr>
      <w:rPr>
        <w:rFonts w:hint="default"/>
        <w:lang w:val="en-US" w:eastAsia="en-US" w:bidi="ar-SA"/>
      </w:rPr>
    </w:lvl>
    <w:lvl w:ilvl="2" w:tplc="A28A105A">
      <w:numFmt w:val="bullet"/>
      <w:lvlText w:val="•"/>
      <w:lvlJc w:val="left"/>
      <w:pPr>
        <w:ind w:left="1410" w:hanging="361"/>
      </w:pPr>
      <w:rPr>
        <w:rFonts w:hint="default"/>
        <w:lang w:val="en-US" w:eastAsia="en-US" w:bidi="ar-SA"/>
      </w:rPr>
    </w:lvl>
    <w:lvl w:ilvl="3" w:tplc="9CD4DE00">
      <w:numFmt w:val="bullet"/>
      <w:lvlText w:val="•"/>
      <w:lvlJc w:val="left"/>
      <w:pPr>
        <w:ind w:left="1885" w:hanging="361"/>
      </w:pPr>
      <w:rPr>
        <w:rFonts w:hint="default"/>
        <w:lang w:val="en-US" w:eastAsia="en-US" w:bidi="ar-SA"/>
      </w:rPr>
    </w:lvl>
    <w:lvl w:ilvl="4" w:tplc="31644878">
      <w:numFmt w:val="bullet"/>
      <w:lvlText w:val="•"/>
      <w:lvlJc w:val="left"/>
      <w:pPr>
        <w:ind w:left="2360" w:hanging="361"/>
      </w:pPr>
      <w:rPr>
        <w:rFonts w:hint="default"/>
        <w:lang w:val="en-US" w:eastAsia="en-US" w:bidi="ar-SA"/>
      </w:rPr>
    </w:lvl>
    <w:lvl w:ilvl="5" w:tplc="95789AA6">
      <w:numFmt w:val="bullet"/>
      <w:lvlText w:val="•"/>
      <w:lvlJc w:val="left"/>
      <w:pPr>
        <w:ind w:left="2835" w:hanging="361"/>
      </w:pPr>
      <w:rPr>
        <w:rFonts w:hint="default"/>
        <w:lang w:val="en-US" w:eastAsia="en-US" w:bidi="ar-SA"/>
      </w:rPr>
    </w:lvl>
    <w:lvl w:ilvl="6" w:tplc="57585AD8">
      <w:numFmt w:val="bullet"/>
      <w:lvlText w:val="•"/>
      <w:lvlJc w:val="left"/>
      <w:pPr>
        <w:ind w:left="3310" w:hanging="361"/>
      </w:pPr>
      <w:rPr>
        <w:rFonts w:hint="default"/>
        <w:lang w:val="en-US" w:eastAsia="en-US" w:bidi="ar-SA"/>
      </w:rPr>
    </w:lvl>
    <w:lvl w:ilvl="7" w:tplc="6DD2861E">
      <w:numFmt w:val="bullet"/>
      <w:lvlText w:val="•"/>
      <w:lvlJc w:val="left"/>
      <w:pPr>
        <w:ind w:left="3785" w:hanging="361"/>
      </w:pPr>
      <w:rPr>
        <w:rFonts w:hint="default"/>
        <w:lang w:val="en-US" w:eastAsia="en-US" w:bidi="ar-SA"/>
      </w:rPr>
    </w:lvl>
    <w:lvl w:ilvl="8" w:tplc="AA0E70EC">
      <w:numFmt w:val="bullet"/>
      <w:lvlText w:val="•"/>
      <w:lvlJc w:val="left"/>
      <w:pPr>
        <w:ind w:left="4260" w:hanging="361"/>
      </w:pPr>
      <w:rPr>
        <w:rFonts w:hint="default"/>
        <w:lang w:val="en-US" w:eastAsia="en-US" w:bidi="ar-SA"/>
      </w:rPr>
    </w:lvl>
  </w:abstractNum>
  <w:abstractNum w:abstractNumId="28" w15:restartNumberingAfterBreak="0">
    <w:nsid w:val="16CC49BE"/>
    <w:multiLevelType w:val="hybridMultilevel"/>
    <w:tmpl w:val="7780F216"/>
    <w:lvl w:ilvl="0" w:tplc="C03C5696">
      <w:numFmt w:val="bullet"/>
      <w:lvlText w:val=""/>
      <w:lvlJc w:val="left"/>
      <w:pPr>
        <w:ind w:left="468" w:hanging="361"/>
      </w:pPr>
      <w:rPr>
        <w:rFonts w:ascii="Wingdings" w:eastAsia="Wingdings" w:hAnsi="Wingdings" w:cs="Wingdings" w:hint="default"/>
        <w:w w:val="100"/>
        <w:lang w:val="en-US" w:eastAsia="en-US" w:bidi="ar-SA"/>
      </w:rPr>
    </w:lvl>
    <w:lvl w:ilvl="1" w:tplc="489E5D30">
      <w:numFmt w:val="bullet"/>
      <w:lvlText w:val=""/>
      <w:lvlJc w:val="left"/>
      <w:pPr>
        <w:ind w:left="828" w:hanging="103"/>
      </w:pPr>
      <w:rPr>
        <w:rFonts w:ascii="Wingdings" w:eastAsia="Wingdings" w:hAnsi="Wingdings" w:cs="Wingdings" w:hint="default"/>
        <w:b w:val="0"/>
        <w:bCs w:val="0"/>
        <w:i w:val="0"/>
        <w:iCs w:val="0"/>
        <w:strike/>
        <w:spacing w:val="-1"/>
        <w:w w:val="100"/>
        <w:sz w:val="20"/>
        <w:szCs w:val="20"/>
        <w:lang w:val="en-US" w:eastAsia="en-US" w:bidi="ar-SA"/>
      </w:rPr>
    </w:lvl>
    <w:lvl w:ilvl="2" w:tplc="7DBAC15E">
      <w:numFmt w:val="bullet"/>
      <w:lvlText w:val="•"/>
      <w:lvlJc w:val="left"/>
      <w:pPr>
        <w:ind w:left="1847" w:hanging="103"/>
      </w:pPr>
      <w:rPr>
        <w:rFonts w:hint="default"/>
        <w:lang w:val="en-US" w:eastAsia="en-US" w:bidi="ar-SA"/>
      </w:rPr>
    </w:lvl>
    <w:lvl w:ilvl="3" w:tplc="AE94E522">
      <w:numFmt w:val="bullet"/>
      <w:lvlText w:val="•"/>
      <w:lvlJc w:val="left"/>
      <w:pPr>
        <w:ind w:left="2875" w:hanging="103"/>
      </w:pPr>
      <w:rPr>
        <w:rFonts w:hint="default"/>
        <w:lang w:val="en-US" w:eastAsia="en-US" w:bidi="ar-SA"/>
      </w:rPr>
    </w:lvl>
    <w:lvl w:ilvl="4" w:tplc="0A7A59B2">
      <w:numFmt w:val="bullet"/>
      <w:lvlText w:val="•"/>
      <w:lvlJc w:val="left"/>
      <w:pPr>
        <w:ind w:left="3903" w:hanging="103"/>
      </w:pPr>
      <w:rPr>
        <w:rFonts w:hint="default"/>
        <w:lang w:val="en-US" w:eastAsia="en-US" w:bidi="ar-SA"/>
      </w:rPr>
    </w:lvl>
    <w:lvl w:ilvl="5" w:tplc="53A42776">
      <w:numFmt w:val="bullet"/>
      <w:lvlText w:val="•"/>
      <w:lvlJc w:val="left"/>
      <w:pPr>
        <w:ind w:left="4931" w:hanging="103"/>
      </w:pPr>
      <w:rPr>
        <w:rFonts w:hint="default"/>
        <w:lang w:val="en-US" w:eastAsia="en-US" w:bidi="ar-SA"/>
      </w:rPr>
    </w:lvl>
    <w:lvl w:ilvl="6" w:tplc="4228592E">
      <w:numFmt w:val="bullet"/>
      <w:lvlText w:val="•"/>
      <w:lvlJc w:val="left"/>
      <w:pPr>
        <w:ind w:left="5958" w:hanging="103"/>
      </w:pPr>
      <w:rPr>
        <w:rFonts w:hint="default"/>
        <w:lang w:val="en-US" w:eastAsia="en-US" w:bidi="ar-SA"/>
      </w:rPr>
    </w:lvl>
    <w:lvl w:ilvl="7" w:tplc="CEB0C8B6">
      <w:numFmt w:val="bullet"/>
      <w:lvlText w:val="•"/>
      <w:lvlJc w:val="left"/>
      <w:pPr>
        <w:ind w:left="6986" w:hanging="103"/>
      </w:pPr>
      <w:rPr>
        <w:rFonts w:hint="default"/>
        <w:lang w:val="en-US" w:eastAsia="en-US" w:bidi="ar-SA"/>
      </w:rPr>
    </w:lvl>
    <w:lvl w:ilvl="8" w:tplc="7DAA6CCE">
      <w:numFmt w:val="bullet"/>
      <w:lvlText w:val="•"/>
      <w:lvlJc w:val="left"/>
      <w:pPr>
        <w:ind w:left="8014" w:hanging="103"/>
      </w:pPr>
      <w:rPr>
        <w:rFonts w:hint="default"/>
        <w:lang w:val="en-US" w:eastAsia="en-US" w:bidi="ar-SA"/>
      </w:rPr>
    </w:lvl>
  </w:abstractNum>
  <w:abstractNum w:abstractNumId="29" w15:restartNumberingAfterBreak="0">
    <w:nsid w:val="173A3F90"/>
    <w:multiLevelType w:val="hybridMultilevel"/>
    <w:tmpl w:val="93AA5558"/>
    <w:lvl w:ilvl="0" w:tplc="8FD8F7F8">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6CBE1BBE">
      <w:numFmt w:val="bullet"/>
      <w:lvlText w:val="•"/>
      <w:lvlJc w:val="left"/>
      <w:pPr>
        <w:ind w:left="1421" w:hanging="361"/>
      </w:pPr>
      <w:rPr>
        <w:rFonts w:hint="default"/>
        <w:lang w:val="en-US" w:eastAsia="en-US" w:bidi="ar-SA"/>
      </w:rPr>
    </w:lvl>
    <w:lvl w:ilvl="2" w:tplc="C762AB22">
      <w:numFmt w:val="bullet"/>
      <w:lvlText w:val="•"/>
      <w:lvlJc w:val="left"/>
      <w:pPr>
        <w:ind w:left="2382" w:hanging="361"/>
      </w:pPr>
      <w:rPr>
        <w:rFonts w:hint="default"/>
        <w:lang w:val="en-US" w:eastAsia="en-US" w:bidi="ar-SA"/>
      </w:rPr>
    </w:lvl>
    <w:lvl w:ilvl="3" w:tplc="D324B574">
      <w:numFmt w:val="bullet"/>
      <w:lvlText w:val="•"/>
      <w:lvlJc w:val="left"/>
      <w:pPr>
        <w:ind w:left="3343" w:hanging="361"/>
      </w:pPr>
      <w:rPr>
        <w:rFonts w:hint="default"/>
        <w:lang w:val="en-US" w:eastAsia="en-US" w:bidi="ar-SA"/>
      </w:rPr>
    </w:lvl>
    <w:lvl w:ilvl="4" w:tplc="C002A1F6">
      <w:numFmt w:val="bullet"/>
      <w:lvlText w:val="•"/>
      <w:lvlJc w:val="left"/>
      <w:pPr>
        <w:ind w:left="4304" w:hanging="361"/>
      </w:pPr>
      <w:rPr>
        <w:rFonts w:hint="default"/>
        <w:lang w:val="en-US" w:eastAsia="en-US" w:bidi="ar-SA"/>
      </w:rPr>
    </w:lvl>
    <w:lvl w:ilvl="5" w:tplc="F8708FEC">
      <w:numFmt w:val="bullet"/>
      <w:lvlText w:val="•"/>
      <w:lvlJc w:val="left"/>
      <w:pPr>
        <w:ind w:left="5266" w:hanging="361"/>
      </w:pPr>
      <w:rPr>
        <w:rFonts w:hint="default"/>
        <w:lang w:val="en-US" w:eastAsia="en-US" w:bidi="ar-SA"/>
      </w:rPr>
    </w:lvl>
    <w:lvl w:ilvl="6" w:tplc="BDDAEF68">
      <w:numFmt w:val="bullet"/>
      <w:lvlText w:val="•"/>
      <w:lvlJc w:val="left"/>
      <w:pPr>
        <w:ind w:left="6227" w:hanging="361"/>
      </w:pPr>
      <w:rPr>
        <w:rFonts w:hint="default"/>
        <w:lang w:val="en-US" w:eastAsia="en-US" w:bidi="ar-SA"/>
      </w:rPr>
    </w:lvl>
    <w:lvl w:ilvl="7" w:tplc="2F0C6EB6">
      <w:numFmt w:val="bullet"/>
      <w:lvlText w:val="•"/>
      <w:lvlJc w:val="left"/>
      <w:pPr>
        <w:ind w:left="7188" w:hanging="361"/>
      </w:pPr>
      <w:rPr>
        <w:rFonts w:hint="default"/>
        <w:lang w:val="en-US" w:eastAsia="en-US" w:bidi="ar-SA"/>
      </w:rPr>
    </w:lvl>
    <w:lvl w:ilvl="8" w:tplc="9D789090">
      <w:numFmt w:val="bullet"/>
      <w:lvlText w:val="•"/>
      <w:lvlJc w:val="left"/>
      <w:pPr>
        <w:ind w:left="8149" w:hanging="361"/>
      </w:pPr>
      <w:rPr>
        <w:rFonts w:hint="default"/>
        <w:lang w:val="en-US" w:eastAsia="en-US" w:bidi="ar-SA"/>
      </w:rPr>
    </w:lvl>
  </w:abstractNum>
  <w:abstractNum w:abstractNumId="30" w15:restartNumberingAfterBreak="0">
    <w:nsid w:val="18D72F20"/>
    <w:multiLevelType w:val="hybridMultilevel"/>
    <w:tmpl w:val="1CCC0E58"/>
    <w:lvl w:ilvl="0" w:tplc="98707B78">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5224AEE6">
      <w:numFmt w:val="bullet"/>
      <w:lvlText w:val="•"/>
      <w:lvlJc w:val="left"/>
      <w:pPr>
        <w:ind w:left="1087" w:hanging="361"/>
      </w:pPr>
      <w:rPr>
        <w:rFonts w:hint="default"/>
        <w:lang w:val="en-US" w:eastAsia="en-US" w:bidi="ar-SA"/>
      </w:rPr>
    </w:lvl>
    <w:lvl w:ilvl="2" w:tplc="3268071C">
      <w:numFmt w:val="bullet"/>
      <w:lvlText w:val="•"/>
      <w:lvlJc w:val="left"/>
      <w:pPr>
        <w:ind w:left="1715" w:hanging="361"/>
      </w:pPr>
      <w:rPr>
        <w:rFonts w:hint="default"/>
        <w:lang w:val="en-US" w:eastAsia="en-US" w:bidi="ar-SA"/>
      </w:rPr>
    </w:lvl>
    <w:lvl w:ilvl="3" w:tplc="020CC30A">
      <w:numFmt w:val="bullet"/>
      <w:lvlText w:val="•"/>
      <w:lvlJc w:val="left"/>
      <w:pPr>
        <w:ind w:left="2343" w:hanging="361"/>
      </w:pPr>
      <w:rPr>
        <w:rFonts w:hint="default"/>
        <w:lang w:val="en-US" w:eastAsia="en-US" w:bidi="ar-SA"/>
      </w:rPr>
    </w:lvl>
    <w:lvl w:ilvl="4" w:tplc="F4E2204C">
      <w:numFmt w:val="bullet"/>
      <w:lvlText w:val="•"/>
      <w:lvlJc w:val="left"/>
      <w:pPr>
        <w:ind w:left="2971" w:hanging="361"/>
      </w:pPr>
      <w:rPr>
        <w:rFonts w:hint="default"/>
        <w:lang w:val="en-US" w:eastAsia="en-US" w:bidi="ar-SA"/>
      </w:rPr>
    </w:lvl>
    <w:lvl w:ilvl="5" w:tplc="65A004CC">
      <w:numFmt w:val="bullet"/>
      <w:lvlText w:val="•"/>
      <w:lvlJc w:val="left"/>
      <w:pPr>
        <w:ind w:left="3599" w:hanging="361"/>
      </w:pPr>
      <w:rPr>
        <w:rFonts w:hint="default"/>
        <w:lang w:val="en-US" w:eastAsia="en-US" w:bidi="ar-SA"/>
      </w:rPr>
    </w:lvl>
    <w:lvl w:ilvl="6" w:tplc="62082406">
      <w:numFmt w:val="bullet"/>
      <w:lvlText w:val="•"/>
      <w:lvlJc w:val="left"/>
      <w:pPr>
        <w:ind w:left="4226" w:hanging="361"/>
      </w:pPr>
      <w:rPr>
        <w:rFonts w:hint="default"/>
        <w:lang w:val="en-US" w:eastAsia="en-US" w:bidi="ar-SA"/>
      </w:rPr>
    </w:lvl>
    <w:lvl w:ilvl="7" w:tplc="5C882BDE">
      <w:numFmt w:val="bullet"/>
      <w:lvlText w:val="•"/>
      <w:lvlJc w:val="left"/>
      <w:pPr>
        <w:ind w:left="4854" w:hanging="361"/>
      </w:pPr>
      <w:rPr>
        <w:rFonts w:hint="default"/>
        <w:lang w:val="en-US" w:eastAsia="en-US" w:bidi="ar-SA"/>
      </w:rPr>
    </w:lvl>
    <w:lvl w:ilvl="8" w:tplc="3030F3A2">
      <w:numFmt w:val="bullet"/>
      <w:lvlText w:val="•"/>
      <w:lvlJc w:val="left"/>
      <w:pPr>
        <w:ind w:left="5482" w:hanging="361"/>
      </w:pPr>
      <w:rPr>
        <w:rFonts w:hint="default"/>
        <w:lang w:val="en-US" w:eastAsia="en-US" w:bidi="ar-SA"/>
      </w:rPr>
    </w:lvl>
  </w:abstractNum>
  <w:abstractNum w:abstractNumId="31" w15:restartNumberingAfterBreak="0">
    <w:nsid w:val="18F9474E"/>
    <w:multiLevelType w:val="hybridMultilevel"/>
    <w:tmpl w:val="8390B8D0"/>
    <w:lvl w:ilvl="0" w:tplc="BB4A9AE6">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D0A02B2E">
      <w:numFmt w:val="bullet"/>
      <w:lvlText w:val="•"/>
      <w:lvlJc w:val="left"/>
      <w:pPr>
        <w:ind w:left="826" w:hanging="361"/>
      </w:pPr>
      <w:rPr>
        <w:rFonts w:hint="default"/>
        <w:lang w:val="en-US" w:eastAsia="en-US" w:bidi="ar-SA"/>
      </w:rPr>
    </w:lvl>
    <w:lvl w:ilvl="2" w:tplc="D04EC1B0">
      <w:numFmt w:val="bullet"/>
      <w:lvlText w:val="•"/>
      <w:lvlJc w:val="left"/>
      <w:pPr>
        <w:ind w:left="1193" w:hanging="361"/>
      </w:pPr>
      <w:rPr>
        <w:rFonts w:hint="default"/>
        <w:lang w:val="en-US" w:eastAsia="en-US" w:bidi="ar-SA"/>
      </w:rPr>
    </w:lvl>
    <w:lvl w:ilvl="3" w:tplc="0B9CAF5A">
      <w:numFmt w:val="bullet"/>
      <w:lvlText w:val="•"/>
      <w:lvlJc w:val="left"/>
      <w:pPr>
        <w:ind w:left="1560" w:hanging="361"/>
      </w:pPr>
      <w:rPr>
        <w:rFonts w:hint="default"/>
        <w:lang w:val="en-US" w:eastAsia="en-US" w:bidi="ar-SA"/>
      </w:rPr>
    </w:lvl>
    <w:lvl w:ilvl="4" w:tplc="BCF80DE0">
      <w:numFmt w:val="bullet"/>
      <w:lvlText w:val="•"/>
      <w:lvlJc w:val="left"/>
      <w:pPr>
        <w:ind w:left="1927" w:hanging="361"/>
      </w:pPr>
      <w:rPr>
        <w:rFonts w:hint="default"/>
        <w:lang w:val="en-US" w:eastAsia="en-US" w:bidi="ar-SA"/>
      </w:rPr>
    </w:lvl>
    <w:lvl w:ilvl="5" w:tplc="C9F658EE">
      <w:numFmt w:val="bullet"/>
      <w:lvlText w:val="•"/>
      <w:lvlJc w:val="left"/>
      <w:pPr>
        <w:ind w:left="2294" w:hanging="361"/>
      </w:pPr>
      <w:rPr>
        <w:rFonts w:hint="default"/>
        <w:lang w:val="en-US" w:eastAsia="en-US" w:bidi="ar-SA"/>
      </w:rPr>
    </w:lvl>
    <w:lvl w:ilvl="6" w:tplc="2B188648">
      <w:numFmt w:val="bullet"/>
      <w:lvlText w:val="•"/>
      <w:lvlJc w:val="left"/>
      <w:pPr>
        <w:ind w:left="2661" w:hanging="361"/>
      </w:pPr>
      <w:rPr>
        <w:rFonts w:hint="default"/>
        <w:lang w:val="en-US" w:eastAsia="en-US" w:bidi="ar-SA"/>
      </w:rPr>
    </w:lvl>
    <w:lvl w:ilvl="7" w:tplc="FCBC4EC2">
      <w:numFmt w:val="bullet"/>
      <w:lvlText w:val="•"/>
      <w:lvlJc w:val="left"/>
      <w:pPr>
        <w:ind w:left="3028" w:hanging="361"/>
      </w:pPr>
      <w:rPr>
        <w:rFonts w:hint="default"/>
        <w:lang w:val="en-US" w:eastAsia="en-US" w:bidi="ar-SA"/>
      </w:rPr>
    </w:lvl>
    <w:lvl w:ilvl="8" w:tplc="E73CA92A">
      <w:numFmt w:val="bullet"/>
      <w:lvlText w:val="•"/>
      <w:lvlJc w:val="left"/>
      <w:pPr>
        <w:ind w:left="3395" w:hanging="361"/>
      </w:pPr>
      <w:rPr>
        <w:rFonts w:hint="default"/>
        <w:lang w:val="en-US" w:eastAsia="en-US" w:bidi="ar-SA"/>
      </w:rPr>
    </w:lvl>
  </w:abstractNum>
  <w:abstractNum w:abstractNumId="32" w15:restartNumberingAfterBreak="0">
    <w:nsid w:val="198410EB"/>
    <w:multiLevelType w:val="hybridMultilevel"/>
    <w:tmpl w:val="6EAAFDFE"/>
    <w:lvl w:ilvl="0" w:tplc="990843A8">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DB8E4EDE">
      <w:numFmt w:val="bullet"/>
      <w:lvlText w:val="•"/>
      <w:lvlJc w:val="left"/>
      <w:pPr>
        <w:ind w:left="935" w:hanging="361"/>
      </w:pPr>
      <w:rPr>
        <w:rFonts w:hint="default"/>
        <w:lang w:val="en-US" w:eastAsia="en-US" w:bidi="ar-SA"/>
      </w:rPr>
    </w:lvl>
    <w:lvl w:ilvl="2" w:tplc="2C202FB0">
      <w:numFmt w:val="bullet"/>
      <w:lvlText w:val="•"/>
      <w:lvlJc w:val="left"/>
      <w:pPr>
        <w:ind w:left="1410" w:hanging="361"/>
      </w:pPr>
      <w:rPr>
        <w:rFonts w:hint="default"/>
        <w:lang w:val="en-US" w:eastAsia="en-US" w:bidi="ar-SA"/>
      </w:rPr>
    </w:lvl>
    <w:lvl w:ilvl="3" w:tplc="E264CF6C">
      <w:numFmt w:val="bullet"/>
      <w:lvlText w:val="•"/>
      <w:lvlJc w:val="left"/>
      <w:pPr>
        <w:ind w:left="1885" w:hanging="361"/>
      </w:pPr>
      <w:rPr>
        <w:rFonts w:hint="default"/>
        <w:lang w:val="en-US" w:eastAsia="en-US" w:bidi="ar-SA"/>
      </w:rPr>
    </w:lvl>
    <w:lvl w:ilvl="4" w:tplc="028C04AC">
      <w:numFmt w:val="bullet"/>
      <w:lvlText w:val="•"/>
      <w:lvlJc w:val="left"/>
      <w:pPr>
        <w:ind w:left="2360" w:hanging="361"/>
      </w:pPr>
      <w:rPr>
        <w:rFonts w:hint="default"/>
        <w:lang w:val="en-US" w:eastAsia="en-US" w:bidi="ar-SA"/>
      </w:rPr>
    </w:lvl>
    <w:lvl w:ilvl="5" w:tplc="7A6AA562">
      <w:numFmt w:val="bullet"/>
      <w:lvlText w:val="•"/>
      <w:lvlJc w:val="left"/>
      <w:pPr>
        <w:ind w:left="2835" w:hanging="361"/>
      </w:pPr>
      <w:rPr>
        <w:rFonts w:hint="default"/>
        <w:lang w:val="en-US" w:eastAsia="en-US" w:bidi="ar-SA"/>
      </w:rPr>
    </w:lvl>
    <w:lvl w:ilvl="6" w:tplc="12D0FAAA">
      <w:numFmt w:val="bullet"/>
      <w:lvlText w:val="•"/>
      <w:lvlJc w:val="left"/>
      <w:pPr>
        <w:ind w:left="3310" w:hanging="361"/>
      </w:pPr>
      <w:rPr>
        <w:rFonts w:hint="default"/>
        <w:lang w:val="en-US" w:eastAsia="en-US" w:bidi="ar-SA"/>
      </w:rPr>
    </w:lvl>
    <w:lvl w:ilvl="7" w:tplc="0F3275B2">
      <w:numFmt w:val="bullet"/>
      <w:lvlText w:val="•"/>
      <w:lvlJc w:val="left"/>
      <w:pPr>
        <w:ind w:left="3785" w:hanging="361"/>
      </w:pPr>
      <w:rPr>
        <w:rFonts w:hint="default"/>
        <w:lang w:val="en-US" w:eastAsia="en-US" w:bidi="ar-SA"/>
      </w:rPr>
    </w:lvl>
    <w:lvl w:ilvl="8" w:tplc="AFECA414">
      <w:numFmt w:val="bullet"/>
      <w:lvlText w:val="•"/>
      <w:lvlJc w:val="left"/>
      <w:pPr>
        <w:ind w:left="4260" w:hanging="361"/>
      </w:pPr>
      <w:rPr>
        <w:rFonts w:hint="default"/>
        <w:lang w:val="en-US" w:eastAsia="en-US" w:bidi="ar-SA"/>
      </w:rPr>
    </w:lvl>
  </w:abstractNum>
  <w:abstractNum w:abstractNumId="33" w15:restartNumberingAfterBreak="0">
    <w:nsid w:val="1A363A61"/>
    <w:multiLevelType w:val="hybridMultilevel"/>
    <w:tmpl w:val="90FEF352"/>
    <w:lvl w:ilvl="0" w:tplc="4FA845B0">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FECC81AE">
      <w:numFmt w:val="bullet"/>
      <w:lvlText w:val="•"/>
      <w:lvlJc w:val="left"/>
      <w:pPr>
        <w:ind w:left="863" w:hanging="361"/>
      </w:pPr>
      <w:rPr>
        <w:rFonts w:hint="default"/>
        <w:lang w:val="en-US" w:eastAsia="en-US" w:bidi="ar-SA"/>
      </w:rPr>
    </w:lvl>
    <w:lvl w:ilvl="2" w:tplc="4F587760">
      <w:numFmt w:val="bullet"/>
      <w:lvlText w:val="•"/>
      <w:lvlJc w:val="left"/>
      <w:pPr>
        <w:ind w:left="1266" w:hanging="361"/>
      </w:pPr>
      <w:rPr>
        <w:rFonts w:hint="default"/>
        <w:lang w:val="en-US" w:eastAsia="en-US" w:bidi="ar-SA"/>
      </w:rPr>
    </w:lvl>
    <w:lvl w:ilvl="3" w:tplc="126C1CE0">
      <w:numFmt w:val="bullet"/>
      <w:lvlText w:val="•"/>
      <w:lvlJc w:val="left"/>
      <w:pPr>
        <w:ind w:left="1669" w:hanging="361"/>
      </w:pPr>
      <w:rPr>
        <w:rFonts w:hint="default"/>
        <w:lang w:val="en-US" w:eastAsia="en-US" w:bidi="ar-SA"/>
      </w:rPr>
    </w:lvl>
    <w:lvl w:ilvl="4" w:tplc="29C8224C">
      <w:numFmt w:val="bullet"/>
      <w:lvlText w:val="•"/>
      <w:lvlJc w:val="left"/>
      <w:pPr>
        <w:ind w:left="2072" w:hanging="361"/>
      </w:pPr>
      <w:rPr>
        <w:rFonts w:hint="default"/>
        <w:lang w:val="en-US" w:eastAsia="en-US" w:bidi="ar-SA"/>
      </w:rPr>
    </w:lvl>
    <w:lvl w:ilvl="5" w:tplc="24FC4B2E">
      <w:numFmt w:val="bullet"/>
      <w:lvlText w:val="•"/>
      <w:lvlJc w:val="left"/>
      <w:pPr>
        <w:ind w:left="2475" w:hanging="361"/>
      </w:pPr>
      <w:rPr>
        <w:rFonts w:hint="default"/>
        <w:lang w:val="en-US" w:eastAsia="en-US" w:bidi="ar-SA"/>
      </w:rPr>
    </w:lvl>
    <w:lvl w:ilvl="6" w:tplc="9D0687FE">
      <w:numFmt w:val="bullet"/>
      <w:lvlText w:val="•"/>
      <w:lvlJc w:val="left"/>
      <w:pPr>
        <w:ind w:left="2878" w:hanging="361"/>
      </w:pPr>
      <w:rPr>
        <w:rFonts w:hint="default"/>
        <w:lang w:val="en-US" w:eastAsia="en-US" w:bidi="ar-SA"/>
      </w:rPr>
    </w:lvl>
    <w:lvl w:ilvl="7" w:tplc="96C45E2E">
      <w:numFmt w:val="bullet"/>
      <w:lvlText w:val="•"/>
      <w:lvlJc w:val="left"/>
      <w:pPr>
        <w:ind w:left="3281" w:hanging="361"/>
      </w:pPr>
      <w:rPr>
        <w:rFonts w:hint="default"/>
        <w:lang w:val="en-US" w:eastAsia="en-US" w:bidi="ar-SA"/>
      </w:rPr>
    </w:lvl>
    <w:lvl w:ilvl="8" w:tplc="71C2B174">
      <w:numFmt w:val="bullet"/>
      <w:lvlText w:val="•"/>
      <w:lvlJc w:val="left"/>
      <w:pPr>
        <w:ind w:left="3684" w:hanging="361"/>
      </w:pPr>
      <w:rPr>
        <w:rFonts w:hint="default"/>
        <w:lang w:val="en-US" w:eastAsia="en-US" w:bidi="ar-SA"/>
      </w:rPr>
    </w:lvl>
  </w:abstractNum>
  <w:abstractNum w:abstractNumId="34" w15:restartNumberingAfterBreak="0">
    <w:nsid w:val="1AE908AB"/>
    <w:multiLevelType w:val="hybridMultilevel"/>
    <w:tmpl w:val="77D6C032"/>
    <w:lvl w:ilvl="0" w:tplc="E1C271A2">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AEFC6C2A">
      <w:numFmt w:val="bullet"/>
      <w:lvlText w:val="•"/>
      <w:lvlJc w:val="left"/>
      <w:pPr>
        <w:ind w:left="1087" w:hanging="361"/>
      </w:pPr>
      <w:rPr>
        <w:rFonts w:hint="default"/>
        <w:lang w:val="en-US" w:eastAsia="en-US" w:bidi="ar-SA"/>
      </w:rPr>
    </w:lvl>
    <w:lvl w:ilvl="2" w:tplc="F97A45F2">
      <w:numFmt w:val="bullet"/>
      <w:lvlText w:val="•"/>
      <w:lvlJc w:val="left"/>
      <w:pPr>
        <w:ind w:left="1715" w:hanging="361"/>
      </w:pPr>
      <w:rPr>
        <w:rFonts w:hint="default"/>
        <w:lang w:val="en-US" w:eastAsia="en-US" w:bidi="ar-SA"/>
      </w:rPr>
    </w:lvl>
    <w:lvl w:ilvl="3" w:tplc="C270B666">
      <w:numFmt w:val="bullet"/>
      <w:lvlText w:val="•"/>
      <w:lvlJc w:val="left"/>
      <w:pPr>
        <w:ind w:left="2343" w:hanging="361"/>
      </w:pPr>
      <w:rPr>
        <w:rFonts w:hint="default"/>
        <w:lang w:val="en-US" w:eastAsia="en-US" w:bidi="ar-SA"/>
      </w:rPr>
    </w:lvl>
    <w:lvl w:ilvl="4" w:tplc="EB1ADD26">
      <w:numFmt w:val="bullet"/>
      <w:lvlText w:val="•"/>
      <w:lvlJc w:val="left"/>
      <w:pPr>
        <w:ind w:left="2971" w:hanging="361"/>
      </w:pPr>
      <w:rPr>
        <w:rFonts w:hint="default"/>
        <w:lang w:val="en-US" w:eastAsia="en-US" w:bidi="ar-SA"/>
      </w:rPr>
    </w:lvl>
    <w:lvl w:ilvl="5" w:tplc="75244F44">
      <w:numFmt w:val="bullet"/>
      <w:lvlText w:val="•"/>
      <w:lvlJc w:val="left"/>
      <w:pPr>
        <w:ind w:left="3599" w:hanging="361"/>
      </w:pPr>
      <w:rPr>
        <w:rFonts w:hint="default"/>
        <w:lang w:val="en-US" w:eastAsia="en-US" w:bidi="ar-SA"/>
      </w:rPr>
    </w:lvl>
    <w:lvl w:ilvl="6" w:tplc="6FC8ECCC">
      <w:numFmt w:val="bullet"/>
      <w:lvlText w:val="•"/>
      <w:lvlJc w:val="left"/>
      <w:pPr>
        <w:ind w:left="4226" w:hanging="361"/>
      </w:pPr>
      <w:rPr>
        <w:rFonts w:hint="default"/>
        <w:lang w:val="en-US" w:eastAsia="en-US" w:bidi="ar-SA"/>
      </w:rPr>
    </w:lvl>
    <w:lvl w:ilvl="7" w:tplc="E43688A0">
      <w:numFmt w:val="bullet"/>
      <w:lvlText w:val="•"/>
      <w:lvlJc w:val="left"/>
      <w:pPr>
        <w:ind w:left="4854" w:hanging="361"/>
      </w:pPr>
      <w:rPr>
        <w:rFonts w:hint="default"/>
        <w:lang w:val="en-US" w:eastAsia="en-US" w:bidi="ar-SA"/>
      </w:rPr>
    </w:lvl>
    <w:lvl w:ilvl="8" w:tplc="C98211F0">
      <w:numFmt w:val="bullet"/>
      <w:lvlText w:val="•"/>
      <w:lvlJc w:val="left"/>
      <w:pPr>
        <w:ind w:left="5482" w:hanging="361"/>
      </w:pPr>
      <w:rPr>
        <w:rFonts w:hint="default"/>
        <w:lang w:val="en-US" w:eastAsia="en-US" w:bidi="ar-SA"/>
      </w:rPr>
    </w:lvl>
  </w:abstractNum>
  <w:abstractNum w:abstractNumId="35" w15:restartNumberingAfterBreak="0">
    <w:nsid w:val="1B147BE7"/>
    <w:multiLevelType w:val="hybridMultilevel"/>
    <w:tmpl w:val="4FCE10DE"/>
    <w:lvl w:ilvl="0" w:tplc="82F0C202">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3D2C298C">
      <w:numFmt w:val="bullet"/>
      <w:lvlText w:val="•"/>
      <w:lvlJc w:val="left"/>
      <w:pPr>
        <w:ind w:left="935" w:hanging="361"/>
      </w:pPr>
      <w:rPr>
        <w:rFonts w:hint="default"/>
        <w:lang w:val="en-US" w:eastAsia="en-US" w:bidi="ar-SA"/>
      </w:rPr>
    </w:lvl>
    <w:lvl w:ilvl="2" w:tplc="408E06A2">
      <w:numFmt w:val="bullet"/>
      <w:lvlText w:val="•"/>
      <w:lvlJc w:val="left"/>
      <w:pPr>
        <w:ind w:left="1410" w:hanging="361"/>
      </w:pPr>
      <w:rPr>
        <w:rFonts w:hint="default"/>
        <w:lang w:val="en-US" w:eastAsia="en-US" w:bidi="ar-SA"/>
      </w:rPr>
    </w:lvl>
    <w:lvl w:ilvl="3" w:tplc="F564ABDE">
      <w:numFmt w:val="bullet"/>
      <w:lvlText w:val="•"/>
      <w:lvlJc w:val="left"/>
      <w:pPr>
        <w:ind w:left="1885" w:hanging="361"/>
      </w:pPr>
      <w:rPr>
        <w:rFonts w:hint="default"/>
        <w:lang w:val="en-US" w:eastAsia="en-US" w:bidi="ar-SA"/>
      </w:rPr>
    </w:lvl>
    <w:lvl w:ilvl="4" w:tplc="0C7401F2">
      <w:numFmt w:val="bullet"/>
      <w:lvlText w:val="•"/>
      <w:lvlJc w:val="left"/>
      <w:pPr>
        <w:ind w:left="2360" w:hanging="361"/>
      </w:pPr>
      <w:rPr>
        <w:rFonts w:hint="default"/>
        <w:lang w:val="en-US" w:eastAsia="en-US" w:bidi="ar-SA"/>
      </w:rPr>
    </w:lvl>
    <w:lvl w:ilvl="5" w:tplc="FCB41AF2">
      <w:numFmt w:val="bullet"/>
      <w:lvlText w:val="•"/>
      <w:lvlJc w:val="left"/>
      <w:pPr>
        <w:ind w:left="2835" w:hanging="361"/>
      </w:pPr>
      <w:rPr>
        <w:rFonts w:hint="default"/>
        <w:lang w:val="en-US" w:eastAsia="en-US" w:bidi="ar-SA"/>
      </w:rPr>
    </w:lvl>
    <w:lvl w:ilvl="6" w:tplc="00482F88">
      <w:numFmt w:val="bullet"/>
      <w:lvlText w:val="•"/>
      <w:lvlJc w:val="left"/>
      <w:pPr>
        <w:ind w:left="3310" w:hanging="361"/>
      </w:pPr>
      <w:rPr>
        <w:rFonts w:hint="default"/>
        <w:lang w:val="en-US" w:eastAsia="en-US" w:bidi="ar-SA"/>
      </w:rPr>
    </w:lvl>
    <w:lvl w:ilvl="7" w:tplc="E938A56E">
      <w:numFmt w:val="bullet"/>
      <w:lvlText w:val="•"/>
      <w:lvlJc w:val="left"/>
      <w:pPr>
        <w:ind w:left="3785" w:hanging="361"/>
      </w:pPr>
      <w:rPr>
        <w:rFonts w:hint="default"/>
        <w:lang w:val="en-US" w:eastAsia="en-US" w:bidi="ar-SA"/>
      </w:rPr>
    </w:lvl>
    <w:lvl w:ilvl="8" w:tplc="F466AD00">
      <w:numFmt w:val="bullet"/>
      <w:lvlText w:val="•"/>
      <w:lvlJc w:val="left"/>
      <w:pPr>
        <w:ind w:left="4260" w:hanging="361"/>
      </w:pPr>
      <w:rPr>
        <w:rFonts w:hint="default"/>
        <w:lang w:val="en-US" w:eastAsia="en-US" w:bidi="ar-SA"/>
      </w:rPr>
    </w:lvl>
  </w:abstractNum>
  <w:abstractNum w:abstractNumId="36" w15:restartNumberingAfterBreak="0">
    <w:nsid w:val="1C2A2AFE"/>
    <w:multiLevelType w:val="hybridMultilevel"/>
    <w:tmpl w:val="11C283AC"/>
    <w:lvl w:ilvl="0" w:tplc="C3841F04">
      <w:numFmt w:val="bullet"/>
      <w:lvlText w:val=""/>
      <w:lvlJc w:val="left"/>
      <w:pPr>
        <w:ind w:left="468" w:hanging="361"/>
      </w:pPr>
      <w:rPr>
        <w:rFonts w:ascii="Wingdings" w:eastAsia="Wingdings" w:hAnsi="Wingdings" w:cs="Wingdings" w:hint="default"/>
        <w:w w:val="100"/>
        <w:lang w:val="en-US" w:eastAsia="en-US" w:bidi="ar-SA"/>
      </w:rPr>
    </w:lvl>
    <w:lvl w:ilvl="1" w:tplc="23422692">
      <w:numFmt w:val="bullet"/>
      <w:lvlText w:val="•"/>
      <w:lvlJc w:val="left"/>
      <w:pPr>
        <w:ind w:left="1421" w:hanging="361"/>
      </w:pPr>
      <w:rPr>
        <w:rFonts w:hint="default"/>
        <w:lang w:val="en-US" w:eastAsia="en-US" w:bidi="ar-SA"/>
      </w:rPr>
    </w:lvl>
    <w:lvl w:ilvl="2" w:tplc="0C64CAE2">
      <w:numFmt w:val="bullet"/>
      <w:lvlText w:val="•"/>
      <w:lvlJc w:val="left"/>
      <w:pPr>
        <w:ind w:left="2382" w:hanging="361"/>
      </w:pPr>
      <w:rPr>
        <w:rFonts w:hint="default"/>
        <w:lang w:val="en-US" w:eastAsia="en-US" w:bidi="ar-SA"/>
      </w:rPr>
    </w:lvl>
    <w:lvl w:ilvl="3" w:tplc="F120FF8E">
      <w:numFmt w:val="bullet"/>
      <w:lvlText w:val="•"/>
      <w:lvlJc w:val="left"/>
      <w:pPr>
        <w:ind w:left="3343" w:hanging="361"/>
      </w:pPr>
      <w:rPr>
        <w:rFonts w:hint="default"/>
        <w:lang w:val="en-US" w:eastAsia="en-US" w:bidi="ar-SA"/>
      </w:rPr>
    </w:lvl>
    <w:lvl w:ilvl="4" w:tplc="A80A006C">
      <w:numFmt w:val="bullet"/>
      <w:lvlText w:val="•"/>
      <w:lvlJc w:val="left"/>
      <w:pPr>
        <w:ind w:left="4304" w:hanging="361"/>
      </w:pPr>
      <w:rPr>
        <w:rFonts w:hint="default"/>
        <w:lang w:val="en-US" w:eastAsia="en-US" w:bidi="ar-SA"/>
      </w:rPr>
    </w:lvl>
    <w:lvl w:ilvl="5" w:tplc="7810619A">
      <w:numFmt w:val="bullet"/>
      <w:lvlText w:val="•"/>
      <w:lvlJc w:val="left"/>
      <w:pPr>
        <w:ind w:left="5266" w:hanging="361"/>
      </w:pPr>
      <w:rPr>
        <w:rFonts w:hint="default"/>
        <w:lang w:val="en-US" w:eastAsia="en-US" w:bidi="ar-SA"/>
      </w:rPr>
    </w:lvl>
    <w:lvl w:ilvl="6" w:tplc="AD58AD4C">
      <w:numFmt w:val="bullet"/>
      <w:lvlText w:val="•"/>
      <w:lvlJc w:val="left"/>
      <w:pPr>
        <w:ind w:left="6227" w:hanging="361"/>
      </w:pPr>
      <w:rPr>
        <w:rFonts w:hint="default"/>
        <w:lang w:val="en-US" w:eastAsia="en-US" w:bidi="ar-SA"/>
      </w:rPr>
    </w:lvl>
    <w:lvl w:ilvl="7" w:tplc="CD2A6E34">
      <w:numFmt w:val="bullet"/>
      <w:lvlText w:val="•"/>
      <w:lvlJc w:val="left"/>
      <w:pPr>
        <w:ind w:left="7188" w:hanging="361"/>
      </w:pPr>
      <w:rPr>
        <w:rFonts w:hint="default"/>
        <w:lang w:val="en-US" w:eastAsia="en-US" w:bidi="ar-SA"/>
      </w:rPr>
    </w:lvl>
    <w:lvl w:ilvl="8" w:tplc="482ACE0C">
      <w:numFmt w:val="bullet"/>
      <w:lvlText w:val="•"/>
      <w:lvlJc w:val="left"/>
      <w:pPr>
        <w:ind w:left="8149" w:hanging="361"/>
      </w:pPr>
      <w:rPr>
        <w:rFonts w:hint="default"/>
        <w:lang w:val="en-US" w:eastAsia="en-US" w:bidi="ar-SA"/>
      </w:rPr>
    </w:lvl>
  </w:abstractNum>
  <w:abstractNum w:abstractNumId="37" w15:restartNumberingAfterBreak="0">
    <w:nsid w:val="1F867C69"/>
    <w:multiLevelType w:val="hybridMultilevel"/>
    <w:tmpl w:val="35E29584"/>
    <w:lvl w:ilvl="0" w:tplc="612C699A">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966C2748">
      <w:numFmt w:val="bullet"/>
      <w:lvlText w:val="•"/>
      <w:lvlJc w:val="left"/>
      <w:pPr>
        <w:ind w:left="935" w:hanging="361"/>
      </w:pPr>
      <w:rPr>
        <w:rFonts w:hint="default"/>
        <w:lang w:val="en-US" w:eastAsia="en-US" w:bidi="ar-SA"/>
      </w:rPr>
    </w:lvl>
    <w:lvl w:ilvl="2" w:tplc="7398115E">
      <w:numFmt w:val="bullet"/>
      <w:lvlText w:val="•"/>
      <w:lvlJc w:val="left"/>
      <w:pPr>
        <w:ind w:left="1410" w:hanging="361"/>
      </w:pPr>
      <w:rPr>
        <w:rFonts w:hint="default"/>
        <w:lang w:val="en-US" w:eastAsia="en-US" w:bidi="ar-SA"/>
      </w:rPr>
    </w:lvl>
    <w:lvl w:ilvl="3" w:tplc="A0AE9FC8">
      <w:numFmt w:val="bullet"/>
      <w:lvlText w:val="•"/>
      <w:lvlJc w:val="left"/>
      <w:pPr>
        <w:ind w:left="1885" w:hanging="361"/>
      </w:pPr>
      <w:rPr>
        <w:rFonts w:hint="default"/>
        <w:lang w:val="en-US" w:eastAsia="en-US" w:bidi="ar-SA"/>
      </w:rPr>
    </w:lvl>
    <w:lvl w:ilvl="4" w:tplc="24B6A952">
      <w:numFmt w:val="bullet"/>
      <w:lvlText w:val="•"/>
      <w:lvlJc w:val="left"/>
      <w:pPr>
        <w:ind w:left="2360" w:hanging="361"/>
      </w:pPr>
      <w:rPr>
        <w:rFonts w:hint="default"/>
        <w:lang w:val="en-US" w:eastAsia="en-US" w:bidi="ar-SA"/>
      </w:rPr>
    </w:lvl>
    <w:lvl w:ilvl="5" w:tplc="43604578">
      <w:numFmt w:val="bullet"/>
      <w:lvlText w:val="•"/>
      <w:lvlJc w:val="left"/>
      <w:pPr>
        <w:ind w:left="2835" w:hanging="361"/>
      </w:pPr>
      <w:rPr>
        <w:rFonts w:hint="default"/>
        <w:lang w:val="en-US" w:eastAsia="en-US" w:bidi="ar-SA"/>
      </w:rPr>
    </w:lvl>
    <w:lvl w:ilvl="6" w:tplc="5FA46AFA">
      <w:numFmt w:val="bullet"/>
      <w:lvlText w:val="•"/>
      <w:lvlJc w:val="left"/>
      <w:pPr>
        <w:ind w:left="3310" w:hanging="361"/>
      </w:pPr>
      <w:rPr>
        <w:rFonts w:hint="default"/>
        <w:lang w:val="en-US" w:eastAsia="en-US" w:bidi="ar-SA"/>
      </w:rPr>
    </w:lvl>
    <w:lvl w:ilvl="7" w:tplc="67F8FE90">
      <w:numFmt w:val="bullet"/>
      <w:lvlText w:val="•"/>
      <w:lvlJc w:val="left"/>
      <w:pPr>
        <w:ind w:left="3785" w:hanging="361"/>
      </w:pPr>
      <w:rPr>
        <w:rFonts w:hint="default"/>
        <w:lang w:val="en-US" w:eastAsia="en-US" w:bidi="ar-SA"/>
      </w:rPr>
    </w:lvl>
    <w:lvl w:ilvl="8" w:tplc="8C44886C">
      <w:numFmt w:val="bullet"/>
      <w:lvlText w:val="•"/>
      <w:lvlJc w:val="left"/>
      <w:pPr>
        <w:ind w:left="4260" w:hanging="361"/>
      </w:pPr>
      <w:rPr>
        <w:rFonts w:hint="default"/>
        <w:lang w:val="en-US" w:eastAsia="en-US" w:bidi="ar-SA"/>
      </w:rPr>
    </w:lvl>
  </w:abstractNum>
  <w:abstractNum w:abstractNumId="38" w15:restartNumberingAfterBreak="0">
    <w:nsid w:val="20CE3B63"/>
    <w:multiLevelType w:val="hybridMultilevel"/>
    <w:tmpl w:val="F94A1D32"/>
    <w:lvl w:ilvl="0" w:tplc="595ED9AE">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797852A8">
      <w:numFmt w:val="bullet"/>
      <w:lvlText w:val="•"/>
      <w:lvlJc w:val="left"/>
      <w:pPr>
        <w:ind w:left="1187" w:hanging="361"/>
      </w:pPr>
      <w:rPr>
        <w:rFonts w:hint="default"/>
        <w:lang w:val="en-US" w:eastAsia="en-US" w:bidi="ar-SA"/>
      </w:rPr>
    </w:lvl>
    <w:lvl w:ilvl="2" w:tplc="63AADD5C">
      <w:numFmt w:val="bullet"/>
      <w:lvlText w:val="•"/>
      <w:lvlJc w:val="left"/>
      <w:pPr>
        <w:ind w:left="1914" w:hanging="361"/>
      </w:pPr>
      <w:rPr>
        <w:rFonts w:hint="default"/>
        <w:lang w:val="en-US" w:eastAsia="en-US" w:bidi="ar-SA"/>
      </w:rPr>
    </w:lvl>
    <w:lvl w:ilvl="3" w:tplc="9A2E7E8C">
      <w:numFmt w:val="bullet"/>
      <w:lvlText w:val="•"/>
      <w:lvlJc w:val="left"/>
      <w:pPr>
        <w:ind w:left="2641" w:hanging="361"/>
      </w:pPr>
      <w:rPr>
        <w:rFonts w:hint="default"/>
        <w:lang w:val="en-US" w:eastAsia="en-US" w:bidi="ar-SA"/>
      </w:rPr>
    </w:lvl>
    <w:lvl w:ilvl="4" w:tplc="36585C12">
      <w:numFmt w:val="bullet"/>
      <w:lvlText w:val="•"/>
      <w:lvlJc w:val="left"/>
      <w:pPr>
        <w:ind w:left="3368" w:hanging="361"/>
      </w:pPr>
      <w:rPr>
        <w:rFonts w:hint="default"/>
        <w:lang w:val="en-US" w:eastAsia="en-US" w:bidi="ar-SA"/>
      </w:rPr>
    </w:lvl>
    <w:lvl w:ilvl="5" w:tplc="B5286EDE">
      <w:numFmt w:val="bullet"/>
      <w:lvlText w:val="•"/>
      <w:lvlJc w:val="left"/>
      <w:pPr>
        <w:ind w:left="4095" w:hanging="361"/>
      </w:pPr>
      <w:rPr>
        <w:rFonts w:hint="default"/>
        <w:lang w:val="en-US" w:eastAsia="en-US" w:bidi="ar-SA"/>
      </w:rPr>
    </w:lvl>
    <w:lvl w:ilvl="6" w:tplc="D59652BC">
      <w:numFmt w:val="bullet"/>
      <w:lvlText w:val="•"/>
      <w:lvlJc w:val="left"/>
      <w:pPr>
        <w:ind w:left="4822" w:hanging="361"/>
      </w:pPr>
      <w:rPr>
        <w:rFonts w:hint="default"/>
        <w:lang w:val="en-US" w:eastAsia="en-US" w:bidi="ar-SA"/>
      </w:rPr>
    </w:lvl>
    <w:lvl w:ilvl="7" w:tplc="6DACE5CE">
      <w:numFmt w:val="bullet"/>
      <w:lvlText w:val="•"/>
      <w:lvlJc w:val="left"/>
      <w:pPr>
        <w:ind w:left="5549" w:hanging="361"/>
      </w:pPr>
      <w:rPr>
        <w:rFonts w:hint="default"/>
        <w:lang w:val="en-US" w:eastAsia="en-US" w:bidi="ar-SA"/>
      </w:rPr>
    </w:lvl>
    <w:lvl w:ilvl="8" w:tplc="D5302814">
      <w:numFmt w:val="bullet"/>
      <w:lvlText w:val="•"/>
      <w:lvlJc w:val="left"/>
      <w:pPr>
        <w:ind w:left="6276" w:hanging="361"/>
      </w:pPr>
      <w:rPr>
        <w:rFonts w:hint="default"/>
        <w:lang w:val="en-US" w:eastAsia="en-US" w:bidi="ar-SA"/>
      </w:rPr>
    </w:lvl>
  </w:abstractNum>
  <w:abstractNum w:abstractNumId="39" w15:restartNumberingAfterBreak="0">
    <w:nsid w:val="220B260E"/>
    <w:multiLevelType w:val="hybridMultilevel"/>
    <w:tmpl w:val="57221146"/>
    <w:lvl w:ilvl="0" w:tplc="0B8C5FAE">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02B88D44">
      <w:numFmt w:val="bullet"/>
      <w:lvlText w:val="•"/>
      <w:lvlJc w:val="left"/>
      <w:pPr>
        <w:ind w:left="980" w:hanging="361"/>
      </w:pPr>
      <w:rPr>
        <w:rFonts w:hint="default"/>
        <w:lang w:val="en-US" w:eastAsia="en-US" w:bidi="ar-SA"/>
      </w:rPr>
    </w:lvl>
    <w:lvl w:ilvl="2" w:tplc="DD1E4FFC">
      <w:numFmt w:val="bullet"/>
      <w:lvlText w:val="•"/>
      <w:lvlJc w:val="left"/>
      <w:pPr>
        <w:ind w:left="1500" w:hanging="361"/>
      </w:pPr>
      <w:rPr>
        <w:rFonts w:hint="default"/>
        <w:lang w:val="en-US" w:eastAsia="en-US" w:bidi="ar-SA"/>
      </w:rPr>
    </w:lvl>
    <w:lvl w:ilvl="3" w:tplc="08DE84CA">
      <w:numFmt w:val="bullet"/>
      <w:lvlText w:val="•"/>
      <w:lvlJc w:val="left"/>
      <w:pPr>
        <w:ind w:left="2020" w:hanging="361"/>
      </w:pPr>
      <w:rPr>
        <w:rFonts w:hint="default"/>
        <w:lang w:val="en-US" w:eastAsia="en-US" w:bidi="ar-SA"/>
      </w:rPr>
    </w:lvl>
    <w:lvl w:ilvl="4" w:tplc="CB6A24F4">
      <w:numFmt w:val="bullet"/>
      <w:lvlText w:val="•"/>
      <w:lvlJc w:val="left"/>
      <w:pPr>
        <w:ind w:left="2541" w:hanging="361"/>
      </w:pPr>
      <w:rPr>
        <w:rFonts w:hint="default"/>
        <w:lang w:val="en-US" w:eastAsia="en-US" w:bidi="ar-SA"/>
      </w:rPr>
    </w:lvl>
    <w:lvl w:ilvl="5" w:tplc="1AE294E0">
      <w:numFmt w:val="bullet"/>
      <w:lvlText w:val="•"/>
      <w:lvlJc w:val="left"/>
      <w:pPr>
        <w:ind w:left="3061" w:hanging="361"/>
      </w:pPr>
      <w:rPr>
        <w:rFonts w:hint="default"/>
        <w:lang w:val="en-US" w:eastAsia="en-US" w:bidi="ar-SA"/>
      </w:rPr>
    </w:lvl>
    <w:lvl w:ilvl="6" w:tplc="F3E63F0A">
      <w:numFmt w:val="bullet"/>
      <w:lvlText w:val="•"/>
      <w:lvlJc w:val="left"/>
      <w:pPr>
        <w:ind w:left="3581" w:hanging="361"/>
      </w:pPr>
      <w:rPr>
        <w:rFonts w:hint="default"/>
        <w:lang w:val="en-US" w:eastAsia="en-US" w:bidi="ar-SA"/>
      </w:rPr>
    </w:lvl>
    <w:lvl w:ilvl="7" w:tplc="C1DCB372">
      <w:numFmt w:val="bullet"/>
      <w:lvlText w:val="•"/>
      <w:lvlJc w:val="left"/>
      <w:pPr>
        <w:ind w:left="4102" w:hanging="361"/>
      </w:pPr>
      <w:rPr>
        <w:rFonts w:hint="default"/>
        <w:lang w:val="en-US" w:eastAsia="en-US" w:bidi="ar-SA"/>
      </w:rPr>
    </w:lvl>
    <w:lvl w:ilvl="8" w:tplc="CF20BD5E">
      <w:numFmt w:val="bullet"/>
      <w:lvlText w:val="•"/>
      <w:lvlJc w:val="left"/>
      <w:pPr>
        <w:ind w:left="4622" w:hanging="361"/>
      </w:pPr>
      <w:rPr>
        <w:rFonts w:hint="default"/>
        <w:lang w:val="en-US" w:eastAsia="en-US" w:bidi="ar-SA"/>
      </w:rPr>
    </w:lvl>
  </w:abstractNum>
  <w:abstractNum w:abstractNumId="40" w15:restartNumberingAfterBreak="0">
    <w:nsid w:val="22554741"/>
    <w:multiLevelType w:val="hybridMultilevel"/>
    <w:tmpl w:val="F3C8D660"/>
    <w:lvl w:ilvl="0" w:tplc="A3DEEB3A">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2BDC0C28">
      <w:numFmt w:val="bullet"/>
      <w:lvlText w:val="•"/>
      <w:lvlJc w:val="left"/>
      <w:pPr>
        <w:ind w:left="1439" w:hanging="360"/>
      </w:pPr>
      <w:rPr>
        <w:rFonts w:hint="default"/>
        <w:lang w:val="en-US" w:eastAsia="en-US" w:bidi="ar-SA"/>
      </w:rPr>
    </w:lvl>
    <w:lvl w:ilvl="2" w:tplc="AE9C268E">
      <w:numFmt w:val="bullet"/>
      <w:lvlText w:val="•"/>
      <w:lvlJc w:val="left"/>
      <w:pPr>
        <w:ind w:left="2058" w:hanging="360"/>
      </w:pPr>
      <w:rPr>
        <w:rFonts w:hint="default"/>
        <w:lang w:val="en-US" w:eastAsia="en-US" w:bidi="ar-SA"/>
      </w:rPr>
    </w:lvl>
    <w:lvl w:ilvl="3" w:tplc="77BAAF54">
      <w:numFmt w:val="bullet"/>
      <w:lvlText w:val="•"/>
      <w:lvlJc w:val="left"/>
      <w:pPr>
        <w:ind w:left="2677" w:hanging="360"/>
      </w:pPr>
      <w:rPr>
        <w:rFonts w:hint="default"/>
        <w:lang w:val="en-US" w:eastAsia="en-US" w:bidi="ar-SA"/>
      </w:rPr>
    </w:lvl>
    <w:lvl w:ilvl="4" w:tplc="CCC4243E">
      <w:numFmt w:val="bullet"/>
      <w:lvlText w:val="•"/>
      <w:lvlJc w:val="left"/>
      <w:pPr>
        <w:ind w:left="3296" w:hanging="360"/>
      </w:pPr>
      <w:rPr>
        <w:rFonts w:hint="default"/>
        <w:lang w:val="en-US" w:eastAsia="en-US" w:bidi="ar-SA"/>
      </w:rPr>
    </w:lvl>
    <w:lvl w:ilvl="5" w:tplc="A976C0F2">
      <w:numFmt w:val="bullet"/>
      <w:lvlText w:val="•"/>
      <w:lvlJc w:val="left"/>
      <w:pPr>
        <w:ind w:left="3915" w:hanging="360"/>
      </w:pPr>
      <w:rPr>
        <w:rFonts w:hint="default"/>
        <w:lang w:val="en-US" w:eastAsia="en-US" w:bidi="ar-SA"/>
      </w:rPr>
    </w:lvl>
    <w:lvl w:ilvl="6" w:tplc="B35C88F8">
      <w:numFmt w:val="bullet"/>
      <w:lvlText w:val="•"/>
      <w:lvlJc w:val="left"/>
      <w:pPr>
        <w:ind w:left="4534" w:hanging="360"/>
      </w:pPr>
      <w:rPr>
        <w:rFonts w:hint="default"/>
        <w:lang w:val="en-US" w:eastAsia="en-US" w:bidi="ar-SA"/>
      </w:rPr>
    </w:lvl>
    <w:lvl w:ilvl="7" w:tplc="1FF8C54A">
      <w:numFmt w:val="bullet"/>
      <w:lvlText w:val="•"/>
      <w:lvlJc w:val="left"/>
      <w:pPr>
        <w:ind w:left="5153" w:hanging="360"/>
      </w:pPr>
      <w:rPr>
        <w:rFonts w:hint="default"/>
        <w:lang w:val="en-US" w:eastAsia="en-US" w:bidi="ar-SA"/>
      </w:rPr>
    </w:lvl>
    <w:lvl w:ilvl="8" w:tplc="5D9812EE">
      <w:numFmt w:val="bullet"/>
      <w:lvlText w:val="•"/>
      <w:lvlJc w:val="left"/>
      <w:pPr>
        <w:ind w:left="5772" w:hanging="360"/>
      </w:pPr>
      <w:rPr>
        <w:rFonts w:hint="default"/>
        <w:lang w:val="en-US" w:eastAsia="en-US" w:bidi="ar-SA"/>
      </w:rPr>
    </w:lvl>
  </w:abstractNum>
  <w:abstractNum w:abstractNumId="41" w15:restartNumberingAfterBreak="0">
    <w:nsid w:val="22723194"/>
    <w:multiLevelType w:val="hybridMultilevel"/>
    <w:tmpl w:val="604CB614"/>
    <w:lvl w:ilvl="0" w:tplc="D56C3360">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512457FA">
      <w:numFmt w:val="bullet"/>
      <w:lvlText w:val="•"/>
      <w:lvlJc w:val="left"/>
      <w:pPr>
        <w:ind w:left="1421" w:hanging="361"/>
      </w:pPr>
      <w:rPr>
        <w:rFonts w:hint="default"/>
        <w:lang w:val="en-US" w:eastAsia="en-US" w:bidi="ar-SA"/>
      </w:rPr>
    </w:lvl>
    <w:lvl w:ilvl="2" w:tplc="94F402B6">
      <w:numFmt w:val="bullet"/>
      <w:lvlText w:val="•"/>
      <w:lvlJc w:val="left"/>
      <w:pPr>
        <w:ind w:left="2382" w:hanging="361"/>
      </w:pPr>
      <w:rPr>
        <w:rFonts w:hint="default"/>
        <w:lang w:val="en-US" w:eastAsia="en-US" w:bidi="ar-SA"/>
      </w:rPr>
    </w:lvl>
    <w:lvl w:ilvl="3" w:tplc="47805CDC">
      <w:numFmt w:val="bullet"/>
      <w:lvlText w:val="•"/>
      <w:lvlJc w:val="left"/>
      <w:pPr>
        <w:ind w:left="3343" w:hanging="361"/>
      </w:pPr>
      <w:rPr>
        <w:rFonts w:hint="default"/>
        <w:lang w:val="en-US" w:eastAsia="en-US" w:bidi="ar-SA"/>
      </w:rPr>
    </w:lvl>
    <w:lvl w:ilvl="4" w:tplc="EBF4A250">
      <w:numFmt w:val="bullet"/>
      <w:lvlText w:val="•"/>
      <w:lvlJc w:val="left"/>
      <w:pPr>
        <w:ind w:left="4304" w:hanging="361"/>
      </w:pPr>
      <w:rPr>
        <w:rFonts w:hint="default"/>
        <w:lang w:val="en-US" w:eastAsia="en-US" w:bidi="ar-SA"/>
      </w:rPr>
    </w:lvl>
    <w:lvl w:ilvl="5" w:tplc="45900E2E">
      <w:numFmt w:val="bullet"/>
      <w:lvlText w:val="•"/>
      <w:lvlJc w:val="left"/>
      <w:pPr>
        <w:ind w:left="5266" w:hanging="361"/>
      </w:pPr>
      <w:rPr>
        <w:rFonts w:hint="default"/>
        <w:lang w:val="en-US" w:eastAsia="en-US" w:bidi="ar-SA"/>
      </w:rPr>
    </w:lvl>
    <w:lvl w:ilvl="6" w:tplc="57FCD502">
      <w:numFmt w:val="bullet"/>
      <w:lvlText w:val="•"/>
      <w:lvlJc w:val="left"/>
      <w:pPr>
        <w:ind w:left="6227" w:hanging="361"/>
      </w:pPr>
      <w:rPr>
        <w:rFonts w:hint="default"/>
        <w:lang w:val="en-US" w:eastAsia="en-US" w:bidi="ar-SA"/>
      </w:rPr>
    </w:lvl>
    <w:lvl w:ilvl="7" w:tplc="6BF4FFF8">
      <w:numFmt w:val="bullet"/>
      <w:lvlText w:val="•"/>
      <w:lvlJc w:val="left"/>
      <w:pPr>
        <w:ind w:left="7188" w:hanging="361"/>
      </w:pPr>
      <w:rPr>
        <w:rFonts w:hint="default"/>
        <w:lang w:val="en-US" w:eastAsia="en-US" w:bidi="ar-SA"/>
      </w:rPr>
    </w:lvl>
    <w:lvl w:ilvl="8" w:tplc="6A0CC9D2">
      <w:numFmt w:val="bullet"/>
      <w:lvlText w:val="•"/>
      <w:lvlJc w:val="left"/>
      <w:pPr>
        <w:ind w:left="8149" w:hanging="361"/>
      </w:pPr>
      <w:rPr>
        <w:rFonts w:hint="default"/>
        <w:lang w:val="en-US" w:eastAsia="en-US" w:bidi="ar-SA"/>
      </w:rPr>
    </w:lvl>
  </w:abstractNum>
  <w:abstractNum w:abstractNumId="42" w15:restartNumberingAfterBreak="0">
    <w:nsid w:val="23010A66"/>
    <w:multiLevelType w:val="hybridMultilevel"/>
    <w:tmpl w:val="CC4AA7B6"/>
    <w:lvl w:ilvl="0" w:tplc="9F587740">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58D8C576">
      <w:numFmt w:val="bullet"/>
      <w:lvlText w:val="•"/>
      <w:lvlJc w:val="left"/>
      <w:pPr>
        <w:ind w:left="1439" w:hanging="360"/>
      </w:pPr>
      <w:rPr>
        <w:rFonts w:hint="default"/>
        <w:lang w:val="en-US" w:eastAsia="en-US" w:bidi="ar-SA"/>
      </w:rPr>
    </w:lvl>
    <w:lvl w:ilvl="2" w:tplc="CE26055A">
      <w:numFmt w:val="bullet"/>
      <w:lvlText w:val="•"/>
      <w:lvlJc w:val="left"/>
      <w:pPr>
        <w:ind w:left="2058" w:hanging="360"/>
      </w:pPr>
      <w:rPr>
        <w:rFonts w:hint="default"/>
        <w:lang w:val="en-US" w:eastAsia="en-US" w:bidi="ar-SA"/>
      </w:rPr>
    </w:lvl>
    <w:lvl w:ilvl="3" w:tplc="9C74BD86">
      <w:numFmt w:val="bullet"/>
      <w:lvlText w:val="•"/>
      <w:lvlJc w:val="left"/>
      <w:pPr>
        <w:ind w:left="2677" w:hanging="360"/>
      </w:pPr>
      <w:rPr>
        <w:rFonts w:hint="default"/>
        <w:lang w:val="en-US" w:eastAsia="en-US" w:bidi="ar-SA"/>
      </w:rPr>
    </w:lvl>
    <w:lvl w:ilvl="4" w:tplc="41E69E96">
      <w:numFmt w:val="bullet"/>
      <w:lvlText w:val="•"/>
      <w:lvlJc w:val="left"/>
      <w:pPr>
        <w:ind w:left="3296" w:hanging="360"/>
      </w:pPr>
      <w:rPr>
        <w:rFonts w:hint="default"/>
        <w:lang w:val="en-US" w:eastAsia="en-US" w:bidi="ar-SA"/>
      </w:rPr>
    </w:lvl>
    <w:lvl w:ilvl="5" w:tplc="764EE844">
      <w:numFmt w:val="bullet"/>
      <w:lvlText w:val="•"/>
      <w:lvlJc w:val="left"/>
      <w:pPr>
        <w:ind w:left="3915" w:hanging="360"/>
      </w:pPr>
      <w:rPr>
        <w:rFonts w:hint="default"/>
        <w:lang w:val="en-US" w:eastAsia="en-US" w:bidi="ar-SA"/>
      </w:rPr>
    </w:lvl>
    <w:lvl w:ilvl="6" w:tplc="06204B44">
      <w:numFmt w:val="bullet"/>
      <w:lvlText w:val="•"/>
      <w:lvlJc w:val="left"/>
      <w:pPr>
        <w:ind w:left="4534" w:hanging="360"/>
      </w:pPr>
      <w:rPr>
        <w:rFonts w:hint="default"/>
        <w:lang w:val="en-US" w:eastAsia="en-US" w:bidi="ar-SA"/>
      </w:rPr>
    </w:lvl>
    <w:lvl w:ilvl="7" w:tplc="E2B4D820">
      <w:numFmt w:val="bullet"/>
      <w:lvlText w:val="•"/>
      <w:lvlJc w:val="left"/>
      <w:pPr>
        <w:ind w:left="5153" w:hanging="360"/>
      </w:pPr>
      <w:rPr>
        <w:rFonts w:hint="default"/>
        <w:lang w:val="en-US" w:eastAsia="en-US" w:bidi="ar-SA"/>
      </w:rPr>
    </w:lvl>
    <w:lvl w:ilvl="8" w:tplc="FEDE2066">
      <w:numFmt w:val="bullet"/>
      <w:lvlText w:val="•"/>
      <w:lvlJc w:val="left"/>
      <w:pPr>
        <w:ind w:left="5772" w:hanging="360"/>
      </w:pPr>
      <w:rPr>
        <w:rFonts w:hint="default"/>
        <w:lang w:val="en-US" w:eastAsia="en-US" w:bidi="ar-SA"/>
      </w:rPr>
    </w:lvl>
  </w:abstractNum>
  <w:abstractNum w:abstractNumId="43" w15:restartNumberingAfterBreak="0">
    <w:nsid w:val="26A52EEC"/>
    <w:multiLevelType w:val="hybridMultilevel"/>
    <w:tmpl w:val="A31E2DDE"/>
    <w:lvl w:ilvl="0" w:tplc="1C4E54BA">
      <w:numFmt w:val="bullet"/>
      <w:lvlText w:val=""/>
      <w:lvlJc w:val="left"/>
      <w:pPr>
        <w:ind w:left="1891" w:hanging="361"/>
      </w:pPr>
      <w:rPr>
        <w:rFonts w:ascii="Wingdings" w:eastAsia="Wingdings" w:hAnsi="Wingdings" w:cs="Wingdings" w:hint="default"/>
        <w:b w:val="0"/>
        <w:bCs w:val="0"/>
        <w:i w:val="0"/>
        <w:iCs w:val="0"/>
        <w:w w:val="100"/>
        <w:sz w:val="22"/>
        <w:szCs w:val="22"/>
        <w:lang w:val="en-US" w:eastAsia="en-US" w:bidi="ar-SA"/>
      </w:rPr>
    </w:lvl>
    <w:lvl w:ilvl="1" w:tplc="F40CF3E6">
      <w:numFmt w:val="bullet"/>
      <w:lvlText w:val="•"/>
      <w:lvlJc w:val="left"/>
      <w:pPr>
        <w:ind w:left="2345" w:hanging="361"/>
      </w:pPr>
      <w:rPr>
        <w:rFonts w:hint="default"/>
        <w:lang w:val="en-US" w:eastAsia="en-US" w:bidi="ar-SA"/>
      </w:rPr>
    </w:lvl>
    <w:lvl w:ilvl="2" w:tplc="75B05BB0">
      <w:numFmt w:val="bullet"/>
      <w:lvlText w:val="•"/>
      <w:lvlJc w:val="left"/>
      <w:pPr>
        <w:ind w:left="2797" w:hanging="361"/>
      </w:pPr>
      <w:rPr>
        <w:rFonts w:hint="default"/>
        <w:lang w:val="en-US" w:eastAsia="en-US" w:bidi="ar-SA"/>
      </w:rPr>
    </w:lvl>
    <w:lvl w:ilvl="3" w:tplc="074071DE">
      <w:numFmt w:val="bullet"/>
      <w:lvlText w:val="•"/>
      <w:lvlJc w:val="left"/>
      <w:pPr>
        <w:ind w:left="3248" w:hanging="361"/>
      </w:pPr>
      <w:rPr>
        <w:rFonts w:hint="default"/>
        <w:lang w:val="en-US" w:eastAsia="en-US" w:bidi="ar-SA"/>
      </w:rPr>
    </w:lvl>
    <w:lvl w:ilvl="4" w:tplc="F53205D2">
      <w:numFmt w:val="bullet"/>
      <w:lvlText w:val="•"/>
      <w:lvlJc w:val="left"/>
      <w:pPr>
        <w:ind w:left="3700" w:hanging="361"/>
      </w:pPr>
      <w:rPr>
        <w:rFonts w:hint="default"/>
        <w:lang w:val="en-US" w:eastAsia="en-US" w:bidi="ar-SA"/>
      </w:rPr>
    </w:lvl>
    <w:lvl w:ilvl="5" w:tplc="C8D4EDC8">
      <w:numFmt w:val="bullet"/>
      <w:lvlText w:val="•"/>
      <w:lvlJc w:val="left"/>
      <w:pPr>
        <w:ind w:left="4151" w:hanging="361"/>
      </w:pPr>
      <w:rPr>
        <w:rFonts w:hint="default"/>
        <w:lang w:val="en-US" w:eastAsia="en-US" w:bidi="ar-SA"/>
      </w:rPr>
    </w:lvl>
    <w:lvl w:ilvl="6" w:tplc="D3EEDAF6">
      <w:numFmt w:val="bullet"/>
      <w:lvlText w:val="•"/>
      <w:lvlJc w:val="left"/>
      <w:pPr>
        <w:ind w:left="4603" w:hanging="361"/>
      </w:pPr>
      <w:rPr>
        <w:rFonts w:hint="default"/>
        <w:lang w:val="en-US" w:eastAsia="en-US" w:bidi="ar-SA"/>
      </w:rPr>
    </w:lvl>
    <w:lvl w:ilvl="7" w:tplc="BCB4E93C">
      <w:numFmt w:val="bullet"/>
      <w:lvlText w:val="•"/>
      <w:lvlJc w:val="left"/>
      <w:pPr>
        <w:ind w:left="5054" w:hanging="361"/>
      </w:pPr>
      <w:rPr>
        <w:rFonts w:hint="default"/>
        <w:lang w:val="en-US" w:eastAsia="en-US" w:bidi="ar-SA"/>
      </w:rPr>
    </w:lvl>
    <w:lvl w:ilvl="8" w:tplc="2F868C6A">
      <w:numFmt w:val="bullet"/>
      <w:lvlText w:val="•"/>
      <w:lvlJc w:val="left"/>
      <w:pPr>
        <w:ind w:left="5506" w:hanging="361"/>
      </w:pPr>
      <w:rPr>
        <w:rFonts w:hint="default"/>
        <w:lang w:val="en-US" w:eastAsia="en-US" w:bidi="ar-SA"/>
      </w:rPr>
    </w:lvl>
  </w:abstractNum>
  <w:abstractNum w:abstractNumId="44" w15:restartNumberingAfterBreak="0">
    <w:nsid w:val="28451C7B"/>
    <w:multiLevelType w:val="hybridMultilevel"/>
    <w:tmpl w:val="99921ED2"/>
    <w:lvl w:ilvl="0" w:tplc="E5AED272">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0A6C565C">
      <w:numFmt w:val="bullet"/>
      <w:lvlText w:val="•"/>
      <w:lvlJc w:val="left"/>
      <w:pPr>
        <w:ind w:left="1187" w:hanging="361"/>
      </w:pPr>
      <w:rPr>
        <w:rFonts w:hint="default"/>
        <w:lang w:val="en-US" w:eastAsia="en-US" w:bidi="ar-SA"/>
      </w:rPr>
    </w:lvl>
    <w:lvl w:ilvl="2" w:tplc="670A892A">
      <w:numFmt w:val="bullet"/>
      <w:lvlText w:val="•"/>
      <w:lvlJc w:val="left"/>
      <w:pPr>
        <w:ind w:left="1914" w:hanging="361"/>
      </w:pPr>
      <w:rPr>
        <w:rFonts w:hint="default"/>
        <w:lang w:val="en-US" w:eastAsia="en-US" w:bidi="ar-SA"/>
      </w:rPr>
    </w:lvl>
    <w:lvl w:ilvl="3" w:tplc="726E71C0">
      <w:numFmt w:val="bullet"/>
      <w:lvlText w:val="•"/>
      <w:lvlJc w:val="left"/>
      <w:pPr>
        <w:ind w:left="2641" w:hanging="361"/>
      </w:pPr>
      <w:rPr>
        <w:rFonts w:hint="default"/>
        <w:lang w:val="en-US" w:eastAsia="en-US" w:bidi="ar-SA"/>
      </w:rPr>
    </w:lvl>
    <w:lvl w:ilvl="4" w:tplc="7014415A">
      <w:numFmt w:val="bullet"/>
      <w:lvlText w:val="•"/>
      <w:lvlJc w:val="left"/>
      <w:pPr>
        <w:ind w:left="3368" w:hanging="361"/>
      </w:pPr>
      <w:rPr>
        <w:rFonts w:hint="default"/>
        <w:lang w:val="en-US" w:eastAsia="en-US" w:bidi="ar-SA"/>
      </w:rPr>
    </w:lvl>
    <w:lvl w:ilvl="5" w:tplc="86D6396A">
      <w:numFmt w:val="bullet"/>
      <w:lvlText w:val="•"/>
      <w:lvlJc w:val="left"/>
      <w:pPr>
        <w:ind w:left="4095" w:hanging="361"/>
      </w:pPr>
      <w:rPr>
        <w:rFonts w:hint="default"/>
        <w:lang w:val="en-US" w:eastAsia="en-US" w:bidi="ar-SA"/>
      </w:rPr>
    </w:lvl>
    <w:lvl w:ilvl="6" w:tplc="16EE27D2">
      <w:numFmt w:val="bullet"/>
      <w:lvlText w:val="•"/>
      <w:lvlJc w:val="left"/>
      <w:pPr>
        <w:ind w:left="4822" w:hanging="361"/>
      </w:pPr>
      <w:rPr>
        <w:rFonts w:hint="default"/>
        <w:lang w:val="en-US" w:eastAsia="en-US" w:bidi="ar-SA"/>
      </w:rPr>
    </w:lvl>
    <w:lvl w:ilvl="7" w:tplc="12D6FB12">
      <w:numFmt w:val="bullet"/>
      <w:lvlText w:val="•"/>
      <w:lvlJc w:val="left"/>
      <w:pPr>
        <w:ind w:left="5549" w:hanging="361"/>
      </w:pPr>
      <w:rPr>
        <w:rFonts w:hint="default"/>
        <w:lang w:val="en-US" w:eastAsia="en-US" w:bidi="ar-SA"/>
      </w:rPr>
    </w:lvl>
    <w:lvl w:ilvl="8" w:tplc="8640AEEC">
      <w:numFmt w:val="bullet"/>
      <w:lvlText w:val="•"/>
      <w:lvlJc w:val="left"/>
      <w:pPr>
        <w:ind w:left="6276" w:hanging="361"/>
      </w:pPr>
      <w:rPr>
        <w:rFonts w:hint="default"/>
        <w:lang w:val="en-US" w:eastAsia="en-US" w:bidi="ar-SA"/>
      </w:rPr>
    </w:lvl>
  </w:abstractNum>
  <w:abstractNum w:abstractNumId="45" w15:restartNumberingAfterBreak="0">
    <w:nsid w:val="28726A68"/>
    <w:multiLevelType w:val="hybridMultilevel"/>
    <w:tmpl w:val="D9401E1C"/>
    <w:lvl w:ilvl="0" w:tplc="066482D6">
      <w:start w:val="5"/>
      <w:numFmt w:val="decimal"/>
      <w:lvlText w:val="%1."/>
      <w:lvlJc w:val="left"/>
      <w:pPr>
        <w:ind w:left="1547" w:hanging="360"/>
      </w:pPr>
      <w:rPr>
        <w:rFonts w:hint="default"/>
      </w:rPr>
    </w:lvl>
    <w:lvl w:ilvl="1" w:tplc="08090019" w:tentative="1">
      <w:start w:val="1"/>
      <w:numFmt w:val="lowerLetter"/>
      <w:lvlText w:val="%2."/>
      <w:lvlJc w:val="left"/>
      <w:pPr>
        <w:ind w:left="2267" w:hanging="360"/>
      </w:pPr>
    </w:lvl>
    <w:lvl w:ilvl="2" w:tplc="0809001B" w:tentative="1">
      <w:start w:val="1"/>
      <w:numFmt w:val="lowerRoman"/>
      <w:lvlText w:val="%3."/>
      <w:lvlJc w:val="right"/>
      <w:pPr>
        <w:ind w:left="2987" w:hanging="180"/>
      </w:pPr>
    </w:lvl>
    <w:lvl w:ilvl="3" w:tplc="0809000F" w:tentative="1">
      <w:start w:val="1"/>
      <w:numFmt w:val="decimal"/>
      <w:lvlText w:val="%4."/>
      <w:lvlJc w:val="left"/>
      <w:pPr>
        <w:ind w:left="3707" w:hanging="360"/>
      </w:pPr>
    </w:lvl>
    <w:lvl w:ilvl="4" w:tplc="08090019" w:tentative="1">
      <w:start w:val="1"/>
      <w:numFmt w:val="lowerLetter"/>
      <w:lvlText w:val="%5."/>
      <w:lvlJc w:val="left"/>
      <w:pPr>
        <w:ind w:left="4427" w:hanging="360"/>
      </w:pPr>
    </w:lvl>
    <w:lvl w:ilvl="5" w:tplc="0809001B" w:tentative="1">
      <w:start w:val="1"/>
      <w:numFmt w:val="lowerRoman"/>
      <w:lvlText w:val="%6."/>
      <w:lvlJc w:val="right"/>
      <w:pPr>
        <w:ind w:left="5147" w:hanging="180"/>
      </w:pPr>
    </w:lvl>
    <w:lvl w:ilvl="6" w:tplc="0809000F" w:tentative="1">
      <w:start w:val="1"/>
      <w:numFmt w:val="decimal"/>
      <w:lvlText w:val="%7."/>
      <w:lvlJc w:val="left"/>
      <w:pPr>
        <w:ind w:left="5867" w:hanging="360"/>
      </w:pPr>
    </w:lvl>
    <w:lvl w:ilvl="7" w:tplc="08090019" w:tentative="1">
      <w:start w:val="1"/>
      <w:numFmt w:val="lowerLetter"/>
      <w:lvlText w:val="%8."/>
      <w:lvlJc w:val="left"/>
      <w:pPr>
        <w:ind w:left="6587" w:hanging="360"/>
      </w:pPr>
    </w:lvl>
    <w:lvl w:ilvl="8" w:tplc="0809001B" w:tentative="1">
      <w:start w:val="1"/>
      <w:numFmt w:val="lowerRoman"/>
      <w:lvlText w:val="%9."/>
      <w:lvlJc w:val="right"/>
      <w:pPr>
        <w:ind w:left="7307" w:hanging="180"/>
      </w:pPr>
    </w:lvl>
  </w:abstractNum>
  <w:abstractNum w:abstractNumId="46" w15:restartNumberingAfterBreak="0">
    <w:nsid w:val="28C368A6"/>
    <w:multiLevelType w:val="hybridMultilevel"/>
    <w:tmpl w:val="4860FA9E"/>
    <w:lvl w:ilvl="0" w:tplc="1F58C306">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4280B9BE">
      <w:numFmt w:val="bullet"/>
      <w:lvlText w:val="•"/>
      <w:lvlJc w:val="left"/>
      <w:pPr>
        <w:ind w:left="1439" w:hanging="360"/>
      </w:pPr>
      <w:rPr>
        <w:rFonts w:hint="default"/>
        <w:lang w:val="en-US" w:eastAsia="en-US" w:bidi="ar-SA"/>
      </w:rPr>
    </w:lvl>
    <w:lvl w:ilvl="2" w:tplc="5BFEA838">
      <w:numFmt w:val="bullet"/>
      <w:lvlText w:val="•"/>
      <w:lvlJc w:val="left"/>
      <w:pPr>
        <w:ind w:left="2058" w:hanging="360"/>
      </w:pPr>
      <w:rPr>
        <w:rFonts w:hint="default"/>
        <w:lang w:val="en-US" w:eastAsia="en-US" w:bidi="ar-SA"/>
      </w:rPr>
    </w:lvl>
    <w:lvl w:ilvl="3" w:tplc="19960710">
      <w:numFmt w:val="bullet"/>
      <w:lvlText w:val="•"/>
      <w:lvlJc w:val="left"/>
      <w:pPr>
        <w:ind w:left="2677" w:hanging="360"/>
      </w:pPr>
      <w:rPr>
        <w:rFonts w:hint="default"/>
        <w:lang w:val="en-US" w:eastAsia="en-US" w:bidi="ar-SA"/>
      </w:rPr>
    </w:lvl>
    <w:lvl w:ilvl="4" w:tplc="3724BEFE">
      <w:numFmt w:val="bullet"/>
      <w:lvlText w:val="•"/>
      <w:lvlJc w:val="left"/>
      <w:pPr>
        <w:ind w:left="3296" w:hanging="360"/>
      </w:pPr>
      <w:rPr>
        <w:rFonts w:hint="default"/>
        <w:lang w:val="en-US" w:eastAsia="en-US" w:bidi="ar-SA"/>
      </w:rPr>
    </w:lvl>
    <w:lvl w:ilvl="5" w:tplc="9D1CC384">
      <w:numFmt w:val="bullet"/>
      <w:lvlText w:val="•"/>
      <w:lvlJc w:val="left"/>
      <w:pPr>
        <w:ind w:left="3915" w:hanging="360"/>
      </w:pPr>
      <w:rPr>
        <w:rFonts w:hint="default"/>
        <w:lang w:val="en-US" w:eastAsia="en-US" w:bidi="ar-SA"/>
      </w:rPr>
    </w:lvl>
    <w:lvl w:ilvl="6" w:tplc="3ADEAB08">
      <w:numFmt w:val="bullet"/>
      <w:lvlText w:val="•"/>
      <w:lvlJc w:val="left"/>
      <w:pPr>
        <w:ind w:left="4534" w:hanging="360"/>
      </w:pPr>
      <w:rPr>
        <w:rFonts w:hint="default"/>
        <w:lang w:val="en-US" w:eastAsia="en-US" w:bidi="ar-SA"/>
      </w:rPr>
    </w:lvl>
    <w:lvl w:ilvl="7" w:tplc="FBE4FD18">
      <w:numFmt w:val="bullet"/>
      <w:lvlText w:val="•"/>
      <w:lvlJc w:val="left"/>
      <w:pPr>
        <w:ind w:left="5153" w:hanging="360"/>
      </w:pPr>
      <w:rPr>
        <w:rFonts w:hint="default"/>
        <w:lang w:val="en-US" w:eastAsia="en-US" w:bidi="ar-SA"/>
      </w:rPr>
    </w:lvl>
    <w:lvl w:ilvl="8" w:tplc="4ED6EB38">
      <w:numFmt w:val="bullet"/>
      <w:lvlText w:val="•"/>
      <w:lvlJc w:val="left"/>
      <w:pPr>
        <w:ind w:left="5772" w:hanging="360"/>
      </w:pPr>
      <w:rPr>
        <w:rFonts w:hint="default"/>
        <w:lang w:val="en-US" w:eastAsia="en-US" w:bidi="ar-SA"/>
      </w:rPr>
    </w:lvl>
  </w:abstractNum>
  <w:abstractNum w:abstractNumId="47" w15:restartNumberingAfterBreak="0">
    <w:nsid w:val="293E705C"/>
    <w:multiLevelType w:val="hybridMultilevel"/>
    <w:tmpl w:val="8E525B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97F27BC"/>
    <w:multiLevelType w:val="hybridMultilevel"/>
    <w:tmpl w:val="2B7697BE"/>
    <w:lvl w:ilvl="0" w:tplc="B8564DB8">
      <w:numFmt w:val="bullet"/>
      <w:lvlText w:val=""/>
      <w:lvlJc w:val="left"/>
      <w:pPr>
        <w:ind w:left="468" w:hanging="361"/>
      </w:pPr>
      <w:rPr>
        <w:rFonts w:ascii="Wingdings" w:eastAsia="Wingdings" w:hAnsi="Wingdings" w:cs="Wingdings" w:hint="default"/>
        <w:w w:val="100"/>
        <w:lang w:val="en-US" w:eastAsia="en-US" w:bidi="ar-SA"/>
      </w:rPr>
    </w:lvl>
    <w:lvl w:ilvl="1" w:tplc="EA068B08">
      <w:numFmt w:val="bullet"/>
      <w:lvlText w:val="•"/>
      <w:lvlJc w:val="left"/>
      <w:pPr>
        <w:ind w:left="1412" w:hanging="361"/>
      </w:pPr>
      <w:rPr>
        <w:rFonts w:hint="default"/>
        <w:lang w:val="en-US" w:eastAsia="en-US" w:bidi="ar-SA"/>
      </w:rPr>
    </w:lvl>
    <w:lvl w:ilvl="2" w:tplc="262E3460">
      <w:numFmt w:val="bullet"/>
      <w:lvlText w:val="•"/>
      <w:lvlJc w:val="left"/>
      <w:pPr>
        <w:ind w:left="2364" w:hanging="361"/>
      </w:pPr>
      <w:rPr>
        <w:rFonts w:hint="default"/>
        <w:lang w:val="en-US" w:eastAsia="en-US" w:bidi="ar-SA"/>
      </w:rPr>
    </w:lvl>
    <w:lvl w:ilvl="3" w:tplc="C5420DAA">
      <w:numFmt w:val="bullet"/>
      <w:lvlText w:val="•"/>
      <w:lvlJc w:val="left"/>
      <w:pPr>
        <w:ind w:left="3316" w:hanging="361"/>
      </w:pPr>
      <w:rPr>
        <w:rFonts w:hint="default"/>
        <w:lang w:val="en-US" w:eastAsia="en-US" w:bidi="ar-SA"/>
      </w:rPr>
    </w:lvl>
    <w:lvl w:ilvl="4" w:tplc="A15A7376">
      <w:numFmt w:val="bullet"/>
      <w:lvlText w:val="•"/>
      <w:lvlJc w:val="left"/>
      <w:pPr>
        <w:ind w:left="4269" w:hanging="361"/>
      </w:pPr>
      <w:rPr>
        <w:rFonts w:hint="default"/>
        <w:lang w:val="en-US" w:eastAsia="en-US" w:bidi="ar-SA"/>
      </w:rPr>
    </w:lvl>
    <w:lvl w:ilvl="5" w:tplc="18CA7BEE">
      <w:numFmt w:val="bullet"/>
      <w:lvlText w:val="•"/>
      <w:lvlJc w:val="left"/>
      <w:pPr>
        <w:ind w:left="5221" w:hanging="361"/>
      </w:pPr>
      <w:rPr>
        <w:rFonts w:hint="default"/>
        <w:lang w:val="en-US" w:eastAsia="en-US" w:bidi="ar-SA"/>
      </w:rPr>
    </w:lvl>
    <w:lvl w:ilvl="6" w:tplc="F6B06822">
      <w:numFmt w:val="bullet"/>
      <w:lvlText w:val="•"/>
      <w:lvlJc w:val="left"/>
      <w:pPr>
        <w:ind w:left="6173" w:hanging="361"/>
      </w:pPr>
      <w:rPr>
        <w:rFonts w:hint="default"/>
        <w:lang w:val="en-US" w:eastAsia="en-US" w:bidi="ar-SA"/>
      </w:rPr>
    </w:lvl>
    <w:lvl w:ilvl="7" w:tplc="7F04469E">
      <w:numFmt w:val="bullet"/>
      <w:lvlText w:val="•"/>
      <w:lvlJc w:val="left"/>
      <w:pPr>
        <w:ind w:left="7126" w:hanging="361"/>
      </w:pPr>
      <w:rPr>
        <w:rFonts w:hint="default"/>
        <w:lang w:val="en-US" w:eastAsia="en-US" w:bidi="ar-SA"/>
      </w:rPr>
    </w:lvl>
    <w:lvl w:ilvl="8" w:tplc="9E4070DA">
      <w:numFmt w:val="bullet"/>
      <w:lvlText w:val="•"/>
      <w:lvlJc w:val="left"/>
      <w:pPr>
        <w:ind w:left="8078" w:hanging="361"/>
      </w:pPr>
      <w:rPr>
        <w:rFonts w:hint="default"/>
        <w:lang w:val="en-US" w:eastAsia="en-US" w:bidi="ar-SA"/>
      </w:rPr>
    </w:lvl>
  </w:abstractNum>
  <w:abstractNum w:abstractNumId="49" w15:restartNumberingAfterBreak="0">
    <w:nsid w:val="2A622BE5"/>
    <w:multiLevelType w:val="hybridMultilevel"/>
    <w:tmpl w:val="6D9C90FE"/>
    <w:lvl w:ilvl="0" w:tplc="FFEE0FC4">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3170F9E6">
      <w:numFmt w:val="bullet"/>
      <w:lvlText w:val="•"/>
      <w:lvlJc w:val="left"/>
      <w:pPr>
        <w:ind w:left="1160" w:hanging="361"/>
      </w:pPr>
      <w:rPr>
        <w:rFonts w:hint="default"/>
        <w:lang w:val="en-US" w:eastAsia="en-US" w:bidi="ar-SA"/>
      </w:rPr>
    </w:lvl>
    <w:lvl w:ilvl="2" w:tplc="A5DA1C1C">
      <w:numFmt w:val="bullet"/>
      <w:lvlText w:val="•"/>
      <w:lvlJc w:val="left"/>
      <w:pPr>
        <w:ind w:left="1860" w:hanging="361"/>
      </w:pPr>
      <w:rPr>
        <w:rFonts w:hint="default"/>
        <w:lang w:val="en-US" w:eastAsia="en-US" w:bidi="ar-SA"/>
      </w:rPr>
    </w:lvl>
    <w:lvl w:ilvl="3" w:tplc="BF7C8934">
      <w:numFmt w:val="bullet"/>
      <w:lvlText w:val="•"/>
      <w:lvlJc w:val="left"/>
      <w:pPr>
        <w:ind w:left="2560" w:hanging="361"/>
      </w:pPr>
      <w:rPr>
        <w:rFonts w:hint="default"/>
        <w:lang w:val="en-US" w:eastAsia="en-US" w:bidi="ar-SA"/>
      </w:rPr>
    </w:lvl>
    <w:lvl w:ilvl="4" w:tplc="35F210DC">
      <w:numFmt w:val="bullet"/>
      <w:lvlText w:val="•"/>
      <w:lvlJc w:val="left"/>
      <w:pPr>
        <w:ind w:left="3261" w:hanging="361"/>
      </w:pPr>
      <w:rPr>
        <w:rFonts w:hint="default"/>
        <w:lang w:val="en-US" w:eastAsia="en-US" w:bidi="ar-SA"/>
      </w:rPr>
    </w:lvl>
    <w:lvl w:ilvl="5" w:tplc="14926446">
      <w:numFmt w:val="bullet"/>
      <w:lvlText w:val="•"/>
      <w:lvlJc w:val="left"/>
      <w:pPr>
        <w:ind w:left="3961" w:hanging="361"/>
      </w:pPr>
      <w:rPr>
        <w:rFonts w:hint="default"/>
        <w:lang w:val="en-US" w:eastAsia="en-US" w:bidi="ar-SA"/>
      </w:rPr>
    </w:lvl>
    <w:lvl w:ilvl="6" w:tplc="58D693DE">
      <w:numFmt w:val="bullet"/>
      <w:lvlText w:val="•"/>
      <w:lvlJc w:val="left"/>
      <w:pPr>
        <w:ind w:left="4661" w:hanging="361"/>
      </w:pPr>
      <w:rPr>
        <w:rFonts w:hint="default"/>
        <w:lang w:val="en-US" w:eastAsia="en-US" w:bidi="ar-SA"/>
      </w:rPr>
    </w:lvl>
    <w:lvl w:ilvl="7" w:tplc="27E60EC2">
      <w:numFmt w:val="bullet"/>
      <w:lvlText w:val="•"/>
      <w:lvlJc w:val="left"/>
      <w:pPr>
        <w:ind w:left="5362" w:hanging="361"/>
      </w:pPr>
      <w:rPr>
        <w:rFonts w:hint="default"/>
        <w:lang w:val="en-US" w:eastAsia="en-US" w:bidi="ar-SA"/>
      </w:rPr>
    </w:lvl>
    <w:lvl w:ilvl="8" w:tplc="6318EBB0">
      <w:numFmt w:val="bullet"/>
      <w:lvlText w:val="•"/>
      <w:lvlJc w:val="left"/>
      <w:pPr>
        <w:ind w:left="6062" w:hanging="361"/>
      </w:pPr>
      <w:rPr>
        <w:rFonts w:hint="default"/>
        <w:lang w:val="en-US" w:eastAsia="en-US" w:bidi="ar-SA"/>
      </w:rPr>
    </w:lvl>
  </w:abstractNum>
  <w:abstractNum w:abstractNumId="50" w15:restartNumberingAfterBreak="0">
    <w:nsid w:val="2AE00CA6"/>
    <w:multiLevelType w:val="hybridMultilevel"/>
    <w:tmpl w:val="FDE03B0A"/>
    <w:lvl w:ilvl="0" w:tplc="538CA90E">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F7481342">
      <w:numFmt w:val="bullet"/>
      <w:lvlText w:val="•"/>
      <w:lvlJc w:val="left"/>
      <w:pPr>
        <w:ind w:left="1160" w:hanging="361"/>
      </w:pPr>
      <w:rPr>
        <w:rFonts w:hint="default"/>
        <w:lang w:val="en-US" w:eastAsia="en-US" w:bidi="ar-SA"/>
      </w:rPr>
    </w:lvl>
    <w:lvl w:ilvl="2" w:tplc="3D56572E">
      <w:numFmt w:val="bullet"/>
      <w:lvlText w:val="•"/>
      <w:lvlJc w:val="left"/>
      <w:pPr>
        <w:ind w:left="1860" w:hanging="361"/>
      </w:pPr>
      <w:rPr>
        <w:rFonts w:hint="default"/>
        <w:lang w:val="en-US" w:eastAsia="en-US" w:bidi="ar-SA"/>
      </w:rPr>
    </w:lvl>
    <w:lvl w:ilvl="3" w:tplc="05C49CC0">
      <w:numFmt w:val="bullet"/>
      <w:lvlText w:val="•"/>
      <w:lvlJc w:val="left"/>
      <w:pPr>
        <w:ind w:left="2560" w:hanging="361"/>
      </w:pPr>
      <w:rPr>
        <w:rFonts w:hint="default"/>
        <w:lang w:val="en-US" w:eastAsia="en-US" w:bidi="ar-SA"/>
      </w:rPr>
    </w:lvl>
    <w:lvl w:ilvl="4" w:tplc="E55EFB42">
      <w:numFmt w:val="bullet"/>
      <w:lvlText w:val="•"/>
      <w:lvlJc w:val="left"/>
      <w:pPr>
        <w:ind w:left="3261" w:hanging="361"/>
      </w:pPr>
      <w:rPr>
        <w:rFonts w:hint="default"/>
        <w:lang w:val="en-US" w:eastAsia="en-US" w:bidi="ar-SA"/>
      </w:rPr>
    </w:lvl>
    <w:lvl w:ilvl="5" w:tplc="B3041BB8">
      <w:numFmt w:val="bullet"/>
      <w:lvlText w:val="•"/>
      <w:lvlJc w:val="left"/>
      <w:pPr>
        <w:ind w:left="3961" w:hanging="361"/>
      </w:pPr>
      <w:rPr>
        <w:rFonts w:hint="default"/>
        <w:lang w:val="en-US" w:eastAsia="en-US" w:bidi="ar-SA"/>
      </w:rPr>
    </w:lvl>
    <w:lvl w:ilvl="6" w:tplc="AFC81562">
      <w:numFmt w:val="bullet"/>
      <w:lvlText w:val="•"/>
      <w:lvlJc w:val="left"/>
      <w:pPr>
        <w:ind w:left="4661" w:hanging="361"/>
      </w:pPr>
      <w:rPr>
        <w:rFonts w:hint="default"/>
        <w:lang w:val="en-US" w:eastAsia="en-US" w:bidi="ar-SA"/>
      </w:rPr>
    </w:lvl>
    <w:lvl w:ilvl="7" w:tplc="B456F2E6">
      <w:numFmt w:val="bullet"/>
      <w:lvlText w:val="•"/>
      <w:lvlJc w:val="left"/>
      <w:pPr>
        <w:ind w:left="5362" w:hanging="361"/>
      </w:pPr>
      <w:rPr>
        <w:rFonts w:hint="default"/>
        <w:lang w:val="en-US" w:eastAsia="en-US" w:bidi="ar-SA"/>
      </w:rPr>
    </w:lvl>
    <w:lvl w:ilvl="8" w:tplc="E89084D0">
      <w:numFmt w:val="bullet"/>
      <w:lvlText w:val="•"/>
      <w:lvlJc w:val="left"/>
      <w:pPr>
        <w:ind w:left="6062" w:hanging="361"/>
      </w:pPr>
      <w:rPr>
        <w:rFonts w:hint="default"/>
        <w:lang w:val="en-US" w:eastAsia="en-US" w:bidi="ar-SA"/>
      </w:rPr>
    </w:lvl>
  </w:abstractNum>
  <w:abstractNum w:abstractNumId="51" w15:restartNumberingAfterBreak="0">
    <w:nsid w:val="2BC276B6"/>
    <w:multiLevelType w:val="hybridMultilevel"/>
    <w:tmpl w:val="E4F879AA"/>
    <w:lvl w:ilvl="0" w:tplc="1040E228">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B116169E">
      <w:numFmt w:val="bullet"/>
      <w:lvlText w:val="•"/>
      <w:lvlJc w:val="left"/>
      <w:pPr>
        <w:ind w:left="1160" w:hanging="361"/>
      </w:pPr>
      <w:rPr>
        <w:rFonts w:hint="default"/>
        <w:lang w:val="en-US" w:eastAsia="en-US" w:bidi="ar-SA"/>
      </w:rPr>
    </w:lvl>
    <w:lvl w:ilvl="2" w:tplc="08B8C39E">
      <w:numFmt w:val="bullet"/>
      <w:lvlText w:val="•"/>
      <w:lvlJc w:val="left"/>
      <w:pPr>
        <w:ind w:left="1860" w:hanging="361"/>
      </w:pPr>
      <w:rPr>
        <w:rFonts w:hint="default"/>
        <w:lang w:val="en-US" w:eastAsia="en-US" w:bidi="ar-SA"/>
      </w:rPr>
    </w:lvl>
    <w:lvl w:ilvl="3" w:tplc="1FDCBA32">
      <w:numFmt w:val="bullet"/>
      <w:lvlText w:val="•"/>
      <w:lvlJc w:val="left"/>
      <w:pPr>
        <w:ind w:left="2560" w:hanging="361"/>
      </w:pPr>
      <w:rPr>
        <w:rFonts w:hint="default"/>
        <w:lang w:val="en-US" w:eastAsia="en-US" w:bidi="ar-SA"/>
      </w:rPr>
    </w:lvl>
    <w:lvl w:ilvl="4" w:tplc="A858CCC2">
      <w:numFmt w:val="bullet"/>
      <w:lvlText w:val="•"/>
      <w:lvlJc w:val="left"/>
      <w:pPr>
        <w:ind w:left="3261" w:hanging="361"/>
      </w:pPr>
      <w:rPr>
        <w:rFonts w:hint="default"/>
        <w:lang w:val="en-US" w:eastAsia="en-US" w:bidi="ar-SA"/>
      </w:rPr>
    </w:lvl>
    <w:lvl w:ilvl="5" w:tplc="D4C647E4">
      <w:numFmt w:val="bullet"/>
      <w:lvlText w:val="•"/>
      <w:lvlJc w:val="left"/>
      <w:pPr>
        <w:ind w:left="3961" w:hanging="361"/>
      </w:pPr>
      <w:rPr>
        <w:rFonts w:hint="default"/>
        <w:lang w:val="en-US" w:eastAsia="en-US" w:bidi="ar-SA"/>
      </w:rPr>
    </w:lvl>
    <w:lvl w:ilvl="6" w:tplc="8D2E8270">
      <w:numFmt w:val="bullet"/>
      <w:lvlText w:val="•"/>
      <w:lvlJc w:val="left"/>
      <w:pPr>
        <w:ind w:left="4661" w:hanging="361"/>
      </w:pPr>
      <w:rPr>
        <w:rFonts w:hint="default"/>
        <w:lang w:val="en-US" w:eastAsia="en-US" w:bidi="ar-SA"/>
      </w:rPr>
    </w:lvl>
    <w:lvl w:ilvl="7" w:tplc="8572E16E">
      <w:numFmt w:val="bullet"/>
      <w:lvlText w:val="•"/>
      <w:lvlJc w:val="left"/>
      <w:pPr>
        <w:ind w:left="5362" w:hanging="361"/>
      </w:pPr>
      <w:rPr>
        <w:rFonts w:hint="default"/>
        <w:lang w:val="en-US" w:eastAsia="en-US" w:bidi="ar-SA"/>
      </w:rPr>
    </w:lvl>
    <w:lvl w:ilvl="8" w:tplc="B996536C">
      <w:numFmt w:val="bullet"/>
      <w:lvlText w:val="•"/>
      <w:lvlJc w:val="left"/>
      <w:pPr>
        <w:ind w:left="6062" w:hanging="361"/>
      </w:pPr>
      <w:rPr>
        <w:rFonts w:hint="default"/>
        <w:lang w:val="en-US" w:eastAsia="en-US" w:bidi="ar-SA"/>
      </w:rPr>
    </w:lvl>
  </w:abstractNum>
  <w:abstractNum w:abstractNumId="52" w15:restartNumberingAfterBreak="0">
    <w:nsid w:val="2CD067FE"/>
    <w:multiLevelType w:val="hybridMultilevel"/>
    <w:tmpl w:val="96583576"/>
    <w:lvl w:ilvl="0" w:tplc="0F802334">
      <w:numFmt w:val="bullet"/>
      <w:lvlText w:val=""/>
      <w:lvlJc w:val="left"/>
      <w:pPr>
        <w:ind w:left="827" w:hanging="360"/>
      </w:pPr>
      <w:rPr>
        <w:rFonts w:ascii="Wingdings" w:eastAsia="Wingdings" w:hAnsi="Wingdings" w:cs="Wingdings" w:hint="default"/>
        <w:b w:val="0"/>
        <w:bCs w:val="0"/>
        <w:i w:val="0"/>
        <w:iCs w:val="0"/>
        <w:color w:val="auto"/>
        <w:w w:val="100"/>
        <w:sz w:val="22"/>
        <w:szCs w:val="22"/>
        <w:lang w:val="en-US" w:eastAsia="en-US" w:bidi="ar-SA"/>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3" w15:restartNumberingAfterBreak="0">
    <w:nsid w:val="2DDB7101"/>
    <w:multiLevelType w:val="hybridMultilevel"/>
    <w:tmpl w:val="1436DC26"/>
    <w:lvl w:ilvl="0" w:tplc="0F802334">
      <w:numFmt w:val="bullet"/>
      <w:lvlText w:val=""/>
      <w:lvlJc w:val="left"/>
      <w:pPr>
        <w:ind w:left="1113" w:hanging="360"/>
      </w:pPr>
      <w:rPr>
        <w:rFonts w:ascii="Wingdings" w:eastAsia="Wingdings" w:hAnsi="Wingdings" w:cs="Wingdings" w:hint="default"/>
        <w:b w:val="0"/>
        <w:bCs w:val="0"/>
        <w:i w:val="0"/>
        <w:iCs w:val="0"/>
        <w:color w:val="auto"/>
        <w:w w:val="100"/>
        <w:sz w:val="22"/>
        <w:szCs w:val="22"/>
        <w:lang w:val="en-US" w:eastAsia="en-US" w:bidi="ar-SA"/>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54" w15:restartNumberingAfterBreak="0">
    <w:nsid w:val="2E361AF9"/>
    <w:multiLevelType w:val="hybridMultilevel"/>
    <w:tmpl w:val="DD70CBCA"/>
    <w:lvl w:ilvl="0" w:tplc="C34493AA">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86828894">
      <w:numFmt w:val="bullet"/>
      <w:lvlText w:val="•"/>
      <w:lvlJc w:val="left"/>
      <w:pPr>
        <w:ind w:left="818" w:hanging="361"/>
      </w:pPr>
      <w:rPr>
        <w:rFonts w:hint="default"/>
        <w:lang w:val="en-US" w:eastAsia="en-US" w:bidi="ar-SA"/>
      </w:rPr>
    </w:lvl>
    <w:lvl w:ilvl="2" w:tplc="0450F104">
      <w:numFmt w:val="bullet"/>
      <w:lvlText w:val="•"/>
      <w:lvlJc w:val="left"/>
      <w:pPr>
        <w:ind w:left="1176" w:hanging="361"/>
      </w:pPr>
      <w:rPr>
        <w:rFonts w:hint="default"/>
        <w:lang w:val="en-US" w:eastAsia="en-US" w:bidi="ar-SA"/>
      </w:rPr>
    </w:lvl>
    <w:lvl w:ilvl="3" w:tplc="DA00E178">
      <w:numFmt w:val="bullet"/>
      <w:lvlText w:val="•"/>
      <w:lvlJc w:val="left"/>
      <w:pPr>
        <w:ind w:left="1535" w:hanging="361"/>
      </w:pPr>
      <w:rPr>
        <w:rFonts w:hint="default"/>
        <w:lang w:val="en-US" w:eastAsia="en-US" w:bidi="ar-SA"/>
      </w:rPr>
    </w:lvl>
    <w:lvl w:ilvl="4" w:tplc="5B4CE898">
      <w:numFmt w:val="bullet"/>
      <w:lvlText w:val="•"/>
      <w:lvlJc w:val="left"/>
      <w:pPr>
        <w:ind w:left="1893" w:hanging="361"/>
      </w:pPr>
      <w:rPr>
        <w:rFonts w:hint="default"/>
        <w:lang w:val="en-US" w:eastAsia="en-US" w:bidi="ar-SA"/>
      </w:rPr>
    </w:lvl>
    <w:lvl w:ilvl="5" w:tplc="C1381FEE">
      <w:numFmt w:val="bullet"/>
      <w:lvlText w:val="•"/>
      <w:lvlJc w:val="left"/>
      <w:pPr>
        <w:ind w:left="2252" w:hanging="361"/>
      </w:pPr>
      <w:rPr>
        <w:rFonts w:hint="default"/>
        <w:lang w:val="en-US" w:eastAsia="en-US" w:bidi="ar-SA"/>
      </w:rPr>
    </w:lvl>
    <w:lvl w:ilvl="6" w:tplc="3CBECE5C">
      <w:numFmt w:val="bullet"/>
      <w:lvlText w:val="•"/>
      <w:lvlJc w:val="left"/>
      <w:pPr>
        <w:ind w:left="2610" w:hanging="361"/>
      </w:pPr>
      <w:rPr>
        <w:rFonts w:hint="default"/>
        <w:lang w:val="en-US" w:eastAsia="en-US" w:bidi="ar-SA"/>
      </w:rPr>
    </w:lvl>
    <w:lvl w:ilvl="7" w:tplc="20E66D58">
      <w:numFmt w:val="bullet"/>
      <w:lvlText w:val="•"/>
      <w:lvlJc w:val="left"/>
      <w:pPr>
        <w:ind w:left="2968" w:hanging="361"/>
      </w:pPr>
      <w:rPr>
        <w:rFonts w:hint="default"/>
        <w:lang w:val="en-US" w:eastAsia="en-US" w:bidi="ar-SA"/>
      </w:rPr>
    </w:lvl>
    <w:lvl w:ilvl="8" w:tplc="68560FFA">
      <w:numFmt w:val="bullet"/>
      <w:lvlText w:val="•"/>
      <w:lvlJc w:val="left"/>
      <w:pPr>
        <w:ind w:left="3327" w:hanging="361"/>
      </w:pPr>
      <w:rPr>
        <w:rFonts w:hint="default"/>
        <w:lang w:val="en-US" w:eastAsia="en-US" w:bidi="ar-SA"/>
      </w:rPr>
    </w:lvl>
  </w:abstractNum>
  <w:abstractNum w:abstractNumId="55" w15:restartNumberingAfterBreak="0">
    <w:nsid w:val="30AC6917"/>
    <w:multiLevelType w:val="hybridMultilevel"/>
    <w:tmpl w:val="D57C7522"/>
    <w:lvl w:ilvl="0" w:tplc="3C20E45A">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D4322C6E">
      <w:numFmt w:val="bullet"/>
      <w:lvlText w:val="•"/>
      <w:lvlJc w:val="left"/>
      <w:pPr>
        <w:ind w:left="998" w:hanging="361"/>
      </w:pPr>
      <w:rPr>
        <w:rFonts w:hint="default"/>
        <w:lang w:val="en-US" w:eastAsia="en-US" w:bidi="ar-SA"/>
      </w:rPr>
    </w:lvl>
    <w:lvl w:ilvl="2" w:tplc="EC88AA70">
      <w:numFmt w:val="bullet"/>
      <w:lvlText w:val="•"/>
      <w:lvlJc w:val="left"/>
      <w:pPr>
        <w:ind w:left="1536" w:hanging="361"/>
      </w:pPr>
      <w:rPr>
        <w:rFonts w:hint="default"/>
        <w:lang w:val="en-US" w:eastAsia="en-US" w:bidi="ar-SA"/>
      </w:rPr>
    </w:lvl>
    <w:lvl w:ilvl="3" w:tplc="0B7E2C90">
      <w:numFmt w:val="bullet"/>
      <w:lvlText w:val="•"/>
      <w:lvlJc w:val="left"/>
      <w:pPr>
        <w:ind w:left="2074" w:hanging="361"/>
      </w:pPr>
      <w:rPr>
        <w:rFonts w:hint="default"/>
        <w:lang w:val="en-US" w:eastAsia="en-US" w:bidi="ar-SA"/>
      </w:rPr>
    </w:lvl>
    <w:lvl w:ilvl="4" w:tplc="1F3A6D72">
      <w:numFmt w:val="bullet"/>
      <w:lvlText w:val="•"/>
      <w:lvlJc w:val="left"/>
      <w:pPr>
        <w:ind w:left="2613" w:hanging="361"/>
      </w:pPr>
      <w:rPr>
        <w:rFonts w:hint="default"/>
        <w:lang w:val="en-US" w:eastAsia="en-US" w:bidi="ar-SA"/>
      </w:rPr>
    </w:lvl>
    <w:lvl w:ilvl="5" w:tplc="1CE24D90">
      <w:numFmt w:val="bullet"/>
      <w:lvlText w:val="•"/>
      <w:lvlJc w:val="left"/>
      <w:pPr>
        <w:ind w:left="3151" w:hanging="361"/>
      </w:pPr>
      <w:rPr>
        <w:rFonts w:hint="default"/>
        <w:lang w:val="en-US" w:eastAsia="en-US" w:bidi="ar-SA"/>
      </w:rPr>
    </w:lvl>
    <w:lvl w:ilvl="6" w:tplc="FD684CE0">
      <w:numFmt w:val="bullet"/>
      <w:lvlText w:val="•"/>
      <w:lvlJc w:val="left"/>
      <w:pPr>
        <w:ind w:left="3689" w:hanging="361"/>
      </w:pPr>
      <w:rPr>
        <w:rFonts w:hint="default"/>
        <w:lang w:val="en-US" w:eastAsia="en-US" w:bidi="ar-SA"/>
      </w:rPr>
    </w:lvl>
    <w:lvl w:ilvl="7" w:tplc="80AA5D4C">
      <w:numFmt w:val="bullet"/>
      <w:lvlText w:val="•"/>
      <w:lvlJc w:val="left"/>
      <w:pPr>
        <w:ind w:left="4228" w:hanging="361"/>
      </w:pPr>
      <w:rPr>
        <w:rFonts w:hint="default"/>
        <w:lang w:val="en-US" w:eastAsia="en-US" w:bidi="ar-SA"/>
      </w:rPr>
    </w:lvl>
    <w:lvl w:ilvl="8" w:tplc="C44C4C94">
      <w:numFmt w:val="bullet"/>
      <w:lvlText w:val="•"/>
      <w:lvlJc w:val="left"/>
      <w:pPr>
        <w:ind w:left="4766" w:hanging="361"/>
      </w:pPr>
      <w:rPr>
        <w:rFonts w:hint="default"/>
        <w:lang w:val="en-US" w:eastAsia="en-US" w:bidi="ar-SA"/>
      </w:rPr>
    </w:lvl>
  </w:abstractNum>
  <w:abstractNum w:abstractNumId="56" w15:restartNumberingAfterBreak="0">
    <w:nsid w:val="31C625F2"/>
    <w:multiLevelType w:val="hybridMultilevel"/>
    <w:tmpl w:val="F4BA3792"/>
    <w:lvl w:ilvl="0" w:tplc="47562798">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8CB0D6C0">
      <w:numFmt w:val="bullet"/>
      <w:lvlText w:val="•"/>
      <w:lvlJc w:val="left"/>
      <w:pPr>
        <w:ind w:left="1439" w:hanging="360"/>
      </w:pPr>
      <w:rPr>
        <w:rFonts w:hint="default"/>
        <w:lang w:val="en-US" w:eastAsia="en-US" w:bidi="ar-SA"/>
      </w:rPr>
    </w:lvl>
    <w:lvl w:ilvl="2" w:tplc="280E16B8">
      <w:numFmt w:val="bullet"/>
      <w:lvlText w:val="•"/>
      <w:lvlJc w:val="left"/>
      <w:pPr>
        <w:ind w:left="2058" w:hanging="360"/>
      </w:pPr>
      <w:rPr>
        <w:rFonts w:hint="default"/>
        <w:lang w:val="en-US" w:eastAsia="en-US" w:bidi="ar-SA"/>
      </w:rPr>
    </w:lvl>
    <w:lvl w:ilvl="3" w:tplc="E71CA74C">
      <w:numFmt w:val="bullet"/>
      <w:lvlText w:val="•"/>
      <w:lvlJc w:val="left"/>
      <w:pPr>
        <w:ind w:left="2677" w:hanging="360"/>
      </w:pPr>
      <w:rPr>
        <w:rFonts w:hint="default"/>
        <w:lang w:val="en-US" w:eastAsia="en-US" w:bidi="ar-SA"/>
      </w:rPr>
    </w:lvl>
    <w:lvl w:ilvl="4" w:tplc="B2060588">
      <w:numFmt w:val="bullet"/>
      <w:lvlText w:val="•"/>
      <w:lvlJc w:val="left"/>
      <w:pPr>
        <w:ind w:left="3296" w:hanging="360"/>
      </w:pPr>
      <w:rPr>
        <w:rFonts w:hint="default"/>
        <w:lang w:val="en-US" w:eastAsia="en-US" w:bidi="ar-SA"/>
      </w:rPr>
    </w:lvl>
    <w:lvl w:ilvl="5" w:tplc="808E608E">
      <w:numFmt w:val="bullet"/>
      <w:lvlText w:val="•"/>
      <w:lvlJc w:val="left"/>
      <w:pPr>
        <w:ind w:left="3915" w:hanging="360"/>
      </w:pPr>
      <w:rPr>
        <w:rFonts w:hint="default"/>
        <w:lang w:val="en-US" w:eastAsia="en-US" w:bidi="ar-SA"/>
      </w:rPr>
    </w:lvl>
    <w:lvl w:ilvl="6" w:tplc="9926F174">
      <w:numFmt w:val="bullet"/>
      <w:lvlText w:val="•"/>
      <w:lvlJc w:val="left"/>
      <w:pPr>
        <w:ind w:left="4534" w:hanging="360"/>
      </w:pPr>
      <w:rPr>
        <w:rFonts w:hint="default"/>
        <w:lang w:val="en-US" w:eastAsia="en-US" w:bidi="ar-SA"/>
      </w:rPr>
    </w:lvl>
    <w:lvl w:ilvl="7" w:tplc="B086B41A">
      <w:numFmt w:val="bullet"/>
      <w:lvlText w:val="•"/>
      <w:lvlJc w:val="left"/>
      <w:pPr>
        <w:ind w:left="5153" w:hanging="360"/>
      </w:pPr>
      <w:rPr>
        <w:rFonts w:hint="default"/>
        <w:lang w:val="en-US" w:eastAsia="en-US" w:bidi="ar-SA"/>
      </w:rPr>
    </w:lvl>
    <w:lvl w:ilvl="8" w:tplc="C98ECCD8">
      <w:numFmt w:val="bullet"/>
      <w:lvlText w:val="•"/>
      <w:lvlJc w:val="left"/>
      <w:pPr>
        <w:ind w:left="5772" w:hanging="360"/>
      </w:pPr>
      <w:rPr>
        <w:rFonts w:hint="default"/>
        <w:lang w:val="en-US" w:eastAsia="en-US" w:bidi="ar-SA"/>
      </w:rPr>
    </w:lvl>
  </w:abstractNum>
  <w:abstractNum w:abstractNumId="57" w15:restartNumberingAfterBreak="0">
    <w:nsid w:val="32D66966"/>
    <w:multiLevelType w:val="hybridMultilevel"/>
    <w:tmpl w:val="5F92F6B8"/>
    <w:lvl w:ilvl="0" w:tplc="0F802334">
      <w:numFmt w:val="bullet"/>
      <w:lvlText w:val=""/>
      <w:lvlJc w:val="left"/>
      <w:pPr>
        <w:ind w:left="360" w:hanging="360"/>
      </w:pPr>
      <w:rPr>
        <w:rFonts w:ascii="Wingdings" w:eastAsia="Wingdings" w:hAnsi="Wingdings" w:cs="Wingdings" w:hint="default"/>
        <w:b w:val="0"/>
        <w:bCs w:val="0"/>
        <w:i w:val="0"/>
        <w:iCs w:val="0"/>
        <w:color w:val="auto"/>
        <w:w w:val="100"/>
        <w:sz w:val="22"/>
        <w:szCs w:val="22"/>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5EB2AE3"/>
    <w:multiLevelType w:val="hybridMultilevel"/>
    <w:tmpl w:val="2954CEFA"/>
    <w:lvl w:ilvl="0" w:tplc="D124F67A">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4CEC849E">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2" w:tplc="2DAEC2C2">
      <w:numFmt w:val="bullet"/>
      <w:lvlText w:val="•"/>
      <w:lvlJc w:val="left"/>
      <w:pPr>
        <w:ind w:left="1848" w:hanging="360"/>
      </w:pPr>
      <w:rPr>
        <w:rFonts w:hint="default"/>
        <w:lang w:val="en-US" w:eastAsia="en-US" w:bidi="ar-SA"/>
      </w:rPr>
    </w:lvl>
    <w:lvl w:ilvl="3" w:tplc="269695F4">
      <w:numFmt w:val="bullet"/>
      <w:lvlText w:val="•"/>
      <w:lvlJc w:val="left"/>
      <w:pPr>
        <w:ind w:left="2876" w:hanging="360"/>
      </w:pPr>
      <w:rPr>
        <w:rFonts w:hint="default"/>
        <w:lang w:val="en-US" w:eastAsia="en-US" w:bidi="ar-SA"/>
      </w:rPr>
    </w:lvl>
    <w:lvl w:ilvl="4" w:tplc="475AA314">
      <w:numFmt w:val="bullet"/>
      <w:lvlText w:val="•"/>
      <w:lvlJc w:val="left"/>
      <w:pPr>
        <w:ind w:left="3904" w:hanging="360"/>
      </w:pPr>
      <w:rPr>
        <w:rFonts w:hint="default"/>
        <w:lang w:val="en-US" w:eastAsia="en-US" w:bidi="ar-SA"/>
      </w:rPr>
    </w:lvl>
    <w:lvl w:ilvl="5" w:tplc="D92E4D0C">
      <w:numFmt w:val="bullet"/>
      <w:lvlText w:val="•"/>
      <w:lvlJc w:val="left"/>
      <w:pPr>
        <w:ind w:left="4932" w:hanging="360"/>
      </w:pPr>
      <w:rPr>
        <w:rFonts w:hint="default"/>
        <w:lang w:val="en-US" w:eastAsia="en-US" w:bidi="ar-SA"/>
      </w:rPr>
    </w:lvl>
    <w:lvl w:ilvl="6" w:tplc="4676AB06">
      <w:numFmt w:val="bullet"/>
      <w:lvlText w:val="•"/>
      <w:lvlJc w:val="left"/>
      <w:pPr>
        <w:ind w:left="5960" w:hanging="360"/>
      </w:pPr>
      <w:rPr>
        <w:rFonts w:hint="default"/>
        <w:lang w:val="en-US" w:eastAsia="en-US" w:bidi="ar-SA"/>
      </w:rPr>
    </w:lvl>
    <w:lvl w:ilvl="7" w:tplc="7AB85D80">
      <w:numFmt w:val="bullet"/>
      <w:lvlText w:val="•"/>
      <w:lvlJc w:val="left"/>
      <w:pPr>
        <w:ind w:left="6988" w:hanging="360"/>
      </w:pPr>
      <w:rPr>
        <w:rFonts w:hint="default"/>
        <w:lang w:val="en-US" w:eastAsia="en-US" w:bidi="ar-SA"/>
      </w:rPr>
    </w:lvl>
    <w:lvl w:ilvl="8" w:tplc="568A73C4">
      <w:numFmt w:val="bullet"/>
      <w:lvlText w:val="•"/>
      <w:lvlJc w:val="left"/>
      <w:pPr>
        <w:ind w:left="8016" w:hanging="360"/>
      </w:pPr>
      <w:rPr>
        <w:rFonts w:hint="default"/>
        <w:lang w:val="en-US" w:eastAsia="en-US" w:bidi="ar-SA"/>
      </w:rPr>
    </w:lvl>
  </w:abstractNum>
  <w:abstractNum w:abstractNumId="59" w15:restartNumberingAfterBreak="0">
    <w:nsid w:val="37242ED5"/>
    <w:multiLevelType w:val="hybridMultilevel"/>
    <w:tmpl w:val="E0300BC6"/>
    <w:lvl w:ilvl="0" w:tplc="E5EC2770">
      <w:numFmt w:val="bullet"/>
      <w:lvlText w:val=""/>
      <w:lvlJc w:val="left"/>
      <w:pPr>
        <w:ind w:left="828" w:hanging="360"/>
      </w:pPr>
      <w:rPr>
        <w:rFonts w:ascii="Wingdings" w:eastAsia="Wingdings" w:hAnsi="Wingdings" w:cs="Wingdings" w:hint="default"/>
        <w:w w:val="99"/>
        <w:lang w:val="en-US" w:eastAsia="en-US" w:bidi="ar-SA"/>
      </w:rPr>
    </w:lvl>
    <w:lvl w:ilvl="1" w:tplc="4A228E58">
      <w:numFmt w:val="bullet"/>
      <w:lvlText w:val="•"/>
      <w:lvlJc w:val="left"/>
      <w:pPr>
        <w:ind w:left="1745" w:hanging="360"/>
      </w:pPr>
      <w:rPr>
        <w:rFonts w:hint="default"/>
        <w:lang w:val="en-US" w:eastAsia="en-US" w:bidi="ar-SA"/>
      </w:rPr>
    </w:lvl>
    <w:lvl w:ilvl="2" w:tplc="3F96C9DA">
      <w:numFmt w:val="bullet"/>
      <w:lvlText w:val="•"/>
      <w:lvlJc w:val="left"/>
      <w:pPr>
        <w:ind w:left="2670" w:hanging="360"/>
      </w:pPr>
      <w:rPr>
        <w:rFonts w:hint="default"/>
        <w:lang w:val="en-US" w:eastAsia="en-US" w:bidi="ar-SA"/>
      </w:rPr>
    </w:lvl>
    <w:lvl w:ilvl="3" w:tplc="39F86722">
      <w:numFmt w:val="bullet"/>
      <w:lvlText w:val="•"/>
      <w:lvlJc w:val="left"/>
      <w:pPr>
        <w:ind w:left="3595" w:hanging="360"/>
      </w:pPr>
      <w:rPr>
        <w:rFonts w:hint="default"/>
        <w:lang w:val="en-US" w:eastAsia="en-US" w:bidi="ar-SA"/>
      </w:rPr>
    </w:lvl>
    <w:lvl w:ilvl="4" w:tplc="FB6848C4">
      <w:numFmt w:val="bullet"/>
      <w:lvlText w:val="•"/>
      <w:lvlJc w:val="left"/>
      <w:pPr>
        <w:ind w:left="4520" w:hanging="360"/>
      </w:pPr>
      <w:rPr>
        <w:rFonts w:hint="default"/>
        <w:lang w:val="en-US" w:eastAsia="en-US" w:bidi="ar-SA"/>
      </w:rPr>
    </w:lvl>
    <w:lvl w:ilvl="5" w:tplc="1DD61382">
      <w:numFmt w:val="bullet"/>
      <w:lvlText w:val="•"/>
      <w:lvlJc w:val="left"/>
      <w:pPr>
        <w:ind w:left="5446" w:hanging="360"/>
      </w:pPr>
      <w:rPr>
        <w:rFonts w:hint="default"/>
        <w:lang w:val="en-US" w:eastAsia="en-US" w:bidi="ar-SA"/>
      </w:rPr>
    </w:lvl>
    <w:lvl w:ilvl="6" w:tplc="CF2EA11C">
      <w:numFmt w:val="bullet"/>
      <w:lvlText w:val="•"/>
      <w:lvlJc w:val="left"/>
      <w:pPr>
        <w:ind w:left="6371" w:hanging="360"/>
      </w:pPr>
      <w:rPr>
        <w:rFonts w:hint="default"/>
        <w:lang w:val="en-US" w:eastAsia="en-US" w:bidi="ar-SA"/>
      </w:rPr>
    </w:lvl>
    <w:lvl w:ilvl="7" w:tplc="472610CE">
      <w:numFmt w:val="bullet"/>
      <w:lvlText w:val="•"/>
      <w:lvlJc w:val="left"/>
      <w:pPr>
        <w:ind w:left="7296" w:hanging="360"/>
      </w:pPr>
      <w:rPr>
        <w:rFonts w:hint="default"/>
        <w:lang w:val="en-US" w:eastAsia="en-US" w:bidi="ar-SA"/>
      </w:rPr>
    </w:lvl>
    <w:lvl w:ilvl="8" w:tplc="1D082AA4">
      <w:numFmt w:val="bullet"/>
      <w:lvlText w:val="•"/>
      <w:lvlJc w:val="left"/>
      <w:pPr>
        <w:ind w:left="8221" w:hanging="360"/>
      </w:pPr>
      <w:rPr>
        <w:rFonts w:hint="default"/>
        <w:lang w:val="en-US" w:eastAsia="en-US" w:bidi="ar-SA"/>
      </w:rPr>
    </w:lvl>
  </w:abstractNum>
  <w:abstractNum w:abstractNumId="60" w15:restartNumberingAfterBreak="0">
    <w:nsid w:val="37656E53"/>
    <w:multiLevelType w:val="multilevel"/>
    <w:tmpl w:val="8E6EB9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37D358D3"/>
    <w:multiLevelType w:val="hybridMultilevel"/>
    <w:tmpl w:val="9E9652FC"/>
    <w:lvl w:ilvl="0" w:tplc="105601D0">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B9EABC48">
      <w:numFmt w:val="bullet"/>
      <w:lvlText w:val="•"/>
      <w:lvlJc w:val="left"/>
      <w:pPr>
        <w:ind w:left="1439" w:hanging="360"/>
      </w:pPr>
      <w:rPr>
        <w:rFonts w:hint="default"/>
        <w:lang w:val="en-US" w:eastAsia="en-US" w:bidi="ar-SA"/>
      </w:rPr>
    </w:lvl>
    <w:lvl w:ilvl="2" w:tplc="AB2ADBFC">
      <w:numFmt w:val="bullet"/>
      <w:lvlText w:val="•"/>
      <w:lvlJc w:val="left"/>
      <w:pPr>
        <w:ind w:left="2058" w:hanging="360"/>
      </w:pPr>
      <w:rPr>
        <w:rFonts w:hint="default"/>
        <w:lang w:val="en-US" w:eastAsia="en-US" w:bidi="ar-SA"/>
      </w:rPr>
    </w:lvl>
    <w:lvl w:ilvl="3" w:tplc="05BA03AA">
      <w:numFmt w:val="bullet"/>
      <w:lvlText w:val="•"/>
      <w:lvlJc w:val="left"/>
      <w:pPr>
        <w:ind w:left="2677" w:hanging="360"/>
      </w:pPr>
      <w:rPr>
        <w:rFonts w:hint="default"/>
        <w:lang w:val="en-US" w:eastAsia="en-US" w:bidi="ar-SA"/>
      </w:rPr>
    </w:lvl>
    <w:lvl w:ilvl="4" w:tplc="DC06528C">
      <w:numFmt w:val="bullet"/>
      <w:lvlText w:val="•"/>
      <w:lvlJc w:val="left"/>
      <w:pPr>
        <w:ind w:left="3296" w:hanging="360"/>
      </w:pPr>
      <w:rPr>
        <w:rFonts w:hint="default"/>
        <w:lang w:val="en-US" w:eastAsia="en-US" w:bidi="ar-SA"/>
      </w:rPr>
    </w:lvl>
    <w:lvl w:ilvl="5" w:tplc="42BEECD0">
      <w:numFmt w:val="bullet"/>
      <w:lvlText w:val="•"/>
      <w:lvlJc w:val="left"/>
      <w:pPr>
        <w:ind w:left="3915" w:hanging="360"/>
      </w:pPr>
      <w:rPr>
        <w:rFonts w:hint="default"/>
        <w:lang w:val="en-US" w:eastAsia="en-US" w:bidi="ar-SA"/>
      </w:rPr>
    </w:lvl>
    <w:lvl w:ilvl="6" w:tplc="9BDE3344">
      <w:numFmt w:val="bullet"/>
      <w:lvlText w:val="•"/>
      <w:lvlJc w:val="left"/>
      <w:pPr>
        <w:ind w:left="4534" w:hanging="360"/>
      </w:pPr>
      <w:rPr>
        <w:rFonts w:hint="default"/>
        <w:lang w:val="en-US" w:eastAsia="en-US" w:bidi="ar-SA"/>
      </w:rPr>
    </w:lvl>
    <w:lvl w:ilvl="7" w:tplc="01D8FAB8">
      <w:numFmt w:val="bullet"/>
      <w:lvlText w:val="•"/>
      <w:lvlJc w:val="left"/>
      <w:pPr>
        <w:ind w:left="5153" w:hanging="360"/>
      </w:pPr>
      <w:rPr>
        <w:rFonts w:hint="default"/>
        <w:lang w:val="en-US" w:eastAsia="en-US" w:bidi="ar-SA"/>
      </w:rPr>
    </w:lvl>
    <w:lvl w:ilvl="8" w:tplc="EFA2C82E">
      <w:numFmt w:val="bullet"/>
      <w:lvlText w:val="•"/>
      <w:lvlJc w:val="left"/>
      <w:pPr>
        <w:ind w:left="5772" w:hanging="360"/>
      </w:pPr>
      <w:rPr>
        <w:rFonts w:hint="default"/>
        <w:lang w:val="en-US" w:eastAsia="en-US" w:bidi="ar-SA"/>
      </w:rPr>
    </w:lvl>
  </w:abstractNum>
  <w:abstractNum w:abstractNumId="62" w15:restartNumberingAfterBreak="0">
    <w:nsid w:val="3A1620CC"/>
    <w:multiLevelType w:val="hybridMultilevel"/>
    <w:tmpl w:val="872E8B18"/>
    <w:lvl w:ilvl="0" w:tplc="9806C886">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92B4A020">
      <w:numFmt w:val="bullet"/>
      <w:lvlText w:val="•"/>
      <w:lvlJc w:val="left"/>
      <w:pPr>
        <w:ind w:left="1439" w:hanging="360"/>
      </w:pPr>
      <w:rPr>
        <w:rFonts w:hint="default"/>
        <w:lang w:val="en-US" w:eastAsia="en-US" w:bidi="ar-SA"/>
      </w:rPr>
    </w:lvl>
    <w:lvl w:ilvl="2" w:tplc="724645D6">
      <w:numFmt w:val="bullet"/>
      <w:lvlText w:val="•"/>
      <w:lvlJc w:val="left"/>
      <w:pPr>
        <w:ind w:left="2058" w:hanging="360"/>
      </w:pPr>
      <w:rPr>
        <w:rFonts w:hint="default"/>
        <w:lang w:val="en-US" w:eastAsia="en-US" w:bidi="ar-SA"/>
      </w:rPr>
    </w:lvl>
    <w:lvl w:ilvl="3" w:tplc="A14A3916">
      <w:numFmt w:val="bullet"/>
      <w:lvlText w:val="•"/>
      <w:lvlJc w:val="left"/>
      <w:pPr>
        <w:ind w:left="2677" w:hanging="360"/>
      </w:pPr>
      <w:rPr>
        <w:rFonts w:hint="default"/>
        <w:lang w:val="en-US" w:eastAsia="en-US" w:bidi="ar-SA"/>
      </w:rPr>
    </w:lvl>
    <w:lvl w:ilvl="4" w:tplc="80A83F78">
      <w:numFmt w:val="bullet"/>
      <w:lvlText w:val="•"/>
      <w:lvlJc w:val="left"/>
      <w:pPr>
        <w:ind w:left="3296" w:hanging="360"/>
      </w:pPr>
      <w:rPr>
        <w:rFonts w:hint="default"/>
        <w:lang w:val="en-US" w:eastAsia="en-US" w:bidi="ar-SA"/>
      </w:rPr>
    </w:lvl>
    <w:lvl w:ilvl="5" w:tplc="2CC4D6EE">
      <w:numFmt w:val="bullet"/>
      <w:lvlText w:val="•"/>
      <w:lvlJc w:val="left"/>
      <w:pPr>
        <w:ind w:left="3915" w:hanging="360"/>
      </w:pPr>
      <w:rPr>
        <w:rFonts w:hint="default"/>
        <w:lang w:val="en-US" w:eastAsia="en-US" w:bidi="ar-SA"/>
      </w:rPr>
    </w:lvl>
    <w:lvl w:ilvl="6" w:tplc="25325648">
      <w:numFmt w:val="bullet"/>
      <w:lvlText w:val="•"/>
      <w:lvlJc w:val="left"/>
      <w:pPr>
        <w:ind w:left="4534" w:hanging="360"/>
      </w:pPr>
      <w:rPr>
        <w:rFonts w:hint="default"/>
        <w:lang w:val="en-US" w:eastAsia="en-US" w:bidi="ar-SA"/>
      </w:rPr>
    </w:lvl>
    <w:lvl w:ilvl="7" w:tplc="72AA7CC4">
      <w:numFmt w:val="bullet"/>
      <w:lvlText w:val="•"/>
      <w:lvlJc w:val="left"/>
      <w:pPr>
        <w:ind w:left="5153" w:hanging="360"/>
      </w:pPr>
      <w:rPr>
        <w:rFonts w:hint="default"/>
        <w:lang w:val="en-US" w:eastAsia="en-US" w:bidi="ar-SA"/>
      </w:rPr>
    </w:lvl>
    <w:lvl w:ilvl="8" w:tplc="DD9EAB7C">
      <w:numFmt w:val="bullet"/>
      <w:lvlText w:val="•"/>
      <w:lvlJc w:val="left"/>
      <w:pPr>
        <w:ind w:left="5772" w:hanging="360"/>
      </w:pPr>
      <w:rPr>
        <w:rFonts w:hint="default"/>
        <w:lang w:val="en-US" w:eastAsia="en-US" w:bidi="ar-SA"/>
      </w:rPr>
    </w:lvl>
  </w:abstractNum>
  <w:abstractNum w:abstractNumId="63" w15:restartNumberingAfterBreak="0">
    <w:nsid w:val="3A712DB1"/>
    <w:multiLevelType w:val="hybridMultilevel"/>
    <w:tmpl w:val="2D2AF232"/>
    <w:lvl w:ilvl="0" w:tplc="15D28BBC">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48E87E2C">
      <w:numFmt w:val="bullet"/>
      <w:lvlText w:val="•"/>
      <w:lvlJc w:val="left"/>
      <w:pPr>
        <w:ind w:left="863" w:hanging="361"/>
      </w:pPr>
      <w:rPr>
        <w:rFonts w:hint="default"/>
        <w:lang w:val="en-US" w:eastAsia="en-US" w:bidi="ar-SA"/>
      </w:rPr>
    </w:lvl>
    <w:lvl w:ilvl="2" w:tplc="DDCECFE4">
      <w:numFmt w:val="bullet"/>
      <w:lvlText w:val="•"/>
      <w:lvlJc w:val="left"/>
      <w:pPr>
        <w:ind w:left="1266" w:hanging="361"/>
      </w:pPr>
      <w:rPr>
        <w:rFonts w:hint="default"/>
        <w:lang w:val="en-US" w:eastAsia="en-US" w:bidi="ar-SA"/>
      </w:rPr>
    </w:lvl>
    <w:lvl w:ilvl="3" w:tplc="01D4936E">
      <w:numFmt w:val="bullet"/>
      <w:lvlText w:val="•"/>
      <w:lvlJc w:val="left"/>
      <w:pPr>
        <w:ind w:left="1669" w:hanging="361"/>
      </w:pPr>
      <w:rPr>
        <w:rFonts w:hint="default"/>
        <w:lang w:val="en-US" w:eastAsia="en-US" w:bidi="ar-SA"/>
      </w:rPr>
    </w:lvl>
    <w:lvl w:ilvl="4" w:tplc="754EACF6">
      <w:numFmt w:val="bullet"/>
      <w:lvlText w:val="•"/>
      <w:lvlJc w:val="left"/>
      <w:pPr>
        <w:ind w:left="2072" w:hanging="361"/>
      </w:pPr>
      <w:rPr>
        <w:rFonts w:hint="default"/>
        <w:lang w:val="en-US" w:eastAsia="en-US" w:bidi="ar-SA"/>
      </w:rPr>
    </w:lvl>
    <w:lvl w:ilvl="5" w:tplc="03D8B434">
      <w:numFmt w:val="bullet"/>
      <w:lvlText w:val="•"/>
      <w:lvlJc w:val="left"/>
      <w:pPr>
        <w:ind w:left="2475" w:hanging="361"/>
      </w:pPr>
      <w:rPr>
        <w:rFonts w:hint="default"/>
        <w:lang w:val="en-US" w:eastAsia="en-US" w:bidi="ar-SA"/>
      </w:rPr>
    </w:lvl>
    <w:lvl w:ilvl="6" w:tplc="CDE20274">
      <w:numFmt w:val="bullet"/>
      <w:lvlText w:val="•"/>
      <w:lvlJc w:val="left"/>
      <w:pPr>
        <w:ind w:left="2878" w:hanging="361"/>
      </w:pPr>
      <w:rPr>
        <w:rFonts w:hint="default"/>
        <w:lang w:val="en-US" w:eastAsia="en-US" w:bidi="ar-SA"/>
      </w:rPr>
    </w:lvl>
    <w:lvl w:ilvl="7" w:tplc="9D30C22C">
      <w:numFmt w:val="bullet"/>
      <w:lvlText w:val="•"/>
      <w:lvlJc w:val="left"/>
      <w:pPr>
        <w:ind w:left="3281" w:hanging="361"/>
      </w:pPr>
      <w:rPr>
        <w:rFonts w:hint="default"/>
        <w:lang w:val="en-US" w:eastAsia="en-US" w:bidi="ar-SA"/>
      </w:rPr>
    </w:lvl>
    <w:lvl w:ilvl="8" w:tplc="AC12B9AA">
      <w:numFmt w:val="bullet"/>
      <w:lvlText w:val="•"/>
      <w:lvlJc w:val="left"/>
      <w:pPr>
        <w:ind w:left="3684" w:hanging="361"/>
      </w:pPr>
      <w:rPr>
        <w:rFonts w:hint="default"/>
        <w:lang w:val="en-US" w:eastAsia="en-US" w:bidi="ar-SA"/>
      </w:rPr>
    </w:lvl>
  </w:abstractNum>
  <w:abstractNum w:abstractNumId="64" w15:restartNumberingAfterBreak="0">
    <w:nsid w:val="3A767AF7"/>
    <w:multiLevelType w:val="hybridMultilevel"/>
    <w:tmpl w:val="5DECBB28"/>
    <w:lvl w:ilvl="0" w:tplc="64AEC074">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A994293C">
      <w:numFmt w:val="bullet"/>
      <w:lvlText w:val="•"/>
      <w:lvlJc w:val="left"/>
      <w:pPr>
        <w:ind w:left="1196" w:hanging="361"/>
      </w:pPr>
      <w:rPr>
        <w:rFonts w:hint="default"/>
        <w:lang w:val="en-US" w:eastAsia="en-US" w:bidi="ar-SA"/>
      </w:rPr>
    </w:lvl>
    <w:lvl w:ilvl="2" w:tplc="511C1DDA">
      <w:numFmt w:val="bullet"/>
      <w:lvlText w:val="•"/>
      <w:lvlJc w:val="left"/>
      <w:pPr>
        <w:ind w:left="1932" w:hanging="361"/>
      </w:pPr>
      <w:rPr>
        <w:rFonts w:hint="default"/>
        <w:lang w:val="en-US" w:eastAsia="en-US" w:bidi="ar-SA"/>
      </w:rPr>
    </w:lvl>
    <w:lvl w:ilvl="3" w:tplc="A91C2996">
      <w:numFmt w:val="bullet"/>
      <w:lvlText w:val="•"/>
      <w:lvlJc w:val="left"/>
      <w:pPr>
        <w:ind w:left="2668" w:hanging="361"/>
      </w:pPr>
      <w:rPr>
        <w:rFonts w:hint="default"/>
        <w:lang w:val="en-US" w:eastAsia="en-US" w:bidi="ar-SA"/>
      </w:rPr>
    </w:lvl>
    <w:lvl w:ilvl="4" w:tplc="C8225F30">
      <w:numFmt w:val="bullet"/>
      <w:lvlText w:val="•"/>
      <w:lvlJc w:val="left"/>
      <w:pPr>
        <w:ind w:left="3405" w:hanging="361"/>
      </w:pPr>
      <w:rPr>
        <w:rFonts w:hint="default"/>
        <w:lang w:val="en-US" w:eastAsia="en-US" w:bidi="ar-SA"/>
      </w:rPr>
    </w:lvl>
    <w:lvl w:ilvl="5" w:tplc="1DCA3F4E">
      <w:numFmt w:val="bullet"/>
      <w:lvlText w:val="•"/>
      <w:lvlJc w:val="left"/>
      <w:pPr>
        <w:ind w:left="4141" w:hanging="361"/>
      </w:pPr>
      <w:rPr>
        <w:rFonts w:hint="default"/>
        <w:lang w:val="en-US" w:eastAsia="en-US" w:bidi="ar-SA"/>
      </w:rPr>
    </w:lvl>
    <w:lvl w:ilvl="6" w:tplc="E6FE5532">
      <w:numFmt w:val="bullet"/>
      <w:lvlText w:val="•"/>
      <w:lvlJc w:val="left"/>
      <w:pPr>
        <w:ind w:left="4877" w:hanging="361"/>
      </w:pPr>
      <w:rPr>
        <w:rFonts w:hint="default"/>
        <w:lang w:val="en-US" w:eastAsia="en-US" w:bidi="ar-SA"/>
      </w:rPr>
    </w:lvl>
    <w:lvl w:ilvl="7" w:tplc="C71AB77E">
      <w:numFmt w:val="bullet"/>
      <w:lvlText w:val="•"/>
      <w:lvlJc w:val="left"/>
      <w:pPr>
        <w:ind w:left="5614" w:hanging="361"/>
      </w:pPr>
      <w:rPr>
        <w:rFonts w:hint="default"/>
        <w:lang w:val="en-US" w:eastAsia="en-US" w:bidi="ar-SA"/>
      </w:rPr>
    </w:lvl>
    <w:lvl w:ilvl="8" w:tplc="12D2511A">
      <w:numFmt w:val="bullet"/>
      <w:lvlText w:val="•"/>
      <w:lvlJc w:val="left"/>
      <w:pPr>
        <w:ind w:left="6350" w:hanging="361"/>
      </w:pPr>
      <w:rPr>
        <w:rFonts w:hint="default"/>
        <w:lang w:val="en-US" w:eastAsia="en-US" w:bidi="ar-SA"/>
      </w:rPr>
    </w:lvl>
  </w:abstractNum>
  <w:abstractNum w:abstractNumId="65" w15:restartNumberingAfterBreak="0">
    <w:nsid w:val="3C735227"/>
    <w:multiLevelType w:val="hybridMultilevel"/>
    <w:tmpl w:val="E048B798"/>
    <w:lvl w:ilvl="0" w:tplc="E76A609C">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DFAA0998">
      <w:numFmt w:val="bullet"/>
      <w:lvlText w:val="•"/>
      <w:lvlJc w:val="left"/>
      <w:pPr>
        <w:ind w:left="1421" w:hanging="361"/>
      </w:pPr>
      <w:rPr>
        <w:rFonts w:hint="default"/>
        <w:lang w:val="en-US" w:eastAsia="en-US" w:bidi="ar-SA"/>
      </w:rPr>
    </w:lvl>
    <w:lvl w:ilvl="2" w:tplc="64BCDA02">
      <w:numFmt w:val="bullet"/>
      <w:lvlText w:val="•"/>
      <w:lvlJc w:val="left"/>
      <w:pPr>
        <w:ind w:left="2382" w:hanging="361"/>
      </w:pPr>
      <w:rPr>
        <w:rFonts w:hint="default"/>
        <w:lang w:val="en-US" w:eastAsia="en-US" w:bidi="ar-SA"/>
      </w:rPr>
    </w:lvl>
    <w:lvl w:ilvl="3" w:tplc="18BE8614">
      <w:numFmt w:val="bullet"/>
      <w:lvlText w:val="•"/>
      <w:lvlJc w:val="left"/>
      <w:pPr>
        <w:ind w:left="3343" w:hanging="361"/>
      </w:pPr>
      <w:rPr>
        <w:rFonts w:hint="default"/>
        <w:lang w:val="en-US" w:eastAsia="en-US" w:bidi="ar-SA"/>
      </w:rPr>
    </w:lvl>
    <w:lvl w:ilvl="4" w:tplc="4FBE8AE4">
      <w:numFmt w:val="bullet"/>
      <w:lvlText w:val="•"/>
      <w:lvlJc w:val="left"/>
      <w:pPr>
        <w:ind w:left="4304" w:hanging="361"/>
      </w:pPr>
      <w:rPr>
        <w:rFonts w:hint="default"/>
        <w:lang w:val="en-US" w:eastAsia="en-US" w:bidi="ar-SA"/>
      </w:rPr>
    </w:lvl>
    <w:lvl w:ilvl="5" w:tplc="D488EACC">
      <w:numFmt w:val="bullet"/>
      <w:lvlText w:val="•"/>
      <w:lvlJc w:val="left"/>
      <w:pPr>
        <w:ind w:left="5266" w:hanging="361"/>
      </w:pPr>
      <w:rPr>
        <w:rFonts w:hint="default"/>
        <w:lang w:val="en-US" w:eastAsia="en-US" w:bidi="ar-SA"/>
      </w:rPr>
    </w:lvl>
    <w:lvl w:ilvl="6" w:tplc="11CCFEDE">
      <w:numFmt w:val="bullet"/>
      <w:lvlText w:val="•"/>
      <w:lvlJc w:val="left"/>
      <w:pPr>
        <w:ind w:left="6227" w:hanging="361"/>
      </w:pPr>
      <w:rPr>
        <w:rFonts w:hint="default"/>
        <w:lang w:val="en-US" w:eastAsia="en-US" w:bidi="ar-SA"/>
      </w:rPr>
    </w:lvl>
    <w:lvl w:ilvl="7" w:tplc="584CD4B8">
      <w:numFmt w:val="bullet"/>
      <w:lvlText w:val="•"/>
      <w:lvlJc w:val="left"/>
      <w:pPr>
        <w:ind w:left="7188" w:hanging="361"/>
      </w:pPr>
      <w:rPr>
        <w:rFonts w:hint="default"/>
        <w:lang w:val="en-US" w:eastAsia="en-US" w:bidi="ar-SA"/>
      </w:rPr>
    </w:lvl>
    <w:lvl w:ilvl="8" w:tplc="0FFCA5A4">
      <w:numFmt w:val="bullet"/>
      <w:lvlText w:val="•"/>
      <w:lvlJc w:val="left"/>
      <w:pPr>
        <w:ind w:left="8149" w:hanging="361"/>
      </w:pPr>
      <w:rPr>
        <w:rFonts w:hint="default"/>
        <w:lang w:val="en-US" w:eastAsia="en-US" w:bidi="ar-SA"/>
      </w:rPr>
    </w:lvl>
  </w:abstractNum>
  <w:abstractNum w:abstractNumId="66" w15:restartNumberingAfterBreak="0">
    <w:nsid w:val="3D202E57"/>
    <w:multiLevelType w:val="hybridMultilevel"/>
    <w:tmpl w:val="09CAF248"/>
    <w:lvl w:ilvl="0" w:tplc="7E560896">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C262DDC6">
      <w:numFmt w:val="bullet"/>
      <w:lvlText w:val="•"/>
      <w:lvlJc w:val="left"/>
      <w:pPr>
        <w:ind w:left="1025" w:hanging="361"/>
      </w:pPr>
      <w:rPr>
        <w:rFonts w:hint="default"/>
        <w:lang w:val="en-US" w:eastAsia="en-US" w:bidi="ar-SA"/>
      </w:rPr>
    </w:lvl>
    <w:lvl w:ilvl="2" w:tplc="A2284BBE">
      <w:numFmt w:val="bullet"/>
      <w:lvlText w:val="•"/>
      <w:lvlJc w:val="left"/>
      <w:pPr>
        <w:ind w:left="1590" w:hanging="361"/>
      </w:pPr>
      <w:rPr>
        <w:rFonts w:hint="default"/>
        <w:lang w:val="en-US" w:eastAsia="en-US" w:bidi="ar-SA"/>
      </w:rPr>
    </w:lvl>
    <w:lvl w:ilvl="3" w:tplc="45508A72">
      <w:numFmt w:val="bullet"/>
      <w:lvlText w:val="•"/>
      <w:lvlJc w:val="left"/>
      <w:pPr>
        <w:ind w:left="2155" w:hanging="361"/>
      </w:pPr>
      <w:rPr>
        <w:rFonts w:hint="default"/>
        <w:lang w:val="en-US" w:eastAsia="en-US" w:bidi="ar-SA"/>
      </w:rPr>
    </w:lvl>
    <w:lvl w:ilvl="4" w:tplc="97A2C066">
      <w:numFmt w:val="bullet"/>
      <w:lvlText w:val="•"/>
      <w:lvlJc w:val="left"/>
      <w:pPr>
        <w:ind w:left="2720" w:hanging="361"/>
      </w:pPr>
      <w:rPr>
        <w:rFonts w:hint="default"/>
        <w:lang w:val="en-US" w:eastAsia="en-US" w:bidi="ar-SA"/>
      </w:rPr>
    </w:lvl>
    <w:lvl w:ilvl="5" w:tplc="7C566AC8">
      <w:numFmt w:val="bullet"/>
      <w:lvlText w:val="•"/>
      <w:lvlJc w:val="left"/>
      <w:pPr>
        <w:ind w:left="3285" w:hanging="361"/>
      </w:pPr>
      <w:rPr>
        <w:rFonts w:hint="default"/>
        <w:lang w:val="en-US" w:eastAsia="en-US" w:bidi="ar-SA"/>
      </w:rPr>
    </w:lvl>
    <w:lvl w:ilvl="6" w:tplc="F64A29BE">
      <w:numFmt w:val="bullet"/>
      <w:lvlText w:val="•"/>
      <w:lvlJc w:val="left"/>
      <w:pPr>
        <w:ind w:left="3850" w:hanging="361"/>
      </w:pPr>
      <w:rPr>
        <w:rFonts w:hint="default"/>
        <w:lang w:val="en-US" w:eastAsia="en-US" w:bidi="ar-SA"/>
      </w:rPr>
    </w:lvl>
    <w:lvl w:ilvl="7" w:tplc="A9743F2A">
      <w:numFmt w:val="bullet"/>
      <w:lvlText w:val="•"/>
      <w:lvlJc w:val="left"/>
      <w:pPr>
        <w:ind w:left="4415" w:hanging="361"/>
      </w:pPr>
      <w:rPr>
        <w:rFonts w:hint="default"/>
        <w:lang w:val="en-US" w:eastAsia="en-US" w:bidi="ar-SA"/>
      </w:rPr>
    </w:lvl>
    <w:lvl w:ilvl="8" w:tplc="9732C0CC">
      <w:numFmt w:val="bullet"/>
      <w:lvlText w:val="•"/>
      <w:lvlJc w:val="left"/>
      <w:pPr>
        <w:ind w:left="4980" w:hanging="361"/>
      </w:pPr>
      <w:rPr>
        <w:rFonts w:hint="default"/>
        <w:lang w:val="en-US" w:eastAsia="en-US" w:bidi="ar-SA"/>
      </w:rPr>
    </w:lvl>
  </w:abstractNum>
  <w:abstractNum w:abstractNumId="67" w15:restartNumberingAfterBreak="0">
    <w:nsid w:val="40D320E3"/>
    <w:multiLevelType w:val="hybridMultilevel"/>
    <w:tmpl w:val="6A524050"/>
    <w:lvl w:ilvl="0" w:tplc="9A088A6E">
      <w:numFmt w:val="bullet"/>
      <w:lvlText w:val=""/>
      <w:lvlJc w:val="left"/>
      <w:pPr>
        <w:ind w:left="495" w:hanging="360"/>
      </w:pPr>
      <w:rPr>
        <w:rFonts w:ascii="Wingdings" w:eastAsia="Wingdings" w:hAnsi="Wingdings" w:cs="Wingdings" w:hint="default"/>
        <w:b w:val="0"/>
        <w:bCs w:val="0"/>
        <w:i w:val="0"/>
        <w:iCs w:val="0"/>
        <w:w w:val="100"/>
        <w:sz w:val="22"/>
        <w:szCs w:val="22"/>
        <w:lang w:val="en-US" w:eastAsia="en-US" w:bidi="ar-SA"/>
      </w:rPr>
    </w:lvl>
    <w:lvl w:ilvl="1" w:tplc="04090003">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68" w15:restartNumberingAfterBreak="0">
    <w:nsid w:val="416A3CB2"/>
    <w:multiLevelType w:val="hybridMultilevel"/>
    <w:tmpl w:val="3F9CB868"/>
    <w:lvl w:ilvl="0" w:tplc="13D2B53E">
      <w:start w:val="1"/>
      <w:numFmt w:val="decimal"/>
      <w:lvlText w:val="%1."/>
      <w:lvlJc w:val="left"/>
      <w:pPr>
        <w:ind w:left="468" w:hanging="361"/>
      </w:pPr>
      <w:rPr>
        <w:rFonts w:ascii="Calibri" w:eastAsia="Calibri" w:hAnsi="Calibri" w:cs="Calibri" w:hint="default"/>
        <w:b w:val="0"/>
        <w:bCs w:val="0"/>
        <w:i w:val="0"/>
        <w:iCs w:val="0"/>
        <w:color w:val="auto"/>
        <w:w w:val="100"/>
        <w:sz w:val="22"/>
        <w:szCs w:val="22"/>
        <w:lang w:val="en-US" w:eastAsia="en-US" w:bidi="ar-SA"/>
      </w:rPr>
    </w:lvl>
    <w:lvl w:ilvl="1" w:tplc="20C8117E">
      <w:numFmt w:val="bullet"/>
      <w:lvlText w:val="•"/>
      <w:lvlJc w:val="left"/>
      <w:pPr>
        <w:ind w:left="1411" w:hanging="361"/>
      </w:pPr>
      <w:rPr>
        <w:rFonts w:hint="default"/>
        <w:lang w:val="en-US" w:eastAsia="en-US" w:bidi="ar-SA"/>
      </w:rPr>
    </w:lvl>
    <w:lvl w:ilvl="2" w:tplc="7BB2E282">
      <w:numFmt w:val="bullet"/>
      <w:lvlText w:val="•"/>
      <w:lvlJc w:val="left"/>
      <w:pPr>
        <w:ind w:left="2363" w:hanging="361"/>
      </w:pPr>
      <w:rPr>
        <w:rFonts w:hint="default"/>
        <w:lang w:val="en-US" w:eastAsia="en-US" w:bidi="ar-SA"/>
      </w:rPr>
    </w:lvl>
    <w:lvl w:ilvl="3" w:tplc="509CBFEE">
      <w:numFmt w:val="bullet"/>
      <w:lvlText w:val="•"/>
      <w:lvlJc w:val="left"/>
      <w:pPr>
        <w:ind w:left="3315" w:hanging="361"/>
      </w:pPr>
      <w:rPr>
        <w:rFonts w:hint="default"/>
        <w:lang w:val="en-US" w:eastAsia="en-US" w:bidi="ar-SA"/>
      </w:rPr>
    </w:lvl>
    <w:lvl w:ilvl="4" w:tplc="BBC653BA">
      <w:numFmt w:val="bullet"/>
      <w:lvlText w:val="•"/>
      <w:lvlJc w:val="left"/>
      <w:pPr>
        <w:ind w:left="4267" w:hanging="361"/>
      </w:pPr>
      <w:rPr>
        <w:rFonts w:hint="default"/>
        <w:lang w:val="en-US" w:eastAsia="en-US" w:bidi="ar-SA"/>
      </w:rPr>
    </w:lvl>
    <w:lvl w:ilvl="5" w:tplc="8250C320">
      <w:numFmt w:val="bullet"/>
      <w:lvlText w:val="•"/>
      <w:lvlJc w:val="left"/>
      <w:pPr>
        <w:ind w:left="5219" w:hanging="361"/>
      </w:pPr>
      <w:rPr>
        <w:rFonts w:hint="default"/>
        <w:lang w:val="en-US" w:eastAsia="en-US" w:bidi="ar-SA"/>
      </w:rPr>
    </w:lvl>
    <w:lvl w:ilvl="6" w:tplc="27E27556">
      <w:numFmt w:val="bullet"/>
      <w:lvlText w:val="•"/>
      <w:lvlJc w:val="left"/>
      <w:pPr>
        <w:ind w:left="6170" w:hanging="361"/>
      </w:pPr>
      <w:rPr>
        <w:rFonts w:hint="default"/>
        <w:lang w:val="en-US" w:eastAsia="en-US" w:bidi="ar-SA"/>
      </w:rPr>
    </w:lvl>
    <w:lvl w:ilvl="7" w:tplc="F91EB4CC">
      <w:numFmt w:val="bullet"/>
      <w:lvlText w:val="•"/>
      <w:lvlJc w:val="left"/>
      <w:pPr>
        <w:ind w:left="7122" w:hanging="361"/>
      </w:pPr>
      <w:rPr>
        <w:rFonts w:hint="default"/>
        <w:lang w:val="en-US" w:eastAsia="en-US" w:bidi="ar-SA"/>
      </w:rPr>
    </w:lvl>
    <w:lvl w:ilvl="8" w:tplc="6AD6FD5A">
      <w:numFmt w:val="bullet"/>
      <w:lvlText w:val="•"/>
      <w:lvlJc w:val="left"/>
      <w:pPr>
        <w:ind w:left="8074" w:hanging="361"/>
      </w:pPr>
      <w:rPr>
        <w:rFonts w:hint="default"/>
        <w:lang w:val="en-US" w:eastAsia="en-US" w:bidi="ar-SA"/>
      </w:rPr>
    </w:lvl>
  </w:abstractNum>
  <w:abstractNum w:abstractNumId="69" w15:restartNumberingAfterBreak="0">
    <w:nsid w:val="42417DDA"/>
    <w:multiLevelType w:val="hybridMultilevel"/>
    <w:tmpl w:val="CEF4F168"/>
    <w:lvl w:ilvl="0" w:tplc="DF96114A">
      <w:numFmt w:val="bullet"/>
      <w:lvlText w:val=""/>
      <w:lvlJc w:val="left"/>
      <w:pPr>
        <w:ind w:left="468" w:hanging="361"/>
      </w:pPr>
      <w:rPr>
        <w:rFonts w:ascii="Wingdings" w:eastAsia="Wingdings" w:hAnsi="Wingdings" w:cs="Wingdings" w:hint="default"/>
        <w:w w:val="99"/>
        <w:lang w:val="en-US" w:eastAsia="en-US" w:bidi="ar-SA"/>
      </w:rPr>
    </w:lvl>
    <w:lvl w:ilvl="1" w:tplc="B4F6E4C0">
      <w:numFmt w:val="bullet"/>
      <w:lvlText w:val=""/>
      <w:lvlJc w:val="left"/>
      <w:pPr>
        <w:ind w:left="828" w:hanging="360"/>
      </w:pPr>
      <w:rPr>
        <w:rFonts w:ascii="Symbol" w:eastAsia="Symbol" w:hAnsi="Symbol" w:cs="Symbol" w:hint="default"/>
        <w:b w:val="0"/>
        <w:bCs w:val="0"/>
        <w:i w:val="0"/>
        <w:iCs w:val="0"/>
        <w:strike/>
        <w:w w:val="100"/>
        <w:sz w:val="22"/>
        <w:szCs w:val="22"/>
        <w:lang w:val="en-US" w:eastAsia="en-US" w:bidi="ar-SA"/>
      </w:rPr>
    </w:lvl>
    <w:lvl w:ilvl="2" w:tplc="2574367A">
      <w:numFmt w:val="bullet"/>
      <w:lvlText w:val="•"/>
      <w:lvlJc w:val="left"/>
      <w:pPr>
        <w:ind w:left="1848" w:hanging="360"/>
      </w:pPr>
      <w:rPr>
        <w:rFonts w:hint="default"/>
        <w:lang w:val="en-US" w:eastAsia="en-US" w:bidi="ar-SA"/>
      </w:rPr>
    </w:lvl>
    <w:lvl w:ilvl="3" w:tplc="71F2CE0E">
      <w:numFmt w:val="bullet"/>
      <w:lvlText w:val="•"/>
      <w:lvlJc w:val="left"/>
      <w:pPr>
        <w:ind w:left="2876" w:hanging="360"/>
      </w:pPr>
      <w:rPr>
        <w:rFonts w:hint="default"/>
        <w:lang w:val="en-US" w:eastAsia="en-US" w:bidi="ar-SA"/>
      </w:rPr>
    </w:lvl>
    <w:lvl w:ilvl="4" w:tplc="6BB0C5B2">
      <w:numFmt w:val="bullet"/>
      <w:lvlText w:val="•"/>
      <w:lvlJc w:val="left"/>
      <w:pPr>
        <w:ind w:left="3904" w:hanging="360"/>
      </w:pPr>
      <w:rPr>
        <w:rFonts w:hint="default"/>
        <w:lang w:val="en-US" w:eastAsia="en-US" w:bidi="ar-SA"/>
      </w:rPr>
    </w:lvl>
    <w:lvl w:ilvl="5" w:tplc="EA08B9C4">
      <w:numFmt w:val="bullet"/>
      <w:lvlText w:val="•"/>
      <w:lvlJc w:val="left"/>
      <w:pPr>
        <w:ind w:left="4932" w:hanging="360"/>
      </w:pPr>
      <w:rPr>
        <w:rFonts w:hint="default"/>
        <w:lang w:val="en-US" w:eastAsia="en-US" w:bidi="ar-SA"/>
      </w:rPr>
    </w:lvl>
    <w:lvl w:ilvl="6" w:tplc="44F86830">
      <w:numFmt w:val="bullet"/>
      <w:lvlText w:val="•"/>
      <w:lvlJc w:val="left"/>
      <w:pPr>
        <w:ind w:left="5960" w:hanging="360"/>
      </w:pPr>
      <w:rPr>
        <w:rFonts w:hint="default"/>
        <w:lang w:val="en-US" w:eastAsia="en-US" w:bidi="ar-SA"/>
      </w:rPr>
    </w:lvl>
    <w:lvl w:ilvl="7" w:tplc="98B4C346">
      <w:numFmt w:val="bullet"/>
      <w:lvlText w:val="•"/>
      <w:lvlJc w:val="left"/>
      <w:pPr>
        <w:ind w:left="6988" w:hanging="360"/>
      </w:pPr>
      <w:rPr>
        <w:rFonts w:hint="default"/>
        <w:lang w:val="en-US" w:eastAsia="en-US" w:bidi="ar-SA"/>
      </w:rPr>
    </w:lvl>
    <w:lvl w:ilvl="8" w:tplc="E4AE8DD8">
      <w:numFmt w:val="bullet"/>
      <w:lvlText w:val="•"/>
      <w:lvlJc w:val="left"/>
      <w:pPr>
        <w:ind w:left="8016" w:hanging="360"/>
      </w:pPr>
      <w:rPr>
        <w:rFonts w:hint="default"/>
        <w:lang w:val="en-US" w:eastAsia="en-US" w:bidi="ar-SA"/>
      </w:rPr>
    </w:lvl>
  </w:abstractNum>
  <w:abstractNum w:abstractNumId="70" w15:restartNumberingAfterBreak="0">
    <w:nsid w:val="428474D5"/>
    <w:multiLevelType w:val="hybridMultilevel"/>
    <w:tmpl w:val="476EABC0"/>
    <w:lvl w:ilvl="0" w:tplc="688074F2">
      <w:numFmt w:val="bullet"/>
      <w:lvlText w:val=""/>
      <w:lvlJc w:val="left"/>
      <w:pPr>
        <w:ind w:left="468" w:hanging="361"/>
      </w:pPr>
      <w:rPr>
        <w:rFonts w:ascii="Wingdings" w:eastAsia="Wingdings" w:hAnsi="Wingdings" w:cs="Wingdings" w:hint="default"/>
        <w:b w:val="0"/>
        <w:bCs w:val="0"/>
        <w:i w:val="0"/>
        <w:iCs w:val="0"/>
        <w:color w:val="auto"/>
        <w:w w:val="100"/>
        <w:sz w:val="22"/>
        <w:szCs w:val="22"/>
        <w:lang w:val="en-US" w:eastAsia="en-US" w:bidi="ar-SA"/>
      </w:rPr>
    </w:lvl>
    <w:lvl w:ilvl="1" w:tplc="10AACBB8">
      <w:numFmt w:val="bullet"/>
      <w:lvlText w:val="•"/>
      <w:lvlJc w:val="left"/>
      <w:pPr>
        <w:ind w:left="1160" w:hanging="361"/>
      </w:pPr>
      <w:rPr>
        <w:rFonts w:hint="default"/>
        <w:lang w:val="en-US" w:eastAsia="en-US" w:bidi="ar-SA"/>
      </w:rPr>
    </w:lvl>
    <w:lvl w:ilvl="2" w:tplc="09FED9D6">
      <w:numFmt w:val="bullet"/>
      <w:lvlText w:val="•"/>
      <w:lvlJc w:val="left"/>
      <w:pPr>
        <w:ind w:left="1860" w:hanging="361"/>
      </w:pPr>
      <w:rPr>
        <w:rFonts w:hint="default"/>
        <w:lang w:val="en-US" w:eastAsia="en-US" w:bidi="ar-SA"/>
      </w:rPr>
    </w:lvl>
    <w:lvl w:ilvl="3" w:tplc="80F0E23C">
      <w:numFmt w:val="bullet"/>
      <w:lvlText w:val="•"/>
      <w:lvlJc w:val="left"/>
      <w:pPr>
        <w:ind w:left="2560" w:hanging="361"/>
      </w:pPr>
      <w:rPr>
        <w:rFonts w:hint="default"/>
        <w:lang w:val="en-US" w:eastAsia="en-US" w:bidi="ar-SA"/>
      </w:rPr>
    </w:lvl>
    <w:lvl w:ilvl="4" w:tplc="A1EE8F98">
      <w:numFmt w:val="bullet"/>
      <w:lvlText w:val="•"/>
      <w:lvlJc w:val="left"/>
      <w:pPr>
        <w:ind w:left="3261" w:hanging="361"/>
      </w:pPr>
      <w:rPr>
        <w:rFonts w:hint="default"/>
        <w:lang w:val="en-US" w:eastAsia="en-US" w:bidi="ar-SA"/>
      </w:rPr>
    </w:lvl>
    <w:lvl w:ilvl="5" w:tplc="549C477A">
      <w:numFmt w:val="bullet"/>
      <w:lvlText w:val="•"/>
      <w:lvlJc w:val="left"/>
      <w:pPr>
        <w:ind w:left="3961" w:hanging="361"/>
      </w:pPr>
      <w:rPr>
        <w:rFonts w:hint="default"/>
        <w:lang w:val="en-US" w:eastAsia="en-US" w:bidi="ar-SA"/>
      </w:rPr>
    </w:lvl>
    <w:lvl w:ilvl="6" w:tplc="A022A94A">
      <w:numFmt w:val="bullet"/>
      <w:lvlText w:val="•"/>
      <w:lvlJc w:val="left"/>
      <w:pPr>
        <w:ind w:left="4661" w:hanging="361"/>
      </w:pPr>
      <w:rPr>
        <w:rFonts w:hint="default"/>
        <w:lang w:val="en-US" w:eastAsia="en-US" w:bidi="ar-SA"/>
      </w:rPr>
    </w:lvl>
    <w:lvl w:ilvl="7" w:tplc="18F4BE16">
      <w:numFmt w:val="bullet"/>
      <w:lvlText w:val="•"/>
      <w:lvlJc w:val="left"/>
      <w:pPr>
        <w:ind w:left="5362" w:hanging="361"/>
      </w:pPr>
      <w:rPr>
        <w:rFonts w:hint="default"/>
        <w:lang w:val="en-US" w:eastAsia="en-US" w:bidi="ar-SA"/>
      </w:rPr>
    </w:lvl>
    <w:lvl w:ilvl="8" w:tplc="E3BC20D8">
      <w:numFmt w:val="bullet"/>
      <w:lvlText w:val="•"/>
      <w:lvlJc w:val="left"/>
      <w:pPr>
        <w:ind w:left="6062" w:hanging="361"/>
      </w:pPr>
      <w:rPr>
        <w:rFonts w:hint="default"/>
        <w:lang w:val="en-US" w:eastAsia="en-US" w:bidi="ar-SA"/>
      </w:rPr>
    </w:lvl>
  </w:abstractNum>
  <w:abstractNum w:abstractNumId="71" w15:restartNumberingAfterBreak="0">
    <w:nsid w:val="44EA7D92"/>
    <w:multiLevelType w:val="hybridMultilevel"/>
    <w:tmpl w:val="2BF49720"/>
    <w:lvl w:ilvl="0" w:tplc="235E3D58">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ED86D5D8">
      <w:numFmt w:val="bullet"/>
      <w:lvlText w:val="•"/>
      <w:lvlJc w:val="left"/>
      <w:pPr>
        <w:ind w:left="935" w:hanging="361"/>
      </w:pPr>
      <w:rPr>
        <w:rFonts w:hint="default"/>
        <w:lang w:val="en-US" w:eastAsia="en-US" w:bidi="ar-SA"/>
      </w:rPr>
    </w:lvl>
    <w:lvl w:ilvl="2" w:tplc="39BC54A0">
      <w:numFmt w:val="bullet"/>
      <w:lvlText w:val="•"/>
      <w:lvlJc w:val="left"/>
      <w:pPr>
        <w:ind w:left="1410" w:hanging="361"/>
      </w:pPr>
      <w:rPr>
        <w:rFonts w:hint="default"/>
        <w:lang w:val="en-US" w:eastAsia="en-US" w:bidi="ar-SA"/>
      </w:rPr>
    </w:lvl>
    <w:lvl w:ilvl="3" w:tplc="E822E886">
      <w:numFmt w:val="bullet"/>
      <w:lvlText w:val="•"/>
      <w:lvlJc w:val="left"/>
      <w:pPr>
        <w:ind w:left="1885" w:hanging="361"/>
      </w:pPr>
      <w:rPr>
        <w:rFonts w:hint="default"/>
        <w:lang w:val="en-US" w:eastAsia="en-US" w:bidi="ar-SA"/>
      </w:rPr>
    </w:lvl>
    <w:lvl w:ilvl="4" w:tplc="E95E4472">
      <w:numFmt w:val="bullet"/>
      <w:lvlText w:val="•"/>
      <w:lvlJc w:val="left"/>
      <w:pPr>
        <w:ind w:left="2360" w:hanging="361"/>
      </w:pPr>
      <w:rPr>
        <w:rFonts w:hint="default"/>
        <w:lang w:val="en-US" w:eastAsia="en-US" w:bidi="ar-SA"/>
      </w:rPr>
    </w:lvl>
    <w:lvl w:ilvl="5" w:tplc="4EF45298">
      <w:numFmt w:val="bullet"/>
      <w:lvlText w:val="•"/>
      <w:lvlJc w:val="left"/>
      <w:pPr>
        <w:ind w:left="2835" w:hanging="361"/>
      </w:pPr>
      <w:rPr>
        <w:rFonts w:hint="default"/>
        <w:lang w:val="en-US" w:eastAsia="en-US" w:bidi="ar-SA"/>
      </w:rPr>
    </w:lvl>
    <w:lvl w:ilvl="6" w:tplc="1294281A">
      <w:numFmt w:val="bullet"/>
      <w:lvlText w:val="•"/>
      <w:lvlJc w:val="left"/>
      <w:pPr>
        <w:ind w:left="3310" w:hanging="361"/>
      </w:pPr>
      <w:rPr>
        <w:rFonts w:hint="default"/>
        <w:lang w:val="en-US" w:eastAsia="en-US" w:bidi="ar-SA"/>
      </w:rPr>
    </w:lvl>
    <w:lvl w:ilvl="7" w:tplc="F3521D22">
      <w:numFmt w:val="bullet"/>
      <w:lvlText w:val="•"/>
      <w:lvlJc w:val="left"/>
      <w:pPr>
        <w:ind w:left="3785" w:hanging="361"/>
      </w:pPr>
      <w:rPr>
        <w:rFonts w:hint="default"/>
        <w:lang w:val="en-US" w:eastAsia="en-US" w:bidi="ar-SA"/>
      </w:rPr>
    </w:lvl>
    <w:lvl w:ilvl="8" w:tplc="007835CC">
      <w:numFmt w:val="bullet"/>
      <w:lvlText w:val="•"/>
      <w:lvlJc w:val="left"/>
      <w:pPr>
        <w:ind w:left="4260" w:hanging="361"/>
      </w:pPr>
      <w:rPr>
        <w:rFonts w:hint="default"/>
        <w:lang w:val="en-US" w:eastAsia="en-US" w:bidi="ar-SA"/>
      </w:rPr>
    </w:lvl>
  </w:abstractNum>
  <w:abstractNum w:abstractNumId="72" w15:restartNumberingAfterBreak="0">
    <w:nsid w:val="463C4190"/>
    <w:multiLevelType w:val="hybridMultilevel"/>
    <w:tmpl w:val="D85CBA52"/>
    <w:lvl w:ilvl="0" w:tplc="08090005">
      <w:start w:val="1"/>
      <w:numFmt w:val="bullet"/>
      <w:lvlText w:val=""/>
      <w:lvlJc w:val="left"/>
      <w:pPr>
        <w:ind w:left="1188" w:hanging="360"/>
      </w:pPr>
      <w:rPr>
        <w:rFonts w:ascii="Wingdings" w:hAnsi="Wingdings" w:hint="default"/>
      </w:rPr>
    </w:lvl>
    <w:lvl w:ilvl="1" w:tplc="08090003" w:tentative="1">
      <w:start w:val="1"/>
      <w:numFmt w:val="bullet"/>
      <w:lvlText w:val="o"/>
      <w:lvlJc w:val="left"/>
      <w:pPr>
        <w:ind w:left="1908" w:hanging="360"/>
      </w:pPr>
      <w:rPr>
        <w:rFonts w:ascii="Courier New" w:hAnsi="Courier New" w:cs="Courier New" w:hint="default"/>
      </w:rPr>
    </w:lvl>
    <w:lvl w:ilvl="2" w:tplc="08090005" w:tentative="1">
      <w:start w:val="1"/>
      <w:numFmt w:val="bullet"/>
      <w:lvlText w:val=""/>
      <w:lvlJc w:val="left"/>
      <w:pPr>
        <w:ind w:left="2628" w:hanging="360"/>
      </w:pPr>
      <w:rPr>
        <w:rFonts w:ascii="Wingdings" w:hAnsi="Wingdings" w:hint="default"/>
      </w:rPr>
    </w:lvl>
    <w:lvl w:ilvl="3" w:tplc="08090001" w:tentative="1">
      <w:start w:val="1"/>
      <w:numFmt w:val="bullet"/>
      <w:lvlText w:val=""/>
      <w:lvlJc w:val="left"/>
      <w:pPr>
        <w:ind w:left="3348" w:hanging="360"/>
      </w:pPr>
      <w:rPr>
        <w:rFonts w:ascii="Symbol" w:hAnsi="Symbol" w:hint="default"/>
      </w:rPr>
    </w:lvl>
    <w:lvl w:ilvl="4" w:tplc="08090003" w:tentative="1">
      <w:start w:val="1"/>
      <w:numFmt w:val="bullet"/>
      <w:lvlText w:val="o"/>
      <w:lvlJc w:val="left"/>
      <w:pPr>
        <w:ind w:left="4068" w:hanging="360"/>
      </w:pPr>
      <w:rPr>
        <w:rFonts w:ascii="Courier New" w:hAnsi="Courier New" w:cs="Courier New" w:hint="default"/>
      </w:rPr>
    </w:lvl>
    <w:lvl w:ilvl="5" w:tplc="08090005" w:tentative="1">
      <w:start w:val="1"/>
      <w:numFmt w:val="bullet"/>
      <w:lvlText w:val=""/>
      <w:lvlJc w:val="left"/>
      <w:pPr>
        <w:ind w:left="4788" w:hanging="360"/>
      </w:pPr>
      <w:rPr>
        <w:rFonts w:ascii="Wingdings" w:hAnsi="Wingdings" w:hint="default"/>
      </w:rPr>
    </w:lvl>
    <w:lvl w:ilvl="6" w:tplc="08090001" w:tentative="1">
      <w:start w:val="1"/>
      <w:numFmt w:val="bullet"/>
      <w:lvlText w:val=""/>
      <w:lvlJc w:val="left"/>
      <w:pPr>
        <w:ind w:left="5508" w:hanging="360"/>
      </w:pPr>
      <w:rPr>
        <w:rFonts w:ascii="Symbol" w:hAnsi="Symbol" w:hint="default"/>
      </w:rPr>
    </w:lvl>
    <w:lvl w:ilvl="7" w:tplc="08090003" w:tentative="1">
      <w:start w:val="1"/>
      <w:numFmt w:val="bullet"/>
      <w:lvlText w:val="o"/>
      <w:lvlJc w:val="left"/>
      <w:pPr>
        <w:ind w:left="6228" w:hanging="360"/>
      </w:pPr>
      <w:rPr>
        <w:rFonts w:ascii="Courier New" w:hAnsi="Courier New" w:cs="Courier New" w:hint="default"/>
      </w:rPr>
    </w:lvl>
    <w:lvl w:ilvl="8" w:tplc="08090005" w:tentative="1">
      <w:start w:val="1"/>
      <w:numFmt w:val="bullet"/>
      <w:lvlText w:val=""/>
      <w:lvlJc w:val="left"/>
      <w:pPr>
        <w:ind w:left="6948" w:hanging="360"/>
      </w:pPr>
      <w:rPr>
        <w:rFonts w:ascii="Wingdings" w:hAnsi="Wingdings" w:hint="default"/>
      </w:rPr>
    </w:lvl>
  </w:abstractNum>
  <w:abstractNum w:abstractNumId="73" w15:restartNumberingAfterBreak="0">
    <w:nsid w:val="46475F83"/>
    <w:multiLevelType w:val="hybridMultilevel"/>
    <w:tmpl w:val="DAACA042"/>
    <w:lvl w:ilvl="0" w:tplc="BFB051F2">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9A3204C2">
      <w:numFmt w:val="bullet"/>
      <w:lvlText w:val="•"/>
      <w:lvlJc w:val="left"/>
      <w:pPr>
        <w:ind w:left="1439" w:hanging="360"/>
      </w:pPr>
      <w:rPr>
        <w:rFonts w:hint="default"/>
        <w:lang w:val="en-US" w:eastAsia="en-US" w:bidi="ar-SA"/>
      </w:rPr>
    </w:lvl>
    <w:lvl w:ilvl="2" w:tplc="F4DA100A">
      <w:numFmt w:val="bullet"/>
      <w:lvlText w:val="•"/>
      <w:lvlJc w:val="left"/>
      <w:pPr>
        <w:ind w:left="2058" w:hanging="360"/>
      </w:pPr>
      <w:rPr>
        <w:rFonts w:hint="default"/>
        <w:lang w:val="en-US" w:eastAsia="en-US" w:bidi="ar-SA"/>
      </w:rPr>
    </w:lvl>
    <w:lvl w:ilvl="3" w:tplc="B768812A">
      <w:numFmt w:val="bullet"/>
      <w:lvlText w:val="•"/>
      <w:lvlJc w:val="left"/>
      <w:pPr>
        <w:ind w:left="2677" w:hanging="360"/>
      </w:pPr>
      <w:rPr>
        <w:rFonts w:hint="default"/>
        <w:lang w:val="en-US" w:eastAsia="en-US" w:bidi="ar-SA"/>
      </w:rPr>
    </w:lvl>
    <w:lvl w:ilvl="4" w:tplc="B8620D4E">
      <w:numFmt w:val="bullet"/>
      <w:lvlText w:val="•"/>
      <w:lvlJc w:val="left"/>
      <w:pPr>
        <w:ind w:left="3296" w:hanging="360"/>
      </w:pPr>
      <w:rPr>
        <w:rFonts w:hint="default"/>
        <w:lang w:val="en-US" w:eastAsia="en-US" w:bidi="ar-SA"/>
      </w:rPr>
    </w:lvl>
    <w:lvl w:ilvl="5" w:tplc="D374AAC0">
      <w:numFmt w:val="bullet"/>
      <w:lvlText w:val="•"/>
      <w:lvlJc w:val="left"/>
      <w:pPr>
        <w:ind w:left="3915" w:hanging="360"/>
      </w:pPr>
      <w:rPr>
        <w:rFonts w:hint="default"/>
        <w:lang w:val="en-US" w:eastAsia="en-US" w:bidi="ar-SA"/>
      </w:rPr>
    </w:lvl>
    <w:lvl w:ilvl="6" w:tplc="F8BAB34A">
      <w:numFmt w:val="bullet"/>
      <w:lvlText w:val="•"/>
      <w:lvlJc w:val="left"/>
      <w:pPr>
        <w:ind w:left="4534" w:hanging="360"/>
      </w:pPr>
      <w:rPr>
        <w:rFonts w:hint="default"/>
        <w:lang w:val="en-US" w:eastAsia="en-US" w:bidi="ar-SA"/>
      </w:rPr>
    </w:lvl>
    <w:lvl w:ilvl="7" w:tplc="C78A776C">
      <w:numFmt w:val="bullet"/>
      <w:lvlText w:val="•"/>
      <w:lvlJc w:val="left"/>
      <w:pPr>
        <w:ind w:left="5153" w:hanging="360"/>
      </w:pPr>
      <w:rPr>
        <w:rFonts w:hint="default"/>
        <w:lang w:val="en-US" w:eastAsia="en-US" w:bidi="ar-SA"/>
      </w:rPr>
    </w:lvl>
    <w:lvl w:ilvl="8" w:tplc="0378608E">
      <w:numFmt w:val="bullet"/>
      <w:lvlText w:val="•"/>
      <w:lvlJc w:val="left"/>
      <w:pPr>
        <w:ind w:left="5772" w:hanging="360"/>
      </w:pPr>
      <w:rPr>
        <w:rFonts w:hint="default"/>
        <w:lang w:val="en-US" w:eastAsia="en-US" w:bidi="ar-SA"/>
      </w:rPr>
    </w:lvl>
  </w:abstractNum>
  <w:abstractNum w:abstractNumId="74" w15:restartNumberingAfterBreak="0">
    <w:nsid w:val="467A09FC"/>
    <w:multiLevelType w:val="multilevel"/>
    <w:tmpl w:val="0FAA6A4A"/>
    <w:lvl w:ilvl="0">
      <w:start w:val="1"/>
      <w:numFmt w:val="decimal"/>
      <w:lvlText w:val="%1."/>
      <w:lvlJc w:val="left"/>
      <w:pPr>
        <w:ind w:left="8211" w:hanging="272"/>
      </w:pPr>
      <w:rPr>
        <w:rFonts w:hint="default"/>
        <w:w w:val="99"/>
        <w:lang w:val="en-US" w:eastAsia="en-US" w:bidi="ar-SA"/>
      </w:rPr>
    </w:lvl>
    <w:lvl w:ilvl="1">
      <w:start w:val="1"/>
      <w:numFmt w:val="decimal"/>
      <w:lvlText w:val="%1.%2"/>
      <w:lvlJc w:val="left"/>
      <w:pPr>
        <w:ind w:left="776" w:hanging="385"/>
      </w:pPr>
      <w:rPr>
        <w:rFonts w:ascii="Calibri Light" w:eastAsia="Calibri Light" w:hAnsi="Calibri Light" w:cs="Calibri Light" w:hint="default"/>
        <w:b w:val="0"/>
        <w:bCs w:val="0"/>
        <w:i w:val="0"/>
        <w:iCs w:val="0"/>
        <w:color w:val="2E5395"/>
        <w:w w:val="99"/>
        <w:sz w:val="26"/>
        <w:szCs w:val="26"/>
        <w:lang w:val="en-US" w:eastAsia="en-US" w:bidi="ar-SA"/>
      </w:rPr>
    </w:lvl>
    <w:lvl w:ilvl="2">
      <w:start w:val="1"/>
      <w:numFmt w:val="decimal"/>
      <w:lvlText w:val="%1.%2.%3"/>
      <w:lvlJc w:val="left"/>
      <w:pPr>
        <w:ind w:left="1112" w:hanging="663"/>
      </w:pPr>
      <w:rPr>
        <w:rFonts w:ascii="Calibri" w:eastAsia="Calibri" w:hAnsi="Calibri" w:cs="Calibri" w:hint="default"/>
        <w:b w:val="0"/>
        <w:bCs w:val="0"/>
        <w:i/>
        <w:iCs/>
        <w:color w:val="4471C4"/>
        <w:spacing w:val="-1"/>
        <w:w w:val="100"/>
        <w:sz w:val="24"/>
        <w:szCs w:val="24"/>
        <w:lang w:val="en-US" w:eastAsia="en-US" w:bidi="ar-SA"/>
      </w:rPr>
    </w:lvl>
    <w:lvl w:ilvl="3">
      <w:numFmt w:val="bullet"/>
      <w:lvlText w:val="•"/>
      <w:lvlJc w:val="left"/>
      <w:pPr>
        <w:ind w:left="1060" w:hanging="663"/>
      </w:pPr>
      <w:rPr>
        <w:rFonts w:hint="default"/>
        <w:lang w:val="en-US" w:eastAsia="en-US" w:bidi="ar-SA"/>
      </w:rPr>
    </w:lvl>
    <w:lvl w:ilvl="4">
      <w:numFmt w:val="bullet"/>
      <w:lvlText w:val="•"/>
      <w:lvlJc w:val="left"/>
      <w:pPr>
        <w:ind w:left="1120" w:hanging="663"/>
      </w:pPr>
      <w:rPr>
        <w:rFonts w:hint="default"/>
        <w:lang w:val="en-US" w:eastAsia="en-US" w:bidi="ar-SA"/>
      </w:rPr>
    </w:lvl>
    <w:lvl w:ilvl="5">
      <w:numFmt w:val="bullet"/>
      <w:lvlText w:val="•"/>
      <w:lvlJc w:val="left"/>
      <w:pPr>
        <w:ind w:left="1170" w:hanging="663"/>
      </w:pPr>
      <w:rPr>
        <w:rFonts w:hint="default"/>
        <w:lang w:val="en-US" w:eastAsia="en-US" w:bidi="ar-SA"/>
      </w:rPr>
    </w:lvl>
    <w:lvl w:ilvl="6">
      <w:numFmt w:val="bullet"/>
      <w:lvlText w:val="•"/>
      <w:lvlJc w:val="left"/>
      <w:pPr>
        <w:ind w:left="1221" w:hanging="663"/>
      </w:pPr>
      <w:rPr>
        <w:rFonts w:hint="default"/>
        <w:lang w:val="en-US" w:eastAsia="en-US" w:bidi="ar-SA"/>
      </w:rPr>
    </w:lvl>
    <w:lvl w:ilvl="7">
      <w:numFmt w:val="bullet"/>
      <w:lvlText w:val="•"/>
      <w:lvlJc w:val="left"/>
      <w:pPr>
        <w:ind w:left="1271" w:hanging="663"/>
      </w:pPr>
      <w:rPr>
        <w:rFonts w:hint="default"/>
        <w:lang w:val="en-US" w:eastAsia="en-US" w:bidi="ar-SA"/>
      </w:rPr>
    </w:lvl>
    <w:lvl w:ilvl="8">
      <w:numFmt w:val="bullet"/>
      <w:lvlText w:val="•"/>
      <w:lvlJc w:val="left"/>
      <w:pPr>
        <w:ind w:left="1322" w:hanging="663"/>
      </w:pPr>
      <w:rPr>
        <w:rFonts w:hint="default"/>
        <w:lang w:val="en-US" w:eastAsia="en-US" w:bidi="ar-SA"/>
      </w:rPr>
    </w:lvl>
  </w:abstractNum>
  <w:abstractNum w:abstractNumId="75" w15:restartNumberingAfterBreak="0">
    <w:nsid w:val="468D40BE"/>
    <w:multiLevelType w:val="hybridMultilevel"/>
    <w:tmpl w:val="71D0B496"/>
    <w:lvl w:ilvl="0" w:tplc="77DCA9FA">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FD4A8A58">
      <w:numFmt w:val="bullet"/>
      <w:lvlText w:val="•"/>
      <w:lvlJc w:val="left"/>
      <w:pPr>
        <w:ind w:left="1439" w:hanging="360"/>
      </w:pPr>
      <w:rPr>
        <w:rFonts w:hint="default"/>
        <w:lang w:val="en-US" w:eastAsia="en-US" w:bidi="ar-SA"/>
      </w:rPr>
    </w:lvl>
    <w:lvl w:ilvl="2" w:tplc="E3C002F8">
      <w:numFmt w:val="bullet"/>
      <w:lvlText w:val="•"/>
      <w:lvlJc w:val="left"/>
      <w:pPr>
        <w:ind w:left="2058" w:hanging="360"/>
      </w:pPr>
      <w:rPr>
        <w:rFonts w:hint="default"/>
        <w:lang w:val="en-US" w:eastAsia="en-US" w:bidi="ar-SA"/>
      </w:rPr>
    </w:lvl>
    <w:lvl w:ilvl="3" w:tplc="326CC978">
      <w:numFmt w:val="bullet"/>
      <w:lvlText w:val="•"/>
      <w:lvlJc w:val="left"/>
      <w:pPr>
        <w:ind w:left="2677" w:hanging="360"/>
      </w:pPr>
      <w:rPr>
        <w:rFonts w:hint="default"/>
        <w:lang w:val="en-US" w:eastAsia="en-US" w:bidi="ar-SA"/>
      </w:rPr>
    </w:lvl>
    <w:lvl w:ilvl="4" w:tplc="82EAEF58">
      <w:numFmt w:val="bullet"/>
      <w:lvlText w:val="•"/>
      <w:lvlJc w:val="left"/>
      <w:pPr>
        <w:ind w:left="3296" w:hanging="360"/>
      </w:pPr>
      <w:rPr>
        <w:rFonts w:hint="default"/>
        <w:lang w:val="en-US" w:eastAsia="en-US" w:bidi="ar-SA"/>
      </w:rPr>
    </w:lvl>
    <w:lvl w:ilvl="5" w:tplc="A358010C">
      <w:numFmt w:val="bullet"/>
      <w:lvlText w:val="•"/>
      <w:lvlJc w:val="left"/>
      <w:pPr>
        <w:ind w:left="3915" w:hanging="360"/>
      </w:pPr>
      <w:rPr>
        <w:rFonts w:hint="default"/>
        <w:lang w:val="en-US" w:eastAsia="en-US" w:bidi="ar-SA"/>
      </w:rPr>
    </w:lvl>
    <w:lvl w:ilvl="6" w:tplc="914E011A">
      <w:numFmt w:val="bullet"/>
      <w:lvlText w:val="•"/>
      <w:lvlJc w:val="left"/>
      <w:pPr>
        <w:ind w:left="4534" w:hanging="360"/>
      </w:pPr>
      <w:rPr>
        <w:rFonts w:hint="default"/>
        <w:lang w:val="en-US" w:eastAsia="en-US" w:bidi="ar-SA"/>
      </w:rPr>
    </w:lvl>
    <w:lvl w:ilvl="7" w:tplc="98D250AA">
      <w:numFmt w:val="bullet"/>
      <w:lvlText w:val="•"/>
      <w:lvlJc w:val="left"/>
      <w:pPr>
        <w:ind w:left="5153" w:hanging="360"/>
      </w:pPr>
      <w:rPr>
        <w:rFonts w:hint="default"/>
        <w:lang w:val="en-US" w:eastAsia="en-US" w:bidi="ar-SA"/>
      </w:rPr>
    </w:lvl>
    <w:lvl w:ilvl="8" w:tplc="03CACF1A">
      <w:numFmt w:val="bullet"/>
      <w:lvlText w:val="•"/>
      <w:lvlJc w:val="left"/>
      <w:pPr>
        <w:ind w:left="5772" w:hanging="360"/>
      </w:pPr>
      <w:rPr>
        <w:rFonts w:hint="default"/>
        <w:lang w:val="en-US" w:eastAsia="en-US" w:bidi="ar-SA"/>
      </w:rPr>
    </w:lvl>
  </w:abstractNum>
  <w:abstractNum w:abstractNumId="76" w15:restartNumberingAfterBreak="0">
    <w:nsid w:val="48802504"/>
    <w:multiLevelType w:val="hybridMultilevel"/>
    <w:tmpl w:val="9FC03912"/>
    <w:lvl w:ilvl="0" w:tplc="E9C23E7E">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F7A41174">
      <w:numFmt w:val="bullet"/>
      <w:lvlText w:val="•"/>
      <w:lvlJc w:val="left"/>
      <w:pPr>
        <w:ind w:left="1160" w:hanging="361"/>
      </w:pPr>
      <w:rPr>
        <w:rFonts w:hint="default"/>
        <w:lang w:val="en-US" w:eastAsia="en-US" w:bidi="ar-SA"/>
      </w:rPr>
    </w:lvl>
    <w:lvl w:ilvl="2" w:tplc="D92C1C54">
      <w:numFmt w:val="bullet"/>
      <w:lvlText w:val="•"/>
      <w:lvlJc w:val="left"/>
      <w:pPr>
        <w:ind w:left="1860" w:hanging="361"/>
      </w:pPr>
      <w:rPr>
        <w:rFonts w:hint="default"/>
        <w:lang w:val="en-US" w:eastAsia="en-US" w:bidi="ar-SA"/>
      </w:rPr>
    </w:lvl>
    <w:lvl w:ilvl="3" w:tplc="3B76A1B6">
      <w:numFmt w:val="bullet"/>
      <w:lvlText w:val="•"/>
      <w:lvlJc w:val="left"/>
      <w:pPr>
        <w:ind w:left="2560" w:hanging="361"/>
      </w:pPr>
      <w:rPr>
        <w:rFonts w:hint="default"/>
        <w:lang w:val="en-US" w:eastAsia="en-US" w:bidi="ar-SA"/>
      </w:rPr>
    </w:lvl>
    <w:lvl w:ilvl="4" w:tplc="329AC5F0">
      <w:numFmt w:val="bullet"/>
      <w:lvlText w:val="•"/>
      <w:lvlJc w:val="left"/>
      <w:pPr>
        <w:ind w:left="3261" w:hanging="361"/>
      </w:pPr>
      <w:rPr>
        <w:rFonts w:hint="default"/>
        <w:lang w:val="en-US" w:eastAsia="en-US" w:bidi="ar-SA"/>
      </w:rPr>
    </w:lvl>
    <w:lvl w:ilvl="5" w:tplc="37E251EA">
      <w:numFmt w:val="bullet"/>
      <w:lvlText w:val="•"/>
      <w:lvlJc w:val="left"/>
      <w:pPr>
        <w:ind w:left="3961" w:hanging="361"/>
      </w:pPr>
      <w:rPr>
        <w:rFonts w:hint="default"/>
        <w:lang w:val="en-US" w:eastAsia="en-US" w:bidi="ar-SA"/>
      </w:rPr>
    </w:lvl>
    <w:lvl w:ilvl="6" w:tplc="EB6AFB88">
      <w:numFmt w:val="bullet"/>
      <w:lvlText w:val="•"/>
      <w:lvlJc w:val="left"/>
      <w:pPr>
        <w:ind w:left="4661" w:hanging="361"/>
      </w:pPr>
      <w:rPr>
        <w:rFonts w:hint="default"/>
        <w:lang w:val="en-US" w:eastAsia="en-US" w:bidi="ar-SA"/>
      </w:rPr>
    </w:lvl>
    <w:lvl w:ilvl="7" w:tplc="18EC96C8">
      <w:numFmt w:val="bullet"/>
      <w:lvlText w:val="•"/>
      <w:lvlJc w:val="left"/>
      <w:pPr>
        <w:ind w:left="5362" w:hanging="361"/>
      </w:pPr>
      <w:rPr>
        <w:rFonts w:hint="default"/>
        <w:lang w:val="en-US" w:eastAsia="en-US" w:bidi="ar-SA"/>
      </w:rPr>
    </w:lvl>
    <w:lvl w:ilvl="8" w:tplc="F1FE4CC2">
      <w:numFmt w:val="bullet"/>
      <w:lvlText w:val="•"/>
      <w:lvlJc w:val="left"/>
      <w:pPr>
        <w:ind w:left="6062" w:hanging="361"/>
      </w:pPr>
      <w:rPr>
        <w:rFonts w:hint="default"/>
        <w:lang w:val="en-US" w:eastAsia="en-US" w:bidi="ar-SA"/>
      </w:rPr>
    </w:lvl>
  </w:abstractNum>
  <w:abstractNum w:abstractNumId="77" w15:restartNumberingAfterBreak="0">
    <w:nsid w:val="495A36A6"/>
    <w:multiLevelType w:val="hybridMultilevel"/>
    <w:tmpl w:val="5F5248A6"/>
    <w:lvl w:ilvl="0" w:tplc="93943702">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AE185EF4">
      <w:numFmt w:val="bullet"/>
      <w:lvlText w:val="•"/>
      <w:lvlJc w:val="left"/>
      <w:pPr>
        <w:ind w:left="1196" w:hanging="361"/>
      </w:pPr>
      <w:rPr>
        <w:rFonts w:hint="default"/>
        <w:lang w:val="en-US" w:eastAsia="en-US" w:bidi="ar-SA"/>
      </w:rPr>
    </w:lvl>
    <w:lvl w:ilvl="2" w:tplc="0A5E28D0">
      <w:numFmt w:val="bullet"/>
      <w:lvlText w:val="•"/>
      <w:lvlJc w:val="left"/>
      <w:pPr>
        <w:ind w:left="1932" w:hanging="361"/>
      </w:pPr>
      <w:rPr>
        <w:rFonts w:hint="default"/>
        <w:lang w:val="en-US" w:eastAsia="en-US" w:bidi="ar-SA"/>
      </w:rPr>
    </w:lvl>
    <w:lvl w:ilvl="3" w:tplc="3BD60994">
      <w:numFmt w:val="bullet"/>
      <w:lvlText w:val="•"/>
      <w:lvlJc w:val="left"/>
      <w:pPr>
        <w:ind w:left="2668" w:hanging="361"/>
      </w:pPr>
      <w:rPr>
        <w:rFonts w:hint="default"/>
        <w:lang w:val="en-US" w:eastAsia="en-US" w:bidi="ar-SA"/>
      </w:rPr>
    </w:lvl>
    <w:lvl w:ilvl="4" w:tplc="BABC449A">
      <w:numFmt w:val="bullet"/>
      <w:lvlText w:val="•"/>
      <w:lvlJc w:val="left"/>
      <w:pPr>
        <w:ind w:left="3405" w:hanging="361"/>
      </w:pPr>
      <w:rPr>
        <w:rFonts w:hint="default"/>
        <w:lang w:val="en-US" w:eastAsia="en-US" w:bidi="ar-SA"/>
      </w:rPr>
    </w:lvl>
    <w:lvl w:ilvl="5" w:tplc="344E2672">
      <w:numFmt w:val="bullet"/>
      <w:lvlText w:val="•"/>
      <w:lvlJc w:val="left"/>
      <w:pPr>
        <w:ind w:left="4141" w:hanging="361"/>
      </w:pPr>
      <w:rPr>
        <w:rFonts w:hint="default"/>
        <w:lang w:val="en-US" w:eastAsia="en-US" w:bidi="ar-SA"/>
      </w:rPr>
    </w:lvl>
    <w:lvl w:ilvl="6" w:tplc="404E3EDE">
      <w:numFmt w:val="bullet"/>
      <w:lvlText w:val="•"/>
      <w:lvlJc w:val="left"/>
      <w:pPr>
        <w:ind w:left="4877" w:hanging="361"/>
      </w:pPr>
      <w:rPr>
        <w:rFonts w:hint="default"/>
        <w:lang w:val="en-US" w:eastAsia="en-US" w:bidi="ar-SA"/>
      </w:rPr>
    </w:lvl>
    <w:lvl w:ilvl="7" w:tplc="13AAB3A0">
      <w:numFmt w:val="bullet"/>
      <w:lvlText w:val="•"/>
      <w:lvlJc w:val="left"/>
      <w:pPr>
        <w:ind w:left="5614" w:hanging="361"/>
      </w:pPr>
      <w:rPr>
        <w:rFonts w:hint="default"/>
        <w:lang w:val="en-US" w:eastAsia="en-US" w:bidi="ar-SA"/>
      </w:rPr>
    </w:lvl>
    <w:lvl w:ilvl="8" w:tplc="76FAE620">
      <w:numFmt w:val="bullet"/>
      <w:lvlText w:val="•"/>
      <w:lvlJc w:val="left"/>
      <w:pPr>
        <w:ind w:left="6350" w:hanging="361"/>
      </w:pPr>
      <w:rPr>
        <w:rFonts w:hint="default"/>
        <w:lang w:val="en-US" w:eastAsia="en-US" w:bidi="ar-SA"/>
      </w:rPr>
    </w:lvl>
  </w:abstractNum>
  <w:abstractNum w:abstractNumId="78" w15:restartNumberingAfterBreak="0">
    <w:nsid w:val="4B1E0C37"/>
    <w:multiLevelType w:val="hybridMultilevel"/>
    <w:tmpl w:val="84DC858E"/>
    <w:lvl w:ilvl="0" w:tplc="FFFFFFFF">
      <w:start w:val="1"/>
      <w:numFmt w:val="bullet"/>
      <w:lvlText w:val=""/>
      <w:lvlJc w:val="left"/>
      <w:pPr>
        <w:ind w:left="468" w:hanging="361"/>
      </w:pPr>
      <w:rPr>
        <w:rFonts w:ascii="Wingdings" w:hAnsi="Wingdings" w:hint="default"/>
        <w:b w:val="0"/>
        <w:bCs w:val="0"/>
        <w:i w:val="0"/>
        <w:iCs w:val="0"/>
        <w:w w:val="100"/>
        <w:sz w:val="22"/>
        <w:szCs w:val="22"/>
        <w:lang w:val="en-US" w:eastAsia="en-US" w:bidi="ar-SA"/>
      </w:rPr>
    </w:lvl>
    <w:lvl w:ilvl="1" w:tplc="34725738">
      <w:numFmt w:val="bullet"/>
      <w:lvlText w:val="•"/>
      <w:lvlJc w:val="left"/>
      <w:pPr>
        <w:ind w:left="1061" w:hanging="361"/>
      </w:pPr>
      <w:rPr>
        <w:rFonts w:hint="default"/>
        <w:lang w:val="en-US" w:eastAsia="en-US" w:bidi="ar-SA"/>
      </w:rPr>
    </w:lvl>
    <w:lvl w:ilvl="2" w:tplc="9AD8EC1A">
      <w:numFmt w:val="bullet"/>
      <w:lvlText w:val="•"/>
      <w:lvlJc w:val="left"/>
      <w:pPr>
        <w:ind w:left="1662" w:hanging="361"/>
      </w:pPr>
      <w:rPr>
        <w:rFonts w:hint="default"/>
        <w:lang w:val="en-US" w:eastAsia="en-US" w:bidi="ar-SA"/>
      </w:rPr>
    </w:lvl>
    <w:lvl w:ilvl="3" w:tplc="5E9CF954">
      <w:numFmt w:val="bullet"/>
      <w:lvlText w:val="•"/>
      <w:lvlJc w:val="left"/>
      <w:pPr>
        <w:ind w:left="2263" w:hanging="361"/>
      </w:pPr>
      <w:rPr>
        <w:rFonts w:hint="default"/>
        <w:lang w:val="en-US" w:eastAsia="en-US" w:bidi="ar-SA"/>
      </w:rPr>
    </w:lvl>
    <w:lvl w:ilvl="4" w:tplc="976CB2DC">
      <w:numFmt w:val="bullet"/>
      <w:lvlText w:val="•"/>
      <w:lvlJc w:val="left"/>
      <w:pPr>
        <w:ind w:left="2864" w:hanging="361"/>
      </w:pPr>
      <w:rPr>
        <w:rFonts w:hint="default"/>
        <w:lang w:val="en-US" w:eastAsia="en-US" w:bidi="ar-SA"/>
      </w:rPr>
    </w:lvl>
    <w:lvl w:ilvl="5" w:tplc="29006220">
      <w:numFmt w:val="bullet"/>
      <w:lvlText w:val="•"/>
      <w:lvlJc w:val="left"/>
      <w:pPr>
        <w:ind w:left="3465" w:hanging="361"/>
      </w:pPr>
      <w:rPr>
        <w:rFonts w:hint="default"/>
        <w:lang w:val="en-US" w:eastAsia="en-US" w:bidi="ar-SA"/>
      </w:rPr>
    </w:lvl>
    <w:lvl w:ilvl="6" w:tplc="F7AC3F72">
      <w:numFmt w:val="bullet"/>
      <w:lvlText w:val="•"/>
      <w:lvlJc w:val="left"/>
      <w:pPr>
        <w:ind w:left="4066" w:hanging="361"/>
      </w:pPr>
      <w:rPr>
        <w:rFonts w:hint="default"/>
        <w:lang w:val="en-US" w:eastAsia="en-US" w:bidi="ar-SA"/>
      </w:rPr>
    </w:lvl>
    <w:lvl w:ilvl="7" w:tplc="8A0217A0">
      <w:numFmt w:val="bullet"/>
      <w:lvlText w:val="•"/>
      <w:lvlJc w:val="left"/>
      <w:pPr>
        <w:ind w:left="4667" w:hanging="361"/>
      </w:pPr>
      <w:rPr>
        <w:rFonts w:hint="default"/>
        <w:lang w:val="en-US" w:eastAsia="en-US" w:bidi="ar-SA"/>
      </w:rPr>
    </w:lvl>
    <w:lvl w:ilvl="8" w:tplc="A9DAA802">
      <w:numFmt w:val="bullet"/>
      <w:lvlText w:val="•"/>
      <w:lvlJc w:val="left"/>
      <w:pPr>
        <w:ind w:left="5268" w:hanging="361"/>
      </w:pPr>
      <w:rPr>
        <w:rFonts w:hint="default"/>
        <w:lang w:val="en-US" w:eastAsia="en-US" w:bidi="ar-SA"/>
      </w:rPr>
    </w:lvl>
  </w:abstractNum>
  <w:abstractNum w:abstractNumId="79" w15:restartNumberingAfterBreak="0">
    <w:nsid w:val="4BD731A7"/>
    <w:multiLevelType w:val="hybridMultilevel"/>
    <w:tmpl w:val="03D688F0"/>
    <w:lvl w:ilvl="0" w:tplc="0A328202">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FA2E3A4A">
      <w:numFmt w:val="bullet"/>
      <w:lvlText w:val="•"/>
      <w:lvlJc w:val="left"/>
      <w:pPr>
        <w:ind w:left="1196" w:hanging="361"/>
      </w:pPr>
      <w:rPr>
        <w:rFonts w:hint="default"/>
        <w:lang w:val="en-US" w:eastAsia="en-US" w:bidi="ar-SA"/>
      </w:rPr>
    </w:lvl>
    <w:lvl w:ilvl="2" w:tplc="7C0AF2BA">
      <w:numFmt w:val="bullet"/>
      <w:lvlText w:val="•"/>
      <w:lvlJc w:val="left"/>
      <w:pPr>
        <w:ind w:left="1932" w:hanging="361"/>
      </w:pPr>
      <w:rPr>
        <w:rFonts w:hint="default"/>
        <w:lang w:val="en-US" w:eastAsia="en-US" w:bidi="ar-SA"/>
      </w:rPr>
    </w:lvl>
    <w:lvl w:ilvl="3" w:tplc="4F0047F8">
      <w:numFmt w:val="bullet"/>
      <w:lvlText w:val="•"/>
      <w:lvlJc w:val="left"/>
      <w:pPr>
        <w:ind w:left="2668" w:hanging="361"/>
      </w:pPr>
      <w:rPr>
        <w:rFonts w:hint="default"/>
        <w:lang w:val="en-US" w:eastAsia="en-US" w:bidi="ar-SA"/>
      </w:rPr>
    </w:lvl>
    <w:lvl w:ilvl="4" w:tplc="75CEDCC4">
      <w:numFmt w:val="bullet"/>
      <w:lvlText w:val="•"/>
      <w:lvlJc w:val="left"/>
      <w:pPr>
        <w:ind w:left="3405" w:hanging="361"/>
      </w:pPr>
      <w:rPr>
        <w:rFonts w:hint="default"/>
        <w:lang w:val="en-US" w:eastAsia="en-US" w:bidi="ar-SA"/>
      </w:rPr>
    </w:lvl>
    <w:lvl w:ilvl="5" w:tplc="D8B2BC72">
      <w:numFmt w:val="bullet"/>
      <w:lvlText w:val="•"/>
      <w:lvlJc w:val="left"/>
      <w:pPr>
        <w:ind w:left="4141" w:hanging="361"/>
      </w:pPr>
      <w:rPr>
        <w:rFonts w:hint="default"/>
        <w:lang w:val="en-US" w:eastAsia="en-US" w:bidi="ar-SA"/>
      </w:rPr>
    </w:lvl>
    <w:lvl w:ilvl="6" w:tplc="0EFE9A34">
      <w:numFmt w:val="bullet"/>
      <w:lvlText w:val="•"/>
      <w:lvlJc w:val="left"/>
      <w:pPr>
        <w:ind w:left="4877" w:hanging="361"/>
      </w:pPr>
      <w:rPr>
        <w:rFonts w:hint="default"/>
        <w:lang w:val="en-US" w:eastAsia="en-US" w:bidi="ar-SA"/>
      </w:rPr>
    </w:lvl>
    <w:lvl w:ilvl="7" w:tplc="4582DD88">
      <w:numFmt w:val="bullet"/>
      <w:lvlText w:val="•"/>
      <w:lvlJc w:val="left"/>
      <w:pPr>
        <w:ind w:left="5614" w:hanging="361"/>
      </w:pPr>
      <w:rPr>
        <w:rFonts w:hint="default"/>
        <w:lang w:val="en-US" w:eastAsia="en-US" w:bidi="ar-SA"/>
      </w:rPr>
    </w:lvl>
    <w:lvl w:ilvl="8" w:tplc="4358D7D2">
      <w:numFmt w:val="bullet"/>
      <w:lvlText w:val="•"/>
      <w:lvlJc w:val="left"/>
      <w:pPr>
        <w:ind w:left="6350" w:hanging="361"/>
      </w:pPr>
      <w:rPr>
        <w:rFonts w:hint="default"/>
        <w:lang w:val="en-US" w:eastAsia="en-US" w:bidi="ar-SA"/>
      </w:rPr>
    </w:lvl>
  </w:abstractNum>
  <w:abstractNum w:abstractNumId="80" w15:restartNumberingAfterBreak="0">
    <w:nsid w:val="4C730DE4"/>
    <w:multiLevelType w:val="hybridMultilevel"/>
    <w:tmpl w:val="2BDE4A14"/>
    <w:lvl w:ilvl="0" w:tplc="69EE6556">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2B606DF0">
      <w:numFmt w:val="bullet"/>
      <w:lvlText w:val="•"/>
      <w:lvlJc w:val="left"/>
      <w:pPr>
        <w:ind w:left="1169" w:hanging="361"/>
      </w:pPr>
      <w:rPr>
        <w:rFonts w:hint="default"/>
        <w:lang w:val="en-US" w:eastAsia="en-US" w:bidi="ar-SA"/>
      </w:rPr>
    </w:lvl>
    <w:lvl w:ilvl="2" w:tplc="329E4538">
      <w:numFmt w:val="bullet"/>
      <w:lvlText w:val="•"/>
      <w:lvlJc w:val="left"/>
      <w:pPr>
        <w:ind w:left="1878" w:hanging="361"/>
      </w:pPr>
      <w:rPr>
        <w:rFonts w:hint="default"/>
        <w:lang w:val="en-US" w:eastAsia="en-US" w:bidi="ar-SA"/>
      </w:rPr>
    </w:lvl>
    <w:lvl w:ilvl="3" w:tplc="C504AC6C">
      <w:numFmt w:val="bullet"/>
      <w:lvlText w:val="•"/>
      <w:lvlJc w:val="left"/>
      <w:pPr>
        <w:ind w:left="2587" w:hanging="361"/>
      </w:pPr>
      <w:rPr>
        <w:rFonts w:hint="default"/>
        <w:lang w:val="en-US" w:eastAsia="en-US" w:bidi="ar-SA"/>
      </w:rPr>
    </w:lvl>
    <w:lvl w:ilvl="4" w:tplc="359ADDA4">
      <w:numFmt w:val="bullet"/>
      <w:lvlText w:val="•"/>
      <w:lvlJc w:val="left"/>
      <w:pPr>
        <w:ind w:left="3296" w:hanging="361"/>
      </w:pPr>
      <w:rPr>
        <w:rFonts w:hint="default"/>
        <w:lang w:val="en-US" w:eastAsia="en-US" w:bidi="ar-SA"/>
      </w:rPr>
    </w:lvl>
    <w:lvl w:ilvl="5" w:tplc="75F84D1E">
      <w:numFmt w:val="bullet"/>
      <w:lvlText w:val="•"/>
      <w:lvlJc w:val="left"/>
      <w:pPr>
        <w:ind w:left="4005" w:hanging="361"/>
      </w:pPr>
      <w:rPr>
        <w:rFonts w:hint="default"/>
        <w:lang w:val="en-US" w:eastAsia="en-US" w:bidi="ar-SA"/>
      </w:rPr>
    </w:lvl>
    <w:lvl w:ilvl="6" w:tplc="CB947346">
      <w:numFmt w:val="bullet"/>
      <w:lvlText w:val="•"/>
      <w:lvlJc w:val="left"/>
      <w:pPr>
        <w:ind w:left="4714" w:hanging="361"/>
      </w:pPr>
      <w:rPr>
        <w:rFonts w:hint="default"/>
        <w:lang w:val="en-US" w:eastAsia="en-US" w:bidi="ar-SA"/>
      </w:rPr>
    </w:lvl>
    <w:lvl w:ilvl="7" w:tplc="B8BA3BEA">
      <w:numFmt w:val="bullet"/>
      <w:lvlText w:val="•"/>
      <w:lvlJc w:val="left"/>
      <w:pPr>
        <w:ind w:left="5423" w:hanging="361"/>
      </w:pPr>
      <w:rPr>
        <w:rFonts w:hint="default"/>
        <w:lang w:val="en-US" w:eastAsia="en-US" w:bidi="ar-SA"/>
      </w:rPr>
    </w:lvl>
    <w:lvl w:ilvl="8" w:tplc="E286C640">
      <w:numFmt w:val="bullet"/>
      <w:lvlText w:val="•"/>
      <w:lvlJc w:val="left"/>
      <w:pPr>
        <w:ind w:left="6132" w:hanging="361"/>
      </w:pPr>
      <w:rPr>
        <w:rFonts w:hint="default"/>
        <w:lang w:val="en-US" w:eastAsia="en-US" w:bidi="ar-SA"/>
      </w:rPr>
    </w:lvl>
  </w:abstractNum>
  <w:abstractNum w:abstractNumId="81" w15:restartNumberingAfterBreak="0">
    <w:nsid w:val="4C90666A"/>
    <w:multiLevelType w:val="hybridMultilevel"/>
    <w:tmpl w:val="2FF09360"/>
    <w:lvl w:ilvl="0" w:tplc="6688DCC8">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116A678E">
      <w:numFmt w:val="bullet"/>
      <w:lvlText w:val="•"/>
      <w:lvlJc w:val="left"/>
      <w:pPr>
        <w:ind w:left="1439" w:hanging="360"/>
      </w:pPr>
      <w:rPr>
        <w:rFonts w:hint="default"/>
        <w:lang w:val="en-US" w:eastAsia="en-US" w:bidi="ar-SA"/>
      </w:rPr>
    </w:lvl>
    <w:lvl w:ilvl="2" w:tplc="487C407E">
      <w:numFmt w:val="bullet"/>
      <w:lvlText w:val="•"/>
      <w:lvlJc w:val="left"/>
      <w:pPr>
        <w:ind w:left="2058" w:hanging="360"/>
      </w:pPr>
      <w:rPr>
        <w:rFonts w:hint="default"/>
        <w:lang w:val="en-US" w:eastAsia="en-US" w:bidi="ar-SA"/>
      </w:rPr>
    </w:lvl>
    <w:lvl w:ilvl="3" w:tplc="72362468">
      <w:numFmt w:val="bullet"/>
      <w:lvlText w:val="•"/>
      <w:lvlJc w:val="left"/>
      <w:pPr>
        <w:ind w:left="2677" w:hanging="360"/>
      </w:pPr>
      <w:rPr>
        <w:rFonts w:hint="default"/>
        <w:lang w:val="en-US" w:eastAsia="en-US" w:bidi="ar-SA"/>
      </w:rPr>
    </w:lvl>
    <w:lvl w:ilvl="4" w:tplc="F03019E4">
      <w:numFmt w:val="bullet"/>
      <w:lvlText w:val="•"/>
      <w:lvlJc w:val="left"/>
      <w:pPr>
        <w:ind w:left="3296" w:hanging="360"/>
      </w:pPr>
      <w:rPr>
        <w:rFonts w:hint="default"/>
        <w:lang w:val="en-US" w:eastAsia="en-US" w:bidi="ar-SA"/>
      </w:rPr>
    </w:lvl>
    <w:lvl w:ilvl="5" w:tplc="A80A311E">
      <w:numFmt w:val="bullet"/>
      <w:lvlText w:val="•"/>
      <w:lvlJc w:val="left"/>
      <w:pPr>
        <w:ind w:left="3915" w:hanging="360"/>
      </w:pPr>
      <w:rPr>
        <w:rFonts w:hint="default"/>
        <w:lang w:val="en-US" w:eastAsia="en-US" w:bidi="ar-SA"/>
      </w:rPr>
    </w:lvl>
    <w:lvl w:ilvl="6" w:tplc="93E4304E">
      <w:numFmt w:val="bullet"/>
      <w:lvlText w:val="•"/>
      <w:lvlJc w:val="left"/>
      <w:pPr>
        <w:ind w:left="4534" w:hanging="360"/>
      </w:pPr>
      <w:rPr>
        <w:rFonts w:hint="default"/>
        <w:lang w:val="en-US" w:eastAsia="en-US" w:bidi="ar-SA"/>
      </w:rPr>
    </w:lvl>
    <w:lvl w:ilvl="7" w:tplc="6882C8A4">
      <w:numFmt w:val="bullet"/>
      <w:lvlText w:val="•"/>
      <w:lvlJc w:val="left"/>
      <w:pPr>
        <w:ind w:left="5153" w:hanging="360"/>
      </w:pPr>
      <w:rPr>
        <w:rFonts w:hint="default"/>
        <w:lang w:val="en-US" w:eastAsia="en-US" w:bidi="ar-SA"/>
      </w:rPr>
    </w:lvl>
    <w:lvl w:ilvl="8" w:tplc="B30073DE">
      <w:numFmt w:val="bullet"/>
      <w:lvlText w:val="•"/>
      <w:lvlJc w:val="left"/>
      <w:pPr>
        <w:ind w:left="5772" w:hanging="360"/>
      </w:pPr>
      <w:rPr>
        <w:rFonts w:hint="default"/>
        <w:lang w:val="en-US" w:eastAsia="en-US" w:bidi="ar-SA"/>
      </w:rPr>
    </w:lvl>
  </w:abstractNum>
  <w:abstractNum w:abstractNumId="82" w15:restartNumberingAfterBreak="0">
    <w:nsid w:val="4D160AD9"/>
    <w:multiLevelType w:val="hybridMultilevel"/>
    <w:tmpl w:val="C242D73A"/>
    <w:lvl w:ilvl="0" w:tplc="57C460D6">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4F7C9816">
      <w:numFmt w:val="bullet"/>
      <w:lvlText w:val="•"/>
      <w:lvlJc w:val="left"/>
      <w:pPr>
        <w:ind w:left="1169" w:hanging="361"/>
      </w:pPr>
      <w:rPr>
        <w:rFonts w:hint="default"/>
        <w:lang w:val="en-US" w:eastAsia="en-US" w:bidi="ar-SA"/>
      </w:rPr>
    </w:lvl>
    <w:lvl w:ilvl="2" w:tplc="29A4FF26">
      <w:numFmt w:val="bullet"/>
      <w:lvlText w:val="•"/>
      <w:lvlJc w:val="left"/>
      <w:pPr>
        <w:ind w:left="1878" w:hanging="361"/>
      </w:pPr>
      <w:rPr>
        <w:rFonts w:hint="default"/>
        <w:lang w:val="en-US" w:eastAsia="en-US" w:bidi="ar-SA"/>
      </w:rPr>
    </w:lvl>
    <w:lvl w:ilvl="3" w:tplc="1DEE940A">
      <w:numFmt w:val="bullet"/>
      <w:lvlText w:val="•"/>
      <w:lvlJc w:val="left"/>
      <w:pPr>
        <w:ind w:left="2587" w:hanging="361"/>
      </w:pPr>
      <w:rPr>
        <w:rFonts w:hint="default"/>
        <w:lang w:val="en-US" w:eastAsia="en-US" w:bidi="ar-SA"/>
      </w:rPr>
    </w:lvl>
    <w:lvl w:ilvl="4" w:tplc="B5565024">
      <w:numFmt w:val="bullet"/>
      <w:lvlText w:val="•"/>
      <w:lvlJc w:val="left"/>
      <w:pPr>
        <w:ind w:left="3296" w:hanging="361"/>
      </w:pPr>
      <w:rPr>
        <w:rFonts w:hint="default"/>
        <w:lang w:val="en-US" w:eastAsia="en-US" w:bidi="ar-SA"/>
      </w:rPr>
    </w:lvl>
    <w:lvl w:ilvl="5" w:tplc="CF34A6AE">
      <w:numFmt w:val="bullet"/>
      <w:lvlText w:val="•"/>
      <w:lvlJc w:val="left"/>
      <w:pPr>
        <w:ind w:left="4005" w:hanging="361"/>
      </w:pPr>
      <w:rPr>
        <w:rFonts w:hint="default"/>
        <w:lang w:val="en-US" w:eastAsia="en-US" w:bidi="ar-SA"/>
      </w:rPr>
    </w:lvl>
    <w:lvl w:ilvl="6" w:tplc="FE5E1362">
      <w:numFmt w:val="bullet"/>
      <w:lvlText w:val="•"/>
      <w:lvlJc w:val="left"/>
      <w:pPr>
        <w:ind w:left="4714" w:hanging="361"/>
      </w:pPr>
      <w:rPr>
        <w:rFonts w:hint="default"/>
        <w:lang w:val="en-US" w:eastAsia="en-US" w:bidi="ar-SA"/>
      </w:rPr>
    </w:lvl>
    <w:lvl w:ilvl="7" w:tplc="049C14AA">
      <w:numFmt w:val="bullet"/>
      <w:lvlText w:val="•"/>
      <w:lvlJc w:val="left"/>
      <w:pPr>
        <w:ind w:left="5423" w:hanging="361"/>
      </w:pPr>
      <w:rPr>
        <w:rFonts w:hint="default"/>
        <w:lang w:val="en-US" w:eastAsia="en-US" w:bidi="ar-SA"/>
      </w:rPr>
    </w:lvl>
    <w:lvl w:ilvl="8" w:tplc="13EA607C">
      <w:numFmt w:val="bullet"/>
      <w:lvlText w:val="•"/>
      <w:lvlJc w:val="left"/>
      <w:pPr>
        <w:ind w:left="6132" w:hanging="361"/>
      </w:pPr>
      <w:rPr>
        <w:rFonts w:hint="default"/>
        <w:lang w:val="en-US" w:eastAsia="en-US" w:bidi="ar-SA"/>
      </w:rPr>
    </w:lvl>
  </w:abstractNum>
  <w:abstractNum w:abstractNumId="83" w15:restartNumberingAfterBreak="0">
    <w:nsid w:val="4D57384E"/>
    <w:multiLevelType w:val="hybridMultilevel"/>
    <w:tmpl w:val="75E2DD28"/>
    <w:lvl w:ilvl="0" w:tplc="F01E57BA">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142AF5FA">
      <w:numFmt w:val="bullet"/>
      <w:lvlText w:val="•"/>
      <w:lvlJc w:val="left"/>
      <w:pPr>
        <w:ind w:left="1087" w:hanging="361"/>
      </w:pPr>
      <w:rPr>
        <w:rFonts w:hint="default"/>
        <w:lang w:val="en-US" w:eastAsia="en-US" w:bidi="ar-SA"/>
      </w:rPr>
    </w:lvl>
    <w:lvl w:ilvl="2" w:tplc="F83CCE18">
      <w:numFmt w:val="bullet"/>
      <w:lvlText w:val="•"/>
      <w:lvlJc w:val="left"/>
      <w:pPr>
        <w:ind w:left="1715" w:hanging="361"/>
      </w:pPr>
      <w:rPr>
        <w:rFonts w:hint="default"/>
        <w:lang w:val="en-US" w:eastAsia="en-US" w:bidi="ar-SA"/>
      </w:rPr>
    </w:lvl>
    <w:lvl w:ilvl="3" w:tplc="2C5C5012">
      <w:numFmt w:val="bullet"/>
      <w:lvlText w:val="•"/>
      <w:lvlJc w:val="left"/>
      <w:pPr>
        <w:ind w:left="2343" w:hanging="361"/>
      </w:pPr>
      <w:rPr>
        <w:rFonts w:hint="default"/>
        <w:lang w:val="en-US" w:eastAsia="en-US" w:bidi="ar-SA"/>
      </w:rPr>
    </w:lvl>
    <w:lvl w:ilvl="4" w:tplc="5240F74A">
      <w:numFmt w:val="bullet"/>
      <w:lvlText w:val="•"/>
      <w:lvlJc w:val="left"/>
      <w:pPr>
        <w:ind w:left="2971" w:hanging="361"/>
      </w:pPr>
      <w:rPr>
        <w:rFonts w:hint="default"/>
        <w:lang w:val="en-US" w:eastAsia="en-US" w:bidi="ar-SA"/>
      </w:rPr>
    </w:lvl>
    <w:lvl w:ilvl="5" w:tplc="912CE8BA">
      <w:numFmt w:val="bullet"/>
      <w:lvlText w:val="•"/>
      <w:lvlJc w:val="left"/>
      <w:pPr>
        <w:ind w:left="3599" w:hanging="361"/>
      </w:pPr>
      <w:rPr>
        <w:rFonts w:hint="default"/>
        <w:lang w:val="en-US" w:eastAsia="en-US" w:bidi="ar-SA"/>
      </w:rPr>
    </w:lvl>
    <w:lvl w:ilvl="6" w:tplc="A42A6E40">
      <w:numFmt w:val="bullet"/>
      <w:lvlText w:val="•"/>
      <w:lvlJc w:val="left"/>
      <w:pPr>
        <w:ind w:left="4226" w:hanging="361"/>
      </w:pPr>
      <w:rPr>
        <w:rFonts w:hint="default"/>
        <w:lang w:val="en-US" w:eastAsia="en-US" w:bidi="ar-SA"/>
      </w:rPr>
    </w:lvl>
    <w:lvl w:ilvl="7" w:tplc="29921DCA">
      <w:numFmt w:val="bullet"/>
      <w:lvlText w:val="•"/>
      <w:lvlJc w:val="left"/>
      <w:pPr>
        <w:ind w:left="4854" w:hanging="361"/>
      </w:pPr>
      <w:rPr>
        <w:rFonts w:hint="default"/>
        <w:lang w:val="en-US" w:eastAsia="en-US" w:bidi="ar-SA"/>
      </w:rPr>
    </w:lvl>
    <w:lvl w:ilvl="8" w:tplc="55A89E44">
      <w:numFmt w:val="bullet"/>
      <w:lvlText w:val="•"/>
      <w:lvlJc w:val="left"/>
      <w:pPr>
        <w:ind w:left="5482" w:hanging="361"/>
      </w:pPr>
      <w:rPr>
        <w:rFonts w:hint="default"/>
        <w:lang w:val="en-US" w:eastAsia="en-US" w:bidi="ar-SA"/>
      </w:rPr>
    </w:lvl>
  </w:abstractNum>
  <w:abstractNum w:abstractNumId="84" w15:restartNumberingAfterBreak="0">
    <w:nsid w:val="4DE33C10"/>
    <w:multiLevelType w:val="hybridMultilevel"/>
    <w:tmpl w:val="9DC87652"/>
    <w:lvl w:ilvl="0" w:tplc="BA5042D6">
      <w:numFmt w:val="bullet"/>
      <w:lvlText w:val=""/>
      <w:lvlJc w:val="left"/>
      <w:pPr>
        <w:ind w:left="468" w:hanging="361"/>
      </w:pPr>
      <w:rPr>
        <w:rFonts w:ascii="Wingdings" w:eastAsia="Wingdings" w:hAnsi="Wingdings" w:cs="Wingdings" w:hint="default"/>
        <w:b w:val="0"/>
        <w:bCs w:val="0"/>
        <w:i w:val="0"/>
        <w:iCs w:val="0"/>
        <w:color w:val="auto"/>
        <w:w w:val="100"/>
        <w:sz w:val="22"/>
        <w:szCs w:val="22"/>
        <w:lang w:val="en-US" w:eastAsia="en-US" w:bidi="ar-SA"/>
      </w:rPr>
    </w:lvl>
    <w:lvl w:ilvl="1" w:tplc="84785D00">
      <w:numFmt w:val="bullet"/>
      <w:lvlText w:val="•"/>
      <w:lvlJc w:val="left"/>
      <w:pPr>
        <w:ind w:left="935" w:hanging="361"/>
      </w:pPr>
      <w:rPr>
        <w:rFonts w:hint="default"/>
        <w:lang w:val="en-US" w:eastAsia="en-US" w:bidi="ar-SA"/>
      </w:rPr>
    </w:lvl>
    <w:lvl w:ilvl="2" w:tplc="2E803F18">
      <w:numFmt w:val="bullet"/>
      <w:lvlText w:val="•"/>
      <w:lvlJc w:val="left"/>
      <w:pPr>
        <w:ind w:left="1410" w:hanging="361"/>
      </w:pPr>
      <w:rPr>
        <w:rFonts w:hint="default"/>
        <w:lang w:val="en-US" w:eastAsia="en-US" w:bidi="ar-SA"/>
      </w:rPr>
    </w:lvl>
    <w:lvl w:ilvl="3" w:tplc="02A01DB2">
      <w:numFmt w:val="bullet"/>
      <w:lvlText w:val="•"/>
      <w:lvlJc w:val="left"/>
      <w:pPr>
        <w:ind w:left="1885" w:hanging="361"/>
      </w:pPr>
      <w:rPr>
        <w:rFonts w:hint="default"/>
        <w:lang w:val="en-US" w:eastAsia="en-US" w:bidi="ar-SA"/>
      </w:rPr>
    </w:lvl>
    <w:lvl w:ilvl="4" w:tplc="C0F2B3F4">
      <w:numFmt w:val="bullet"/>
      <w:lvlText w:val="•"/>
      <w:lvlJc w:val="left"/>
      <w:pPr>
        <w:ind w:left="2360" w:hanging="361"/>
      </w:pPr>
      <w:rPr>
        <w:rFonts w:hint="default"/>
        <w:lang w:val="en-US" w:eastAsia="en-US" w:bidi="ar-SA"/>
      </w:rPr>
    </w:lvl>
    <w:lvl w:ilvl="5" w:tplc="08423D78">
      <w:numFmt w:val="bullet"/>
      <w:lvlText w:val="•"/>
      <w:lvlJc w:val="left"/>
      <w:pPr>
        <w:ind w:left="2835" w:hanging="361"/>
      </w:pPr>
      <w:rPr>
        <w:rFonts w:hint="default"/>
        <w:lang w:val="en-US" w:eastAsia="en-US" w:bidi="ar-SA"/>
      </w:rPr>
    </w:lvl>
    <w:lvl w:ilvl="6" w:tplc="B682319A">
      <w:numFmt w:val="bullet"/>
      <w:lvlText w:val="•"/>
      <w:lvlJc w:val="left"/>
      <w:pPr>
        <w:ind w:left="3310" w:hanging="361"/>
      </w:pPr>
      <w:rPr>
        <w:rFonts w:hint="default"/>
        <w:lang w:val="en-US" w:eastAsia="en-US" w:bidi="ar-SA"/>
      </w:rPr>
    </w:lvl>
    <w:lvl w:ilvl="7" w:tplc="5A90E00E">
      <w:numFmt w:val="bullet"/>
      <w:lvlText w:val="•"/>
      <w:lvlJc w:val="left"/>
      <w:pPr>
        <w:ind w:left="3785" w:hanging="361"/>
      </w:pPr>
      <w:rPr>
        <w:rFonts w:hint="default"/>
        <w:lang w:val="en-US" w:eastAsia="en-US" w:bidi="ar-SA"/>
      </w:rPr>
    </w:lvl>
    <w:lvl w:ilvl="8" w:tplc="1E0650EE">
      <w:numFmt w:val="bullet"/>
      <w:lvlText w:val="•"/>
      <w:lvlJc w:val="left"/>
      <w:pPr>
        <w:ind w:left="4260" w:hanging="361"/>
      </w:pPr>
      <w:rPr>
        <w:rFonts w:hint="default"/>
        <w:lang w:val="en-US" w:eastAsia="en-US" w:bidi="ar-SA"/>
      </w:rPr>
    </w:lvl>
  </w:abstractNum>
  <w:abstractNum w:abstractNumId="85" w15:restartNumberingAfterBreak="0">
    <w:nsid w:val="51450E22"/>
    <w:multiLevelType w:val="hybridMultilevel"/>
    <w:tmpl w:val="9F8E72A0"/>
    <w:lvl w:ilvl="0" w:tplc="D2CA3ABA">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C10458FE">
      <w:numFmt w:val="bullet"/>
      <w:lvlText w:val="•"/>
      <w:lvlJc w:val="left"/>
      <w:pPr>
        <w:ind w:left="1439" w:hanging="360"/>
      </w:pPr>
      <w:rPr>
        <w:rFonts w:hint="default"/>
        <w:lang w:val="en-US" w:eastAsia="en-US" w:bidi="ar-SA"/>
      </w:rPr>
    </w:lvl>
    <w:lvl w:ilvl="2" w:tplc="970C24AA">
      <w:numFmt w:val="bullet"/>
      <w:lvlText w:val="•"/>
      <w:lvlJc w:val="left"/>
      <w:pPr>
        <w:ind w:left="2058" w:hanging="360"/>
      </w:pPr>
      <w:rPr>
        <w:rFonts w:hint="default"/>
        <w:lang w:val="en-US" w:eastAsia="en-US" w:bidi="ar-SA"/>
      </w:rPr>
    </w:lvl>
    <w:lvl w:ilvl="3" w:tplc="D44ABC24">
      <w:numFmt w:val="bullet"/>
      <w:lvlText w:val="•"/>
      <w:lvlJc w:val="left"/>
      <w:pPr>
        <w:ind w:left="2677" w:hanging="360"/>
      </w:pPr>
      <w:rPr>
        <w:rFonts w:hint="default"/>
        <w:lang w:val="en-US" w:eastAsia="en-US" w:bidi="ar-SA"/>
      </w:rPr>
    </w:lvl>
    <w:lvl w:ilvl="4" w:tplc="5532E2D6">
      <w:numFmt w:val="bullet"/>
      <w:lvlText w:val="•"/>
      <w:lvlJc w:val="left"/>
      <w:pPr>
        <w:ind w:left="3296" w:hanging="360"/>
      </w:pPr>
      <w:rPr>
        <w:rFonts w:hint="default"/>
        <w:lang w:val="en-US" w:eastAsia="en-US" w:bidi="ar-SA"/>
      </w:rPr>
    </w:lvl>
    <w:lvl w:ilvl="5" w:tplc="BA32C074">
      <w:numFmt w:val="bullet"/>
      <w:lvlText w:val="•"/>
      <w:lvlJc w:val="left"/>
      <w:pPr>
        <w:ind w:left="3915" w:hanging="360"/>
      </w:pPr>
      <w:rPr>
        <w:rFonts w:hint="default"/>
        <w:lang w:val="en-US" w:eastAsia="en-US" w:bidi="ar-SA"/>
      </w:rPr>
    </w:lvl>
    <w:lvl w:ilvl="6" w:tplc="AB5A2C0C">
      <w:numFmt w:val="bullet"/>
      <w:lvlText w:val="•"/>
      <w:lvlJc w:val="left"/>
      <w:pPr>
        <w:ind w:left="4534" w:hanging="360"/>
      </w:pPr>
      <w:rPr>
        <w:rFonts w:hint="default"/>
        <w:lang w:val="en-US" w:eastAsia="en-US" w:bidi="ar-SA"/>
      </w:rPr>
    </w:lvl>
    <w:lvl w:ilvl="7" w:tplc="5080B376">
      <w:numFmt w:val="bullet"/>
      <w:lvlText w:val="•"/>
      <w:lvlJc w:val="left"/>
      <w:pPr>
        <w:ind w:left="5153" w:hanging="360"/>
      </w:pPr>
      <w:rPr>
        <w:rFonts w:hint="default"/>
        <w:lang w:val="en-US" w:eastAsia="en-US" w:bidi="ar-SA"/>
      </w:rPr>
    </w:lvl>
    <w:lvl w:ilvl="8" w:tplc="30C8AE9A">
      <w:numFmt w:val="bullet"/>
      <w:lvlText w:val="•"/>
      <w:lvlJc w:val="left"/>
      <w:pPr>
        <w:ind w:left="5772" w:hanging="360"/>
      </w:pPr>
      <w:rPr>
        <w:rFonts w:hint="default"/>
        <w:lang w:val="en-US" w:eastAsia="en-US" w:bidi="ar-SA"/>
      </w:rPr>
    </w:lvl>
  </w:abstractNum>
  <w:abstractNum w:abstractNumId="86" w15:restartNumberingAfterBreak="0">
    <w:nsid w:val="516B41D6"/>
    <w:multiLevelType w:val="hybridMultilevel"/>
    <w:tmpl w:val="CE1A5210"/>
    <w:lvl w:ilvl="0" w:tplc="9E6E6656">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6106A1A2">
      <w:numFmt w:val="bullet"/>
      <w:lvlText w:val="•"/>
      <w:lvlJc w:val="left"/>
      <w:pPr>
        <w:ind w:left="1187" w:hanging="361"/>
      </w:pPr>
      <w:rPr>
        <w:rFonts w:hint="default"/>
        <w:lang w:val="en-US" w:eastAsia="en-US" w:bidi="ar-SA"/>
      </w:rPr>
    </w:lvl>
    <w:lvl w:ilvl="2" w:tplc="6A188C16">
      <w:numFmt w:val="bullet"/>
      <w:lvlText w:val="•"/>
      <w:lvlJc w:val="left"/>
      <w:pPr>
        <w:ind w:left="1914" w:hanging="361"/>
      </w:pPr>
      <w:rPr>
        <w:rFonts w:hint="default"/>
        <w:lang w:val="en-US" w:eastAsia="en-US" w:bidi="ar-SA"/>
      </w:rPr>
    </w:lvl>
    <w:lvl w:ilvl="3" w:tplc="8B92E7C8">
      <w:numFmt w:val="bullet"/>
      <w:lvlText w:val="•"/>
      <w:lvlJc w:val="left"/>
      <w:pPr>
        <w:ind w:left="2641" w:hanging="361"/>
      </w:pPr>
      <w:rPr>
        <w:rFonts w:hint="default"/>
        <w:lang w:val="en-US" w:eastAsia="en-US" w:bidi="ar-SA"/>
      </w:rPr>
    </w:lvl>
    <w:lvl w:ilvl="4" w:tplc="A094FB12">
      <w:numFmt w:val="bullet"/>
      <w:lvlText w:val="•"/>
      <w:lvlJc w:val="left"/>
      <w:pPr>
        <w:ind w:left="3368" w:hanging="361"/>
      </w:pPr>
      <w:rPr>
        <w:rFonts w:hint="default"/>
        <w:lang w:val="en-US" w:eastAsia="en-US" w:bidi="ar-SA"/>
      </w:rPr>
    </w:lvl>
    <w:lvl w:ilvl="5" w:tplc="72324B78">
      <w:numFmt w:val="bullet"/>
      <w:lvlText w:val="•"/>
      <w:lvlJc w:val="left"/>
      <w:pPr>
        <w:ind w:left="4095" w:hanging="361"/>
      </w:pPr>
      <w:rPr>
        <w:rFonts w:hint="default"/>
        <w:lang w:val="en-US" w:eastAsia="en-US" w:bidi="ar-SA"/>
      </w:rPr>
    </w:lvl>
    <w:lvl w:ilvl="6" w:tplc="93EC57C6">
      <w:numFmt w:val="bullet"/>
      <w:lvlText w:val="•"/>
      <w:lvlJc w:val="left"/>
      <w:pPr>
        <w:ind w:left="4822" w:hanging="361"/>
      </w:pPr>
      <w:rPr>
        <w:rFonts w:hint="default"/>
        <w:lang w:val="en-US" w:eastAsia="en-US" w:bidi="ar-SA"/>
      </w:rPr>
    </w:lvl>
    <w:lvl w:ilvl="7" w:tplc="ADB0AE8E">
      <w:numFmt w:val="bullet"/>
      <w:lvlText w:val="•"/>
      <w:lvlJc w:val="left"/>
      <w:pPr>
        <w:ind w:left="5549" w:hanging="361"/>
      </w:pPr>
      <w:rPr>
        <w:rFonts w:hint="default"/>
        <w:lang w:val="en-US" w:eastAsia="en-US" w:bidi="ar-SA"/>
      </w:rPr>
    </w:lvl>
    <w:lvl w:ilvl="8" w:tplc="0504E8C4">
      <w:numFmt w:val="bullet"/>
      <w:lvlText w:val="•"/>
      <w:lvlJc w:val="left"/>
      <w:pPr>
        <w:ind w:left="6276" w:hanging="361"/>
      </w:pPr>
      <w:rPr>
        <w:rFonts w:hint="default"/>
        <w:lang w:val="en-US" w:eastAsia="en-US" w:bidi="ar-SA"/>
      </w:rPr>
    </w:lvl>
  </w:abstractNum>
  <w:abstractNum w:abstractNumId="87" w15:restartNumberingAfterBreak="0">
    <w:nsid w:val="51730235"/>
    <w:multiLevelType w:val="hybridMultilevel"/>
    <w:tmpl w:val="BBEA6FFC"/>
    <w:lvl w:ilvl="0" w:tplc="A5949A34">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4D02AC1C">
      <w:numFmt w:val="bullet"/>
      <w:lvlText w:val="•"/>
      <w:lvlJc w:val="left"/>
      <w:pPr>
        <w:ind w:left="1160" w:hanging="361"/>
      </w:pPr>
      <w:rPr>
        <w:rFonts w:hint="default"/>
        <w:lang w:val="en-US" w:eastAsia="en-US" w:bidi="ar-SA"/>
      </w:rPr>
    </w:lvl>
    <w:lvl w:ilvl="2" w:tplc="56182B9C">
      <w:numFmt w:val="bullet"/>
      <w:lvlText w:val="•"/>
      <w:lvlJc w:val="left"/>
      <w:pPr>
        <w:ind w:left="1860" w:hanging="361"/>
      </w:pPr>
      <w:rPr>
        <w:rFonts w:hint="default"/>
        <w:lang w:val="en-US" w:eastAsia="en-US" w:bidi="ar-SA"/>
      </w:rPr>
    </w:lvl>
    <w:lvl w:ilvl="3" w:tplc="5D9E11B0">
      <w:numFmt w:val="bullet"/>
      <w:lvlText w:val="•"/>
      <w:lvlJc w:val="left"/>
      <w:pPr>
        <w:ind w:left="2560" w:hanging="361"/>
      </w:pPr>
      <w:rPr>
        <w:rFonts w:hint="default"/>
        <w:lang w:val="en-US" w:eastAsia="en-US" w:bidi="ar-SA"/>
      </w:rPr>
    </w:lvl>
    <w:lvl w:ilvl="4" w:tplc="CD6C677E">
      <w:numFmt w:val="bullet"/>
      <w:lvlText w:val="•"/>
      <w:lvlJc w:val="left"/>
      <w:pPr>
        <w:ind w:left="3261" w:hanging="361"/>
      </w:pPr>
      <w:rPr>
        <w:rFonts w:hint="default"/>
        <w:lang w:val="en-US" w:eastAsia="en-US" w:bidi="ar-SA"/>
      </w:rPr>
    </w:lvl>
    <w:lvl w:ilvl="5" w:tplc="C09A4F20">
      <w:numFmt w:val="bullet"/>
      <w:lvlText w:val="•"/>
      <w:lvlJc w:val="left"/>
      <w:pPr>
        <w:ind w:left="3961" w:hanging="361"/>
      </w:pPr>
      <w:rPr>
        <w:rFonts w:hint="default"/>
        <w:lang w:val="en-US" w:eastAsia="en-US" w:bidi="ar-SA"/>
      </w:rPr>
    </w:lvl>
    <w:lvl w:ilvl="6" w:tplc="F5882A9A">
      <w:numFmt w:val="bullet"/>
      <w:lvlText w:val="•"/>
      <w:lvlJc w:val="left"/>
      <w:pPr>
        <w:ind w:left="4661" w:hanging="361"/>
      </w:pPr>
      <w:rPr>
        <w:rFonts w:hint="default"/>
        <w:lang w:val="en-US" w:eastAsia="en-US" w:bidi="ar-SA"/>
      </w:rPr>
    </w:lvl>
    <w:lvl w:ilvl="7" w:tplc="CAF80246">
      <w:numFmt w:val="bullet"/>
      <w:lvlText w:val="•"/>
      <w:lvlJc w:val="left"/>
      <w:pPr>
        <w:ind w:left="5362" w:hanging="361"/>
      </w:pPr>
      <w:rPr>
        <w:rFonts w:hint="default"/>
        <w:lang w:val="en-US" w:eastAsia="en-US" w:bidi="ar-SA"/>
      </w:rPr>
    </w:lvl>
    <w:lvl w:ilvl="8" w:tplc="811819D8">
      <w:numFmt w:val="bullet"/>
      <w:lvlText w:val="•"/>
      <w:lvlJc w:val="left"/>
      <w:pPr>
        <w:ind w:left="6062" w:hanging="361"/>
      </w:pPr>
      <w:rPr>
        <w:rFonts w:hint="default"/>
        <w:lang w:val="en-US" w:eastAsia="en-US" w:bidi="ar-SA"/>
      </w:rPr>
    </w:lvl>
  </w:abstractNum>
  <w:abstractNum w:abstractNumId="88" w15:restartNumberingAfterBreak="0">
    <w:nsid w:val="51F325C8"/>
    <w:multiLevelType w:val="hybridMultilevel"/>
    <w:tmpl w:val="355468E0"/>
    <w:lvl w:ilvl="0" w:tplc="EE9EB91A">
      <w:numFmt w:val="bullet"/>
      <w:lvlText w:val=""/>
      <w:lvlJc w:val="left"/>
      <w:pPr>
        <w:ind w:left="468" w:hanging="360"/>
      </w:pPr>
      <w:rPr>
        <w:rFonts w:ascii="Symbol" w:eastAsia="Symbol" w:hAnsi="Symbol" w:cs="Symbol" w:hint="default"/>
        <w:b w:val="0"/>
        <w:bCs w:val="0"/>
        <w:i w:val="0"/>
        <w:iCs w:val="0"/>
        <w:w w:val="100"/>
        <w:sz w:val="22"/>
        <w:szCs w:val="22"/>
        <w:lang w:val="en-US" w:eastAsia="en-US" w:bidi="ar-SA"/>
      </w:rPr>
    </w:lvl>
    <w:lvl w:ilvl="1" w:tplc="C6C85BEC">
      <w:numFmt w:val="bullet"/>
      <w:lvlText w:val="•"/>
      <w:lvlJc w:val="left"/>
      <w:pPr>
        <w:ind w:left="1358" w:hanging="360"/>
      </w:pPr>
      <w:rPr>
        <w:rFonts w:hint="default"/>
        <w:lang w:val="en-US" w:eastAsia="en-US" w:bidi="ar-SA"/>
      </w:rPr>
    </w:lvl>
    <w:lvl w:ilvl="2" w:tplc="EDEAF014">
      <w:numFmt w:val="bullet"/>
      <w:lvlText w:val="•"/>
      <w:lvlJc w:val="left"/>
      <w:pPr>
        <w:ind w:left="2256" w:hanging="360"/>
      </w:pPr>
      <w:rPr>
        <w:rFonts w:hint="default"/>
        <w:lang w:val="en-US" w:eastAsia="en-US" w:bidi="ar-SA"/>
      </w:rPr>
    </w:lvl>
    <w:lvl w:ilvl="3" w:tplc="C9CC2098">
      <w:numFmt w:val="bullet"/>
      <w:lvlText w:val="•"/>
      <w:lvlJc w:val="left"/>
      <w:pPr>
        <w:ind w:left="3154" w:hanging="360"/>
      </w:pPr>
      <w:rPr>
        <w:rFonts w:hint="default"/>
        <w:lang w:val="en-US" w:eastAsia="en-US" w:bidi="ar-SA"/>
      </w:rPr>
    </w:lvl>
    <w:lvl w:ilvl="4" w:tplc="C8DC294A">
      <w:numFmt w:val="bullet"/>
      <w:lvlText w:val="•"/>
      <w:lvlJc w:val="left"/>
      <w:pPr>
        <w:ind w:left="4052" w:hanging="360"/>
      </w:pPr>
      <w:rPr>
        <w:rFonts w:hint="default"/>
        <w:lang w:val="en-US" w:eastAsia="en-US" w:bidi="ar-SA"/>
      </w:rPr>
    </w:lvl>
    <w:lvl w:ilvl="5" w:tplc="501E13C6">
      <w:numFmt w:val="bullet"/>
      <w:lvlText w:val="•"/>
      <w:lvlJc w:val="left"/>
      <w:pPr>
        <w:ind w:left="4951" w:hanging="360"/>
      </w:pPr>
      <w:rPr>
        <w:rFonts w:hint="default"/>
        <w:lang w:val="en-US" w:eastAsia="en-US" w:bidi="ar-SA"/>
      </w:rPr>
    </w:lvl>
    <w:lvl w:ilvl="6" w:tplc="19B83154">
      <w:numFmt w:val="bullet"/>
      <w:lvlText w:val="•"/>
      <w:lvlJc w:val="left"/>
      <w:pPr>
        <w:ind w:left="5849" w:hanging="360"/>
      </w:pPr>
      <w:rPr>
        <w:rFonts w:hint="default"/>
        <w:lang w:val="en-US" w:eastAsia="en-US" w:bidi="ar-SA"/>
      </w:rPr>
    </w:lvl>
    <w:lvl w:ilvl="7" w:tplc="D5A474AC">
      <w:numFmt w:val="bullet"/>
      <w:lvlText w:val="•"/>
      <w:lvlJc w:val="left"/>
      <w:pPr>
        <w:ind w:left="6747" w:hanging="360"/>
      </w:pPr>
      <w:rPr>
        <w:rFonts w:hint="default"/>
        <w:lang w:val="en-US" w:eastAsia="en-US" w:bidi="ar-SA"/>
      </w:rPr>
    </w:lvl>
    <w:lvl w:ilvl="8" w:tplc="6D66639C">
      <w:numFmt w:val="bullet"/>
      <w:lvlText w:val="•"/>
      <w:lvlJc w:val="left"/>
      <w:pPr>
        <w:ind w:left="7645" w:hanging="360"/>
      </w:pPr>
      <w:rPr>
        <w:rFonts w:hint="default"/>
        <w:lang w:val="en-US" w:eastAsia="en-US" w:bidi="ar-SA"/>
      </w:rPr>
    </w:lvl>
  </w:abstractNum>
  <w:abstractNum w:abstractNumId="89" w15:restartNumberingAfterBreak="0">
    <w:nsid w:val="52AF571D"/>
    <w:multiLevelType w:val="hybridMultilevel"/>
    <w:tmpl w:val="7A68709C"/>
    <w:lvl w:ilvl="0" w:tplc="91783E0E">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33466A48">
      <w:numFmt w:val="bullet"/>
      <w:lvlText w:val="•"/>
      <w:lvlJc w:val="left"/>
      <w:pPr>
        <w:ind w:left="890" w:hanging="361"/>
      </w:pPr>
      <w:rPr>
        <w:rFonts w:hint="default"/>
        <w:lang w:val="en-US" w:eastAsia="en-US" w:bidi="ar-SA"/>
      </w:rPr>
    </w:lvl>
    <w:lvl w:ilvl="2" w:tplc="D8B67B34">
      <w:numFmt w:val="bullet"/>
      <w:lvlText w:val="•"/>
      <w:lvlJc w:val="left"/>
      <w:pPr>
        <w:ind w:left="1320" w:hanging="361"/>
      </w:pPr>
      <w:rPr>
        <w:rFonts w:hint="default"/>
        <w:lang w:val="en-US" w:eastAsia="en-US" w:bidi="ar-SA"/>
      </w:rPr>
    </w:lvl>
    <w:lvl w:ilvl="3" w:tplc="0CFA4DEE">
      <w:numFmt w:val="bullet"/>
      <w:lvlText w:val="•"/>
      <w:lvlJc w:val="left"/>
      <w:pPr>
        <w:ind w:left="1750" w:hanging="361"/>
      </w:pPr>
      <w:rPr>
        <w:rFonts w:hint="default"/>
        <w:lang w:val="en-US" w:eastAsia="en-US" w:bidi="ar-SA"/>
      </w:rPr>
    </w:lvl>
    <w:lvl w:ilvl="4" w:tplc="3A8C5D00">
      <w:numFmt w:val="bullet"/>
      <w:lvlText w:val="•"/>
      <w:lvlJc w:val="left"/>
      <w:pPr>
        <w:ind w:left="2180" w:hanging="361"/>
      </w:pPr>
      <w:rPr>
        <w:rFonts w:hint="default"/>
        <w:lang w:val="en-US" w:eastAsia="en-US" w:bidi="ar-SA"/>
      </w:rPr>
    </w:lvl>
    <w:lvl w:ilvl="5" w:tplc="609E1430">
      <w:numFmt w:val="bullet"/>
      <w:lvlText w:val="•"/>
      <w:lvlJc w:val="left"/>
      <w:pPr>
        <w:ind w:left="2611" w:hanging="361"/>
      </w:pPr>
      <w:rPr>
        <w:rFonts w:hint="default"/>
        <w:lang w:val="en-US" w:eastAsia="en-US" w:bidi="ar-SA"/>
      </w:rPr>
    </w:lvl>
    <w:lvl w:ilvl="6" w:tplc="CC14986A">
      <w:numFmt w:val="bullet"/>
      <w:lvlText w:val="•"/>
      <w:lvlJc w:val="left"/>
      <w:pPr>
        <w:ind w:left="3041" w:hanging="361"/>
      </w:pPr>
      <w:rPr>
        <w:rFonts w:hint="default"/>
        <w:lang w:val="en-US" w:eastAsia="en-US" w:bidi="ar-SA"/>
      </w:rPr>
    </w:lvl>
    <w:lvl w:ilvl="7" w:tplc="C338F47C">
      <w:numFmt w:val="bullet"/>
      <w:lvlText w:val="•"/>
      <w:lvlJc w:val="left"/>
      <w:pPr>
        <w:ind w:left="3471" w:hanging="361"/>
      </w:pPr>
      <w:rPr>
        <w:rFonts w:hint="default"/>
        <w:lang w:val="en-US" w:eastAsia="en-US" w:bidi="ar-SA"/>
      </w:rPr>
    </w:lvl>
    <w:lvl w:ilvl="8" w:tplc="D3EEC8DC">
      <w:numFmt w:val="bullet"/>
      <w:lvlText w:val="•"/>
      <w:lvlJc w:val="left"/>
      <w:pPr>
        <w:ind w:left="3901" w:hanging="361"/>
      </w:pPr>
      <w:rPr>
        <w:rFonts w:hint="default"/>
        <w:lang w:val="en-US" w:eastAsia="en-US" w:bidi="ar-SA"/>
      </w:rPr>
    </w:lvl>
  </w:abstractNum>
  <w:abstractNum w:abstractNumId="90" w15:restartNumberingAfterBreak="0">
    <w:nsid w:val="536057E8"/>
    <w:multiLevelType w:val="hybridMultilevel"/>
    <w:tmpl w:val="D0BE9CD0"/>
    <w:lvl w:ilvl="0" w:tplc="3D904B98">
      <w:numFmt w:val="bullet"/>
      <w:lvlText w:val=""/>
      <w:lvlJc w:val="left"/>
      <w:pPr>
        <w:ind w:left="468" w:hanging="361"/>
      </w:pPr>
      <w:rPr>
        <w:rFonts w:ascii="Wingdings" w:eastAsia="Wingdings" w:hAnsi="Wingdings" w:cs="Wingdings" w:hint="default"/>
        <w:b w:val="0"/>
        <w:bCs w:val="0"/>
        <w:i w:val="0"/>
        <w:iCs w:val="0"/>
        <w:color w:val="auto"/>
        <w:w w:val="100"/>
        <w:sz w:val="22"/>
        <w:szCs w:val="22"/>
        <w:lang w:val="en-US" w:eastAsia="en-US" w:bidi="ar-SA"/>
      </w:rPr>
    </w:lvl>
    <w:lvl w:ilvl="1" w:tplc="916EC482">
      <w:numFmt w:val="bullet"/>
      <w:lvlText w:val="•"/>
      <w:lvlJc w:val="left"/>
      <w:pPr>
        <w:ind w:left="1016" w:hanging="361"/>
      </w:pPr>
      <w:rPr>
        <w:rFonts w:hint="default"/>
        <w:lang w:val="en-US" w:eastAsia="en-US" w:bidi="ar-SA"/>
      </w:rPr>
    </w:lvl>
    <w:lvl w:ilvl="2" w:tplc="2CCE5A42">
      <w:numFmt w:val="bullet"/>
      <w:lvlText w:val="•"/>
      <w:lvlJc w:val="left"/>
      <w:pPr>
        <w:ind w:left="1572" w:hanging="361"/>
      </w:pPr>
      <w:rPr>
        <w:rFonts w:hint="default"/>
        <w:lang w:val="en-US" w:eastAsia="en-US" w:bidi="ar-SA"/>
      </w:rPr>
    </w:lvl>
    <w:lvl w:ilvl="3" w:tplc="EF285C9A">
      <w:numFmt w:val="bullet"/>
      <w:lvlText w:val="•"/>
      <w:lvlJc w:val="left"/>
      <w:pPr>
        <w:ind w:left="2128" w:hanging="361"/>
      </w:pPr>
      <w:rPr>
        <w:rFonts w:hint="default"/>
        <w:lang w:val="en-US" w:eastAsia="en-US" w:bidi="ar-SA"/>
      </w:rPr>
    </w:lvl>
    <w:lvl w:ilvl="4" w:tplc="1E2E41AE">
      <w:numFmt w:val="bullet"/>
      <w:lvlText w:val="•"/>
      <w:lvlJc w:val="left"/>
      <w:pPr>
        <w:ind w:left="2685" w:hanging="361"/>
      </w:pPr>
      <w:rPr>
        <w:rFonts w:hint="default"/>
        <w:lang w:val="en-US" w:eastAsia="en-US" w:bidi="ar-SA"/>
      </w:rPr>
    </w:lvl>
    <w:lvl w:ilvl="5" w:tplc="02166FCA">
      <w:numFmt w:val="bullet"/>
      <w:lvlText w:val="•"/>
      <w:lvlJc w:val="left"/>
      <w:pPr>
        <w:ind w:left="3241" w:hanging="361"/>
      </w:pPr>
      <w:rPr>
        <w:rFonts w:hint="default"/>
        <w:lang w:val="en-US" w:eastAsia="en-US" w:bidi="ar-SA"/>
      </w:rPr>
    </w:lvl>
    <w:lvl w:ilvl="6" w:tplc="312E2988">
      <w:numFmt w:val="bullet"/>
      <w:lvlText w:val="•"/>
      <w:lvlJc w:val="left"/>
      <w:pPr>
        <w:ind w:left="3797" w:hanging="361"/>
      </w:pPr>
      <w:rPr>
        <w:rFonts w:hint="default"/>
        <w:lang w:val="en-US" w:eastAsia="en-US" w:bidi="ar-SA"/>
      </w:rPr>
    </w:lvl>
    <w:lvl w:ilvl="7" w:tplc="8A58E658">
      <w:numFmt w:val="bullet"/>
      <w:lvlText w:val="•"/>
      <w:lvlJc w:val="left"/>
      <w:pPr>
        <w:ind w:left="4354" w:hanging="361"/>
      </w:pPr>
      <w:rPr>
        <w:rFonts w:hint="default"/>
        <w:lang w:val="en-US" w:eastAsia="en-US" w:bidi="ar-SA"/>
      </w:rPr>
    </w:lvl>
    <w:lvl w:ilvl="8" w:tplc="5DE44860">
      <w:numFmt w:val="bullet"/>
      <w:lvlText w:val="•"/>
      <w:lvlJc w:val="left"/>
      <w:pPr>
        <w:ind w:left="4910" w:hanging="361"/>
      </w:pPr>
      <w:rPr>
        <w:rFonts w:hint="default"/>
        <w:lang w:val="en-US" w:eastAsia="en-US" w:bidi="ar-SA"/>
      </w:rPr>
    </w:lvl>
  </w:abstractNum>
  <w:abstractNum w:abstractNumId="91" w15:restartNumberingAfterBreak="0">
    <w:nsid w:val="537D2240"/>
    <w:multiLevelType w:val="hybridMultilevel"/>
    <w:tmpl w:val="6AB06240"/>
    <w:lvl w:ilvl="0" w:tplc="9A088A6E">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483EC226">
      <w:numFmt w:val="bullet"/>
      <w:lvlText w:val="•"/>
      <w:lvlJc w:val="left"/>
      <w:pPr>
        <w:ind w:left="1241" w:hanging="360"/>
      </w:pPr>
      <w:rPr>
        <w:rFonts w:hint="default"/>
        <w:lang w:val="en-US" w:eastAsia="en-US" w:bidi="ar-SA"/>
      </w:rPr>
    </w:lvl>
    <w:lvl w:ilvl="2" w:tplc="AF90A38C">
      <w:numFmt w:val="bullet"/>
      <w:lvlText w:val="•"/>
      <w:lvlJc w:val="left"/>
      <w:pPr>
        <w:ind w:left="2022" w:hanging="360"/>
      </w:pPr>
      <w:rPr>
        <w:rFonts w:hint="default"/>
        <w:lang w:val="en-US" w:eastAsia="en-US" w:bidi="ar-SA"/>
      </w:rPr>
    </w:lvl>
    <w:lvl w:ilvl="3" w:tplc="99303F52">
      <w:numFmt w:val="bullet"/>
      <w:lvlText w:val="•"/>
      <w:lvlJc w:val="left"/>
      <w:pPr>
        <w:ind w:left="2804" w:hanging="360"/>
      </w:pPr>
      <w:rPr>
        <w:rFonts w:hint="default"/>
        <w:lang w:val="en-US" w:eastAsia="en-US" w:bidi="ar-SA"/>
      </w:rPr>
    </w:lvl>
    <w:lvl w:ilvl="4" w:tplc="7ED29EB4">
      <w:numFmt w:val="bullet"/>
      <w:lvlText w:val="•"/>
      <w:lvlJc w:val="left"/>
      <w:pPr>
        <w:ind w:left="3585" w:hanging="360"/>
      </w:pPr>
      <w:rPr>
        <w:rFonts w:hint="default"/>
        <w:lang w:val="en-US" w:eastAsia="en-US" w:bidi="ar-SA"/>
      </w:rPr>
    </w:lvl>
    <w:lvl w:ilvl="5" w:tplc="CD501E94">
      <w:numFmt w:val="bullet"/>
      <w:lvlText w:val="•"/>
      <w:lvlJc w:val="left"/>
      <w:pPr>
        <w:ind w:left="4367" w:hanging="360"/>
      </w:pPr>
      <w:rPr>
        <w:rFonts w:hint="default"/>
        <w:lang w:val="en-US" w:eastAsia="en-US" w:bidi="ar-SA"/>
      </w:rPr>
    </w:lvl>
    <w:lvl w:ilvl="6" w:tplc="9A9AACD4">
      <w:numFmt w:val="bullet"/>
      <w:lvlText w:val="•"/>
      <w:lvlJc w:val="left"/>
      <w:pPr>
        <w:ind w:left="5148" w:hanging="360"/>
      </w:pPr>
      <w:rPr>
        <w:rFonts w:hint="default"/>
        <w:lang w:val="en-US" w:eastAsia="en-US" w:bidi="ar-SA"/>
      </w:rPr>
    </w:lvl>
    <w:lvl w:ilvl="7" w:tplc="F4EE1954">
      <w:numFmt w:val="bullet"/>
      <w:lvlText w:val="•"/>
      <w:lvlJc w:val="left"/>
      <w:pPr>
        <w:ind w:left="5929" w:hanging="360"/>
      </w:pPr>
      <w:rPr>
        <w:rFonts w:hint="default"/>
        <w:lang w:val="en-US" w:eastAsia="en-US" w:bidi="ar-SA"/>
      </w:rPr>
    </w:lvl>
    <w:lvl w:ilvl="8" w:tplc="0EB47146">
      <w:numFmt w:val="bullet"/>
      <w:lvlText w:val="•"/>
      <w:lvlJc w:val="left"/>
      <w:pPr>
        <w:ind w:left="6711" w:hanging="360"/>
      </w:pPr>
      <w:rPr>
        <w:rFonts w:hint="default"/>
        <w:lang w:val="en-US" w:eastAsia="en-US" w:bidi="ar-SA"/>
      </w:rPr>
    </w:lvl>
  </w:abstractNum>
  <w:abstractNum w:abstractNumId="92" w15:restartNumberingAfterBreak="0">
    <w:nsid w:val="53A82A82"/>
    <w:multiLevelType w:val="hybridMultilevel"/>
    <w:tmpl w:val="6F3E19EE"/>
    <w:lvl w:ilvl="0" w:tplc="32E4BAFA">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9BA6BD98">
      <w:numFmt w:val="bullet"/>
      <w:lvlText w:val="•"/>
      <w:lvlJc w:val="left"/>
      <w:pPr>
        <w:ind w:left="1439" w:hanging="360"/>
      </w:pPr>
      <w:rPr>
        <w:rFonts w:hint="default"/>
        <w:lang w:val="en-US" w:eastAsia="en-US" w:bidi="ar-SA"/>
      </w:rPr>
    </w:lvl>
    <w:lvl w:ilvl="2" w:tplc="04A2271E">
      <w:numFmt w:val="bullet"/>
      <w:lvlText w:val="•"/>
      <w:lvlJc w:val="left"/>
      <w:pPr>
        <w:ind w:left="2058" w:hanging="360"/>
      </w:pPr>
      <w:rPr>
        <w:rFonts w:hint="default"/>
        <w:lang w:val="en-US" w:eastAsia="en-US" w:bidi="ar-SA"/>
      </w:rPr>
    </w:lvl>
    <w:lvl w:ilvl="3" w:tplc="30DA753C">
      <w:numFmt w:val="bullet"/>
      <w:lvlText w:val="•"/>
      <w:lvlJc w:val="left"/>
      <w:pPr>
        <w:ind w:left="2677" w:hanging="360"/>
      </w:pPr>
      <w:rPr>
        <w:rFonts w:hint="default"/>
        <w:lang w:val="en-US" w:eastAsia="en-US" w:bidi="ar-SA"/>
      </w:rPr>
    </w:lvl>
    <w:lvl w:ilvl="4" w:tplc="107A6936">
      <w:numFmt w:val="bullet"/>
      <w:lvlText w:val="•"/>
      <w:lvlJc w:val="left"/>
      <w:pPr>
        <w:ind w:left="3296" w:hanging="360"/>
      </w:pPr>
      <w:rPr>
        <w:rFonts w:hint="default"/>
        <w:lang w:val="en-US" w:eastAsia="en-US" w:bidi="ar-SA"/>
      </w:rPr>
    </w:lvl>
    <w:lvl w:ilvl="5" w:tplc="DD963E52">
      <w:numFmt w:val="bullet"/>
      <w:lvlText w:val="•"/>
      <w:lvlJc w:val="left"/>
      <w:pPr>
        <w:ind w:left="3915" w:hanging="360"/>
      </w:pPr>
      <w:rPr>
        <w:rFonts w:hint="default"/>
        <w:lang w:val="en-US" w:eastAsia="en-US" w:bidi="ar-SA"/>
      </w:rPr>
    </w:lvl>
    <w:lvl w:ilvl="6" w:tplc="26A4A4BE">
      <w:numFmt w:val="bullet"/>
      <w:lvlText w:val="•"/>
      <w:lvlJc w:val="left"/>
      <w:pPr>
        <w:ind w:left="4534" w:hanging="360"/>
      </w:pPr>
      <w:rPr>
        <w:rFonts w:hint="default"/>
        <w:lang w:val="en-US" w:eastAsia="en-US" w:bidi="ar-SA"/>
      </w:rPr>
    </w:lvl>
    <w:lvl w:ilvl="7" w:tplc="8BBE66E6">
      <w:numFmt w:val="bullet"/>
      <w:lvlText w:val="•"/>
      <w:lvlJc w:val="left"/>
      <w:pPr>
        <w:ind w:left="5153" w:hanging="360"/>
      </w:pPr>
      <w:rPr>
        <w:rFonts w:hint="default"/>
        <w:lang w:val="en-US" w:eastAsia="en-US" w:bidi="ar-SA"/>
      </w:rPr>
    </w:lvl>
    <w:lvl w:ilvl="8" w:tplc="053E79DC">
      <w:numFmt w:val="bullet"/>
      <w:lvlText w:val="•"/>
      <w:lvlJc w:val="left"/>
      <w:pPr>
        <w:ind w:left="5772" w:hanging="360"/>
      </w:pPr>
      <w:rPr>
        <w:rFonts w:hint="default"/>
        <w:lang w:val="en-US" w:eastAsia="en-US" w:bidi="ar-SA"/>
      </w:rPr>
    </w:lvl>
  </w:abstractNum>
  <w:abstractNum w:abstractNumId="93" w15:restartNumberingAfterBreak="0">
    <w:nsid w:val="540B6039"/>
    <w:multiLevelType w:val="hybridMultilevel"/>
    <w:tmpl w:val="AAB20F4E"/>
    <w:lvl w:ilvl="0" w:tplc="96CCA2FC">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CB727FAC">
      <w:numFmt w:val="bullet"/>
      <w:lvlText w:val="•"/>
      <w:lvlJc w:val="left"/>
      <w:pPr>
        <w:ind w:left="1439" w:hanging="360"/>
      </w:pPr>
      <w:rPr>
        <w:rFonts w:hint="default"/>
        <w:lang w:val="en-US" w:eastAsia="en-US" w:bidi="ar-SA"/>
      </w:rPr>
    </w:lvl>
    <w:lvl w:ilvl="2" w:tplc="67B60ADC">
      <w:numFmt w:val="bullet"/>
      <w:lvlText w:val="•"/>
      <w:lvlJc w:val="left"/>
      <w:pPr>
        <w:ind w:left="2058" w:hanging="360"/>
      </w:pPr>
      <w:rPr>
        <w:rFonts w:hint="default"/>
        <w:lang w:val="en-US" w:eastAsia="en-US" w:bidi="ar-SA"/>
      </w:rPr>
    </w:lvl>
    <w:lvl w:ilvl="3" w:tplc="FA009BFE">
      <w:numFmt w:val="bullet"/>
      <w:lvlText w:val="•"/>
      <w:lvlJc w:val="left"/>
      <w:pPr>
        <w:ind w:left="2677" w:hanging="360"/>
      </w:pPr>
      <w:rPr>
        <w:rFonts w:hint="default"/>
        <w:lang w:val="en-US" w:eastAsia="en-US" w:bidi="ar-SA"/>
      </w:rPr>
    </w:lvl>
    <w:lvl w:ilvl="4" w:tplc="FFDC276E">
      <w:numFmt w:val="bullet"/>
      <w:lvlText w:val="•"/>
      <w:lvlJc w:val="left"/>
      <w:pPr>
        <w:ind w:left="3296" w:hanging="360"/>
      </w:pPr>
      <w:rPr>
        <w:rFonts w:hint="default"/>
        <w:lang w:val="en-US" w:eastAsia="en-US" w:bidi="ar-SA"/>
      </w:rPr>
    </w:lvl>
    <w:lvl w:ilvl="5" w:tplc="1E7E380C">
      <w:numFmt w:val="bullet"/>
      <w:lvlText w:val="•"/>
      <w:lvlJc w:val="left"/>
      <w:pPr>
        <w:ind w:left="3915" w:hanging="360"/>
      </w:pPr>
      <w:rPr>
        <w:rFonts w:hint="default"/>
        <w:lang w:val="en-US" w:eastAsia="en-US" w:bidi="ar-SA"/>
      </w:rPr>
    </w:lvl>
    <w:lvl w:ilvl="6" w:tplc="AE56C94E">
      <w:numFmt w:val="bullet"/>
      <w:lvlText w:val="•"/>
      <w:lvlJc w:val="left"/>
      <w:pPr>
        <w:ind w:left="4534" w:hanging="360"/>
      </w:pPr>
      <w:rPr>
        <w:rFonts w:hint="default"/>
        <w:lang w:val="en-US" w:eastAsia="en-US" w:bidi="ar-SA"/>
      </w:rPr>
    </w:lvl>
    <w:lvl w:ilvl="7" w:tplc="51BC2970">
      <w:numFmt w:val="bullet"/>
      <w:lvlText w:val="•"/>
      <w:lvlJc w:val="left"/>
      <w:pPr>
        <w:ind w:left="5153" w:hanging="360"/>
      </w:pPr>
      <w:rPr>
        <w:rFonts w:hint="default"/>
        <w:lang w:val="en-US" w:eastAsia="en-US" w:bidi="ar-SA"/>
      </w:rPr>
    </w:lvl>
    <w:lvl w:ilvl="8" w:tplc="29309F70">
      <w:numFmt w:val="bullet"/>
      <w:lvlText w:val="•"/>
      <w:lvlJc w:val="left"/>
      <w:pPr>
        <w:ind w:left="5772" w:hanging="360"/>
      </w:pPr>
      <w:rPr>
        <w:rFonts w:hint="default"/>
        <w:lang w:val="en-US" w:eastAsia="en-US" w:bidi="ar-SA"/>
      </w:rPr>
    </w:lvl>
  </w:abstractNum>
  <w:abstractNum w:abstractNumId="94" w15:restartNumberingAfterBreak="0">
    <w:nsid w:val="542562C7"/>
    <w:multiLevelType w:val="hybridMultilevel"/>
    <w:tmpl w:val="7562A4EC"/>
    <w:lvl w:ilvl="0" w:tplc="9B441AA4">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897028D4">
      <w:numFmt w:val="bullet"/>
      <w:lvlText w:val="•"/>
      <w:lvlJc w:val="left"/>
      <w:pPr>
        <w:ind w:left="1196" w:hanging="361"/>
      </w:pPr>
      <w:rPr>
        <w:rFonts w:hint="default"/>
        <w:lang w:val="en-US" w:eastAsia="en-US" w:bidi="ar-SA"/>
      </w:rPr>
    </w:lvl>
    <w:lvl w:ilvl="2" w:tplc="AA201544">
      <w:numFmt w:val="bullet"/>
      <w:lvlText w:val="•"/>
      <w:lvlJc w:val="left"/>
      <w:pPr>
        <w:ind w:left="1932" w:hanging="361"/>
      </w:pPr>
      <w:rPr>
        <w:rFonts w:hint="default"/>
        <w:lang w:val="en-US" w:eastAsia="en-US" w:bidi="ar-SA"/>
      </w:rPr>
    </w:lvl>
    <w:lvl w:ilvl="3" w:tplc="38708B02">
      <w:numFmt w:val="bullet"/>
      <w:lvlText w:val="•"/>
      <w:lvlJc w:val="left"/>
      <w:pPr>
        <w:ind w:left="2668" w:hanging="361"/>
      </w:pPr>
      <w:rPr>
        <w:rFonts w:hint="default"/>
        <w:lang w:val="en-US" w:eastAsia="en-US" w:bidi="ar-SA"/>
      </w:rPr>
    </w:lvl>
    <w:lvl w:ilvl="4" w:tplc="312E3DBA">
      <w:numFmt w:val="bullet"/>
      <w:lvlText w:val="•"/>
      <w:lvlJc w:val="left"/>
      <w:pPr>
        <w:ind w:left="3405" w:hanging="361"/>
      </w:pPr>
      <w:rPr>
        <w:rFonts w:hint="default"/>
        <w:lang w:val="en-US" w:eastAsia="en-US" w:bidi="ar-SA"/>
      </w:rPr>
    </w:lvl>
    <w:lvl w:ilvl="5" w:tplc="7244FB82">
      <w:numFmt w:val="bullet"/>
      <w:lvlText w:val="•"/>
      <w:lvlJc w:val="left"/>
      <w:pPr>
        <w:ind w:left="4141" w:hanging="361"/>
      </w:pPr>
      <w:rPr>
        <w:rFonts w:hint="default"/>
        <w:lang w:val="en-US" w:eastAsia="en-US" w:bidi="ar-SA"/>
      </w:rPr>
    </w:lvl>
    <w:lvl w:ilvl="6" w:tplc="3AC886C4">
      <w:numFmt w:val="bullet"/>
      <w:lvlText w:val="•"/>
      <w:lvlJc w:val="left"/>
      <w:pPr>
        <w:ind w:left="4877" w:hanging="361"/>
      </w:pPr>
      <w:rPr>
        <w:rFonts w:hint="default"/>
        <w:lang w:val="en-US" w:eastAsia="en-US" w:bidi="ar-SA"/>
      </w:rPr>
    </w:lvl>
    <w:lvl w:ilvl="7" w:tplc="A078A7D8">
      <w:numFmt w:val="bullet"/>
      <w:lvlText w:val="•"/>
      <w:lvlJc w:val="left"/>
      <w:pPr>
        <w:ind w:left="5614" w:hanging="361"/>
      </w:pPr>
      <w:rPr>
        <w:rFonts w:hint="default"/>
        <w:lang w:val="en-US" w:eastAsia="en-US" w:bidi="ar-SA"/>
      </w:rPr>
    </w:lvl>
    <w:lvl w:ilvl="8" w:tplc="908E2CDE">
      <w:numFmt w:val="bullet"/>
      <w:lvlText w:val="•"/>
      <w:lvlJc w:val="left"/>
      <w:pPr>
        <w:ind w:left="6350" w:hanging="361"/>
      </w:pPr>
      <w:rPr>
        <w:rFonts w:hint="default"/>
        <w:lang w:val="en-US" w:eastAsia="en-US" w:bidi="ar-SA"/>
      </w:rPr>
    </w:lvl>
  </w:abstractNum>
  <w:abstractNum w:abstractNumId="95" w15:restartNumberingAfterBreak="0">
    <w:nsid w:val="57103BF3"/>
    <w:multiLevelType w:val="hybridMultilevel"/>
    <w:tmpl w:val="4F60A07A"/>
    <w:lvl w:ilvl="0" w:tplc="174AC6F0">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6B4CC8D6">
      <w:numFmt w:val="bullet"/>
      <w:lvlText w:val="•"/>
      <w:lvlJc w:val="left"/>
      <w:pPr>
        <w:ind w:left="1151" w:hanging="361"/>
      </w:pPr>
      <w:rPr>
        <w:rFonts w:hint="default"/>
        <w:lang w:val="en-US" w:eastAsia="en-US" w:bidi="ar-SA"/>
      </w:rPr>
    </w:lvl>
    <w:lvl w:ilvl="2" w:tplc="6DD4FB5A">
      <w:numFmt w:val="bullet"/>
      <w:lvlText w:val="•"/>
      <w:lvlJc w:val="left"/>
      <w:pPr>
        <w:ind w:left="1842" w:hanging="361"/>
      </w:pPr>
      <w:rPr>
        <w:rFonts w:hint="default"/>
        <w:lang w:val="en-US" w:eastAsia="en-US" w:bidi="ar-SA"/>
      </w:rPr>
    </w:lvl>
    <w:lvl w:ilvl="3" w:tplc="4C6E9D9C">
      <w:numFmt w:val="bullet"/>
      <w:lvlText w:val="•"/>
      <w:lvlJc w:val="left"/>
      <w:pPr>
        <w:ind w:left="2533" w:hanging="361"/>
      </w:pPr>
      <w:rPr>
        <w:rFonts w:hint="default"/>
        <w:lang w:val="en-US" w:eastAsia="en-US" w:bidi="ar-SA"/>
      </w:rPr>
    </w:lvl>
    <w:lvl w:ilvl="4" w:tplc="E9B0B6FC">
      <w:numFmt w:val="bullet"/>
      <w:lvlText w:val="•"/>
      <w:lvlJc w:val="left"/>
      <w:pPr>
        <w:ind w:left="3224" w:hanging="361"/>
      </w:pPr>
      <w:rPr>
        <w:rFonts w:hint="default"/>
        <w:lang w:val="en-US" w:eastAsia="en-US" w:bidi="ar-SA"/>
      </w:rPr>
    </w:lvl>
    <w:lvl w:ilvl="5" w:tplc="8F289B64">
      <w:numFmt w:val="bullet"/>
      <w:lvlText w:val="•"/>
      <w:lvlJc w:val="left"/>
      <w:pPr>
        <w:ind w:left="3915" w:hanging="361"/>
      </w:pPr>
      <w:rPr>
        <w:rFonts w:hint="default"/>
        <w:lang w:val="en-US" w:eastAsia="en-US" w:bidi="ar-SA"/>
      </w:rPr>
    </w:lvl>
    <w:lvl w:ilvl="6" w:tplc="F14EF1E6">
      <w:numFmt w:val="bullet"/>
      <w:lvlText w:val="•"/>
      <w:lvlJc w:val="left"/>
      <w:pPr>
        <w:ind w:left="4606" w:hanging="361"/>
      </w:pPr>
      <w:rPr>
        <w:rFonts w:hint="default"/>
        <w:lang w:val="en-US" w:eastAsia="en-US" w:bidi="ar-SA"/>
      </w:rPr>
    </w:lvl>
    <w:lvl w:ilvl="7" w:tplc="9BB4D44C">
      <w:numFmt w:val="bullet"/>
      <w:lvlText w:val="•"/>
      <w:lvlJc w:val="left"/>
      <w:pPr>
        <w:ind w:left="5297" w:hanging="361"/>
      </w:pPr>
      <w:rPr>
        <w:rFonts w:hint="default"/>
        <w:lang w:val="en-US" w:eastAsia="en-US" w:bidi="ar-SA"/>
      </w:rPr>
    </w:lvl>
    <w:lvl w:ilvl="8" w:tplc="E0606C8E">
      <w:numFmt w:val="bullet"/>
      <w:lvlText w:val="•"/>
      <w:lvlJc w:val="left"/>
      <w:pPr>
        <w:ind w:left="5988" w:hanging="361"/>
      </w:pPr>
      <w:rPr>
        <w:rFonts w:hint="default"/>
        <w:lang w:val="en-US" w:eastAsia="en-US" w:bidi="ar-SA"/>
      </w:rPr>
    </w:lvl>
  </w:abstractNum>
  <w:abstractNum w:abstractNumId="96" w15:restartNumberingAfterBreak="0">
    <w:nsid w:val="57E10DF3"/>
    <w:multiLevelType w:val="hybridMultilevel"/>
    <w:tmpl w:val="C10CA240"/>
    <w:lvl w:ilvl="0" w:tplc="DBB8A846">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3510FF14">
      <w:numFmt w:val="bullet"/>
      <w:lvlText w:val="•"/>
      <w:lvlJc w:val="left"/>
      <w:pPr>
        <w:ind w:left="1025" w:hanging="361"/>
      </w:pPr>
      <w:rPr>
        <w:rFonts w:hint="default"/>
        <w:lang w:val="en-US" w:eastAsia="en-US" w:bidi="ar-SA"/>
      </w:rPr>
    </w:lvl>
    <w:lvl w:ilvl="2" w:tplc="25F0C1FC">
      <w:numFmt w:val="bullet"/>
      <w:lvlText w:val="•"/>
      <w:lvlJc w:val="left"/>
      <w:pPr>
        <w:ind w:left="1590" w:hanging="361"/>
      </w:pPr>
      <w:rPr>
        <w:rFonts w:hint="default"/>
        <w:lang w:val="en-US" w:eastAsia="en-US" w:bidi="ar-SA"/>
      </w:rPr>
    </w:lvl>
    <w:lvl w:ilvl="3" w:tplc="5BE4BB4E">
      <w:numFmt w:val="bullet"/>
      <w:lvlText w:val="•"/>
      <w:lvlJc w:val="left"/>
      <w:pPr>
        <w:ind w:left="2155" w:hanging="361"/>
      </w:pPr>
      <w:rPr>
        <w:rFonts w:hint="default"/>
        <w:lang w:val="en-US" w:eastAsia="en-US" w:bidi="ar-SA"/>
      </w:rPr>
    </w:lvl>
    <w:lvl w:ilvl="4" w:tplc="25AA2CC6">
      <w:numFmt w:val="bullet"/>
      <w:lvlText w:val="•"/>
      <w:lvlJc w:val="left"/>
      <w:pPr>
        <w:ind w:left="2720" w:hanging="361"/>
      </w:pPr>
      <w:rPr>
        <w:rFonts w:hint="default"/>
        <w:lang w:val="en-US" w:eastAsia="en-US" w:bidi="ar-SA"/>
      </w:rPr>
    </w:lvl>
    <w:lvl w:ilvl="5" w:tplc="0264F816">
      <w:numFmt w:val="bullet"/>
      <w:lvlText w:val="•"/>
      <w:lvlJc w:val="left"/>
      <w:pPr>
        <w:ind w:left="3285" w:hanging="361"/>
      </w:pPr>
      <w:rPr>
        <w:rFonts w:hint="default"/>
        <w:lang w:val="en-US" w:eastAsia="en-US" w:bidi="ar-SA"/>
      </w:rPr>
    </w:lvl>
    <w:lvl w:ilvl="6" w:tplc="1C009C0E">
      <w:numFmt w:val="bullet"/>
      <w:lvlText w:val="•"/>
      <w:lvlJc w:val="left"/>
      <w:pPr>
        <w:ind w:left="3850" w:hanging="361"/>
      </w:pPr>
      <w:rPr>
        <w:rFonts w:hint="default"/>
        <w:lang w:val="en-US" w:eastAsia="en-US" w:bidi="ar-SA"/>
      </w:rPr>
    </w:lvl>
    <w:lvl w:ilvl="7" w:tplc="64FC77D0">
      <w:numFmt w:val="bullet"/>
      <w:lvlText w:val="•"/>
      <w:lvlJc w:val="left"/>
      <w:pPr>
        <w:ind w:left="4415" w:hanging="361"/>
      </w:pPr>
      <w:rPr>
        <w:rFonts w:hint="default"/>
        <w:lang w:val="en-US" w:eastAsia="en-US" w:bidi="ar-SA"/>
      </w:rPr>
    </w:lvl>
    <w:lvl w:ilvl="8" w:tplc="CB84FF30">
      <w:numFmt w:val="bullet"/>
      <w:lvlText w:val="•"/>
      <w:lvlJc w:val="left"/>
      <w:pPr>
        <w:ind w:left="4980" w:hanging="361"/>
      </w:pPr>
      <w:rPr>
        <w:rFonts w:hint="default"/>
        <w:lang w:val="en-US" w:eastAsia="en-US" w:bidi="ar-SA"/>
      </w:rPr>
    </w:lvl>
  </w:abstractNum>
  <w:abstractNum w:abstractNumId="97" w15:restartNumberingAfterBreak="0">
    <w:nsid w:val="5B0D44F1"/>
    <w:multiLevelType w:val="hybridMultilevel"/>
    <w:tmpl w:val="493E39FE"/>
    <w:lvl w:ilvl="0" w:tplc="2668EA4A">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BA24675E">
      <w:numFmt w:val="bullet"/>
      <w:lvlText w:val="•"/>
      <w:lvlJc w:val="left"/>
      <w:pPr>
        <w:ind w:left="1061" w:hanging="361"/>
      </w:pPr>
      <w:rPr>
        <w:rFonts w:hint="default"/>
        <w:lang w:val="en-US" w:eastAsia="en-US" w:bidi="ar-SA"/>
      </w:rPr>
    </w:lvl>
    <w:lvl w:ilvl="2" w:tplc="EB3CF146">
      <w:numFmt w:val="bullet"/>
      <w:lvlText w:val="•"/>
      <w:lvlJc w:val="left"/>
      <w:pPr>
        <w:ind w:left="1662" w:hanging="361"/>
      </w:pPr>
      <w:rPr>
        <w:rFonts w:hint="default"/>
        <w:lang w:val="en-US" w:eastAsia="en-US" w:bidi="ar-SA"/>
      </w:rPr>
    </w:lvl>
    <w:lvl w:ilvl="3" w:tplc="A77A77F8">
      <w:numFmt w:val="bullet"/>
      <w:lvlText w:val="•"/>
      <w:lvlJc w:val="left"/>
      <w:pPr>
        <w:ind w:left="2263" w:hanging="361"/>
      </w:pPr>
      <w:rPr>
        <w:rFonts w:hint="default"/>
        <w:lang w:val="en-US" w:eastAsia="en-US" w:bidi="ar-SA"/>
      </w:rPr>
    </w:lvl>
    <w:lvl w:ilvl="4" w:tplc="CD827CBA">
      <w:numFmt w:val="bullet"/>
      <w:lvlText w:val="•"/>
      <w:lvlJc w:val="left"/>
      <w:pPr>
        <w:ind w:left="2864" w:hanging="361"/>
      </w:pPr>
      <w:rPr>
        <w:rFonts w:hint="default"/>
        <w:lang w:val="en-US" w:eastAsia="en-US" w:bidi="ar-SA"/>
      </w:rPr>
    </w:lvl>
    <w:lvl w:ilvl="5" w:tplc="593E123E">
      <w:numFmt w:val="bullet"/>
      <w:lvlText w:val="•"/>
      <w:lvlJc w:val="left"/>
      <w:pPr>
        <w:ind w:left="3465" w:hanging="361"/>
      </w:pPr>
      <w:rPr>
        <w:rFonts w:hint="default"/>
        <w:lang w:val="en-US" w:eastAsia="en-US" w:bidi="ar-SA"/>
      </w:rPr>
    </w:lvl>
    <w:lvl w:ilvl="6" w:tplc="26FA8C5C">
      <w:numFmt w:val="bullet"/>
      <w:lvlText w:val="•"/>
      <w:lvlJc w:val="left"/>
      <w:pPr>
        <w:ind w:left="4066" w:hanging="361"/>
      </w:pPr>
      <w:rPr>
        <w:rFonts w:hint="default"/>
        <w:lang w:val="en-US" w:eastAsia="en-US" w:bidi="ar-SA"/>
      </w:rPr>
    </w:lvl>
    <w:lvl w:ilvl="7" w:tplc="4B6A8B54">
      <w:numFmt w:val="bullet"/>
      <w:lvlText w:val="•"/>
      <w:lvlJc w:val="left"/>
      <w:pPr>
        <w:ind w:left="4667" w:hanging="361"/>
      </w:pPr>
      <w:rPr>
        <w:rFonts w:hint="default"/>
        <w:lang w:val="en-US" w:eastAsia="en-US" w:bidi="ar-SA"/>
      </w:rPr>
    </w:lvl>
    <w:lvl w:ilvl="8" w:tplc="B4ACA670">
      <w:numFmt w:val="bullet"/>
      <w:lvlText w:val="•"/>
      <w:lvlJc w:val="left"/>
      <w:pPr>
        <w:ind w:left="5268" w:hanging="361"/>
      </w:pPr>
      <w:rPr>
        <w:rFonts w:hint="default"/>
        <w:lang w:val="en-US" w:eastAsia="en-US" w:bidi="ar-SA"/>
      </w:rPr>
    </w:lvl>
  </w:abstractNum>
  <w:abstractNum w:abstractNumId="98" w15:restartNumberingAfterBreak="0">
    <w:nsid w:val="5BC72D4F"/>
    <w:multiLevelType w:val="hybridMultilevel"/>
    <w:tmpl w:val="E69EEA90"/>
    <w:lvl w:ilvl="0" w:tplc="22D21396">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32B814BE">
      <w:numFmt w:val="bullet"/>
      <w:lvlText w:val="•"/>
      <w:lvlJc w:val="left"/>
      <w:pPr>
        <w:ind w:left="1439" w:hanging="360"/>
      </w:pPr>
      <w:rPr>
        <w:rFonts w:hint="default"/>
        <w:lang w:val="en-US" w:eastAsia="en-US" w:bidi="ar-SA"/>
      </w:rPr>
    </w:lvl>
    <w:lvl w:ilvl="2" w:tplc="F9BA0BD4">
      <w:numFmt w:val="bullet"/>
      <w:lvlText w:val="•"/>
      <w:lvlJc w:val="left"/>
      <w:pPr>
        <w:ind w:left="2058" w:hanging="360"/>
      </w:pPr>
      <w:rPr>
        <w:rFonts w:hint="default"/>
        <w:lang w:val="en-US" w:eastAsia="en-US" w:bidi="ar-SA"/>
      </w:rPr>
    </w:lvl>
    <w:lvl w:ilvl="3" w:tplc="0CA20C26">
      <w:numFmt w:val="bullet"/>
      <w:lvlText w:val="•"/>
      <w:lvlJc w:val="left"/>
      <w:pPr>
        <w:ind w:left="2677" w:hanging="360"/>
      </w:pPr>
      <w:rPr>
        <w:rFonts w:hint="default"/>
        <w:lang w:val="en-US" w:eastAsia="en-US" w:bidi="ar-SA"/>
      </w:rPr>
    </w:lvl>
    <w:lvl w:ilvl="4" w:tplc="5EEE3AEE">
      <w:numFmt w:val="bullet"/>
      <w:lvlText w:val="•"/>
      <w:lvlJc w:val="left"/>
      <w:pPr>
        <w:ind w:left="3296" w:hanging="360"/>
      </w:pPr>
      <w:rPr>
        <w:rFonts w:hint="default"/>
        <w:lang w:val="en-US" w:eastAsia="en-US" w:bidi="ar-SA"/>
      </w:rPr>
    </w:lvl>
    <w:lvl w:ilvl="5" w:tplc="16644A26">
      <w:numFmt w:val="bullet"/>
      <w:lvlText w:val="•"/>
      <w:lvlJc w:val="left"/>
      <w:pPr>
        <w:ind w:left="3915" w:hanging="360"/>
      </w:pPr>
      <w:rPr>
        <w:rFonts w:hint="default"/>
        <w:lang w:val="en-US" w:eastAsia="en-US" w:bidi="ar-SA"/>
      </w:rPr>
    </w:lvl>
    <w:lvl w:ilvl="6" w:tplc="F9721BF2">
      <w:numFmt w:val="bullet"/>
      <w:lvlText w:val="•"/>
      <w:lvlJc w:val="left"/>
      <w:pPr>
        <w:ind w:left="4534" w:hanging="360"/>
      </w:pPr>
      <w:rPr>
        <w:rFonts w:hint="default"/>
        <w:lang w:val="en-US" w:eastAsia="en-US" w:bidi="ar-SA"/>
      </w:rPr>
    </w:lvl>
    <w:lvl w:ilvl="7" w:tplc="78EEA592">
      <w:numFmt w:val="bullet"/>
      <w:lvlText w:val="•"/>
      <w:lvlJc w:val="left"/>
      <w:pPr>
        <w:ind w:left="5153" w:hanging="360"/>
      </w:pPr>
      <w:rPr>
        <w:rFonts w:hint="default"/>
        <w:lang w:val="en-US" w:eastAsia="en-US" w:bidi="ar-SA"/>
      </w:rPr>
    </w:lvl>
    <w:lvl w:ilvl="8" w:tplc="80AA5B66">
      <w:numFmt w:val="bullet"/>
      <w:lvlText w:val="•"/>
      <w:lvlJc w:val="left"/>
      <w:pPr>
        <w:ind w:left="5772" w:hanging="360"/>
      </w:pPr>
      <w:rPr>
        <w:rFonts w:hint="default"/>
        <w:lang w:val="en-US" w:eastAsia="en-US" w:bidi="ar-SA"/>
      </w:rPr>
    </w:lvl>
  </w:abstractNum>
  <w:abstractNum w:abstractNumId="99" w15:restartNumberingAfterBreak="0">
    <w:nsid w:val="5C207589"/>
    <w:multiLevelType w:val="hybridMultilevel"/>
    <w:tmpl w:val="AEB04012"/>
    <w:lvl w:ilvl="0" w:tplc="622CCE96">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E2D6E67E">
      <w:numFmt w:val="bullet"/>
      <w:lvlText w:val="•"/>
      <w:lvlJc w:val="left"/>
      <w:pPr>
        <w:ind w:left="1421" w:hanging="361"/>
      </w:pPr>
      <w:rPr>
        <w:rFonts w:hint="default"/>
        <w:lang w:val="en-US" w:eastAsia="en-US" w:bidi="ar-SA"/>
      </w:rPr>
    </w:lvl>
    <w:lvl w:ilvl="2" w:tplc="2688B5A0">
      <w:numFmt w:val="bullet"/>
      <w:lvlText w:val="•"/>
      <w:lvlJc w:val="left"/>
      <w:pPr>
        <w:ind w:left="2382" w:hanging="361"/>
      </w:pPr>
      <w:rPr>
        <w:rFonts w:hint="default"/>
        <w:lang w:val="en-US" w:eastAsia="en-US" w:bidi="ar-SA"/>
      </w:rPr>
    </w:lvl>
    <w:lvl w:ilvl="3" w:tplc="6D803602">
      <w:numFmt w:val="bullet"/>
      <w:lvlText w:val="•"/>
      <w:lvlJc w:val="left"/>
      <w:pPr>
        <w:ind w:left="3343" w:hanging="361"/>
      </w:pPr>
      <w:rPr>
        <w:rFonts w:hint="default"/>
        <w:lang w:val="en-US" w:eastAsia="en-US" w:bidi="ar-SA"/>
      </w:rPr>
    </w:lvl>
    <w:lvl w:ilvl="4" w:tplc="4BE622F4">
      <w:numFmt w:val="bullet"/>
      <w:lvlText w:val="•"/>
      <w:lvlJc w:val="left"/>
      <w:pPr>
        <w:ind w:left="4304" w:hanging="361"/>
      </w:pPr>
      <w:rPr>
        <w:rFonts w:hint="default"/>
        <w:lang w:val="en-US" w:eastAsia="en-US" w:bidi="ar-SA"/>
      </w:rPr>
    </w:lvl>
    <w:lvl w:ilvl="5" w:tplc="3BEAF618">
      <w:numFmt w:val="bullet"/>
      <w:lvlText w:val="•"/>
      <w:lvlJc w:val="left"/>
      <w:pPr>
        <w:ind w:left="5266" w:hanging="361"/>
      </w:pPr>
      <w:rPr>
        <w:rFonts w:hint="default"/>
        <w:lang w:val="en-US" w:eastAsia="en-US" w:bidi="ar-SA"/>
      </w:rPr>
    </w:lvl>
    <w:lvl w:ilvl="6" w:tplc="8F88C352">
      <w:numFmt w:val="bullet"/>
      <w:lvlText w:val="•"/>
      <w:lvlJc w:val="left"/>
      <w:pPr>
        <w:ind w:left="6227" w:hanging="361"/>
      </w:pPr>
      <w:rPr>
        <w:rFonts w:hint="default"/>
        <w:lang w:val="en-US" w:eastAsia="en-US" w:bidi="ar-SA"/>
      </w:rPr>
    </w:lvl>
    <w:lvl w:ilvl="7" w:tplc="B778F994">
      <w:numFmt w:val="bullet"/>
      <w:lvlText w:val="•"/>
      <w:lvlJc w:val="left"/>
      <w:pPr>
        <w:ind w:left="7188" w:hanging="361"/>
      </w:pPr>
      <w:rPr>
        <w:rFonts w:hint="default"/>
        <w:lang w:val="en-US" w:eastAsia="en-US" w:bidi="ar-SA"/>
      </w:rPr>
    </w:lvl>
    <w:lvl w:ilvl="8" w:tplc="5F70C05C">
      <w:numFmt w:val="bullet"/>
      <w:lvlText w:val="•"/>
      <w:lvlJc w:val="left"/>
      <w:pPr>
        <w:ind w:left="8149" w:hanging="361"/>
      </w:pPr>
      <w:rPr>
        <w:rFonts w:hint="default"/>
        <w:lang w:val="en-US" w:eastAsia="en-US" w:bidi="ar-SA"/>
      </w:rPr>
    </w:lvl>
  </w:abstractNum>
  <w:abstractNum w:abstractNumId="100" w15:restartNumberingAfterBreak="0">
    <w:nsid w:val="5C601C50"/>
    <w:multiLevelType w:val="hybridMultilevel"/>
    <w:tmpl w:val="3D82F566"/>
    <w:lvl w:ilvl="0" w:tplc="D2083536">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88A8020E">
      <w:numFmt w:val="bullet"/>
      <w:lvlText w:val="•"/>
      <w:lvlJc w:val="left"/>
      <w:pPr>
        <w:ind w:left="1439" w:hanging="360"/>
      </w:pPr>
      <w:rPr>
        <w:rFonts w:hint="default"/>
        <w:lang w:val="en-US" w:eastAsia="en-US" w:bidi="ar-SA"/>
      </w:rPr>
    </w:lvl>
    <w:lvl w:ilvl="2" w:tplc="4006B322">
      <w:numFmt w:val="bullet"/>
      <w:lvlText w:val="•"/>
      <w:lvlJc w:val="left"/>
      <w:pPr>
        <w:ind w:left="2058" w:hanging="360"/>
      </w:pPr>
      <w:rPr>
        <w:rFonts w:hint="default"/>
        <w:lang w:val="en-US" w:eastAsia="en-US" w:bidi="ar-SA"/>
      </w:rPr>
    </w:lvl>
    <w:lvl w:ilvl="3" w:tplc="A3EC2AEE">
      <w:numFmt w:val="bullet"/>
      <w:lvlText w:val="•"/>
      <w:lvlJc w:val="left"/>
      <w:pPr>
        <w:ind w:left="2677" w:hanging="360"/>
      </w:pPr>
      <w:rPr>
        <w:rFonts w:hint="default"/>
        <w:lang w:val="en-US" w:eastAsia="en-US" w:bidi="ar-SA"/>
      </w:rPr>
    </w:lvl>
    <w:lvl w:ilvl="4" w:tplc="5B72B7C8">
      <w:numFmt w:val="bullet"/>
      <w:lvlText w:val="•"/>
      <w:lvlJc w:val="left"/>
      <w:pPr>
        <w:ind w:left="3296" w:hanging="360"/>
      </w:pPr>
      <w:rPr>
        <w:rFonts w:hint="default"/>
        <w:lang w:val="en-US" w:eastAsia="en-US" w:bidi="ar-SA"/>
      </w:rPr>
    </w:lvl>
    <w:lvl w:ilvl="5" w:tplc="0CF0C88C">
      <w:numFmt w:val="bullet"/>
      <w:lvlText w:val="•"/>
      <w:lvlJc w:val="left"/>
      <w:pPr>
        <w:ind w:left="3915" w:hanging="360"/>
      </w:pPr>
      <w:rPr>
        <w:rFonts w:hint="default"/>
        <w:lang w:val="en-US" w:eastAsia="en-US" w:bidi="ar-SA"/>
      </w:rPr>
    </w:lvl>
    <w:lvl w:ilvl="6" w:tplc="336E5180">
      <w:numFmt w:val="bullet"/>
      <w:lvlText w:val="•"/>
      <w:lvlJc w:val="left"/>
      <w:pPr>
        <w:ind w:left="4534" w:hanging="360"/>
      </w:pPr>
      <w:rPr>
        <w:rFonts w:hint="default"/>
        <w:lang w:val="en-US" w:eastAsia="en-US" w:bidi="ar-SA"/>
      </w:rPr>
    </w:lvl>
    <w:lvl w:ilvl="7" w:tplc="345CFE96">
      <w:numFmt w:val="bullet"/>
      <w:lvlText w:val="•"/>
      <w:lvlJc w:val="left"/>
      <w:pPr>
        <w:ind w:left="5153" w:hanging="360"/>
      </w:pPr>
      <w:rPr>
        <w:rFonts w:hint="default"/>
        <w:lang w:val="en-US" w:eastAsia="en-US" w:bidi="ar-SA"/>
      </w:rPr>
    </w:lvl>
    <w:lvl w:ilvl="8" w:tplc="78CA8394">
      <w:numFmt w:val="bullet"/>
      <w:lvlText w:val="•"/>
      <w:lvlJc w:val="left"/>
      <w:pPr>
        <w:ind w:left="5772" w:hanging="360"/>
      </w:pPr>
      <w:rPr>
        <w:rFonts w:hint="default"/>
        <w:lang w:val="en-US" w:eastAsia="en-US" w:bidi="ar-SA"/>
      </w:rPr>
    </w:lvl>
  </w:abstractNum>
  <w:abstractNum w:abstractNumId="101" w15:restartNumberingAfterBreak="0">
    <w:nsid w:val="5C976028"/>
    <w:multiLevelType w:val="hybridMultilevel"/>
    <w:tmpl w:val="408A5804"/>
    <w:lvl w:ilvl="0" w:tplc="2B12AAC2">
      <w:start w:val="1"/>
      <w:numFmt w:val="lowerLetter"/>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02" w15:restartNumberingAfterBreak="0">
    <w:nsid w:val="5CFF7C1C"/>
    <w:multiLevelType w:val="hybridMultilevel"/>
    <w:tmpl w:val="3D181B64"/>
    <w:lvl w:ilvl="0" w:tplc="53D23954">
      <w:numFmt w:val="bullet"/>
      <w:lvlText w:val=""/>
      <w:lvlJc w:val="left"/>
      <w:pPr>
        <w:ind w:left="468" w:hanging="361"/>
      </w:pPr>
      <w:rPr>
        <w:rFonts w:ascii="Wingdings" w:eastAsia="Wingdings" w:hAnsi="Wingdings" w:cs="Wingdings" w:hint="default"/>
        <w:w w:val="99"/>
        <w:lang w:val="en-US" w:eastAsia="en-US" w:bidi="ar-SA"/>
      </w:rPr>
    </w:lvl>
    <w:lvl w:ilvl="1" w:tplc="B2F2895C">
      <w:numFmt w:val="bullet"/>
      <w:lvlText w:val="•"/>
      <w:lvlJc w:val="left"/>
      <w:pPr>
        <w:ind w:left="1421" w:hanging="361"/>
      </w:pPr>
      <w:rPr>
        <w:rFonts w:hint="default"/>
        <w:lang w:val="en-US" w:eastAsia="en-US" w:bidi="ar-SA"/>
      </w:rPr>
    </w:lvl>
    <w:lvl w:ilvl="2" w:tplc="FFDE773E">
      <w:numFmt w:val="bullet"/>
      <w:lvlText w:val="•"/>
      <w:lvlJc w:val="left"/>
      <w:pPr>
        <w:ind w:left="2382" w:hanging="361"/>
      </w:pPr>
      <w:rPr>
        <w:rFonts w:hint="default"/>
        <w:lang w:val="en-US" w:eastAsia="en-US" w:bidi="ar-SA"/>
      </w:rPr>
    </w:lvl>
    <w:lvl w:ilvl="3" w:tplc="0D44595C">
      <w:numFmt w:val="bullet"/>
      <w:lvlText w:val="•"/>
      <w:lvlJc w:val="left"/>
      <w:pPr>
        <w:ind w:left="3343" w:hanging="361"/>
      </w:pPr>
      <w:rPr>
        <w:rFonts w:hint="default"/>
        <w:lang w:val="en-US" w:eastAsia="en-US" w:bidi="ar-SA"/>
      </w:rPr>
    </w:lvl>
    <w:lvl w:ilvl="4" w:tplc="74846414">
      <w:numFmt w:val="bullet"/>
      <w:lvlText w:val="•"/>
      <w:lvlJc w:val="left"/>
      <w:pPr>
        <w:ind w:left="4304" w:hanging="361"/>
      </w:pPr>
      <w:rPr>
        <w:rFonts w:hint="default"/>
        <w:lang w:val="en-US" w:eastAsia="en-US" w:bidi="ar-SA"/>
      </w:rPr>
    </w:lvl>
    <w:lvl w:ilvl="5" w:tplc="BD48040E">
      <w:numFmt w:val="bullet"/>
      <w:lvlText w:val="•"/>
      <w:lvlJc w:val="left"/>
      <w:pPr>
        <w:ind w:left="5266" w:hanging="361"/>
      </w:pPr>
      <w:rPr>
        <w:rFonts w:hint="default"/>
        <w:lang w:val="en-US" w:eastAsia="en-US" w:bidi="ar-SA"/>
      </w:rPr>
    </w:lvl>
    <w:lvl w:ilvl="6" w:tplc="EFCA98A8">
      <w:numFmt w:val="bullet"/>
      <w:lvlText w:val="•"/>
      <w:lvlJc w:val="left"/>
      <w:pPr>
        <w:ind w:left="6227" w:hanging="361"/>
      </w:pPr>
      <w:rPr>
        <w:rFonts w:hint="default"/>
        <w:lang w:val="en-US" w:eastAsia="en-US" w:bidi="ar-SA"/>
      </w:rPr>
    </w:lvl>
    <w:lvl w:ilvl="7" w:tplc="FA06688C">
      <w:numFmt w:val="bullet"/>
      <w:lvlText w:val="•"/>
      <w:lvlJc w:val="left"/>
      <w:pPr>
        <w:ind w:left="7188" w:hanging="361"/>
      </w:pPr>
      <w:rPr>
        <w:rFonts w:hint="default"/>
        <w:lang w:val="en-US" w:eastAsia="en-US" w:bidi="ar-SA"/>
      </w:rPr>
    </w:lvl>
    <w:lvl w:ilvl="8" w:tplc="52F85B02">
      <w:numFmt w:val="bullet"/>
      <w:lvlText w:val="•"/>
      <w:lvlJc w:val="left"/>
      <w:pPr>
        <w:ind w:left="8149" w:hanging="361"/>
      </w:pPr>
      <w:rPr>
        <w:rFonts w:hint="default"/>
        <w:lang w:val="en-US" w:eastAsia="en-US" w:bidi="ar-SA"/>
      </w:rPr>
    </w:lvl>
  </w:abstractNum>
  <w:abstractNum w:abstractNumId="103" w15:restartNumberingAfterBreak="0">
    <w:nsid w:val="5DA3701B"/>
    <w:multiLevelType w:val="hybridMultilevel"/>
    <w:tmpl w:val="E9DEA036"/>
    <w:lvl w:ilvl="0" w:tplc="9A088A6E">
      <w:numFmt w:val="bullet"/>
      <w:lvlText w:val=""/>
      <w:lvlJc w:val="left"/>
      <w:pPr>
        <w:ind w:left="360" w:hanging="360"/>
      </w:pPr>
      <w:rPr>
        <w:rFonts w:ascii="Wingdings" w:eastAsia="Wingdings" w:hAnsi="Wingdings" w:cs="Wingdings" w:hint="default"/>
        <w:b w:val="0"/>
        <w:bCs w:val="0"/>
        <w:i w:val="0"/>
        <w:iCs w:val="0"/>
        <w:w w:val="100"/>
        <w:sz w:val="22"/>
        <w:szCs w:val="22"/>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5E332585"/>
    <w:multiLevelType w:val="hybridMultilevel"/>
    <w:tmpl w:val="2B629CF4"/>
    <w:lvl w:ilvl="0" w:tplc="C7828002">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3A8ED930">
      <w:numFmt w:val="bullet"/>
      <w:lvlText w:val="•"/>
      <w:lvlJc w:val="left"/>
      <w:pPr>
        <w:ind w:left="1160" w:hanging="361"/>
      </w:pPr>
      <w:rPr>
        <w:rFonts w:hint="default"/>
        <w:lang w:val="en-US" w:eastAsia="en-US" w:bidi="ar-SA"/>
      </w:rPr>
    </w:lvl>
    <w:lvl w:ilvl="2" w:tplc="A104A7BC">
      <w:numFmt w:val="bullet"/>
      <w:lvlText w:val="•"/>
      <w:lvlJc w:val="left"/>
      <w:pPr>
        <w:ind w:left="1860" w:hanging="361"/>
      </w:pPr>
      <w:rPr>
        <w:rFonts w:hint="default"/>
        <w:lang w:val="en-US" w:eastAsia="en-US" w:bidi="ar-SA"/>
      </w:rPr>
    </w:lvl>
    <w:lvl w:ilvl="3" w:tplc="6680C0A0">
      <w:numFmt w:val="bullet"/>
      <w:lvlText w:val="•"/>
      <w:lvlJc w:val="left"/>
      <w:pPr>
        <w:ind w:left="2560" w:hanging="361"/>
      </w:pPr>
      <w:rPr>
        <w:rFonts w:hint="default"/>
        <w:lang w:val="en-US" w:eastAsia="en-US" w:bidi="ar-SA"/>
      </w:rPr>
    </w:lvl>
    <w:lvl w:ilvl="4" w:tplc="3D6823CA">
      <w:numFmt w:val="bullet"/>
      <w:lvlText w:val="•"/>
      <w:lvlJc w:val="left"/>
      <w:pPr>
        <w:ind w:left="3261" w:hanging="361"/>
      </w:pPr>
      <w:rPr>
        <w:rFonts w:hint="default"/>
        <w:lang w:val="en-US" w:eastAsia="en-US" w:bidi="ar-SA"/>
      </w:rPr>
    </w:lvl>
    <w:lvl w:ilvl="5" w:tplc="4B68651E">
      <w:numFmt w:val="bullet"/>
      <w:lvlText w:val="•"/>
      <w:lvlJc w:val="left"/>
      <w:pPr>
        <w:ind w:left="3961" w:hanging="361"/>
      </w:pPr>
      <w:rPr>
        <w:rFonts w:hint="default"/>
        <w:lang w:val="en-US" w:eastAsia="en-US" w:bidi="ar-SA"/>
      </w:rPr>
    </w:lvl>
    <w:lvl w:ilvl="6" w:tplc="C86A05E4">
      <w:numFmt w:val="bullet"/>
      <w:lvlText w:val="•"/>
      <w:lvlJc w:val="left"/>
      <w:pPr>
        <w:ind w:left="4661" w:hanging="361"/>
      </w:pPr>
      <w:rPr>
        <w:rFonts w:hint="default"/>
        <w:lang w:val="en-US" w:eastAsia="en-US" w:bidi="ar-SA"/>
      </w:rPr>
    </w:lvl>
    <w:lvl w:ilvl="7" w:tplc="37040D72">
      <w:numFmt w:val="bullet"/>
      <w:lvlText w:val="•"/>
      <w:lvlJc w:val="left"/>
      <w:pPr>
        <w:ind w:left="5362" w:hanging="361"/>
      </w:pPr>
      <w:rPr>
        <w:rFonts w:hint="default"/>
        <w:lang w:val="en-US" w:eastAsia="en-US" w:bidi="ar-SA"/>
      </w:rPr>
    </w:lvl>
    <w:lvl w:ilvl="8" w:tplc="33524E12">
      <w:numFmt w:val="bullet"/>
      <w:lvlText w:val="•"/>
      <w:lvlJc w:val="left"/>
      <w:pPr>
        <w:ind w:left="6062" w:hanging="361"/>
      </w:pPr>
      <w:rPr>
        <w:rFonts w:hint="default"/>
        <w:lang w:val="en-US" w:eastAsia="en-US" w:bidi="ar-SA"/>
      </w:rPr>
    </w:lvl>
  </w:abstractNum>
  <w:abstractNum w:abstractNumId="105" w15:restartNumberingAfterBreak="0">
    <w:nsid w:val="5F4520CA"/>
    <w:multiLevelType w:val="hybridMultilevel"/>
    <w:tmpl w:val="2D244898"/>
    <w:lvl w:ilvl="0" w:tplc="3DCAEC0E">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B9D00BE8">
      <w:numFmt w:val="bullet"/>
      <w:lvlText w:val="•"/>
      <w:lvlJc w:val="left"/>
      <w:pPr>
        <w:ind w:left="1439" w:hanging="360"/>
      </w:pPr>
      <w:rPr>
        <w:rFonts w:hint="default"/>
        <w:lang w:val="en-US" w:eastAsia="en-US" w:bidi="ar-SA"/>
      </w:rPr>
    </w:lvl>
    <w:lvl w:ilvl="2" w:tplc="12E066C6">
      <w:numFmt w:val="bullet"/>
      <w:lvlText w:val="•"/>
      <w:lvlJc w:val="left"/>
      <w:pPr>
        <w:ind w:left="2058" w:hanging="360"/>
      </w:pPr>
      <w:rPr>
        <w:rFonts w:hint="default"/>
        <w:lang w:val="en-US" w:eastAsia="en-US" w:bidi="ar-SA"/>
      </w:rPr>
    </w:lvl>
    <w:lvl w:ilvl="3" w:tplc="4358F0E2">
      <w:numFmt w:val="bullet"/>
      <w:lvlText w:val="•"/>
      <w:lvlJc w:val="left"/>
      <w:pPr>
        <w:ind w:left="2677" w:hanging="360"/>
      </w:pPr>
      <w:rPr>
        <w:rFonts w:hint="default"/>
        <w:lang w:val="en-US" w:eastAsia="en-US" w:bidi="ar-SA"/>
      </w:rPr>
    </w:lvl>
    <w:lvl w:ilvl="4" w:tplc="95623F24">
      <w:numFmt w:val="bullet"/>
      <w:lvlText w:val="•"/>
      <w:lvlJc w:val="left"/>
      <w:pPr>
        <w:ind w:left="3296" w:hanging="360"/>
      </w:pPr>
      <w:rPr>
        <w:rFonts w:hint="default"/>
        <w:lang w:val="en-US" w:eastAsia="en-US" w:bidi="ar-SA"/>
      </w:rPr>
    </w:lvl>
    <w:lvl w:ilvl="5" w:tplc="C34A6E3E">
      <w:numFmt w:val="bullet"/>
      <w:lvlText w:val="•"/>
      <w:lvlJc w:val="left"/>
      <w:pPr>
        <w:ind w:left="3915" w:hanging="360"/>
      </w:pPr>
      <w:rPr>
        <w:rFonts w:hint="default"/>
        <w:lang w:val="en-US" w:eastAsia="en-US" w:bidi="ar-SA"/>
      </w:rPr>
    </w:lvl>
    <w:lvl w:ilvl="6" w:tplc="BCA49844">
      <w:numFmt w:val="bullet"/>
      <w:lvlText w:val="•"/>
      <w:lvlJc w:val="left"/>
      <w:pPr>
        <w:ind w:left="4534" w:hanging="360"/>
      </w:pPr>
      <w:rPr>
        <w:rFonts w:hint="default"/>
        <w:lang w:val="en-US" w:eastAsia="en-US" w:bidi="ar-SA"/>
      </w:rPr>
    </w:lvl>
    <w:lvl w:ilvl="7" w:tplc="F956065E">
      <w:numFmt w:val="bullet"/>
      <w:lvlText w:val="•"/>
      <w:lvlJc w:val="left"/>
      <w:pPr>
        <w:ind w:left="5153" w:hanging="360"/>
      </w:pPr>
      <w:rPr>
        <w:rFonts w:hint="default"/>
        <w:lang w:val="en-US" w:eastAsia="en-US" w:bidi="ar-SA"/>
      </w:rPr>
    </w:lvl>
    <w:lvl w:ilvl="8" w:tplc="B0428B1E">
      <w:numFmt w:val="bullet"/>
      <w:lvlText w:val="•"/>
      <w:lvlJc w:val="left"/>
      <w:pPr>
        <w:ind w:left="5772" w:hanging="360"/>
      </w:pPr>
      <w:rPr>
        <w:rFonts w:hint="default"/>
        <w:lang w:val="en-US" w:eastAsia="en-US" w:bidi="ar-SA"/>
      </w:rPr>
    </w:lvl>
  </w:abstractNum>
  <w:abstractNum w:abstractNumId="106" w15:restartNumberingAfterBreak="0">
    <w:nsid w:val="60154A65"/>
    <w:multiLevelType w:val="hybridMultilevel"/>
    <w:tmpl w:val="B010FAE6"/>
    <w:lvl w:ilvl="0" w:tplc="0809000F">
      <w:start w:val="1"/>
      <w:numFmt w:val="decimal"/>
      <w:lvlText w:val="%1."/>
      <w:lvlJc w:val="left"/>
      <w:pPr>
        <w:ind w:left="827" w:hanging="360"/>
      </w:pPr>
    </w:lvl>
    <w:lvl w:ilvl="1" w:tplc="08090019" w:tentative="1">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107" w15:restartNumberingAfterBreak="0">
    <w:nsid w:val="603464EE"/>
    <w:multiLevelType w:val="hybridMultilevel"/>
    <w:tmpl w:val="7E12F022"/>
    <w:lvl w:ilvl="0" w:tplc="D31A442E">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28082410">
      <w:numFmt w:val="bullet"/>
      <w:lvlText w:val="•"/>
      <w:lvlJc w:val="left"/>
      <w:pPr>
        <w:ind w:left="1151" w:hanging="361"/>
      </w:pPr>
      <w:rPr>
        <w:rFonts w:hint="default"/>
        <w:lang w:val="en-US" w:eastAsia="en-US" w:bidi="ar-SA"/>
      </w:rPr>
    </w:lvl>
    <w:lvl w:ilvl="2" w:tplc="E75C495A">
      <w:numFmt w:val="bullet"/>
      <w:lvlText w:val="•"/>
      <w:lvlJc w:val="left"/>
      <w:pPr>
        <w:ind w:left="1842" w:hanging="361"/>
      </w:pPr>
      <w:rPr>
        <w:rFonts w:hint="default"/>
        <w:lang w:val="en-US" w:eastAsia="en-US" w:bidi="ar-SA"/>
      </w:rPr>
    </w:lvl>
    <w:lvl w:ilvl="3" w:tplc="81E47C76">
      <w:numFmt w:val="bullet"/>
      <w:lvlText w:val="•"/>
      <w:lvlJc w:val="left"/>
      <w:pPr>
        <w:ind w:left="2533" w:hanging="361"/>
      </w:pPr>
      <w:rPr>
        <w:rFonts w:hint="default"/>
        <w:lang w:val="en-US" w:eastAsia="en-US" w:bidi="ar-SA"/>
      </w:rPr>
    </w:lvl>
    <w:lvl w:ilvl="4" w:tplc="59CE914A">
      <w:numFmt w:val="bullet"/>
      <w:lvlText w:val="•"/>
      <w:lvlJc w:val="left"/>
      <w:pPr>
        <w:ind w:left="3224" w:hanging="361"/>
      </w:pPr>
      <w:rPr>
        <w:rFonts w:hint="default"/>
        <w:lang w:val="en-US" w:eastAsia="en-US" w:bidi="ar-SA"/>
      </w:rPr>
    </w:lvl>
    <w:lvl w:ilvl="5" w:tplc="3AEAB44E">
      <w:numFmt w:val="bullet"/>
      <w:lvlText w:val="•"/>
      <w:lvlJc w:val="left"/>
      <w:pPr>
        <w:ind w:left="3915" w:hanging="361"/>
      </w:pPr>
      <w:rPr>
        <w:rFonts w:hint="default"/>
        <w:lang w:val="en-US" w:eastAsia="en-US" w:bidi="ar-SA"/>
      </w:rPr>
    </w:lvl>
    <w:lvl w:ilvl="6" w:tplc="88E67892">
      <w:numFmt w:val="bullet"/>
      <w:lvlText w:val="•"/>
      <w:lvlJc w:val="left"/>
      <w:pPr>
        <w:ind w:left="4606" w:hanging="361"/>
      </w:pPr>
      <w:rPr>
        <w:rFonts w:hint="default"/>
        <w:lang w:val="en-US" w:eastAsia="en-US" w:bidi="ar-SA"/>
      </w:rPr>
    </w:lvl>
    <w:lvl w:ilvl="7" w:tplc="ECE6F194">
      <w:numFmt w:val="bullet"/>
      <w:lvlText w:val="•"/>
      <w:lvlJc w:val="left"/>
      <w:pPr>
        <w:ind w:left="5297" w:hanging="361"/>
      </w:pPr>
      <w:rPr>
        <w:rFonts w:hint="default"/>
        <w:lang w:val="en-US" w:eastAsia="en-US" w:bidi="ar-SA"/>
      </w:rPr>
    </w:lvl>
    <w:lvl w:ilvl="8" w:tplc="425AFC7C">
      <w:numFmt w:val="bullet"/>
      <w:lvlText w:val="•"/>
      <w:lvlJc w:val="left"/>
      <w:pPr>
        <w:ind w:left="5988" w:hanging="361"/>
      </w:pPr>
      <w:rPr>
        <w:rFonts w:hint="default"/>
        <w:lang w:val="en-US" w:eastAsia="en-US" w:bidi="ar-SA"/>
      </w:rPr>
    </w:lvl>
  </w:abstractNum>
  <w:abstractNum w:abstractNumId="108" w15:restartNumberingAfterBreak="0">
    <w:nsid w:val="62AF1AA4"/>
    <w:multiLevelType w:val="hybridMultilevel"/>
    <w:tmpl w:val="7AC20836"/>
    <w:lvl w:ilvl="0" w:tplc="6186DCF0">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8F8A0F24">
      <w:numFmt w:val="bullet"/>
      <w:lvlText w:val="•"/>
      <w:lvlJc w:val="left"/>
      <w:pPr>
        <w:ind w:left="1061" w:hanging="361"/>
      </w:pPr>
      <w:rPr>
        <w:rFonts w:hint="default"/>
        <w:lang w:val="en-US" w:eastAsia="en-US" w:bidi="ar-SA"/>
      </w:rPr>
    </w:lvl>
    <w:lvl w:ilvl="2" w:tplc="5652E596">
      <w:numFmt w:val="bullet"/>
      <w:lvlText w:val="•"/>
      <w:lvlJc w:val="left"/>
      <w:pPr>
        <w:ind w:left="1662" w:hanging="361"/>
      </w:pPr>
      <w:rPr>
        <w:rFonts w:hint="default"/>
        <w:lang w:val="en-US" w:eastAsia="en-US" w:bidi="ar-SA"/>
      </w:rPr>
    </w:lvl>
    <w:lvl w:ilvl="3" w:tplc="41CCBEB2">
      <w:numFmt w:val="bullet"/>
      <w:lvlText w:val="•"/>
      <w:lvlJc w:val="left"/>
      <w:pPr>
        <w:ind w:left="2263" w:hanging="361"/>
      </w:pPr>
      <w:rPr>
        <w:rFonts w:hint="default"/>
        <w:lang w:val="en-US" w:eastAsia="en-US" w:bidi="ar-SA"/>
      </w:rPr>
    </w:lvl>
    <w:lvl w:ilvl="4" w:tplc="279AA6D4">
      <w:numFmt w:val="bullet"/>
      <w:lvlText w:val="•"/>
      <w:lvlJc w:val="left"/>
      <w:pPr>
        <w:ind w:left="2864" w:hanging="361"/>
      </w:pPr>
      <w:rPr>
        <w:rFonts w:hint="default"/>
        <w:lang w:val="en-US" w:eastAsia="en-US" w:bidi="ar-SA"/>
      </w:rPr>
    </w:lvl>
    <w:lvl w:ilvl="5" w:tplc="910CE55A">
      <w:numFmt w:val="bullet"/>
      <w:lvlText w:val="•"/>
      <w:lvlJc w:val="left"/>
      <w:pPr>
        <w:ind w:left="3465" w:hanging="361"/>
      </w:pPr>
      <w:rPr>
        <w:rFonts w:hint="default"/>
        <w:lang w:val="en-US" w:eastAsia="en-US" w:bidi="ar-SA"/>
      </w:rPr>
    </w:lvl>
    <w:lvl w:ilvl="6" w:tplc="59AEC824">
      <w:numFmt w:val="bullet"/>
      <w:lvlText w:val="•"/>
      <w:lvlJc w:val="left"/>
      <w:pPr>
        <w:ind w:left="4066" w:hanging="361"/>
      </w:pPr>
      <w:rPr>
        <w:rFonts w:hint="default"/>
        <w:lang w:val="en-US" w:eastAsia="en-US" w:bidi="ar-SA"/>
      </w:rPr>
    </w:lvl>
    <w:lvl w:ilvl="7" w:tplc="A3628D74">
      <w:numFmt w:val="bullet"/>
      <w:lvlText w:val="•"/>
      <w:lvlJc w:val="left"/>
      <w:pPr>
        <w:ind w:left="4667" w:hanging="361"/>
      </w:pPr>
      <w:rPr>
        <w:rFonts w:hint="default"/>
        <w:lang w:val="en-US" w:eastAsia="en-US" w:bidi="ar-SA"/>
      </w:rPr>
    </w:lvl>
    <w:lvl w:ilvl="8" w:tplc="0E3EB750">
      <w:numFmt w:val="bullet"/>
      <w:lvlText w:val="•"/>
      <w:lvlJc w:val="left"/>
      <w:pPr>
        <w:ind w:left="5268" w:hanging="361"/>
      </w:pPr>
      <w:rPr>
        <w:rFonts w:hint="default"/>
        <w:lang w:val="en-US" w:eastAsia="en-US" w:bidi="ar-SA"/>
      </w:rPr>
    </w:lvl>
  </w:abstractNum>
  <w:abstractNum w:abstractNumId="109" w15:restartNumberingAfterBreak="0">
    <w:nsid w:val="63435D39"/>
    <w:multiLevelType w:val="hybridMultilevel"/>
    <w:tmpl w:val="61F449E2"/>
    <w:lvl w:ilvl="0" w:tplc="CFD84F90">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9F58A1D2">
      <w:numFmt w:val="bullet"/>
      <w:lvlText w:val="•"/>
      <w:lvlJc w:val="left"/>
      <w:pPr>
        <w:ind w:left="1151" w:hanging="361"/>
      </w:pPr>
      <w:rPr>
        <w:rFonts w:hint="default"/>
        <w:lang w:val="en-US" w:eastAsia="en-US" w:bidi="ar-SA"/>
      </w:rPr>
    </w:lvl>
    <w:lvl w:ilvl="2" w:tplc="838609CC">
      <w:numFmt w:val="bullet"/>
      <w:lvlText w:val="•"/>
      <w:lvlJc w:val="left"/>
      <w:pPr>
        <w:ind w:left="1842" w:hanging="361"/>
      </w:pPr>
      <w:rPr>
        <w:rFonts w:hint="default"/>
        <w:lang w:val="en-US" w:eastAsia="en-US" w:bidi="ar-SA"/>
      </w:rPr>
    </w:lvl>
    <w:lvl w:ilvl="3" w:tplc="477A6680">
      <w:numFmt w:val="bullet"/>
      <w:lvlText w:val="•"/>
      <w:lvlJc w:val="left"/>
      <w:pPr>
        <w:ind w:left="2533" w:hanging="361"/>
      </w:pPr>
      <w:rPr>
        <w:rFonts w:hint="default"/>
        <w:lang w:val="en-US" w:eastAsia="en-US" w:bidi="ar-SA"/>
      </w:rPr>
    </w:lvl>
    <w:lvl w:ilvl="4" w:tplc="D1625534">
      <w:numFmt w:val="bullet"/>
      <w:lvlText w:val="•"/>
      <w:lvlJc w:val="left"/>
      <w:pPr>
        <w:ind w:left="3224" w:hanging="361"/>
      </w:pPr>
      <w:rPr>
        <w:rFonts w:hint="default"/>
        <w:lang w:val="en-US" w:eastAsia="en-US" w:bidi="ar-SA"/>
      </w:rPr>
    </w:lvl>
    <w:lvl w:ilvl="5" w:tplc="00D6493E">
      <w:numFmt w:val="bullet"/>
      <w:lvlText w:val="•"/>
      <w:lvlJc w:val="left"/>
      <w:pPr>
        <w:ind w:left="3915" w:hanging="361"/>
      </w:pPr>
      <w:rPr>
        <w:rFonts w:hint="default"/>
        <w:lang w:val="en-US" w:eastAsia="en-US" w:bidi="ar-SA"/>
      </w:rPr>
    </w:lvl>
    <w:lvl w:ilvl="6" w:tplc="33CC7542">
      <w:numFmt w:val="bullet"/>
      <w:lvlText w:val="•"/>
      <w:lvlJc w:val="left"/>
      <w:pPr>
        <w:ind w:left="4606" w:hanging="361"/>
      </w:pPr>
      <w:rPr>
        <w:rFonts w:hint="default"/>
        <w:lang w:val="en-US" w:eastAsia="en-US" w:bidi="ar-SA"/>
      </w:rPr>
    </w:lvl>
    <w:lvl w:ilvl="7" w:tplc="F4CAB3EC">
      <w:numFmt w:val="bullet"/>
      <w:lvlText w:val="•"/>
      <w:lvlJc w:val="left"/>
      <w:pPr>
        <w:ind w:left="5297" w:hanging="361"/>
      </w:pPr>
      <w:rPr>
        <w:rFonts w:hint="default"/>
        <w:lang w:val="en-US" w:eastAsia="en-US" w:bidi="ar-SA"/>
      </w:rPr>
    </w:lvl>
    <w:lvl w:ilvl="8" w:tplc="0C882E90">
      <w:numFmt w:val="bullet"/>
      <w:lvlText w:val="•"/>
      <w:lvlJc w:val="left"/>
      <w:pPr>
        <w:ind w:left="5988" w:hanging="361"/>
      </w:pPr>
      <w:rPr>
        <w:rFonts w:hint="default"/>
        <w:lang w:val="en-US" w:eastAsia="en-US" w:bidi="ar-SA"/>
      </w:rPr>
    </w:lvl>
  </w:abstractNum>
  <w:abstractNum w:abstractNumId="110" w15:restartNumberingAfterBreak="0">
    <w:nsid w:val="637429F1"/>
    <w:multiLevelType w:val="hybridMultilevel"/>
    <w:tmpl w:val="91D418C8"/>
    <w:lvl w:ilvl="0" w:tplc="02F01930">
      <w:numFmt w:val="bullet"/>
      <w:lvlText w:val=""/>
      <w:lvlJc w:val="left"/>
      <w:pPr>
        <w:ind w:left="467" w:hanging="360"/>
      </w:pPr>
      <w:rPr>
        <w:rFonts w:ascii="Wingdings" w:eastAsia="Wingdings" w:hAnsi="Wingdings" w:cs="Wingdings" w:hint="default"/>
        <w:b w:val="0"/>
        <w:bCs w:val="0"/>
        <w:i w:val="0"/>
        <w:iCs w:val="0"/>
        <w:w w:val="100"/>
        <w:sz w:val="22"/>
        <w:szCs w:val="22"/>
        <w:lang w:val="en-US" w:eastAsia="en-US" w:bidi="ar-SA"/>
      </w:rPr>
    </w:lvl>
    <w:lvl w:ilvl="1" w:tplc="B240E84E">
      <w:numFmt w:val="bullet"/>
      <w:lvlText w:val="•"/>
      <w:lvlJc w:val="left"/>
      <w:pPr>
        <w:ind w:left="656" w:hanging="360"/>
      </w:pPr>
      <w:rPr>
        <w:rFonts w:hint="default"/>
        <w:lang w:val="en-US" w:eastAsia="en-US" w:bidi="ar-SA"/>
      </w:rPr>
    </w:lvl>
    <w:lvl w:ilvl="2" w:tplc="A3581838">
      <w:numFmt w:val="bullet"/>
      <w:lvlText w:val="•"/>
      <w:lvlJc w:val="left"/>
      <w:pPr>
        <w:ind w:left="852" w:hanging="360"/>
      </w:pPr>
      <w:rPr>
        <w:rFonts w:hint="default"/>
        <w:lang w:val="en-US" w:eastAsia="en-US" w:bidi="ar-SA"/>
      </w:rPr>
    </w:lvl>
    <w:lvl w:ilvl="3" w:tplc="994C874C">
      <w:numFmt w:val="bullet"/>
      <w:lvlText w:val="•"/>
      <w:lvlJc w:val="left"/>
      <w:pPr>
        <w:ind w:left="1048" w:hanging="360"/>
      </w:pPr>
      <w:rPr>
        <w:rFonts w:hint="default"/>
        <w:lang w:val="en-US" w:eastAsia="en-US" w:bidi="ar-SA"/>
      </w:rPr>
    </w:lvl>
    <w:lvl w:ilvl="4" w:tplc="0046C61C">
      <w:numFmt w:val="bullet"/>
      <w:lvlText w:val="•"/>
      <w:lvlJc w:val="left"/>
      <w:pPr>
        <w:ind w:left="1244" w:hanging="360"/>
      </w:pPr>
      <w:rPr>
        <w:rFonts w:hint="default"/>
        <w:lang w:val="en-US" w:eastAsia="en-US" w:bidi="ar-SA"/>
      </w:rPr>
    </w:lvl>
    <w:lvl w:ilvl="5" w:tplc="9BAEEF5A">
      <w:numFmt w:val="bullet"/>
      <w:lvlText w:val="•"/>
      <w:lvlJc w:val="left"/>
      <w:pPr>
        <w:ind w:left="1440" w:hanging="360"/>
      </w:pPr>
      <w:rPr>
        <w:rFonts w:hint="default"/>
        <w:lang w:val="en-US" w:eastAsia="en-US" w:bidi="ar-SA"/>
      </w:rPr>
    </w:lvl>
    <w:lvl w:ilvl="6" w:tplc="D9B0EA84">
      <w:numFmt w:val="bullet"/>
      <w:lvlText w:val="•"/>
      <w:lvlJc w:val="left"/>
      <w:pPr>
        <w:ind w:left="1636" w:hanging="360"/>
      </w:pPr>
      <w:rPr>
        <w:rFonts w:hint="default"/>
        <w:lang w:val="en-US" w:eastAsia="en-US" w:bidi="ar-SA"/>
      </w:rPr>
    </w:lvl>
    <w:lvl w:ilvl="7" w:tplc="9076989E">
      <w:numFmt w:val="bullet"/>
      <w:lvlText w:val="•"/>
      <w:lvlJc w:val="left"/>
      <w:pPr>
        <w:ind w:left="1832" w:hanging="360"/>
      </w:pPr>
      <w:rPr>
        <w:rFonts w:hint="default"/>
        <w:lang w:val="en-US" w:eastAsia="en-US" w:bidi="ar-SA"/>
      </w:rPr>
    </w:lvl>
    <w:lvl w:ilvl="8" w:tplc="9440D0BC">
      <w:numFmt w:val="bullet"/>
      <w:lvlText w:val="•"/>
      <w:lvlJc w:val="left"/>
      <w:pPr>
        <w:ind w:left="2028" w:hanging="360"/>
      </w:pPr>
      <w:rPr>
        <w:rFonts w:hint="default"/>
        <w:lang w:val="en-US" w:eastAsia="en-US" w:bidi="ar-SA"/>
      </w:rPr>
    </w:lvl>
  </w:abstractNum>
  <w:abstractNum w:abstractNumId="111" w15:restartNumberingAfterBreak="0">
    <w:nsid w:val="696D4841"/>
    <w:multiLevelType w:val="hybridMultilevel"/>
    <w:tmpl w:val="309897D8"/>
    <w:lvl w:ilvl="0" w:tplc="5072855E">
      <w:start w:val="1"/>
      <w:numFmt w:val="lowerRoman"/>
      <w:lvlText w:val="%1)"/>
      <w:lvlJc w:val="left"/>
      <w:pPr>
        <w:ind w:left="832" w:hanging="720"/>
      </w:pPr>
      <w:rPr>
        <w:rFonts w:hint="default"/>
        <w:b w:val="0"/>
        <w:bCs w:val="0"/>
        <w:i w:val="0"/>
        <w:iCs w:val="0"/>
        <w:spacing w:val="-1"/>
        <w:w w:val="100"/>
        <w:sz w:val="22"/>
        <w:szCs w:val="22"/>
        <w:lang w:val="en-US" w:eastAsia="en-US" w:bidi="ar-SA"/>
      </w:rPr>
    </w:lvl>
    <w:lvl w:ilvl="1" w:tplc="A6AA4192">
      <w:numFmt w:val="bullet"/>
      <w:lvlText w:val="•"/>
      <w:lvlJc w:val="left"/>
      <w:pPr>
        <w:ind w:left="1700" w:hanging="720"/>
      </w:pPr>
      <w:rPr>
        <w:rFonts w:hint="default"/>
        <w:lang w:val="en-US" w:eastAsia="en-US" w:bidi="ar-SA"/>
      </w:rPr>
    </w:lvl>
    <w:lvl w:ilvl="2" w:tplc="0970769A">
      <w:numFmt w:val="bullet"/>
      <w:lvlText w:val="•"/>
      <w:lvlJc w:val="left"/>
      <w:pPr>
        <w:ind w:left="2560" w:hanging="720"/>
      </w:pPr>
      <w:rPr>
        <w:rFonts w:hint="default"/>
        <w:lang w:val="en-US" w:eastAsia="en-US" w:bidi="ar-SA"/>
      </w:rPr>
    </w:lvl>
    <w:lvl w:ilvl="3" w:tplc="82684F44">
      <w:numFmt w:val="bullet"/>
      <w:lvlText w:val="•"/>
      <w:lvlJc w:val="left"/>
      <w:pPr>
        <w:ind w:left="3420" w:hanging="720"/>
      </w:pPr>
      <w:rPr>
        <w:rFonts w:hint="default"/>
        <w:lang w:val="en-US" w:eastAsia="en-US" w:bidi="ar-SA"/>
      </w:rPr>
    </w:lvl>
    <w:lvl w:ilvl="4" w:tplc="649E69D0">
      <w:numFmt w:val="bullet"/>
      <w:lvlText w:val="•"/>
      <w:lvlJc w:val="left"/>
      <w:pPr>
        <w:ind w:left="4280" w:hanging="720"/>
      </w:pPr>
      <w:rPr>
        <w:rFonts w:hint="default"/>
        <w:lang w:val="en-US" w:eastAsia="en-US" w:bidi="ar-SA"/>
      </w:rPr>
    </w:lvl>
    <w:lvl w:ilvl="5" w:tplc="D17299FE">
      <w:numFmt w:val="bullet"/>
      <w:lvlText w:val="•"/>
      <w:lvlJc w:val="left"/>
      <w:pPr>
        <w:ind w:left="5140" w:hanging="720"/>
      </w:pPr>
      <w:rPr>
        <w:rFonts w:hint="default"/>
        <w:lang w:val="en-US" w:eastAsia="en-US" w:bidi="ar-SA"/>
      </w:rPr>
    </w:lvl>
    <w:lvl w:ilvl="6" w:tplc="53A696AC">
      <w:numFmt w:val="bullet"/>
      <w:lvlText w:val="•"/>
      <w:lvlJc w:val="left"/>
      <w:pPr>
        <w:ind w:left="6000" w:hanging="720"/>
      </w:pPr>
      <w:rPr>
        <w:rFonts w:hint="default"/>
        <w:lang w:val="en-US" w:eastAsia="en-US" w:bidi="ar-SA"/>
      </w:rPr>
    </w:lvl>
    <w:lvl w:ilvl="7" w:tplc="C9BEF612">
      <w:numFmt w:val="bullet"/>
      <w:lvlText w:val="•"/>
      <w:lvlJc w:val="left"/>
      <w:pPr>
        <w:ind w:left="6860" w:hanging="720"/>
      </w:pPr>
      <w:rPr>
        <w:rFonts w:hint="default"/>
        <w:lang w:val="en-US" w:eastAsia="en-US" w:bidi="ar-SA"/>
      </w:rPr>
    </w:lvl>
    <w:lvl w:ilvl="8" w:tplc="A4364BB2">
      <w:numFmt w:val="bullet"/>
      <w:lvlText w:val="•"/>
      <w:lvlJc w:val="left"/>
      <w:pPr>
        <w:ind w:left="7720" w:hanging="720"/>
      </w:pPr>
      <w:rPr>
        <w:rFonts w:hint="default"/>
        <w:lang w:val="en-US" w:eastAsia="en-US" w:bidi="ar-SA"/>
      </w:rPr>
    </w:lvl>
  </w:abstractNum>
  <w:abstractNum w:abstractNumId="112" w15:restartNumberingAfterBreak="0">
    <w:nsid w:val="69E70391"/>
    <w:multiLevelType w:val="hybridMultilevel"/>
    <w:tmpl w:val="A6A6C322"/>
    <w:lvl w:ilvl="0" w:tplc="7156835E">
      <w:numFmt w:val="bullet"/>
      <w:lvlText w:val=""/>
      <w:lvlJc w:val="left"/>
      <w:pPr>
        <w:ind w:left="468" w:hanging="361"/>
      </w:pPr>
      <w:rPr>
        <w:rFonts w:ascii="Wingdings" w:eastAsia="Wingdings" w:hAnsi="Wingdings" w:cs="Wingdings" w:hint="default"/>
        <w:b w:val="0"/>
        <w:bCs w:val="0"/>
        <w:i w:val="0"/>
        <w:iCs w:val="0"/>
        <w:color w:val="auto"/>
        <w:w w:val="100"/>
        <w:sz w:val="22"/>
        <w:szCs w:val="22"/>
        <w:lang w:val="en-US" w:eastAsia="en-US" w:bidi="ar-SA"/>
      </w:rPr>
    </w:lvl>
    <w:lvl w:ilvl="1" w:tplc="C714BEFC">
      <w:numFmt w:val="bullet"/>
      <w:lvlText w:val="•"/>
      <w:lvlJc w:val="left"/>
      <w:pPr>
        <w:ind w:left="1411" w:hanging="361"/>
      </w:pPr>
      <w:rPr>
        <w:rFonts w:hint="default"/>
        <w:lang w:val="en-US" w:eastAsia="en-US" w:bidi="ar-SA"/>
      </w:rPr>
    </w:lvl>
    <w:lvl w:ilvl="2" w:tplc="7F6CAF8A">
      <w:numFmt w:val="bullet"/>
      <w:lvlText w:val="•"/>
      <w:lvlJc w:val="left"/>
      <w:pPr>
        <w:ind w:left="2363" w:hanging="361"/>
      </w:pPr>
      <w:rPr>
        <w:rFonts w:hint="default"/>
        <w:lang w:val="en-US" w:eastAsia="en-US" w:bidi="ar-SA"/>
      </w:rPr>
    </w:lvl>
    <w:lvl w:ilvl="3" w:tplc="B6B60E78">
      <w:numFmt w:val="bullet"/>
      <w:lvlText w:val="•"/>
      <w:lvlJc w:val="left"/>
      <w:pPr>
        <w:ind w:left="3315" w:hanging="361"/>
      </w:pPr>
      <w:rPr>
        <w:rFonts w:hint="default"/>
        <w:lang w:val="en-US" w:eastAsia="en-US" w:bidi="ar-SA"/>
      </w:rPr>
    </w:lvl>
    <w:lvl w:ilvl="4" w:tplc="83FA6FC2">
      <w:numFmt w:val="bullet"/>
      <w:lvlText w:val="•"/>
      <w:lvlJc w:val="left"/>
      <w:pPr>
        <w:ind w:left="4267" w:hanging="361"/>
      </w:pPr>
      <w:rPr>
        <w:rFonts w:hint="default"/>
        <w:lang w:val="en-US" w:eastAsia="en-US" w:bidi="ar-SA"/>
      </w:rPr>
    </w:lvl>
    <w:lvl w:ilvl="5" w:tplc="EFB8EB5C">
      <w:numFmt w:val="bullet"/>
      <w:lvlText w:val="•"/>
      <w:lvlJc w:val="left"/>
      <w:pPr>
        <w:ind w:left="5219" w:hanging="361"/>
      </w:pPr>
      <w:rPr>
        <w:rFonts w:hint="default"/>
        <w:lang w:val="en-US" w:eastAsia="en-US" w:bidi="ar-SA"/>
      </w:rPr>
    </w:lvl>
    <w:lvl w:ilvl="6" w:tplc="ECF63292">
      <w:numFmt w:val="bullet"/>
      <w:lvlText w:val="•"/>
      <w:lvlJc w:val="left"/>
      <w:pPr>
        <w:ind w:left="6170" w:hanging="361"/>
      </w:pPr>
      <w:rPr>
        <w:rFonts w:hint="default"/>
        <w:lang w:val="en-US" w:eastAsia="en-US" w:bidi="ar-SA"/>
      </w:rPr>
    </w:lvl>
    <w:lvl w:ilvl="7" w:tplc="6A5A5634">
      <w:numFmt w:val="bullet"/>
      <w:lvlText w:val="•"/>
      <w:lvlJc w:val="left"/>
      <w:pPr>
        <w:ind w:left="7122" w:hanging="361"/>
      </w:pPr>
      <w:rPr>
        <w:rFonts w:hint="default"/>
        <w:lang w:val="en-US" w:eastAsia="en-US" w:bidi="ar-SA"/>
      </w:rPr>
    </w:lvl>
    <w:lvl w:ilvl="8" w:tplc="77742888">
      <w:numFmt w:val="bullet"/>
      <w:lvlText w:val="•"/>
      <w:lvlJc w:val="left"/>
      <w:pPr>
        <w:ind w:left="8074" w:hanging="361"/>
      </w:pPr>
      <w:rPr>
        <w:rFonts w:hint="default"/>
        <w:lang w:val="en-US" w:eastAsia="en-US" w:bidi="ar-SA"/>
      </w:rPr>
    </w:lvl>
  </w:abstractNum>
  <w:abstractNum w:abstractNumId="113" w15:restartNumberingAfterBreak="0">
    <w:nsid w:val="6A285E02"/>
    <w:multiLevelType w:val="hybridMultilevel"/>
    <w:tmpl w:val="3788D264"/>
    <w:lvl w:ilvl="0" w:tplc="FFFFFFFF">
      <w:start w:val="1"/>
      <w:numFmt w:val="decimal"/>
      <w:lvlText w:val="%1."/>
      <w:lvlJc w:val="left"/>
      <w:pPr>
        <w:ind w:left="720" w:hanging="360"/>
      </w:pPr>
      <w:rPr>
        <w:rFonts w:ascii="Calibri" w:eastAsia="Calibri" w:hAnsi="Calibri" w:cs="Times New Roman" w:hint="default"/>
        <w:b/>
        <w:bCs/>
        <w:sz w:val="24"/>
      </w:rPr>
    </w:lvl>
    <w:lvl w:ilvl="1" w:tplc="04090017">
      <w:start w:val="1"/>
      <w:numFmt w:val="lowerLetter"/>
      <w:lvlText w:val="%2)"/>
      <w:lvlJc w:val="left"/>
      <w:pPr>
        <w:ind w:left="108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4" w15:restartNumberingAfterBreak="0">
    <w:nsid w:val="6A5A5D0D"/>
    <w:multiLevelType w:val="hybridMultilevel"/>
    <w:tmpl w:val="235851E6"/>
    <w:lvl w:ilvl="0" w:tplc="0F802334">
      <w:numFmt w:val="bullet"/>
      <w:lvlText w:val=""/>
      <w:lvlJc w:val="left"/>
      <w:pPr>
        <w:ind w:left="467" w:hanging="360"/>
      </w:pPr>
      <w:rPr>
        <w:rFonts w:ascii="Wingdings" w:eastAsia="Wingdings" w:hAnsi="Wingdings" w:cs="Wingdings" w:hint="default"/>
        <w:b w:val="0"/>
        <w:bCs w:val="0"/>
        <w:i w:val="0"/>
        <w:iCs w:val="0"/>
        <w:color w:val="auto"/>
        <w:w w:val="100"/>
        <w:sz w:val="22"/>
        <w:szCs w:val="22"/>
        <w:lang w:val="en-US" w:eastAsia="en-US" w:bidi="ar-SA"/>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115" w15:restartNumberingAfterBreak="0">
    <w:nsid w:val="6AAB700F"/>
    <w:multiLevelType w:val="hybridMultilevel"/>
    <w:tmpl w:val="6F6C24B6"/>
    <w:lvl w:ilvl="0" w:tplc="DD58F1DE">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8AE28EAC">
      <w:numFmt w:val="bullet"/>
      <w:lvlText w:val="•"/>
      <w:lvlJc w:val="left"/>
      <w:pPr>
        <w:ind w:left="1160" w:hanging="361"/>
      </w:pPr>
      <w:rPr>
        <w:rFonts w:hint="default"/>
        <w:lang w:val="en-US" w:eastAsia="en-US" w:bidi="ar-SA"/>
      </w:rPr>
    </w:lvl>
    <w:lvl w:ilvl="2" w:tplc="E27C5020">
      <w:numFmt w:val="bullet"/>
      <w:lvlText w:val="•"/>
      <w:lvlJc w:val="left"/>
      <w:pPr>
        <w:ind w:left="1860" w:hanging="361"/>
      </w:pPr>
      <w:rPr>
        <w:rFonts w:hint="default"/>
        <w:lang w:val="en-US" w:eastAsia="en-US" w:bidi="ar-SA"/>
      </w:rPr>
    </w:lvl>
    <w:lvl w:ilvl="3" w:tplc="51300500">
      <w:numFmt w:val="bullet"/>
      <w:lvlText w:val="•"/>
      <w:lvlJc w:val="left"/>
      <w:pPr>
        <w:ind w:left="2560" w:hanging="361"/>
      </w:pPr>
      <w:rPr>
        <w:rFonts w:hint="default"/>
        <w:lang w:val="en-US" w:eastAsia="en-US" w:bidi="ar-SA"/>
      </w:rPr>
    </w:lvl>
    <w:lvl w:ilvl="4" w:tplc="1B420A7C">
      <w:numFmt w:val="bullet"/>
      <w:lvlText w:val="•"/>
      <w:lvlJc w:val="left"/>
      <w:pPr>
        <w:ind w:left="3261" w:hanging="361"/>
      </w:pPr>
      <w:rPr>
        <w:rFonts w:hint="default"/>
        <w:lang w:val="en-US" w:eastAsia="en-US" w:bidi="ar-SA"/>
      </w:rPr>
    </w:lvl>
    <w:lvl w:ilvl="5" w:tplc="96D601FC">
      <w:numFmt w:val="bullet"/>
      <w:lvlText w:val="•"/>
      <w:lvlJc w:val="left"/>
      <w:pPr>
        <w:ind w:left="3961" w:hanging="361"/>
      </w:pPr>
      <w:rPr>
        <w:rFonts w:hint="default"/>
        <w:lang w:val="en-US" w:eastAsia="en-US" w:bidi="ar-SA"/>
      </w:rPr>
    </w:lvl>
    <w:lvl w:ilvl="6" w:tplc="7B004B5E">
      <w:numFmt w:val="bullet"/>
      <w:lvlText w:val="•"/>
      <w:lvlJc w:val="left"/>
      <w:pPr>
        <w:ind w:left="4661" w:hanging="361"/>
      </w:pPr>
      <w:rPr>
        <w:rFonts w:hint="default"/>
        <w:lang w:val="en-US" w:eastAsia="en-US" w:bidi="ar-SA"/>
      </w:rPr>
    </w:lvl>
    <w:lvl w:ilvl="7" w:tplc="E2045708">
      <w:numFmt w:val="bullet"/>
      <w:lvlText w:val="•"/>
      <w:lvlJc w:val="left"/>
      <w:pPr>
        <w:ind w:left="5362" w:hanging="361"/>
      </w:pPr>
      <w:rPr>
        <w:rFonts w:hint="default"/>
        <w:lang w:val="en-US" w:eastAsia="en-US" w:bidi="ar-SA"/>
      </w:rPr>
    </w:lvl>
    <w:lvl w:ilvl="8" w:tplc="3D3EFC5C">
      <w:numFmt w:val="bullet"/>
      <w:lvlText w:val="•"/>
      <w:lvlJc w:val="left"/>
      <w:pPr>
        <w:ind w:left="6062" w:hanging="361"/>
      </w:pPr>
      <w:rPr>
        <w:rFonts w:hint="default"/>
        <w:lang w:val="en-US" w:eastAsia="en-US" w:bidi="ar-SA"/>
      </w:rPr>
    </w:lvl>
  </w:abstractNum>
  <w:abstractNum w:abstractNumId="116" w15:restartNumberingAfterBreak="0">
    <w:nsid w:val="6AB60859"/>
    <w:multiLevelType w:val="hybridMultilevel"/>
    <w:tmpl w:val="F7762002"/>
    <w:lvl w:ilvl="0" w:tplc="60A2BDA0">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5324EAC6">
      <w:numFmt w:val="bullet"/>
      <w:lvlText w:val="•"/>
      <w:lvlJc w:val="left"/>
      <w:pPr>
        <w:ind w:left="1169" w:hanging="361"/>
      </w:pPr>
      <w:rPr>
        <w:rFonts w:hint="default"/>
        <w:lang w:val="en-US" w:eastAsia="en-US" w:bidi="ar-SA"/>
      </w:rPr>
    </w:lvl>
    <w:lvl w:ilvl="2" w:tplc="6D8E6CCC">
      <w:numFmt w:val="bullet"/>
      <w:lvlText w:val="•"/>
      <w:lvlJc w:val="left"/>
      <w:pPr>
        <w:ind w:left="1878" w:hanging="361"/>
      </w:pPr>
      <w:rPr>
        <w:rFonts w:hint="default"/>
        <w:lang w:val="en-US" w:eastAsia="en-US" w:bidi="ar-SA"/>
      </w:rPr>
    </w:lvl>
    <w:lvl w:ilvl="3" w:tplc="4F6E8B72">
      <w:numFmt w:val="bullet"/>
      <w:lvlText w:val="•"/>
      <w:lvlJc w:val="left"/>
      <w:pPr>
        <w:ind w:left="2587" w:hanging="361"/>
      </w:pPr>
      <w:rPr>
        <w:rFonts w:hint="default"/>
        <w:lang w:val="en-US" w:eastAsia="en-US" w:bidi="ar-SA"/>
      </w:rPr>
    </w:lvl>
    <w:lvl w:ilvl="4" w:tplc="16947BB4">
      <w:numFmt w:val="bullet"/>
      <w:lvlText w:val="•"/>
      <w:lvlJc w:val="left"/>
      <w:pPr>
        <w:ind w:left="3296" w:hanging="361"/>
      </w:pPr>
      <w:rPr>
        <w:rFonts w:hint="default"/>
        <w:lang w:val="en-US" w:eastAsia="en-US" w:bidi="ar-SA"/>
      </w:rPr>
    </w:lvl>
    <w:lvl w:ilvl="5" w:tplc="0DC482B0">
      <w:numFmt w:val="bullet"/>
      <w:lvlText w:val="•"/>
      <w:lvlJc w:val="left"/>
      <w:pPr>
        <w:ind w:left="4005" w:hanging="361"/>
      </w:pPr>
      <w:rPr>
        <w:rFonts w:hint="default"/>
        <w:lang w:val="en-US" w:eastAsia="en-US" w:bidi="ar-SA"/>
      </w:rPr>
    </w:lvl>
    <w:lvl w:ilvl="6" w:tplc="217E4D06">
      <w:numFmt w:val="bullet"/>
      <w:lvlText w:val="•"/>
      <w:lvlJc w:val="left"/>
      <w:pPr>
        <w:ind w:left="4714" w:hanging="361"/>
      </w:pPr>
      <w:rPr>
        <w:rFonts w:hint="default"/>
        <w:lang w:val="en-US" w:eastAsia="en-US" w:bidi="ar-SA"/>
      </w:rPr>
    </w:lvl>
    <w:lvl w:ilvl="7" w:tplc="3B742F94">
      <w:numFmt w:val="bullet"/>
      <w:lvlText w:val="•"/>
      <w:lvlJc w:val="left"/>
      <w:pPr>
        <w:ind w:left="5423" w:hanging="361"/>
      </w:pPr>
      <w:rPr>
        <w:rFonts w:hint="default"/>
        <w:lang w:val="en-US" w:eastAsia="en-US" w:bidi="ar-SA"/>
      </w:rPr>
    </w:lvl>
    <w:lvl w:ilvl="8" w:tplc="A6385A46">
      <w:numFmt w:val="bullet"/>
      <w:lvlText w:val="•"/>
      <w:lvlJc w:val="left"/>
      <w:pPr>
        <w:ind w:left="6132" w:hanging="361"/>
      </w:pPr>
      <w:rPr>
        <w:rFonts w:hint="default"/>
        <w:lang w:val="en-US" w:eastAsia="en-US" w:bidi="ar-SA"/>
      </w:rPr>
    </w:lvl>
  </w:abstractNum>
  <w:abstractNum w:abstractNumId="117" w15:restartNumberingAfterBreak="0">
    <w:nsid w:val="6B672B28"/>
    <w:multiLevelType w:val="hybridMultilevel"/>
    <w:tmpl w:val="8BCC84BC"/>
    <w:lvl w:ilvl="0" w:tplc="BAF49340">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6EBA410C">
      <w:numFmt w:val="bullet"/>
      <w:lvlText w:val="•"/>
      <w:lvlJc w:val="left"/>
      <w:pPr>
        <w:ind w:left="1151" w:hanging="361"/>
      </w:pPr>
      <w:rPr>
        <w:rFonts w:hint="default"/>
        <w:lang w:val="en-US" w:eastAsia="en-US" w:bidi="ar-SA"/>
      </w:rPr>
    </w:lvl>
    <w:lvl w:ilvl="2" w:tplc="B4908F50">
      <w:numFmt w:val="bullet"/>
      <w:lvlText w:val="•"/>
      <w:lvlJc w:val="left"/>
      <w:pPr>
        <w:ind w:left="1842" w:hanging="361"/>
      </w:pPr>
      <w:rPr>
        <w:rFonts w:hint="default"/>
        <w:lang w:val="en-US" w:eastAsia="en-US" w:bidi="ar-SA"/>
      </w:rPr>
    </w:lvl>
    <w:lvl w:ilvl="3" w:tplc="6136BBC8">
      <w:numFmt w:val="bullet"/>
      <w:lvlText w:val="•"/>
      <w:lvlJc w:val="left"/>
      <w:pPr>
        <w:ind w:left="2533" w:hanging="361"/>
      </w:pPr>
      <w:rPr>
        <w:rFonts w:hint="default"/>
        <w:lang w:val="en-US" w:eastAsia="en-US" w:bidi="ar-SA"/>
      </w:rPr>
    </w:lvl>
    <w:lvl w:ilvl="4" w:tplc="8BF4B972">
      <w:numFmt w:val="bullet"/>
      <w:lvlText w:val="•"/>
      <w:lvlJc w:val="left"/>
      <w:pPr>
        <w:ind w:left="3224" w:hanging="361"/>
      </w:pPr>
      <w:rPr>
        <w:rFonts w:hint="default"/>
        <w:lang w:val="en-US" w:eastAsia="en-US" w:bidi="ar-SA"/>
      </w:rPr>
    </w:lvl>
    <w:lvl w:ilvl="5" w:tplc="FAF4F816">
      <w:numFmt w:val="bullet"/>
      <w:lvlText w:val="•"/>
      <w:lvlJc w:val="left"/>
      <w:pPr>
        <w:ind w:left="3915" w:hanging="361"/>
      </w:pPr>
      <w:rPr>
        <w:rFonts w:hint="default"/>
        <w:lang w:val="en-US" w:eastAsia="en-US" w:bidi="ar-SA"/>
      </w:rPr>
    </w:lvl>
    <w:lvl w:ilvl="6" w:tplc="F3CC8F9A">
      <w:numFmt w:val="bullet"/>
      <w:lvlText w:val="•"/>
      <w:lvlJc w:val="left"/>
      <w:pPr>
        <w:ind w:left="4606" w:hanging="361"/>
      </w:pPr>
      <w:rPr>
        <w:rFonts w:hint="default"/>
        <w:lang w:val="en-US" w:eastAsia="en-US" w:bidi="ar-SA"/>
      </w:rPr>
    </w:lvl>
    <w:lvl w:ilvl="7" w:tplc="7E002D94">
      <w:numFmt w:val="bullet"/>
      <w:lvlText w:val="•"/>
      <w:lvlJc w:val="left"/>
      <w:pPr>
        <w:ind w:left="5297" w:hanging="361"/>
      </w:pPr>
      <w:rPr>
        <w:rFonts w:hint="default"/>
        <w:lang w:val="en-US" w:eastAsia="en-US" w:bidi="ar-SA"/>
      </w:rPr>
    </w:lvl>
    <w:lvl w:ilvl="8" w:tplc="E8F4832C">
      <w:numFmt w:val="bullet"/>
      <w:lvlText w:val="•"/>
      <w:lvlJc w:val="left"/>
      <w:pPr>
        <w:ind w:left="5988" w:hanging="361"/>
      </w:pPr>
      <w:rPr>
        <w:rFonts w:hint="default"/>
        <w:lang w:val="en-US" w:eastAsia="en-US" w:bidi="ar-SA"/>
      </w:rPr>
    </w:lvl>
  </w:abstractNum>
  <w:abstractNum w:abstractNumId="118" w15:restartNumberingAfterBreak="0">
    <w:nsid w:val="6B9E4CF6"/>
    <w:multiLevelType w:val="hybridMultilevel"/>
    <w:tmpl w:val="8A36D496"/>
    <w:lvl w:ilvl="0" w:tplc="043CD784">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656A092E">
      <w:numFmt w:val="bullet"/>
      <w:lvlText w:val="•"/>
      <w:lvlJc w:val="left"/>
      <w:pPr>
        <w:ind w:left="1061" w:hanging="361"/>
      </w:pPr>
      <w:rPr>
        <w:rFonts w:hint="default"/>
        <w:lang w:val="en-US" w:eastAsia="en-US" w:bidi="ar-SA"/>
      </w:rPr>
    </w:lvl>
    <w:lvl w:ilvl="2" w:tplc="7E12E8CE">
      <w:numFmt w:val="bullet"/>
      <w:lvlText w:val="•"/>
      <w:lvlJc w:val="left"/>
      <w:pPr>
        <w:ind w:left="1662" w:hanging="361"/>
      </w:pPr>
      <w:rPr>
        <w:rFonts w:hint="default"/>
        <w:lang w:val="en-US" w:eastAsia="en-US" w:bidi="ar-SA"/>
      </w:rPr>
    </w:lvl>
    <w:lvl w:ilvl="3" w:tplc="C84C9AE4">
      <w:numFmt w:val="bullet"/>
      <w:lvlText w:val="•"/>
      <w:lvlJc w:val="left"/>
      <w:pPr>
        <w:ind w:left="2263" w:hanging="361"/>
      </w:pPr>
      <w:rPr>
        <w:rFonts w:hint="default"/>
        <w:lang w:val="en-US" w:eastAsia="en-US" w:bidi="ar-SA"/>
      </w:rPr>
    </w:lvl>
    <w:lvl w:ilvl="4" w:tplc="CE064738">
      <w:numFmt w:val="bullet"/>
      <w:lvlText w:val="•"/>
      <w:lvlJc w:val="left"/>
      <w:pPr>
        <w:ind w:left="2864" w:hanging="361"/>
      </w:pPr>
      <w:rPr>
        <w:rFonts w:hint="default"/>
        <w:lang w:val="en-US" w:eastAsia="en-US" w:bidi="ar-SA"/>
      </w:rPr>
    </w:lvl>
    <w:lvl w:ilvl="5" w:tplc="B59A5AB8">
      <w:numFmt w:val="bullet"/>
      <w:lvlText w:val="•"/>
      <w:lvlJc w:val="left"/>
      <w:pPr>
        <w:ind w:left="3465" w:hanging="361"/>
      </w:pPr>
      <w:rPr>
        <w:rFonts w:hint="default"/>
        <w:lang w:val="en-US" w:eastAsia="en-US" w:bidi="ar-SA"/>
      </w:rPr>
    </w:lvl>
    <w:lvl w:ilvl="6" w:tplc="C666CA60">
      <w:numFmt w:val="bullet"/>
      <w:lvlText w:val="•"/>
      <w:lvlJc w:val="left"/>
      <w:pPr>
        <w:ind w:left="4066" w:hanging="361"/>
      </w:pPr>
      <w:rPr>
        <w:rFonts w:hint="default"/>
        <w:lang w:val="en-US" w:eastAsia="en-US" w:bidi="ar-SA"/>
      </w:rPr>
    </w:lvl>
    <w:lvl w:ilvl="7" w:tplc="6C5C9A58">
      <w:numFmt w:val="bullet"/>
      <w:lvlText w:val="•"/>
      <w:lvlJc w:val="left"/>
      <w:pPr>
        <w:ind w:left="4667" w:hanging="361"/>
      </w:pPr>
      <w:rPr>
        <w:rFonts w:hint="default"/>
        <w:lang w:val="en-US" w:eastAsia="en-US" w:bidi="ar-SA"/>
      </w:rPr>
    </w:lvl>
    <w:lvl w:ilvl="8" w:tplc="C9F8BD10">
      <w:numFmt w:val="bullet"/>
      <w:lvlText w:val="•"/>
      <w:lvlJc w:val="left"/>
      <w:pPr>
        <w:ind w:left="5268" w:hanging="361"/>
      </w:pPr>
      <w:rPr>
        <w:rFonts w:hint="default"/>
        <w:lang w:val="en-US" w:eastAsia="en-US" w:bidi="ar-SA"/>
      </w:rPr>
    </w:lvl>
  </w:abstractNum>
  <w:abstractNum w:abstractNumId="119" w15:restartNumberingAfterBreak="0">
    <w:nsid w:val="6BA84876"/>
    <w:multiLevelType w:val="hybridMultilevel"/>
    <w:tmpl w:val="4700275A"/>
    <w:lvl w:ilvl="0" w:tplc="2E04BC08">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476C5DBE">
      <w:numFmt w:val="bullet"/>
      <w:lvlText w:val="•"/>
      <w:lvlJc w:val="left"/>
      <w:pPr>
        <w:ind w:left="1439" w:hanging="360"/>
      </w:pPr>
      <w:rPr>
        <w:rFonts w:hint="default"/>
        <w:lang w:val="en-US" w:eastAsia="en-US" w:bidi="ar-SA"/>
      </w:rPr>
    </w:lvl>
    <w:lvl w:ilvl="2" w:tplc="C32853C2">
      <w:numFmt w:val="bullet"/>
      <w:lvlText w:val="•"/>
      <w:lvlJc w:val="left"/>
      <w:pPr>
        <w:ind w:left="2058" w:hanging="360"/>
      </w:pPr>
      <w:rPr>
        <w:rFonts w:hint="default"/>
        <w:lang w:val="en-US" w:eastAsia="en-US" w:bidi="ar-SA"/>
      </w:rPr>
    </w:lvl>
    <w:lvl w:ilvl="3" w:tplc="A1EC77C0">
      <w:numFmt w:val="bullet"/>
      <w:lvlText w:val="•"/>
      <w:lvlJc w:val="left"/>
      <w:pPr>
        <w:ind w:left="2677" w:hanging="360"/>
      </w:pPr>
      <w:rPr>
        <w:rFonts w:hint="default"/>
        <w:lang w:val="en-US" w:eastAsia="en-US" w:bidi="ar-SA"/>
      </w:rPr>
    </w:lvl>
    <w:lvl w:ilvl="4" w:tplc="78BE74B6">
      <w:numFmt w:val="bullet"/>
      <w:lvlText w:val="•"/>
      <w:lvlJc w:val="left"/>
      <w:pPr>
        <w:ind w:left="3296" w:hanging="360"/>
      </w:pPr>
      <w:rPr>
        <w:rFonts w:hint="default"/>
        <w:lang w:val="en-US" w:eastAsia="en-US" w:bidi="ar-SA"/>
      </w:rPr>
    </w:lvl>
    <w:lvl w:ilvl="5" w:tplc="F9CEE34C">
      <w:numFmt w:val="bullet"/>
      <w:lvlText w:val="•"/>
      <w:lvlJc w:val="left"/>
      <w:pPr>
        <w:ind w:left="3915" w:hanging="360"/>
      </w:pPr>
      <w:rPr>
        <w:rFonts w:hint="default"/>
        <w:lang w:val="en-US" w:eastAsia="en-US" w:bidi="ar-SA"/>
      </w:rPr>
    </w:lvl>
    <w:lvl w:ilvl="6" w:tplc="5C9C26EE">
      <w:numFmt w:val="bullet"/>
      <w:lvlText w:val="•"/>
      <w:lvlJc w:val="left"/>
      <w:pPr>
        <w:ind w:left="4534" w:hanging="360"/>
      </w:pPr>
      <w:rPr>
        <w:rFonts w:hint="default"/>
        <w:lang w:val="en-US" w:eastAsia="en-US" w:bidi="ar-SA"/>
      </w:rPr>
    </w:lvl>
    <w:lvl w:ilvl="7" w:tplc="E87EF1E2">
      <w:numFmt w:val="bullet"/>
      <w:lvlText w:val="•"/>
      <w:lvlJc w:val="left"/>
      <w:pPr>
        <w:ind w:left="5153" w:hanging="360"/>
      </w:pPr>
      <w:rPr>
        <w:rFonts w:hint="default"/>
        <w:lang w:val="en-US" w:eastAsia="en-US" w:bidi="ar-SA"/>
      </w:rPr>
    </w:lvl>
    <w:lvl w:ilvl="8" w:tplc="FD1A849C">
      <w:numFmt w:val="bullet"/>
      <w:lvlText w:val="•"/>
      <w:lvlJc w:val="left"/>
      <w:pPr>
        <w:ind w:left="5772" w:hanging="360"/>
      </w:pPr>
      <w:rPr>
        <w:rFonts w:hint="default"/>
        <w:lang w:val="en-US" w:eastAsia="en-US" w:bidi="ar-SA"/>
      </w:rPr>
    </w:lvl>
  </w:abstractNum>
  <w:abstractNum w:abstractNumId="120" w15:restartNumberingAfterBreak="0">
    <w:nsid w:val="6BC37343"/>
    <w:multiLevelType w:val="hybridMultilevel"/>
    <w:tmpl w:val="4C6061EE"/>
    <w:lvl w:ilvl="0" w:tplc="45DA1EC0">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0A828F8A">
      <w:numFmt w:val="bullet"/>
      <w:lvlText w:val="•"/>
      <w:lvlJc w:val="left"/>
      <w:pPr>
        <w:ind w:left="998" w:hanging="361"/>
      </w:pPr>
      <w:rPr>
        <w:rFonts w:hint="default"/>
        <w:lang w:val="en-US" w:eastAsia="en-US" w:bidi="ar-SA"/>
      </w:rPr>
    </w:lvl>
    <w:lvl w:ilvl="2" w:tplc="14E4DCEC">
      <w:numFmt w:val="bullet"/>
      <w:lvlText w:val="•"/>
      <w:lvlJc w:val="left"/>
      <w:pPr>
        <w:ind w:left="1536" w:hanging="361"/>
      </w:pPr>
      <w:rPr>
        <w:rFonts w:hint="default"/>
        <w:lang w:val="en-US" w:eastAsia="en-US" w:bidi="ar-SA"/>
      </w:rPr>
    </w:lvl>
    <w:lvl w:ilvl="3" w:tplc="D9D66056">
      <w:numFmt w:val="bullet"/>
      <w:lvlText w:val="•"/>
      <w:lvlJc w:val="left"/>
      <w:pPr>
        <w:ind w:left="2074" w:hanging="361"/>
      </w:pPr>
      <w:rPr>
        <w:rFonts w:hint="default"/>
        <w:lang w:val="en-US" w:eastAsia="en-US" w:bidi="ar-SA"/>
      </w:rPr>
    </w:lvl>
    <w:lvl w:ilvl="4" w:tplc="33325CE0">
      <w:numFmt w:val="bullet"/>
      <w:lvlText w:val="•"/>
      <w:lvlJc w:val="left"/>
      <w:pPr>
        <w:ind w:left="2613" w:hanging="361"/>
      </w:pPr>
      <w:rPr>
        <w:rFonts w:hint="default"/>
        <w:lang w:val="en-US" w:eastAsia="en-US" w:bidi="ar-SA"/>
      </w:rPr>
    </w:lvl>
    <w:lvl w:ilvl="5" w:tplc="9BEAEED4">
      <w:numFmt w:val="bullet"/>
      <w:lvlText w:val="•"/>
      <w:lvlJc w:val="left"/>
      <w:pPr>
        <w:ind w:left="3151" w:hanging="361"/>
      </w:pPr>
      <w:rPr>
        <w:rFonts w:hint="default"/>
        <w:lang w:val="en-US" w:eastAsia="en-US" w:bidi="ar-SA"/>
      </w:rPr>
    </w:lvl>
    <w:lvl w:ilvl="6" w:tplc="F842823E">
      <w:numFmt w:val="bullet"/>
      <w:lvlText w:val="•"/>
      <w:lvlJc w:val="left"/>
      <w:pPr>
        <w:ind w:left="3689" w:hanging="361"/>
      </w:pPr>
      <w:rPr>
        <w:rFonts w:hint="default"/>
        <w:lang w:val="en-US" w:eastAsia="en-US" w:bidi="ar-SA"/>
      </w:rPr>
    </w:lvl>
    <w:lvl w:ilvl="7" w:tplc="E4427374">
      <w:numFmt w:val="bullet"/>
      <w:lvlText w:val="•"/>
      <w:lvlJc w:val="left"/>
      <w:pPr>
        <w:ind w:left="4228" w:hanging="361"/>
      </w:pPr>
      <w:rPr>
        <w:rFonts w:hint="default"/>
        <w:lang w:val="en-US" w:eastAsia="en-US" w:bidi="ar-SA"/>
      </w:rPr>
    </w:lvl>
    <w:lvl w:ilvl="8" w:tplc="9B58EA54">
      <w:numFmt w:val="bullet"/>
      <w:lvlText w:val="•"/>
      <w:lvlJc w:val="left"/>
      <w:pPr>
        <w:ind w:left="4766" w:hanging="361"/>
      </w:pPr>
      <w:rPr>
        <w:rFonts w:hint="default"/>
        <w:lang w:val="en-US" w:eastAsia="en-US" w:bidi="ar-SA"/>
      </w:rPr>
    </w:lvl>
  </w:abstractNum>
  <w:abstractNum w:abstractNumId="121" w15:restartNumberingAfterBreak="0">
    <w:nsid w:val="6BD460E0"/>
    <w:multiLevelType w:val="hybridMultilevel"/>
    <w:tmpl w:val="DE0AC842"/>
    <w:lvl w:ilvl="0" w:tplc="21680F4A">
      <w:numFmt w:val="bullet"/>
      <w:lvlText w:val=""/>
      <w:lvlJc w:val="left"/>
      <w:pPr>
        <w:ind w:left="361" w:hanging="361"/>
      </w:pPr>
      <w:rPr>
        <w:rFonts w:ascii="Wingdings" w:eastAsia="Wingdings" w:hAnsi="Wingdings" w:cs="Wingdings" w:hint="default"/>
        <w:b w:val="0"/>
        <w:bCs w:val="0"/>
        <w:i w:val="0"/>
        <w:iCs w:val="0"/>
        <w:color w:val="auto"/>
        <w:w w:val="100"/>
        <w:sz w:val="22"/>
        <w:szCs w:val="22"/>
        <w:lang w:val="en-US" w:eastAsia="en-US" w:bidi="ar-SA"/>
      </w:rPr>
    </w:lvl>
    <w:lvl w:ilvl="1" w:tplc="A29A97DC">
      <w:numFmt w:val="bullet"/>
      <w:lvlText w:val="•"/>
      <w:lvlJc w:val="left"/>
      <w:pPr>
        <w:ind w:left="1314" w:hanging="361"/>
      </w:pPr>
      <w:rPr>
        <w:rFonts w:hint="default"/>
        <w:lang w:val="en-US" w:eastAsia="en-US" w:bidi="ar-SA"/>
      </w:rPr>
    </w:lvl>
    <w:lvl w:ilvl="2" w:tplc="69CEA5CE">
      <w:numFmt w:val="bullet"/>
      <w:lvlText w:val="•"/>
      <w:lvlJc w:val="left"/>
      <w:pPr>
        <w:ind w:left="2275" w:hanging="361"/>
      </w:pPr>
      <w:rPr>
        <w:rFonts w:hint="default"/>
        <w:lang w:val="en-US" w:eastAsia="en-US" w:bidi="ar-SA"/>
      </w:rPr>
    </w:lvl>
    <w:lvl w:ilvl="3" w:tplc="43CC349C">
      <w:numFmt w:val="bullet"/>
      <w:lvlText w:val="•"/>
      <w:lvlJc w:val="left"/>
      <w:pPr>
        <w:ind w:left="3236" w:hanging="361"/>
      </w:pPr>
      <w:rPr>
        <w:rFonts w:hint="default"/>
        <w:lang w:val="en-US" w:eastAsia="en-US" w:bidi="ar-SA"/>
      </w:rPr>
    </w:lvl>
    <w:lvl w:ilvl="4" w:tplc="B082168A">
      <w:numFmt w:val="bullet"/>
      <w:lvlText w:val="•"/>
      <w:lvlJc w:val="left"/>
      <w:pPr>
        <w:ind w:left="4197" w:hanging="361"/>
      </w:pPr>
      <w:rPr>
        <w:rFonts w:hint="default"/>
        <w:lang w:val="en-US" w:eastAsia="en-US" w:bidi="ar-SA"/>
      </w:rPr>
    </w:lvl>
    <w:lvl w:ilvl="5" w:tplc="FB92AAA4">
      <w:numFmt w:val="bullet"/>
      <w:lvlText w:val="•"/>
      <w:lvlJc w:val="left"/>
      <w:pPr>
        <w:ind w:left="5159" w:hanging="361"/>
      </w:pPr>
      <w:rPr>
        <w:rFonts w:hint="default"/>
        <w:lang w:val="en-US" w:eastAsia="en-US" w:bidi="ar-SA"/>
      </w:rPr>
    </w:lvl>
    <w:lvl w:ilvl="6" w:tplc="FADA029A">
      <w:numFmt w:val="bullet"/>
      <w:lvlText w:val="•"/>
      <w:lvlJc w:val="left"/>
      <w:pPr>
        <w:ind w:left="6120" w:hanging="361"/>
      </w:pPr>
      <w:rPr>
        <w:rFonts w:hint="default"/>
        <w:lang w:val="en-US" w:eastAsia="en-US" w:bidi="ar-SA"/>
      </w:rPr>
    </w:lvl>
    <w:lvl w:ilvl="7" w:tplc="4A46E864">
      <w:numFmt w:val="bullet"/>
      <w:lvlText w:val="•"/>
      <w:lvlJc w:val="left"/>
      <w:pPr>
        <w:ind w:left="7081" w:hanging="361"/>
      </w:pPr>
      <w:rPr>
        <w:rFonts w:hint="default"/>
        <w:lang w:val="en-US" w:eastAsia="en-US" w:bidi="ar-SA"/>
      </w:rPr>
    </w:lvl>
    <w:lvl w:ilvl="8" w:tplc="DC62520A">
      <w:numFmt w:val="bullet"/>
      <w:lvlText w:val="•"/>
      <w:lvlJc w:val="left"/>
      <w:pPr>
        <w:ind w:left="8042" w:hanging="361"/>
      </w:pPr>
      <w:rPr>
        <w:rFonts w:hint="default"/>
        <w:lang w:val="en-US" w:eastAsia="en-US" w:bidi="ar-SA"/>
      </w:rPr>
    </w:lvl>
  </w:abstractNum>
  <w:abstractNum w:abstractNumId="122" w15:restartNumberingAfterBreak="0">
    <w:nsid w:val="6C5F3BA8"/>
    <w:multiLevelType w:val="hybridMultilevel"/>
    <w:tmpl w:val="C46850FA"/>
    <w:lvl w:ilvl="0" w:tplc="0BA86C82">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3DC635B6">
      <w:numFmt w:val="bullet"/>
      <w:lvlText w:val="•"/>
      <w:lvlJc w:val="left"/>
      <w:pPr>
        <w:ind w:left="1151" w:hanging="361"/>
      </w:pPr>
      <w:rPr>
        <w:rFonts w:hint="default"/>
        <w:lang w:val="en-US" w:eastAsia="en-US" w:bidi="ar-SA"/>
      </w:rPr>
    </w:lvl>
    <w:lvl w:ilvl="2" w:tplc="0FFECD94">
      <w:numFmt w:val="bullet"/>
      <w:lvlText w:val="•"/>
      <w:lvlJc w:val="left"/>
      <w:pPr>
        <w:ind w:left="1842" w:hanging="361"/>
      </w:pPr>
      <w:rPr>
        <w:rFonts w:hint="default"/>
        <w:lang w:val="en-US" w:eastAsia="en-US" w:bidi="ar-SA"/>
      </w:rPr>
    </w:lvl>
    <w:lvl w:ilvl="3" w:tplc="28A82D08">
      <w:numFmt w:val="bullet"/>
      <w:lvlText w:val="•"/>
      <w:lvlJc w:val="left"/>
      <w:pPr>
        <w:ind w:left="2533" w:hanging="361"/>
      </w:pPr>
      <w:rPr>
        <w:rFonts w:hint="default"/>
        <w:lang w:val="en-US" w:eastAsia="en-US" w:bidi="ar-SA"/>
      </w:rPr>
    </w:lvl>
    <w:lvl w:ilvl="4" w:tplc="FB86FA28">
      <w:numFmt w:val="bullet"/>
      <w:lvlText w:val="•"/>
      <w:lvlJc w:val="left"/>
      <w:pPr>
        <w:ind w:left="3224" w:hanging="361"/>
      </w:pPr>
      <w:rPr>
        <w:rFonts w:hint="default"/>
        <w:lang w:val="en-US" w:eastAsia="en-US" w:bidi="ar-SA"/>
      </w:rPr>
    </w:lvl>
    <w:lvl w:ilvl="5" w:tplc="627EF454">
      <w:numFmt w:val="bullet"/>
      <w:lvlText w:val="•"/>
      <w:lvlJc w:val="left"/>
      <w:pPr>
        <w:ind w:left="3915" w:hanging="361"/>
      </w:pPr>
      <w:rPr>
        <w:rFonts w:hint="default"/>
        <w:lang w:val="en-US" w:eastAsia="en-US" w:bidi="ar-SA"/>
      </w:rPr>
    </w:lvl>
    <w:lvl w:ilvl="6" w:tplc="FFB44B8A">
      <w:numFmt w:val="bullet"/>
      <w:lvlText w:val="•"/>
      <w:lvlJc w:val="left"/>
      <w:pPr>
        <w:ind w:left="4606" w:hanging="361"/>
      </w:pPr>
      <w:rPr>
        <w:rFonts w:hint="default"/>
        <w:lang w:val="en-US" w:eastAsia="en-US" w:bidi="ar-SA"/>
      </w:rPr>
    </w:lvl>
    <w:lvl w:ilvl="7" w:tplc="42C8423A">
      <w:numFmt w:val="bullet"/>
      <w:lvlText w:val="•"/>
      <w:lvlJc w:val="left"/>
      <w:pPr>
        <w:ind w:left="5297" w:hanging="361"/>
      </w:pPr>
      <w:rPr>
        <w:rFonts w:hint="default"/>
        <w:lang w:val="en-US" w:eastAsia="en-US" w:bidi="ar-SA"/>
      </w:rPr>
    </w:lvl>
    <w:lvl w:ilvl="8" w:tplc="2BA6CDC6">
      <w:numFmt w:val="bullet"/>
      <w:lvlText w:val="•"/>
      <w:lvlJc w:val="left"/>
      <w:pPr>
        <w:ind w:left="5988" w:hanging="361"/>
      </w:pPr>
      <w:rPr>
        <w:rFonts w:hint="default"/>
        <w:lang w:val="en-US" w:eastAsia="en-US" w:bidi="ar-SA"/>
      </w:rPr>
    </w:lvl>
  </w:abstractNum>
  <w:abstractNum w:abstractNumId="123" w15:restartNumberingAfterBreak="0">
    <w:nsid w:val="6C774CCB"/>
    <w:multiLevelType w:val="hybridMultilevel"/>
    <w:tmpl w:val="9B489A2A"/>
    <w:lvl w:ilvl="0" w:tplc="E37218B0">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8CE82A72">
      <w:numFmt w:val="bullet"/>
      <w:lvlText w:val="•"/>
      <w:lvlJc w:val="left"/>
      <w:pPr>
        <w:ind w:left="1160" w:hanging="361"/>
      </w:pPr>
      <w:rPr>
        <w:rFonts w:hint="default"/>
        <w:lang w:val="en-US" w:eastAsia="en-US" w:bidi="ar-SA"/>
      </w:rPr>
    </w:lvl>
    <w:lvl w:ilvl="2" w:tplc="E4C607C2">
      <w:numFmt w:val="bullet"/>
      <w:lvlText w:val="•"/>
      <w:lvlJc w:val="left"/>
      <w:pPr>
        <w:ind w:left="1860" w:hanging="361"/>
      </w:pPr>
      <w:rPr>
        <w:rFonts w:hint="default"/>
        <w:lang w:val="en-US" w:eastAsia="en-US" w:bidi="ar-SA"/>
      </w:rPr>
    </w:lvl>
    <w:lvl w:ilvl="3" w:tplc="F0EE6BE4">
      <w:numFmt w:val="bullet"/>
      <w:lvlText w:val="•"/>
      <w:lvlJc w:val="left"/>
      <w:pPr>
        <w:ind w:left="2560" w:hanging="361"/>
      </w:pPr>
      <w:rPr>
        <w:rFonts w:hint="default"/>
        <w:lang w:val="en-US" w:eastAsia="en-US" w:bidi="ar-SA"/>
      </w:rPr>
    </w:lvl>
    <w:lvl w:ilvl="4" w:tplc="8C2E27C0">
      <w:numFmt w:val="bullet"/>
      <w:lvlText w:val="•"/>
      <w:lvlJc w:val="left"/>
      <w:pPr>
        <w:ind w:left="3261" w:hanging="361"/>
      </w:pPr>
      <w:rPr>
        <w:rFonts w:hint="default"/>
        <w:lang w:val="en-US" w:eastAsia="en-US" w:bidi="ar-SA"/>
      </w:rPr>
    </w:lvl>
    <w:lvl w:ilvl="5" w:tplc="3DB0EC40">
      <w:numFmt w:val="bullet"/>
      <w:lvlText w:val="•"/>
      <w:lvlJc w:val="left"/>
      <w:pPr>
        <w:ind w:left="3961" w:hanging="361"/>
      </w:pPr>
      <w:rPr>
        <w:rFonts w:hint="default"/>
        <w:lang w:val="en-US" w:eastAsia="en-US" w:bidi="ar-SA"/>
      </w:rPr>
    </w:lvl>
    <w:lvl w:ilvl="6" w:tplc="107CA3D2">
      <w:numFmt w:val="bullet"/>
      <w:lvlText w:val="•"/>
      <w:lvlJc w:val="left"/>
      <w:pPr>
        <w:ind w:left="4661" w:hanging="361"/>
      </w:pPr>
      <w:rPr>
        <w:rFonts w:hint="default"/>
        <w:lang w:val="en-US" w:eastAsia="en-US" w:bidi="ar-SA"/>
      </w:rPr>
    </w:lvl>
    <w:lvl w:ilvl="7" w:tplc="28ACBDB2">
      <w:numFmt w:val="bullet"/>
      <w:lvlText w:val="•"/>
      <w:lvlJc w:val="left"/>
      <w:pPr>
        <w:ind w:left="5362" w:hanging="361"/>
      </w:pPr>
      <w:rPr>
        <w:rFonts w:hint="default"/>
        <w:lang w:val="en-US" w:eastAsia="en-US" w:bidi="ar-SA"/>
      </w:rPr>
    </w:lvl>
    <w:lvl w:ilvl="8" w:tplc="E6644A64">
      <w:numFmt w:val="bullet"/>
      <w:lvlText w:val="•"/>
      <w:lvlJc w:val="left"/>
      <w:pPr>
        <w:ind w:left="6062" w:hanging="361"/>
      </w:pPr>
      <w:rPr>
        <w:rFonts w:hint="default"/>
        <w:lang w:val="en-US" w:eastAsia="en-US" w:bidi="ar-SA"/>
      </w:rPr>
    </w:lvl>
  </w:abstractNum>
  <w:abstractNum w:abstractNumId="124" w15:restartNumberingAfterBreak="0">
    <w:nsid w:val="6F527539"/>
    <w:multiLevelType w:val="hybridMultilevel"/>
    <w:tmpl w:val="E97CC6B6"/>
    <w:lvl w:ilvl="0" w:tplc="C0EA4AFC">
      <w:numFmt w:val="bullet"/>
      <w:lvlText w:val=""/>
      <w:lvlJc w:val="left"/>
      <w:pPr>
        <w:ind w:left="468" w:hanging="361"/>
      </w:pPr>
      <w:rPr>
        <w:rFonts w:ascii="Wingdings" w:eastAsia="Wingdings" w:hAnsi="Wingdings" w:cs="Wingdings" w:hint="default"/>
        <w:b w:val="0"/>
        <w:bCs w:val="0"/>
        <w:i w:val="0"/>
        <w:iCs w:val="0"/>
        <w:color w:val="auto"/>
        <w:w w:val="100"/>
        <w:sz w:val="22"/>
        <w:szCs w:val="22"/>
        <w:lang w:val="en-US" w:eastAsia="en-US" w:bidi="ar-SA"/>
      </w:rPr>
    </w:lvl>
    <w:lvl w:ilvl="1" w:tplc="95A085F6">
      <w:numFmt w:val="bullet"/>
      <w:lvlText w:val="•"/>
      <w:lvlJc w:val="left"/>
      <w:pPr>
        <w:ind w:left="1421" w:hanging="361"/>
      </w:pPr>
      <w:rPr>
        <w:rFonts w:hint="default"/>
        <w:lang w:val="en-US" w:eastAsia="en-US" w:bidi="ar-SA"/>
      </w:rPr>
    </w:lvl>
    <w:lvl w:ilvl="2" w:tplc="A272989A">
      <w:numFmt w:val="bullet"/>
      <w:lvlText w:val="•"/>
      <w:lvlJc w:val="left"/>
      <w:pPr>
        <w:ind w:left="2382" w:hanging="361"/>
      </w:pPr>
      <w:rPr>
        <w:rFonts w:hint="default"/>
        <w:lang w:val="en-US" w:eastAsia="en-US" w:bidi="ar-SA"/>
      </w:rPr>
    </w:lvl>
    <w:lvl w:ilvl="3" w:tplc="D4BE2F10">
      <w:numFmt w:val="bullet"/>
      <w:lvlText w:val="•"/>
      <w:lvlJc w:val="left"/>
      <w:pPr>
        <w:ind w:left="3343" w:hanging="361"/>
      </w:pPr>
      <w:rPr>
        <w:rFonts w:hint="default"/>
        <w:lang w:val="en-US" w:eastAsia="en-US" w:bidi="ar-SA"/>
      </w:rPr>
    </w:lvl>
    <w:lvl w:ilvl="4" w:tplc="C51C5352">
      <w:numFmt w:val="bullet"/>
      <w:lvlText w:val="•"/>
      <w:lvlJc w:val="left"/>
      <w:pPr>
        <w:ind w:left="4304" w:hanging="361"/>
      </w:pPr>
      <w:rPr>
        <w:rFonts w:hint="default"/>
        <w:lang w:val="en-US" w:eastAsia="en-US" w:bidi="ar-SA"/>
      </w:rPr>
    </w:lvl>
    <w:lvl w:ilvl="5" w:tplc="ECA87CD4">
      <w:numFmt w:val="bullet"/>
      <w:lvlText w:val="•"/>
      <w:lvlJc w:val="left"/>
      <w:pPr>
        <w:ind w:left="5266" w:hanging="361"/>
      </w:pPr>
      <w:rPr>
        <w:rFonts w:hint="default"/>
        <w:lang w:val="en-US" w:eastAsia="en-US" w:bidi="ar-SA"/>
      </w:rPr>
    </w:lvl>
    <w:lvl w:ilvl="6" w:tplc="5336B148">
      <w:numFmt w:val="bullet"/>
      <w:lvlText w:val="•"/>
      <w:lvlJc w:val="left"/>
      <w:pPr>
        <w:ind w:left="6227" w:hanging="361"/>
      </w:pPr>
      <w:rPr>
        <w:rFonts w:hint="default"/>
        <w:lang w:val="en-US" w:eastAsia="en-US" w:bidi="ar-SA"/>
      </w:rPr>
    </w:lvl>
    <w:lvl w:ilvl="7" w:tplc="B172FDA6">
      <w:numFmt w:val="bullet"/>
      <w:lvlText w:val="•"/>
      <w:lvlJc w:val="left"/>
      <w:pPr>
        <w:ind w:left="7188" w:hanging="361"/>
      </w:pPr>
      <w:rPr>
        <w:rFonts w:hint="default"/>
        <w:lang w:val="en-US" w:eastAsia="en-US" w:bidi="ar-SA"/>
      </w:rPr>
    </w:lvl>
    <w:lvl w:ilvl="8" w:tplc="59744984">
      <w:numFmt w:val="bullet"/>
      <w:lvlText w:val="•"/>
      <w:lvlJc w:val="left"/>
      <w:pPr>
        <w:ind w:left="8149" w:hanging="361"/>
      </w:pPr>
      <w:rPr>
        <w:rFonts w:hint="default"/>
        <w:lang w:val="en-US" w:eastAsia="en-US" w:bidi="ar-SA"/>
      </w:rPr>
    </w:lvl>
  </w:abstractNum>
  <w:abstractNum w:abstractNumId="125" w15:restartNumberingAfterBreak="0">
    <w:nsid w:val="6F531937"/>
    <w:multiLevelType w:val="hybridMultilevel"/>
    <w:tmpl w:val="34D65292"/>
    <w:lvl w:ilvl="0" w:tplc="41907F32">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04D0D83A">
      <w:numFmt w:val="bullet"/>
      <w:lvlText w:val="•"/>
      <w:lvlJc w:val="left"/>
      <w:pPr>
        <w:ind w:left="1169" w:hanging="361"/>
      </w:pPr>
      <w:rPr>
        <w:rFonts w:hint="default"/>
        <w:lang w:val="en-US" w:eastAsia="en-US" w:bidi="ar-SA"/>
      </w:rPr>
    </w:lvl>
    <w:lvl w:ilvl="2" w:tplc="D26E4A34">
      <w:numFmt w:val="bullet"/>
      <w:lvlText w:val="•"/>
      <w:lvlJc w:val="left"/>
      <w:pPr>
        <w:ind w:left="1878" w:hanging="361"/>
      </w:pPr>
      <w:rPr>
        <w:rFonts w:hint="default"/>
        <w:lang w:val="en-US" w:eastAsia="en-US" w:bidi="ar-SA"/>
      </w:rPr>
    </w:lvl>
    <w:lvl w:ilvl="3" w:tplc="0FF22272">
      <w:numFmt w:val="bullet"/>
      <w:lvlText w:val="•"/>
      <w:lvlJc w:val="left"/>
      <w:pPr>
        <w:ind w:left="2587" w:hanging="361"/>
      </w:pPr>
      <w:rPr>
        <w:rFonts w:hint="default"/>
        <w:lang w:val="en-US" w:eastAsia="en-US" w:bidi="ar-SA"/>
      </w:rPr>
    </w:lvl>
    <w:lvl w:ilvl="4" w:tplc="B1B2A35C">
      <w:numFmt w:val="bullet"/>
      <w:lvlText w:val="•"/>
      <w:lvlJc w:val="left"/>
      <w:pPr>
        <w:ind w:left="3296" w:hanging="361"/>
      </w:pPr>
      <w:rPr>
        <w:rFonts w:hint="default"/>
        <w:lang w:val="en-US" w:eastAsia="en-US" w:bidi="ar-SA"/>
      </w:rPr>
    </w:lvl>
    <w:lvl w:ilvl="5" w:tplc="87E601F6">
      <w:numFmt w:val="bullet"/>
      <w:lvlText w:val="•"/>
      <w:lvlJc w:val="left"/>
      <w:pPr>
        <w:ind w:left="4005" w:hanging="361"/>
      </w:pPr>
      <w:rPr>
        <w:rFonts w:hint="default"/>
        <w:lang w:val="en-US" w:eastAsia="en-US" w:bidi="ar-SA"/>
      </w:rPr>
    </w:lvl>
    <w:lvl w:ilvl="6" w:tplc="A02669CE">
      <w:numFmt w:val="bullet"/>
      <w:lvlText w:val="•"/>
      <w:lvlJc w:val="left"/>
      <w:pPr>
        <w:ind w:left="4714" w:hanging="361"/>
      </w:pPr>
      <w:rPr>
        <w:rFonts w:hint="default"/>
        <w:lang w:val="en-US" w:eastAsia="en-US" w:bidi="ar-SA"/>
      </w:rPr>
    </w:lvl>
    <w:lvl w:ilvl="7" w:tplc="896C7116">
      <w:numFmt w:val="bullet"/>
      <w:lvlText w:val="•"/>
      <w:lvlJc w:val="left"/>
      <w:pPr>
        <w:ind w:left="5423" w:hanging="361"/>
      </w:pPr>
      <w:rPr>
        <w:rFonts w:hint="default"/>
        <w:lang w:val="en-US" w:eastAsia="en-US" w:bidi="ar-SA"/>
      </w:rPr>
    </w:lvl>
    <w:lvl w:ilvl="8" w:tplc="C83C429A">
      <w:numFmt w:val="bullet"/>
      <w:lvlText w:val="•"/>
      <w:lvlJc w:val="left"/>
      <w:pPr>
        <w:ind w:left="6132" w:hanging="361"/>
      </w:pPr>
      <w:rPr>
        <w:rFonts w:hint="default"/>
        <w:lang w:val="en-US" w:eastAsia="en-US" w:bidi="ar-SA"/>
      </w:rPr>
    </w:lvl>
  </w:abstractNum>
  <w:abstractNum w:abstractNumId="126" w15:restartNumberingAfterBreak="0">
    <w:nsid w:val="705655E0"/>
    <w:multiLevelType w:val="hybridMultilevel"/>
    <w:tmpl w:val="6472D4FC"/>
    <w:lvl w:ilvl="0" w:tplc="602865F0">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3B06E8C0">
      <w:numFmt w:val="bullet"/>
      <w:lvlText w:val="•"/>
      <w:lvlJc w:val="left"/>
      <w:pPr>
        <w:ind w:left="1142" w:hanging="361"/>
      </w:pPr>
      <w:rPr>
        <w:rFonts w:hint="default"/>
        <w:lang w:val="en-US" w:eastAsia="en-US" w:bidi="ar-SA"/>
      </w:rPr>
    </w:lvl>
    <w:lvl w:ilvl="2" w:tplc="9F94A2DE">
      <w:numFmt w:val="bullet"/>
      <w:lvlText w:val="•"/>
      <w:lvlJc w:val="left"/>
      <w:pPr>
        <w:ind w:left="1824" w:hanging="361"/>
      </w:pPr>
      <w:rPr>
        <w:rFonts w:hint="default"/>
        <w:lang w:val="en-US" w:eastAsia="en-US" w:bidi="ar-SA"/>
      </w:rPr>
    </w:lvl>
    <w:lvl w:ilvl="3" w:tplc="9AC2B0BC">
      <w:numFmt w:val="bullet"/>
      <w:lvlText w:val="•"/>
      <w:lvlJc w:val="left"/>
      <w:pPr>
        <w:ind w:left="2506" w:hanging="361"/>
      </w:pPr>
      <w:rPr>
        <w:rFonts w:hint="default"/>
        <w:lang w:val="en-US" w:eastAsia="en-US" w:bidi="ar-SA"/>
      </w:rPr>
    </w:lvl>
    <w:lvl w:ilvl="4" w:tplc="C08A1216">
      <w:numFmt w:val="bullet"/>
      <w:lvlText w:val="•"/>
      <w:lvlJc w:val="left"/>
      <w:pPr>
        <w:ind w:left="3188" w:hanging="361"/>
      </w:pPr>
      <w:rPr>
        <w:rFonts w:hint="default"/>
        <w:lang w:val="en-US" w:eastAsia="en-US" w:bidi="ar-SA"/>
      </w:rPr>
    </w:lvl>
    <w:lvl w:ilvl="5" w:tplc="53CC2B06">
      <w:numFmt w:val="bullet"/>
      <w:lvlText w:val="•"/>
      <w:lvlJc w:val="left"/>
      <w:pPr>
        <w:ind w:left="3871" w:hanging="361"/>
      </w:pPr>
      <w:rPr>
        <w:rFonts w:hint="default"/>
        <w:lang w:val="en-US" w:eastAsia="en-US" w:bidi="ar-SA"/>
      </w:rPr>
    </w:lvl>
    <w:lvl w:ilvl="6" w:tplc="F188B7F8">
      <w:numFmt w:val="bullet"/>
      <w:lvlText w:val="•"/>
      <w:lvlJc w:val="left"/>
      <w:pPr>
        <w:ind w:left="4553" w:hanging="361"/>
      </w:pPr>
      <w:rPr>
        <w:rFonts w:hint="default"/>
        <w:lang w:val="en-US" w:eastAsia="en-US" w:bidi="ar-SA"/>
      </w:rPr>
    </w:lvl>
    <w:lvl w:ilvl="7" w:tplc="43766A76">
      <w:numFmt w:val="bullet"/>
      <w:lvlText w:val="•"/>
      <w:lvlJc w:val="left"/>
      <w:pPr>
        <w:ind w:left="5235" w:hanging="361"/>
      </w:pPr>
      <w:rPr>
        <w:rFonts w:hint="default"/>
        <w:lang w:val="en-US" w:eastAsia="en-US" w:bidi="ar-SA"/>
      </w:rPr>
    </w:lvl>
    <w:lvl w:ilvl="8" w:tplc="88385632">
      <w:numFmt w:val="bullet"/>
      <w:lvlText w:val="•"/>
      <w:lvlJc w:val="left"/>
      <w:pPr>
        <w:ind w:left="5917" w:hanging="361"/>
      </w:pPr>
      <w:rPr>
        <w:rFonts w:hint="default"/>
        <w:lang w:val="en-US" w:eastAsia="en-US" w:bidi="ar-SA"/>
      </w:rPr>
    </w:lvl>
  </w:abstractNum>
  <w:abstractNum w:abstractNumId="127" w15:restartNumberingAfterBreak="0">
    <w:nsid w:val="710D5BF8"/>
    <w:multiLevelType w:val="hybridMultilevel"/>
    <w:tmpl w:val="EFD208FA"/>
    <w:lvl w:ilvl="0" w:tplc="D6180960">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08C84EEC">
      <w:numFmt w:val="bullet"/>
      <w:lvlText w:val="•"/>
      <w:lvlJc w:val="left"/>
      <w:pPr>
        <w:ind w:left="980" w:hanging="361"/>
      </w:pPr>
      <w:rPr>
        <w:rFonts w:hint="default"/>
        <w:lang w:val="en-US" w:eastAsia="en-US" w:bidi="ar-SA"/>
      </w:rPr>
    </w:lvl>
    <w:lvl w:ilvl="2" w:tplc="3FD65AA0">
      <w:numFmt w:val="bullet"/>
      <w:lvlText w:val="•"/>
      <w:lvlJc w:val="left"/>
      <w:pPr>
        <w:ind w:left="1500" w:hanging="361"/>
      </w:pPr>
      <w:rPr>
        <w:rFonts w:hint="default"/>
        <w:lang w:val="en-US" w:eastAsia="en-US" w:bidi="ar-SA"/>
      </w:rPr>
    </w:lvl>
    <w:lvl w:ilvl="3" w:tplc="315CF470">
      <w:numFmt w:val="bullet"/>
      <w:lvlText w:val="•"/>
      <w:lvlJc w:val="left"/>
      <w:pPr>
        <w:ind w:left="2020" w:hanging="361"/>
      </w:pPr>
      <w:rPr>
        <w:rFonts w:hint="default"/>
        <w:lang w:val="en-US" w:eastAsia="en-US" w:bidi="ar-SA"/>
      </w:rPr>
    </w:lvl>
    <w:lvl w:ilvl="4" w:tplc="F7D079E0">
      <w:numFmt w:val="bullet"/>
      <w:lvlText w:val="•"/>
      <w:lvlJc w:val="left"/>
      <w:pPr>
        <w:ind w:left="2541" w:hanging="361"/>
      </w:pPr>
      <w:rPr>
        <w:rFonts w:hint="default"/>
        <w:lang w:val="en-US" w:eastAsia="en-US" w:bidi="ar-SA"/>
      </w:rPr>
    </w:lvl>
    <w:lvl w:ilvl="5" w:tplc="1D14FECA">
      <w:numFmt w:val="bullet"/>
      <w:lvlText w:val="•"/>
      <w:lvlJc w:val="left"/>
      <w:pPr>
        <w:ind w:left="3061" w:hanging="361"/>
      </w:pPr>
      <w:rPr>
        <w:rFonts w:hint="default"/>
        <w:lang w:val="en-US" w:eastAsia="en-US" w:bidi="ar-SA"/>
      </w:rPr>
    </w:lvl>
    <w:lvl w:ilvl="6" w:tplc="597EBA6C">
      <w:numFmt w:val="bullet"/>
      <w:lvlText w:val="•"/>
      <w:lvlJc w:val="left"/>
      <w:pPr>
        <w:ind w:left="3581" w:hanging="361"/>
      </w:pPr>
      <w:rPr>
        <w:rFonts w:hint="default"/>
        <w:lang w:val="en-US" w:eastAsia="en-US" w:bidi="ar-SA"/>
      </w:rPr>
    </w:lvl>
    <w:lvl w:ilvl="7" w:tplc="780CBFE2">
      <w:numFmt w:val="bullet"/>
      <w:lvlText w:val="•"/>
      <w:lvlJc w:val="left"/>
      <w:pPr>
        <w:ind w:left="4102" w:hanging="361"/>
      </w:pPr>
      <w:rPr>
        <w:rFonts w:hint="default"/>
        <w:lang w:val="en-US" w:eastAsia="en-US" w:bidi="ar-SA"/>
      </w:rPr>
    </w:lvl>
    <w:lvl w:ilvl="8" w:tplc="F3B8600C">
      <w:numFmt w:val="bullet"/>
      <w:lvlText w:val="•"/>
      <w:lvlJc w:val="left"/>
      <w:pPr>
        <w:ind w:left="4622" w:hanging="361"/>
      </w:pPr>
      <w:rPr>
        <w:rFonts w:hint="default"/>
        <w:lang w:val="en-US" w:eastAsia="en-US" w:bidi="ar-SA"/>
      </w:rPr>
    </w:lvl>
  </w:abstractNum>
  <w:abstractNum w:abstractNumId="128" w15:restartNumberingAfterBreak="0">
    <w:nsid w:val="71982D9F"/>
    <w:multiLevelType w:val="hybridMultilevel"/>
    <w:tmpl w:val="F41C63C8"/>
    <w:lvl w:ilvl="0" w:tplc="6A3AA86E">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0BE820B6">
      <w:numFmt w:val="bullet"/>
      <w:lvlText w:val="•"/>
      <w:lvlJc w:val="left"/>
      <w:pPr>
        <w:ind w:left="1196" w:hanging="361"/>
      </w:pPr>
      <w:rPr>
        <w:rFonts w:hint="default"/>
        <w:lang w:val="en-US" w:eastAsia="en-US" w:bidi="ar-SA"/>
      </w:rPr>
    </w:lvl>
    <w:lvl w:ilvl="2" w:tplc="3ED4D192">
      <w:numFmt w:val="bullet"/>
      <w:lvlText w:val="•"/>
      <w:lvlJc w:val="left"/>
      <w:pPr>
        <w:ind w:left="1932" w:hanging="361"/>
      </w:pPr>
      <w:rPr>
        <w:rFonts w:hint="default"/>
        <w:lang w:val="en-US" w:eastAsia="en-US" w:bidi="ar-SA"/>
      </w:rPr>
    </w:lvl>
    <w:lvl w:ilvl="3" w:tplc="823CC266">
      <w:numFmt w:val="bullet"/>
      <w:lvlText w:val="•"/>
      <w:lvlJc w:val="left"/>
      <w:pPr>
        <w:ind w:left="2668" w:hanging="361"/>
      </w:pPr>
      <w:rPr>
        <w:rFonts w:hint="default"/>
        <w:lang w:val="en-US" w:eastAsia="en-US" w:bidi="ar-SA"/>
      </w:rPr>
    </w:lvl>
    <w:lvl w:ilvl="4" w:tplc="3E025B30">
      <w:numFmt w:val="bullet"/>
      <w:lvlText w:val="•"/>
      <w:lvlJc w:val="left"/>
      <w:pPr>
        <w:ind w:left="3405" w:hanging="361"/>
      </w:pPr>
      <w:rPr>
        <w:rFonts w:hint="default"/>
        <w:lang w:val="en-US" w:eastAsia="en-US" w:bidi="ar-SA"/>
      </w:rPr>
    </w:lvl>
    <w:lvl w:ilvl="5" w:tplc="C81C804A">
      <w:numFmt w:val="bullet"/>
      <w:lvlText w:val="•"/>
      <w:lvlJc w:val="left"/>
      <w:pPr>
        <w:ind w:left="4141" w:hanging="361"/>
      </w:pPr>
      <w:rPr>
        <w:rFonts w:hint="default"/>
        <w:lang w:val="en-US" w:eastAsia="en-US" w:bidi="ar-SA"/>
      </w:rPr>
    </w:lvl>
    <w:lvl w:ilvl="6" w:tplc="2B060BF2">
      <w:numFmt w:val="bullet"/>
      <w:lvlText w:val="•"/>
      <w:lvlJc w:val="left"/>
      <w:pPr>
        <w:ind w:left="4877" w:hanging="361"/>
      </w:pPr>
      <w:rPr>
        <w:rFonts w:hint="default"/>
        <w:lang w:val="en-US" w:eastAsia="en-US" w:bidi="ar-SA"/>
      </w:rPr>
    </w:lvl>
    <w:lvl w:ilvl="7" w:tplc="C528422A">
      <w:numFmt w:val="bullet"/>
      <w:lvlText w:val="•"/>
      <w:lvlJc w:val="left"/>
      <w:pPr>
        <w:ind w:left="5614" w:hanging="361"/>
      </w:pPr>
      <w:rPr>
        <w:rFonts w:hint="default"/>
        <w:lang w:val="en-US" w:eastAsia="en-US" w:bidi="ar-SA"/>
      </w:rPr>
    </w:lvl>
    <w:lvl w:ilvl="8" w:tplc="C8EC7F2A">
      <w:numFmt w:val="bullet"/>
      <w:lvlText w:val="•"/>
      <w:lvlJc w:val="left"/>
      <w:pPr>
        <w:ind w:left="6350" w:hanging="361"/>
      </w:pPr>
      <w:rPr>
        <w:rFonts w:hint="default"/>
        <w:lang w:val="en-US" w:eastAsia="en-US" w:bidi="ar-SA"/>
      </w:rPr>
    </w:lvl>
  </w:abstractNum>
  <w:abstractNum w:abstractNumId="129" w15:restartNumberingAfterBreak="0">
    <w:nsid w:val="729C1F41"/>
    <w:multiLevelType w:val="hybridMultilevel"/>
    <w:tmpl w:val="90CEBC7C"/>
    <w:lvl w:ilvl="0" w:tplc="7C566ED6">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93A0ED28">
      <w:numFmt w:val="bullet"/>
      <w:lvlText w:val="•"/>
      <w:lvlJc w:val="left"/>
      <w:pPr>
        <w:ind w:left="1196" w:hanging="361"/>
      </w:pPr>
      <w:rPr>
        <w:rFonts w:hint="default"/>
        <w:lang w:val="en-US" w:eastAsia="en-US" w:bidi="ar-SA"/>
      </w:rPr>
    </w:lvl>
    <w:lvl w:ilvl="2" w:tplc="AD9EFE2C">
      <w:numFmt w:val="bullet"/>
      <w:lvlText w:val="•"/>
      <w:lvlJc w:val="left"/>
      <w:pPr>
        <w:ind w:left="1932" w:hanging="361"/>
      </w:pPr>
      <w:rPr>
        <w:rFonts w:hint="default"/>
        <w:lang w:val="en-US" w:eastAsia="en-US" w:bidi="ar-SA"/>
      </w:rPr>
    </w:lvl>
    <w:lvl w:ilvl="3" w:tplc="78607542">
      <w:numFmt w:val="bullet"/>
      <w:lvlText w:val="•"/>
      <w:lvlJc w:val="left"/>
      <w:pPr>
        <w:ind w:left="2668" w:hanging="361"/>
      </w:pPr>
      <w:rPr>
        <w:rFonts w:hint="default"/>
        <w:lang w:val="en-US" w:eastAsia="en-US" w:bidi="ar-SA"/>
      </w:rPr>
    </w:lvl>
    <w:lvl w:ilvl="4" w:tplc="02A48A20">
      <w:numFmt w:val="bullet"/>
      <w:lvlText w:val="•"/>
      <w:lvlJc w:val="left"/>
      <w:pPr>
        <w:ind w:left="3405" w:hanging="361"/>
      </w:pPr>
      <w:rPr>
        <w:rFonts w:hint="default"/>
        <w:lang w:val="en-US" w:eastAsia="en-US" w:bidi="ar-SA"/>
      </w:rPr>
    </w:lvl>
    <w:lvl w:ilvl="5" w:tplc="875EB166">
      <w:numFmt w:val="bullet"/>
      <w:lvlText w:val="•"/>
      <w:lvlJc w:val="left"/>
      <w:pPr>
        <w:ind w:left="4141" w:hanging="361"/>
      </w:pPr>
      <w:rPr>
        <w:rFonts w:hint="default"/>
        <w:lang w:val="en-US" w:eastAsia="en-US" w:bidi="ar-SA"/>
      </w:rPr>
    </w:lvl>
    <w:lvl w:ilvl="6" w:tplc="4B8818AC">
      <w:numFmt w:val="bullet"/>
      <w:lvlText w:val="•"/>
      <w:lvlJc w:val="left"/>
      <w:pPr>
        <w:ind w:left="4877" w:hanging="361"/>
      </w:pPr>
      <w:rPr>
        <w:rFonts w:hint="default"/>
        <w:lang w:val="en-US" w:eastAsia="en-US" w:bidi="ar-SA"/>
      </w:rPr>
    </w:lvl>
    <w:lvl w:ilvl="7" w:tplc="010ED766">
      <w:numFmt w:val="bullet"/>
      <w:lvlText w:val="•"/>
      <w:lvlJc w:val="left"/>
      <w:pPr>
        <w:ind w:left="5614" w:hanging="361"/>
      </w:pPr>
      <w:rPr>
        <w:rFonts w:hint="default"/>
        <w:lang w:val="en-US" w:eastAsia="en-US" w:bidi="ar-SA"/>
      </w:rPr>
    </w:lvl>
    <w:lvl w:ilvl="8" w:tplc="DB40D2C0">
      <w:numFmt w:val="bullet"/>
      <w:lvlText w:val="•"/>
      <w:lvlJc w:val="left"/>
      <w:pPr>
        <w:ind w:left="6350" w:hanging="361"/>
      </w:pPr>
      <w:rPr>
        <w:rFonts w:hint="default"/>
        <w:lang w:val="en-US" w:eastAsia="en-US" w:bidi="ar-SA"/>
      </w:rPr>
    </w:lvl>
  </w:abstractNum>
  <w:abstractNum w:abstractNumId="130" w15:restartNumberingAfterBreak="0">
    <w:nsid w:val="732A6523"/>
    <w:multiLevelType w:val="hybridMultilevel"/>
    <w:tmpl w:val="8F8467F6"/>
    <w:lvl w:ilvl="0" w:tplc="0F802334">
      <w:numFmt w:val="bullet"/>
      <w:lvlText w:val=""/>
      <w:lvlJc w:val="left"/>
      <w:pPr>
        <w:ind w:left="720" w:hanging="360"/>
      </w:pPr>
      <w:rPr>
        <w:rFonts w:ascii="Wingdings" w:eastAsia="Wingdings" w:hAnsi="Wingdings" w:cs="Wingdings" w:hint="default"/>
        <w:b w:val="0"/>
        <w:bCs w:val="0"/>
        <w:i w:val="0"/>
        <w:iCs w:val="0"/>
        <w:color w:val="auto"/>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441448F"/>
    <w:multiLevelType w:val="hybridMultilevel"/>
    <w:tmpl w:val="BD48E52C"/>
    <w:lvl w:ilvl="0" w:tplc="71A649F6">
      <w:numFmt w:val="bullet"/>
      <w:lvlText w:val=""/>
      <w:lvlJc w:val="left"/>
      <w:pPr>
        <w:ind w:left="468" w:hanging="361"/>
      </w:pPr>
      <w:rPr>
        <w:rFonts w:ascii="Wingdings" w:eastAsia="Wingdings" w:hAnsi="Wingdings" w:cs="Wingdings" w:hint="default"/>
        <w:w w:val="100"/>
        <w:lang w:val="en-US" w:eastAsia="en-US" w:bidi="ar-SA"/>
      </w:rPr>
    </w:lvl>
    <w:lvl w:ilvl="1" w:tplc="E5360C9C">
      <w:numFmt w:val="bullet"/>
      <w:lvlText w:val="•"/>
      <w:lvlJc w:val="left"/>
      <w:pPr>
        <w:ind w:left="1421" w:hanging="361"/>
      </w:pPr>
      <w:rPr>
        <w:rFonts w:hint="default"/>
        <w:lang w:val="en-US" w:eastAsia="en-US" w:bidi="ar-SA"/>
      </w:rPr>
    </w:lvl>
    <w:lvl w:ilvl="2" w:tplc="0D2839C8">
      <w:numFmt w:val="bullet"/>
      <w:lvlText w:val="•"/>
      <w:lvlJc w:val="left"/>
      <w:pPr>
        <w:ind w:left="2382" w:hanging="361"/>
      </w:pPr>
      <w:rPr>
        <w:rFonts w:hint="default"/>
        <w:lang w:val="en-US" w:eastAsia="en-US" w:bidi="ar-SA"/>
      </w:rPr>
    </w:lvl>
    <w:lvl w:ilvl="3" w:tplc="40DCB08A">
      <w:numFmt w:val="bullet"/>
      <w:lvlText w:val="•"/>
      <w:lvlJc w:val="left"/>
      <w:pPr>
        <w:ind w:left="3343" w:hanging="361"/>
      </w:pPr>
      <w:rPr>
        <w:rFonts w:hint="default"/>
        <w:lang w:val="en-US" w:eastAsia="en-US" w:bidi="ar-SA"/>
      </w:rPr>
    </w:lvl>
    <w:lvl w:ilvl="4" w:tplc="2EC82430">
      <w:numFmt w:val="bullet"/>
      <w:lvlText w:val="•"/>
      <w:lvlJc w:val="left"/>
      <w:pPr>
        <w:ind w:left="4304" w:hanging="361"/>
      </w:pPr>
      <w:rPr>
        <w:rFonts w:hint="default"/>
        <w:lang w:val="en-US" w:eastAsia="en-US" w:bidi="ar-SA"/>
      </w:rPr>
    </w:lvl>
    <w:lvl w:ilvl="5" w:tplc="9A3EA7A4">
      <w:numFmt w:val="bullet"/>
      <w:lvlText w:val="•"/>
      <w:lvlJc w:val="left"/>
      <w:pPr>
        <w:ind w:left="5266" w:hanging="361"/>
      </w:pPr>
      <w:rPr>
        <w:rFonts w:hint="default"/>
        <w:lang w:val="en-US" w:eastAsia="en-US" w:bidi="ar-SA"/>
      </w:rPr>
    </w:lvl>
    <w:lvl w:ilvl="6" w:tplc="E8687618">
      <w:numFmt w:val="bullet"/>
      <w:lvlText w:val="•"/>
      <w:lvlJc w:val="left"/>
      <w:pPr>
        <w:ind w:left="6227" w:hanging="361"/>
      </w:pPr>
      <w:rPr>
        <w:rFonts w:hint="default"/>
        <w:lang w:val="en-US" w:eastAsia="en-US" w:bidi="ar-SA"/>
      </w:rPr>
    </w:lvl>
    <w:lvl w:ilvl="7" w:tplc="0B8EAC42">
      <w:numFmt w:val="bullet"/>
      <w:lvlText w:val="•"/>
      <w:lvlJc w:val="left"/>
      <w:pPr>
        <w:ind w:left="7188" w:hanging="361"/>
      </w:pPr>
      <w:rPr>
        <w:rFonts w:hint="default"/>
        <w:lang w:val="en-US" w:eastAsia="en-US" w:bidi="ar-SA"/>
      </w:rPr>
    </w:lvl>
    <w:lvl w:ilvl="8" w:tplc="12A0D51E">
      <w:numFmt w:val="bullet"/>
      <w:lvlText w:val="•"/>
      <w:lvlJc w:val="left"/>
      <w:pPr>
        <w:ind w:left="8149" w:hanging="361"/>
      </w:pPr>
      <w:rPr>
        <w:rFonts w:hint="default"/>
        <w:lang w:val="en-US" w:eastAsia="en-US" w:bidi="ar-SA"/>
      </w:rPr>
    </w:lvl>
  </w:abstractNum>
  <w:abstractNum w:abstractNumId="132" w15:restartNumberingAfterBreak="0">
    <w:nsid w:val="74AA012F"/>
    <w:multiLevelType w:val="hybridMultilevel"/>
    <w:tmpl w:val="354862F2"/>
    <w:lvl w:ilvl="0" w:tplc="7C962AF4">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41EE98B4">
      <w:numFmt w:val="bullet"/>
      <w:lvlText w:val="•"/>
      <w:lvlJc w:val="left"/>
      <w:pPr>
        <w:ind w:left="1169" w:hanging="361"/>
      </w:pPr>
      <w:rPr>
        <w:rFonts w:hint="default"/>
        <w:lang w:val="en-US" w:eastAsia="en-US" w:bidi="ar-SA"/>
      </w:rPr>
    </w:lvl>
    <w:lvl w:ilvl="2" w:tplc="E194A7C8">
      <w:numFmt w:val="bullet"/>
      <w:lvlText w:val="•"/>
      <w:lvlJc w:val="left"/>
      <w:pPr>
        <w:ind w:left="1878" w:hanging="361"/>
      </w:pPr>
      <w:rPr>
        <w:rFonts w:hint="default"/>
        <w:lang w:val="en-US" w:eastAsia="en-US" w:bidi="ar-SA"/>
      </w:rPr>
    </w:lvl>
    <w:lvl w:ilvl="3" w:tplc="2C28475E">
      <w:numFmt w:val="bullet"/>
      <w:lvlText w:val="•"/>
      <w:lvlJc w:val="left"/>
      <w:pPr>
        <w:ind w:left="2587" w:hanging="361"/>
      </w:pPr>
      <w:rPr>
        <w:rFonts w:hint="default"/>
        <w:lang w:val="en-US" w:eastAsia="en-US" w:bidi="ar-SA"/>
      </w:rPr>
    </w:lvl>
    <w:lvl w:ilvl="4" w:tplc="795AD87A">
      <w:numFmt w:val="bullet"/>
      <w:lvlText w:val="•"/>
      <w:lvlJc w:val="left"/>
      <w:pPr>
        <w:ind w:left="3296" w:hanging="361"/>
      </w:pPr>
      <w:rPr>
        <w:rFonts w:hint="default"/>
        <w:lang w:val="en-US" w:eastAsia="en-US" w:bidi="ar-SA"/>
      </w:rPr>
    </w:lvl>
    <w:lvl w:ilvl="5" w:tplc="52108C3C">
      <w:numFmt w:val="bullet"/>
      <w:lvlText w:val="•"/>
      <w:lvlJc w:val="left"/>
      <w:pPr>
        <w:ind w:left="4005" w:hanging="361"/>
      </w:pPr>
      <w:rPr>
        <w:rFonts w:hint="default"/>
        <w:lang w:val="en-US" w:eastAsia="en-US" w:bidi="ar-SA"/>
      </w:rPr>
    </w:lvl>
    <w:lvl w:ilvl="6" w:tplc="3C169034">
      <w:numFmt w:val="bullet"/>
      <w:lvlText w:val="•"/>
      <w:lvlJc w:val="left"/>
      <w:pPr>
        <w:ind w:left="4714" w:hanging="361"/>
      </w:pPr>
      <w:rPr>
        <w:rFonts w:hint="default"/>
        <w:lang w:val="en-US" w:eastAsia="en-US" w:bidi="ar-SA"/>
      </w:rPr>
    </w:lvl>
    <w:lvl w:ilvl="7" w:tplc="8C2609B2">
      <w:numFmt w:val="bullet"/>
      <w:lvlText w:val="•"/>
      <w:lvlJc w:val="left"/>
      <w:pPr>
        <w:ind w:left="5423" w:hanging="361"/>
      </w:pPr>
      <w:rPr>
        <w:rFonts w:hint="default"/>
        <w:lang w:val="en-US" w:eastAsia="en-US" w:bidi="ar-SA"/>
      </w:rPr>
    </w:lvl>
    <w:lvl w:ilvl="8" w:tplc="48DC6D34">
      <w:numFmt w:val="bullet"/>
      <w:lvlText w:val="•"/>
      <w:lvlJc w:val="left"/>
      <w:pPr>
        <w:ind w:left="6132" w:hanging="361"/>
      </w:pPr>
      <w:rPr>
        <w:rFonts w:hint="default"/>
        <w:lang w:val="en-US" w:eastAsia="en-US" w:bidi="ar-SA"/>
      </w:rPr>
    </w:lvl>
  </w:abstractNum>
  <w:abstractNum w:abstractNumId="133" w15:restartNumberingAfterBreak="0">
    <w:nsid w:val="75576046"/>
    <w:multiLevelType w:val="hybridMultilevel"/>
    <w:tmpl w:val="673CC870"/>
    <w:lvl w:ilvl="0" w:tplc="E6DC3CDC">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264A4944">
      <w:numFmt w:val="bullet"/>
      <w:lvlText w:val="•"/>
      <w:lvlJc w:val="left"/>
      <w:pPr>
        <w:ind w:left="1196" w:hanging="361"/>
      </w:pPr>
      <w:rPr>
        <w:rFonts w:hint="default"/>
        <w:lang w:val="en-US" w:eastAsia="en-US" w:bidi="ar-SA"/>
      </w:rPr>
    </w:lvl>
    <w:lvl w:ilvl="2" w:tplc="18783190">
      <w:numFmt w:val="bullet"/>
      <w:lvlText w:val="•"/>
      <w:lvlJc w:val="left"/>
      <w:pPr>
        <w:ind w:left="1932" w:hanging="361"/>
      </w:pPr>
      <w:rPr>
        <w:rFonts w:hint="default"/>
        <w:lang w:val="en-US" w:eastAsia="en-US" w:bidi="ar-SA"/>
      </w:rPr>
    </w:lvl>
    <w:lvl w:ilvl="3" w:tplc="CF7A3B2E">
      <w:numFmt w:val="bullet"/>
      <w:lvlText w:val="•"/>
      <w:lvlJc w:val="left"/>
      <w:pPr>
        <w:ind w:left="2668" w:hanging="361"/>
      </w:pPr>
      <w:rPr>
        <w:rFonts w:hint="default"/>
        <w:lang w:val="en-US" w:eastAsia="en-US" w:bidi="ar-SA"/>
      </w:rPr>
    </w:lvl>
    <w:lvl w:ilvl="4" w:tplc="C4FEE828">
      <w:numFmt w:val="bullet"/>
      <w:lvlText w:val="•"/>
      <w:lvlJc w:val="left"/>
      <w:pPr>
        <w:ind w:left="3405" w:hanging="361"/>
      </w:pPr>
      <w:rPr>
        <w:rFonts w:hint="default"/>
        <w:lang w:val="en-US" w:eastAsia="en-US" w:bidi="ar-SA"/>
      </w:rPr>
    </w:lvl>
    <w:lvl w:ilvl="5" w:tplc="EE109828">
      <w:numFmt w:val="bullet"/>
      <w:lvlText w:val="•"/>
      <w:lvlJc w:val="left"/>
      <w:pPr>
        <w:ind w:left="4141" w:hanging="361"/>
      </w:pPr>
      <w:rPr>
        <w:rFonts w:hint="default"/>
        <w:lang w:val="en-US" w:eastAsia="en-US" w:bidi="ar-SA"/>
      </w:rPr>
    </w:lvl>
    <w:lvl w:ilvl="6" w:tplc="D584D04C">
      <w:numFmt w:val="bullet"/>
      <w:lvlText w:val="•"/>
      <w:lvlJc w:val="left"/>
      <w:pPr>
        <w:ind w:left="4877" w:hanging="361"/>
      </w:pPr>
      <w:rPr>
        <w:rFonts w:hint="default"/>
        <w:lang w:val="en-US" w:eastAsia="en-US" w:bidi="ar-SA"/>
      </w:rPr>
    </w:lvl>
    <w:lvl w:ilvl="7" w:tplc="7C6EEA2A">
      <w:numFmt w:val="bullet"/>
      <w:lvlText w:val="•"/>
      <w:lvlJc w:val="left"/>
      <w:pPr>
        <w:ind w:left="5614" w:hanging="361"/>
      </w:pPr>
      <w:rPr>
        <w:rFonts w:hint="default"/>
        <w:lang w:val="en-US" w:eastAsia="en-US" w:bidi="ar-SA"/>
      </w:rPr>
    </w:lvl>
    <w:lvl w:ilvl="8" w:tplc="D28CEB2E">
      <w:numFmt w:val="bullet"/>
      <w:lvlText w:val="•"/>
      <w:lvlJc w:val="left"/>
      <w:pPr>
        <w:ind w:left="6350" w:hanging="361"/>
      </w:pPr>
      <w:rPr>
        <w:rFonts w:hint="default"/>
        <w:lang w:val="en-US" w:eastAsia="en-US" w:bidi="ar-SA"/>
      </w:rPr>
    </w:lvl>
  </w:abstractNum>
  <w:abstractNum w:abstractNumId="134" w15:restartNumberingAfterBreak="0">
    <w:nsid w:val="766F4D81"/>
    <w:multiLevelType w:val="hybridMultilevel"/>
    <w:tmpl w:val="04C43126"/>
    <w:lvl w:ilvl="0" w:tplc="D9808D1A">
      <w:numFmt w:val="bullet"/>
      <w:lvlText w:val=""/>
      <w:lvlJc w:val="left"/>
      <w:pPr>
        <w:ind w:left="466" w:hanging="360"/>
      </w:pPr>
      <w:rPr>
        <w:rFonts w:ascii="Wingdings" w:eastAsia="Wingdings" w:hAnsi="Wingdings" w:cs="Wingdings" w:hint="default"/>
        <w:b w:val="0"/>
        <w:bCs w:val="0"/>
        <w:i w:val="0"/>
        <w:iCs w:val="0"/>
        <w:w w:val="100"/>
        <w:sz w:val="22"/>
        <w:szCs w:val="22"/>
        <w:lang w:val="en-US" w:eastAsia="en-US" w:bidi="ar-SA"/>
      </w:rPr>
    </w:lvl>
    <w:lvl w:ilvl="1" w:tplc="B560B9A2">
      <w:numFmt w:val="bullet"/>
      <w:lvlText w:val="•"/>
      <w:lvlJc w:val="left"/>
      <w:pPr>
        <w:ind w:left="764" w:hanging="360"/>
      </w:pPr>
      <w:rPr>
        <w:rFonts w:hint="default"/>
        <w:lang w:val="en-US" w:eastAsia="en-US" w:bidi="ar-SA"/>
      </w:rPr>
    </w:lvl>
    <w:lvl w:ilvl="2" w:tplc="0FEE8FF2">
      <w:numFmt w:val="bullet"/>
      <w:lvlText w:val="•"/>
      <w:lvlJc w:val="left"/>
      <w:pPr>
        <w:ind w:left="1068" w:hanging="360"/>
      </w:pPr>
      <w:rPr>
        <w:rFonts w:hint="default"/>
        <w:lang w:val="en-US" w:eastAsia="en-US" w:bidi="ar-SA"/>
      </w:rPr>
    </w:lvl>
    <w:lvl w:ilvl="3" w:tplc="A712F0C4">
      <w:numFmt w:val="bullet"/>
      <w:lvlText w:val="•"/>
      <w:lvlJc w:val="left"/>
      <w:pPr>
        <w:ind w:left="1372" w:hanging="360"/>
      </w:pPr>
      <w:rPr>
        <w:rFonts w:hint="default"/>
        <w:lang w:val="en-US" w:eastAsia="en-US" w:bidi="ar-SA"/>
      </w:rPr>
    </w:lvl>
    <w:lvl w:ilvl="4" w:tplc="56D0BA8A">
      <w:numFmt w:val="bullet"/>
      <w:lvlText w:val="•"/>
      <w:lvlJc w:val="left"/>
      <w:pPr>
        <w:ind w:left="1676" w:hanging="360"/>
      </w:pPr>
      <w:rPr>
        <w:rFonts w:hint="default"/>
        <w:lang w:val="en-US" w:eastAsia="en-US" w:bidi="ar-SA"/>
      </w:rPr>
    </w:lvl>
    <w:lvl w:ilvl="5" w:tplc="DD78E388">
      <w:numFmt w:val="bullet"/>
      <w:lvlText w:val="•"/>
      <w:lvlJc w:val="left"/>
      <w:pPr>
        <w:ind w:left="1980" w:hanging="360"/>
      </w:pPr>
      <w:rPr>
        <w:rFonts w:hint="default"/>
        <w:lang w:val="en-US" w:eastAsia="en-US" w:bidi="ar-SA"/>
      </w:rPr>
    </w:lvl>
    <w:lvl w:ilvl="6" w:tplc="6128B494">
      <w:numFmt w:val="bullet"/>
      <w:lvlText w:val="•"/>
      <w:lvlJc w:val="left"/>
      <w:pPr>
        <w:ind w:left="2284" w:hanging="360"/>
      </w:pPr>
      <w:rPr>
        <w:rFonts w:hint="default"/>
        <w:lang w:val="en-US" w:eastAsia="en-US" w:bidi="ar-SA"/>
      </w:rPr>
    </w:lvl>
    <w:lvl w:ilvl="7" w:tplc="3EFA8992">
      <w:numFmt w:val="bullet"/>
      <w:lvlText w:val="•"/>
      <w:lvlJc w:val="left"/>
      <w:pPr>
        <w:ind w:left="2588" w:hanging="360"/>
      </w:pPr>
      <w:rPr>
        <w:rFonts w:hint="default"/>
        <w:lang w:val="en-US" w:eastAsia="en-US" w:bidi="ar-SA"/>
      </w:rPr>
    </w:lvl>
    <w:lvl w:ilvl="8" w:tplc="29EE06B0">
      <w:numFmt w:val="bullet"/>
      <w:lvlText w:val="•"/>
      <w:lvlJc w:val="left"/>
      <w:pPr>
        <w:ind w:left="2892" w:hanging="360"/>
      </w:pPr>
      <w:rPr>
        <w:rFonts w:hint="default"/>
        <w:lang w:val="en-US" w:eastAsia="en-US" w:bidi="ar-SA"/>
      </w:rPr>
    </w:lvl>
  </w:abstractNum>
  <w:abstractNum w:abstractNumId="135" w15:restartNumberingAfterBreak="0">
    <w:nsid w:val="76B67F88"/>
    <w:multiLevelType w:val="hybridMultilevel"/>
    <w:tmpl w:val="CE263DBA"/>
    <w:lvl w:ilvl="0" w:tplc="58BA355C">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72709D3E">
      <w:numFmt w:val="bullet"/>
      <w:lvlText w:val="•"/>
      <w:lvlJc w:val="left"/>
      <w:pPr>
        <w:ind w:left="1214" w:hanging="361"/>
      </w:pPr>
      <w:rPr>
        <w:rFonts w:hint="default"/>
        <w:lang w:val="en-US" w:eastAsia="en-US" w:bidi="ar-SA"/>
      </w:rPr>
    </w:lvl>
    <w:lvl w:ilvl="2" w:tplc="D07CDC80">
      <w:numFmt w:val="bullet"/>
      <w:lvlText w:val="•"/>
      <w:lvlJc w:val="left"/>
      <w:pPr>
        <w:ind w:left="1968" w:hanging="361"/>
      </w:pPr>
      <w:rPr>
        <w:rFonts w:hint="default"/>
        <w:lang w:val="en-US" w:eastAsia="en-US" w:bidi="ar-SA"/>
      </w:rPr>
    </w:lvl>
    <w:lvl w:ilvl="3" w:tplc="C78A9950">
      <w:numFmt w:val="bullet"/>
      <w:lvlText w:val="•"/>
      <w:lvlJc w:val="left"/>
      <w:pPr>
        <w:ind w:left="2722" w:hanging="361"/>
      </w:pPr>
      <w:rPr>
        <w:rFonts w:hint="default"/>
        <w:lang w:val="en-US" w:eastAsia="en-US" w:bidi="ar-SA"/>
      </w:rPr>
    </w:lvl>
    <w:lvl w:ilvl="4" w:tplc="18A020E0">
      <w:numFmt w:val="bullet"/>
      <w:lvlText w:val="•"/>
      <w:lvlJc w:val="left"/>
      <w:pPr>
        <w:ind w:left="3477" w:hanging="361"/>
      </w:pPr>
      <w:rPr>
        <w:rFonts w:hint="default"/>
        <w:lang w:val="en-US" w:eastAsia="en-US" w:bidi="ar-SA"/>
      </w:rPr>
    </w:lvl>
    <w:lvl w:ilvl="5" w:tplc="890E5A6A">
      <w:numFmt w:val="bullet"/>
      <w:lvlText w:val="•"/>
      <w:lvlJc w:val="left"/>
      <w:pPr>
        <w:ind w:left="4231" w:hanging="361"/>
      </w:pPr>
      <w:rPr>
        <w:rFonts w:hint="default"/>
        <w:lang w:val="en-US" w:eastAsia="en-US" w:bidi="ar-SA"/>
      </w:rPr>
    </w:lvl>
    <w:lvl w:ilvl="6" w:tplc="F71CA112">
      <w:numFmt w:val="bullet"/>
      <w:lvlText w:val="•"/>
      <w:lvlJc w:val="left"/>
      <w:pPr>
        <w:ind w:left="4985" w:hanging="361"/>
      </w:pPr>
      <w:rPr>
        <w:rFonts w:hint="default"/>
        <w:lang w:val="en-US" w:eastAsia="en-US" w:bidi="ar-SA"/>
      </w:rPr>
    </w:lvl>
    <w:lvl w:ilvl="7" w:tplc="BCFCB2B6">
      <w:numFmt w:val="bullet"/>
      <w:lvlText w:val="•"/>
      <w:lvlJc w:val="left"/>
      <w:pPr>
        <w:ind w:left="5740" w:hanging="361"/>
      </w:pPr>
      <w:rPr>
        <w:rFonts w:hint="default"/>
        <w:lang w:val="en-US" w:eastAsia="en-US" w:bidi="ar-SA"/>
      </w:rPr>
    </w:lvl>
    <w:lvl w:ilvl="8" w:tplc="623060FC">
      <w:numFmt w:val="bullet"/>
      <w:lvlText w:val="•"/>
      <w:lvlJc w:val="left"/>
      <w:pPr>
        <w:ind w:left="6494" w:hanging="361"/>
      </w:pPr>
      <w:rPr>
        <w:rFonts w:hint="default"/>
        <w:lang w:val="en-US" w:eastAsia="en-US" w:bidi="ar-SA"/>
      </w:rPr>
    </w:lvl>
  </w:abstractNum>
  <w:abstractNum w:abstractNumId="136" w15:restartNumberingAfterBreak="0">
    <w:nsid w:val="77333117"/>
    <w:multiLevelType w:val="hybridMultilevel"/>
    <w:tmpl w:val="DD049A82"/>
    <w:lvl w:ilvl="0" w:tplc="13EA4138">
      <w:numFmt w:val="bullet"/>
      <w:lvlText w:val=""/>
      <w:lvlJc w:val="left"/>
      <w:pPr>
        <w:ind w:left="468" w:hanging="361"/>
      </w:pPr>
      <w:rPr>
        <w:rFonts w:ascii="Wingdings" w:eastAsia="Wingdings" w:hAnsi="Wingdings" w:cs="Wingdings" w:hint="default"/>
        <w:w w:val="100"/>
        <w:lang w:val="en-US" w:eastAsia="en-US" w:bidi="ar-SA"/>
      </w:rPr>
    </w:lvl>
    <w:lvl w:ilvl="1" w:tplc="53660BC2">
      <w:numFmt w:val="bullet"/>
      <w:lvlText w:val=""/>
      <w:lvlJc w:val="left"/>
      <w:pPr>
        <w:ind w:left="648" w:hanging="180"/>
      </w:pPr>
      <w:rPr>
        <w:rFonts w:ascii="Symbol" w:eastAsia="Symbol" w:hAnsi="Symbol" w:cs="Symbol" w:hint="default"/>
        <w:b w:val="0"/>
        <w:bCs w:val="0"/>
        <w:i w:val="0"/>
        <w:iCs w:val="0"/>
        <w:w w:val="100"/>
        <w:sz w:val="22"/>
        <w:szCs w:val="22"/>
        <w:lang w:val="en-US" w:eastAsia="en-US" w:bidi="ar-SA"/>
      </w:rPr>
    </w:lvl>
    <w:lvl w:ilvl="2" w:tplc="91AE5658">
      <w:numFmt w:val="bullet"/>
      <w:lvlText w:val="•"/>
      <w:lvlJc w:val="left"/>
      <w:pPr>
        <w:ind w:left="1119" w:hanging="180"/>
      </w:pPr>
      <w:rPr>
        <w:rFonts w:hint="default"/>
        <w:lang w:val="en-US" w:eastAsia="en-US" w:bidi="ar-SA"/>
      </w:rPr>
    </w:lvl>
    <w:lvl w:ilvl="3" w:tplc="C1C09654">
      <w:numFmt w:val="bullet"/>
      <w:lvlText w:val="•"/>
      <w:lvlJc w:val="left"/>
      <w:pPr>
        <w:ind w:left="1598" w:hanging="180"/>
      </w:pPr>
      <w:rPr>
        <w:rFonts w:hint="default"/>
        <w:lang w:val="en-US" w:eastAsia="en-US" w:bidi="ar-SA"/>
      </w:rPr>
    </w:lvl>
    <w:lvl w:ilvl="4" w:tplc="BC74418C">
      <w:numFmt w:val="bullet"/>
      <w:lvlText w:val="•"/>
      <w:lvlJc w:val="left"/>
      <w:pPr>
        <w:ind w:left="2078" w:hanging="180"/>
      </w:pPr>
      <w:rPr>
        <w:rFonts w:hint="default"/>
        <w:lang w:val="en-US" w:eastAsia="en-US" w:bidi="ar-SA"/>
      </w:rPr>
    </w:lvl>
    <w:lvl w:ilvl="5" w:tplc="F7169D08">
      <w:numFmt w:val="bullet"/>
      <w:lvlText w:val="•"/>
      <w:lvlJc w:val="left"/>
      <w:pPr>
        <w:ind w:left="2557" w:hanging="180"/>
      </w:pPr>
      <w:rPr>
        <w:rFonts w:hint="default"/>
        <w:lang w:val="en-US" w:eastAsia="en-US" w:bidi="ar-SA"/>
      </w:rPr>
    </w:lvl>
    <w:lvl w:ilvl="6" w:tplc="C3BA5A24">
      <w:numFmt w:val="bullet"/>
      <w:lvlText w:val="•"/>
      <w:lvlJc w:val="left"/>
      <w:pPr>
        <w:ind w:left="3036" w:hanging="180"/>
      </w:pPr>
      <w:rPr>
        <w:rFonts w:hint="default"/>
        <w:lang w:val="en-US" w:eastAsia="en-US" w:bidi="ar-SA"/>
      </w:rPr>
    </w:lvl>
    <w:lvl w:ilvl="7" w:tplc="AC3E6C16">
      <w:numFmt w:val="bullet"/>
      <w:lvlText w:val="•"/>
      <w:lvlJc w:val="left"/>
      <w:pPr>
        <w:ind w:left="3516" w:hanging="180"/>
      </w:pPr>
      <w:rPr>
        <w:rFonts w:hint="default"/>
        <w:lang w:val="en-US" w:eastAsia="en-US" w:bidi="ar-SA"/>
      </w:rPr>
    </w:lvl>
    <w:lvl w:ilvl="8" w:tplc="068C8BAA">
      <w:numFmt w:val="bullet"/>
      <w:lvlText w:val="•"/>
      <w:lvlJc w:val="left"/>
      <w:pPr>
        <w:ind w:left="3995" w:hanging="180"/>
      </w:pPr>
      <w:rPr>
        <w:rFonts w:hint="default"/>
        <w:lang w:val="en-US" w:eastAsia="en-US" w:bidi="ar-SA"/>
      </w:rPr>
    </w:lvl>
  </w:abstractNum>
  <w:abstractNum w:abstractNumId="137" w15:restartNumberingAfterBreak="0">
    <w:nsid w:val="77402EF4"/>
    <w:multiLevelType w:val="hybridMultilevel"/>
    <w:tmpl w:val="1FA0BBAA"/>
    <w:lvl w:ilvl="0" w:tplc="09BA6E9E">
      <w:start w:val="1"/>
      <w:numFmt w:val="lowerLetter"/>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38" w15:restartNumberingAfterBreak="0">
    <w:nsid w:val="77CD4975"/>
    <w:multiLevelType w:val="hybridMultilevel"/>
    <w:tmpl w:val="998870FC"/>
    <w:lvl w:ilvl="0" w:tplc="D75A3630">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277074A6">
      <w:numFmt w:val="bullet"/>
      <w:lvlText w:val="•"/>
      <w:lvlJc w:val="left"/>
      <w:pPr>
        <w:ind w:left="1421" w:hanging="361"/>
      </w:pPr>
      <w:rPr>
        <w:rFonts w:hint="default"/>
        <w:lang w:val="en-US" w:eastAsia="en-US" w:bidi="ar-SA"/>
      </w:rPr>
    </w:lvl>
    <w:lvl w:ilvl="2" w:tplc="7A78E828">
      <w:numFmt w:val="bullet"/>
      <w:lvlText w:val="•"/>
      <w:lvlJc w:val="left"/>
      <w:pPr>
        <w:ind w:left="2382" w:hanging="361"/>
      </w:pPr>
      <w:rPr>
        <w:rFonts w:hint="default"/>
        <w:lang w:val="en-US" w:eastAsia="en-US" w:bidi="ar-SA"/>
      </w:rPr>
    </w:lvl>
    <w:lvl w:ilvl="3" w:tplc="C4D80526">
      <w:numFmt w:val="bullet"/>
      <w:lvlText w:val="•"/>
      <w:lvlJc w:val="left"/>
      <w:pPr>
        <w:ind w:left="3343" w:hanging="361"/>
      </w:pPr>
      <w:rPr>
        <w:rFonts w:hint="default"/>
        <w:lang w:val="en-US" w:eastAsia="en-US" w:bidi="ar-SA"/>
      </w:rPr>
    </w:lvl>
    <w:lvl w:ilvl="4" w:tplc="D5B8A474">
      <w:numFmt w:val="bullet"/>
      <w:lvlText w:val="•"/>
      <w:lvlJc w:val="left"/>
      <w:pPr>
        <w:ind w:left="4304" w:hanging="361"/>
      </w:pPr>
      <w:rPr>
        <w:rFonts w:hint="default"/>
        <w:lang w:val="en-US" w:eastAsia="en-US" w:bidi="ar-SA"/>
      </w:rPr>
    </w:lvl>
    <w:lvl w:ilvl="5" w:tplc="79D0C028">
      <w:numFmt w:val="bullet"/>
      <w:lvlText w:val="•"/>
      <w:lvlJc w:val="left"/>
      <w:pPr>
        <w:ind w:left="5266" w:hanging="361"/>
      </w:pPr>
      <w:rPr>
        <w:rFonts w:hint="default"/>
        <w:lang w:val="en-US" w:eastAsia="en-US" w:bidi="ar-SA"/>
      </w:rPr>
    </w:lvl>
    <w:lvl w:ilvl="6" w:tplc="347A971C">
      <w:numFmt w:val="bullet"/>
      <w:lvlText w:val="•"/>
      <w:lvlJc w:val="left"/>
      <w:pPr>
        <w:ind w:left="6227" w:hanging="361"/>
      </w:pPr>
      <w:rPr>
        <w:rFonts w:hint="default"/>
        <w:lang w:val="en-US" w:eastAsia="en-US" w:bidi="ar-SA"/>
      </w:rPr>
    </w:lvl>
    <w:lvl w:ilvl="7" w:tplc="AA5C38EC">
      <w:numFmt w:val="bullet"/>
      <w:lvlText w:val="•"/>
      <w:lvlJc w:val="left"/>
      <w:pPr>
        <w:ind w:left="7188" w:hanging="361"/>
      </w:pPr>
      <w:rPr>
        <w:rFonts w:hint="default"/>
        <w:lang w:val="en-US" w:eastAsia="en-US" w:bidi="ar-SA"/>
      </w:rPr>
    </w:lvl>
    <w:lvl w:ilvl="8" w:tplc="325097EC">
      <w:numFmt w:val="bullet"/>
      <w:lvlText w:val="•"/>
      <w:lvlJc w:val="left"/>
      <w:pPr>
        <w:ind w:left="8149" w:hanging="361"/>
      </w:pPr>
      <w:rPr>
        <w:rFonts w:hint="default"/>
        <w:lang w:val="en-US" w:eastAsia="en-US" w:bidi="ar-SA"/>
      </w:rPr>
    </w:lvl>
  </w:abstractNum>
  <w:abstractNum w:abstractNumId="139" w15:restartNumberingAfterBreak="0">
    <w:nsid w:val="787331D0"/>
    <w:multiLevelType w:val="hybridMultilevel"/>
    <w:tmpl w:val="865E456C"/>
    <w:lvl w:ilvl="0" w:tplc="AFEEE022">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F230B5D0">
      <w:numFmt w:val="bullet"/>
      <w:lvlText w:val="•"/>
      <w:lvlJc w:val="left"/>
      <w:pPr>
        <w:ind w:left="1151" w:hanging="361"/>
      </w:pPr>
      <w:rPr>
        <w:rFonts w:hint="default"/>
        <w:lang w:val="en-US" w:eastAsia="en-US" w:bidi="ar-SA"/>
      </w:rPr>
    </w:lvl>
    <w:lvl w:ilvl="2" w:tplc="940C0C7A">
      <w:numFmt w:val="bullet"/>
      <w:lvlText w:val="•"/>
      <w:lvlJc w:val="left"/>
      <w:pPr>
        <w:ind w:left="1842" w:hanging="361"/>
      </w:pPr>
      <w:rPr>
        <w:rFonts w:hint="default"/>
        <w:lang w:val="en-US" w:eastAsia="en-US" w:bidi="ar-SA"/>
      </w:rPr>
    </w:lvl>
    <w:lvl w:ilvl="3" w:tplc="E74A8AB4">
      <w:numFmt w:val="bullet"/>
      <w:lvlText w:val="•"/>
      <w:lvlJc w:val="left"/>
      <w:pPr>
        <w:ind w:left="2533" w:hanging="361"/>
      </w:pPr>
      <w:rPr>
        <w:rFonts w:hint="default"/>
        <w:lang w:val="en-US" w:eastAsia="en-US" w:bidi="ar-SA"/>
      </w:rPr>
    </w:lvl>
    <w:lvl w:ilvl="4" w:tplc="B4468506">
      <w:numFmt w:val="bullet"/>
      <w:lvlText w:val="•"/>
      <w:lvlJc w:val="left"/>
      <w:pPr>
        <w:ind w:left="3224" w:hanging="361"/>
      </w:pPr>
      <w:rPr>
        <w:rFonts w:hint="default"/>
        <w:lang w:val="en-US" w:eastAsia="en-US" w:bidi="ar-SA"/>
      </w:rPr>
    </w:lvl>
    <w:lvl w:ilvl="5" w:tplc="A04ACE1A">
      <w:numFmt w:val="bullet"/>
      <w:lvlText w:val="•"/>
      <w:lvlJc w:val="left"/>
      <w:pPr>
        <w:ind w:left="3915" w:hanging="361"/>
      </w:pPr>
      <w:rPr>
        <w:rFonts w:hint="default"/>
        <w:lang w:val="en-US" w:eastAsia="en-US" w:bidi="ar-SA"/>
      </w:rPr>
    </w:lvl>
    <w:lvl w:ilvl="6" w:tplc="4A203BC0">
      <w:numFmt w:val="bullet"/>
      <w:lvlText w:val="•"/>
      <w:lvlJc w:val="left"/>
      <w:pPr>
        <w:ind w:left="4606" w:hanging="361"/>
      </w:pPr>
      <w:rPr>
        <w:rFonts w:hint="default"/>
        <w:lang w:val="en-US" w:eastAsia="en-US" w:bidi="ar-SA"/>
      </w:rPr>
    </w:lvl>
    <w:lvl w:ilvl="7" w:tplc="A80C830C">
      <w:numFmt w:val="bullet"/>
      <w:lvlText w:val="•"/>
      <w:lvlJc w:val="left"/>
      <w:pPr>
        <w:ind w:left="5297" w:hanging="361"/>
      </w:pPr>
      <w:rPr>
        <w:rFonts w:hint="default"/>
        <w:lang w:val="en-US" w:eastAsia="en-US" w:bidi="ar-SA"/>
      </w:rPr>
    </w:lvl>
    <w:lvl w:ilvl="8" w:tplc="0714D62A">
      <w:numFmt w:val="bullet"/>
      <w:lvlText w:val="•"/>
      <w:lvlJc w:val="left"/>
      <w:pPr>
        <w:ind w:left="5988" w:hanging="361"/>
      </w:pPr>
      <w:rPr>
        <w:rFonts w:hint="default"/>
        <w:lang w:val="en-US" w:eastAsia="en-US" w:bidi="ar-SA"/>
      </w:rPr>
    </w:lvl>
  </w:abstractNum>
  <w:abstractNum w:abstractNumId="140" w15:restartNumberingAfterBreak="0">
    <w:nsid w:val="791D12C6"/>
    <w:multiLevelType w:val="hybridMultilevel"/>
    <w:tmpl w:val="C46033BC"/>
    <w:lvl w:ilvl="0" w:tplc="39528EEA">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35C2DDEE">
      <w:numFmt w:val="bullet"/>
      <w:lvlText w:val="•"/>
      <w:lvlJc w:val="left"/>
      <w:pPr>
        <w:ind w:left="1169" w:hanging="361"/>
      </w:pPr>
      <w:rPr>
        <w:rFonts w:hint="default"/>
        <w:lang w:val="en-US" w:eastAsia="en-US" w:bidi="ar-SA"/>
      </w:rPr>
    </w:lvl>
    <w:lvl w:ilvl="2" w:tplc="7DACB42A">
      <w:numFmt w:val="bullet"/>
      <w:lvlText w:val="•"/>
      <w:lvlJc w:val="left"/>
      <w:pPr>
        <w:ind w:left="1878" w:hanging="361"/>
      </w:pPr>
      <w:rPr>
        <w:rFonts w:hint="default"/>
        <w:lang w:val="en-US" w:eastAsia="en-US" w:bidi="ar-SA"/>
      </w:rPr>
    </w:lvl>
    <w:lvl w:ilvl="3" w:tplc="21309AB4">
      <w:numFmt w:val="bullet"/>
      <w:lvlText w:val="•"/>
      <w:lvlJc w:val="left"/>
      <w:pPr>
        <w:ind w:left="2587" w:hanging="361"/>
      </w:pPr>
      <w:rPr>
        <w:rFonts w:hint="default"/>
        <w:lang w:val="en-US" w:eastAsia="en-US" w:bidi="ar-SA"/>
      </w:rPr>
    </w:lvl>
    <w:lvl w:ilvl="4" w:tplc="627CB7A2">
      <w:numFmt w:val="bullet"/>
      <w:lvlText w:val="•"/>
      <w:lvlJc w:val="left"/>
      <w:pPr>
        <w:ind w:left="3296" w:hanging="361"/>
      </w:pPr>
      <w:rPr>
        <w:rFonts w:hint="default"/>
        <w:lang w:val="en-US" w:eastAsia="en-US" w:bidi="ar-SA"/>
      </w:rPr>
    </w:lvl>
    <w:lvl w:ilvl="5" w:tplc="4A9814A8">
      <w:numFmt w:val="bullet"/>
      <w:lvlText w:val="•"/>
      <w:lvlJc w:val="left"/>
      <w:pPr>
        <w:ind w:left="4005" w:hanging="361"/>
      </w:pPr>
      <w:rPr>
        <w:rFonts w:hint="default"/>
        <w:lang w:val="en-US" w:eastAsia="en-US" w:bidi="ar-SA"/>
      </w:rPr>
    </w:lvl>
    <w:lvl w:ilvl="6" w:tplc="CA62A3BE">
      <w:numFmt w:val="bullet"/>
      <w:lvlText w:val="•"/>
      <w:lvlJc w:val="left"/>
      <w:pPr>
        <w:ind w:left="4714" w:hanging="361"/>
      </w:pPr>
      <w:rPr>
        <w:rFonts w:hint="default"/>
        <w:lang w:val="en-US" w:eastAsia="en-US" w:bidi="ar-SA"/>
      </w:rPr>
    </w:lvl>
    <w:lvl w:ilvl="7" w:tplc="443651EC">
      <w:numFmt w:val="bullet"/>
      <w:lvlText w:val="•"/>
      <w:lvlJc w:val="left"/>
      <w:pPr>
        <w:ind w:left="5423" w:hanging="361"/>
      </w:pPr>
      <w:rPr>
        <w:rFonts w:hint="default"/>
        <w:lang w:val="en-US" w:eastAsia="en-US" w:bidi="ar-SA"/>
      </w:rPr>
    </w:lvl>
    <w:lvl w:ilvl="8" w:tplc="3C108B66">
      <w:numFmt w:val="bullet"/>
      <w:lvlText w:val="•"/>
      <w:lvlJc w:val="left"/>
      <w:pPr>
        <w:ind w:left="6132" w:hanging="361"/>
      </w:pPr>
      <w:rPr>
        <w:rFonts w:hint="default"/>
        <w:lang w:val="en-US" w:eastAsia="en-US" w:bidi="ar-SA"/>
      </w:rPr>
    </w:lvl>
  </w:abstractNum>
  <w:abstractNum w:abstractNumId="141" w15:restartNumberingAfterBreak="0">
    <w:nsid w:val="7B3209B6"/>
    <w:multiLevelType w:val="hybridMultilevel"/>
    <w:tmpl w:val="7D209656"/>
    <w:lvl w:ilvl="0" w:tplc="E83CE83C">
      <w:numFmt w:val="bullet"/>
      <w:lvlText w:val=""/>
      <w:lvlJc w:val="left"/>
      <w:pPr>
        <w:ind w:left="468" w:hanging="361"/>
      </w:pPr>
      <w:rPr>
        <w:rFonts w:ascii="Wingdings" w:eastAsia="Wingdings" w:hAnsi="Wingdings" w:cs="Wingdings" w:hint="default"/>
        <w:b w:val="0"/>
        <w:bCs w:val="0"/>
        <w:i w:val="0"/>
        <w:iCs w:val="0"/>
        <w:color w:val="auto"/>
        <w:w w:val="100"/>
        <w:sz w:val="22"/>
        <w:szCs w:val="22"/>
        <w:lang w:val="en-US" w:eastAsia="en-US" w:bidi="ar-SA"/>
      </w:rPr>
    </w:lvl>
    <w:lvl w:ilvl="1" w:tplc="55F2907C">
      <w:numFmt w:val="bullet"/>
      <w:lvlText w:val="•"/>
      <w:lvlJc w:val="left"/>
      <w:pPr>
        <w:ind w:left="1016" w:hanging="361"/>
      </w:pPr>
      <w:rPr>
        <w:rFonts w:hint="default"/>
        <w:lang w:val="en-US" w:eastAsia="en-US" w:bidi="ar-SA"/>
      </w:rPr>
    </w:lvl>
    <w:lvl w:ilvl="2" w:tplc="4AC6E6E6">
      <w:numFmt w:val="bullet"/>
      <w:lvlText w:val="•"/>
      <w:lvlJc w:val="left"/>
      <w:pPr>
        <w:ind w:left="1572" w:hanging="361"/>
      </w:pPr>
      <w:rPr>
        <w:rFonts w:hint="default"/>
        <w:lang w:val="en-US" w:eastAsia="en-US" w:bidi="ar-SA"/>
      </w:rPr>
    </w:lvl>
    <w:lvl w:ilvl="3" w:tplc="818A24DC">
      <w:numFmt w:val="bullet"/>
      <w:lvlText w:val="•"/>
      <w:lvlJc w:val="left"/>
      <w:pPr>
        <w:ind w:left="2128" w:hanging="361"/>
      </w:pPr>
      <w:rPr>
        <w:rFonts w:hint="default"/>
        <w:lang w:val="en-US" w:eastAsia="en-US" w:bidi="ar-SA"/>
      </w:rPr>
    </w:lvl>
    <w:lvl w:ilvl="4" w:tplc="82C2E390">
      <w:numFmt w:val="bullet"/>
      <w:lvlText w:val="•"/>
      <w:lvlJc w:val="left"/>
      <w:pPr>
        <w:ind w:left="2685" w:hanging="361"/>
      </w:pPr>
      <w:rPr>
        <w:rFonts w:hint="default"/>
        <w:lang w:val="en-US" w:eastAsia="en-US" w:bidi="ar-SA"/>
      </w:rPr>
    </w:lvl>
    <w:lvl w:ilvl="5" w:tplc="B154805E">
      <w:numFmt w:val="bullet"/>
      <w:lvlText w:val="•"/>
      <w:lvlJc w:val="left"/>
      <w:pPr>
        <w:ind w:left="3241" w:hanging="361"/>
      </w:pPr>
      <w:rPr>
        <w:rFonts w:hint="default"/>
        <w:lang w:val="en-US" w:eastAsia="en-US" w:bidi="ar-SA"/>
      </w:rPr>
    </w:lvl>
    <w:lvl w:ilvl="6" w:tplc="0920697A">
      <w:numFmt w:val="bullet"/>
      <w:lvlText w:val="•"/>
      <w:lvlJc w:val="left"/>
      <w:pPr>
        <w:ind w:left="3797" w:hanging="361"/>
      </w:pPr>
      <w:rPr>
        <w:rFonts w:hint="default"/>
        <w:lang w:val="en-US" w:eastAsia="en-US" w:bidi="ar-SA"/>
      </w:rPr>
    </w:lvl>
    <w:lvl w:ilvl="7" w:tplc="F02C908A">
      <w:numFmt w:val="bullet"/>
      <w:lvlText w:val="•"/>
      <w:lvlJc w:val="left"/>
      <w:pPr>
        <w:ind w:left="4354" w:hanging="361"/>
      </w:pPr>
      <w:rPr>
        <w:rFonts w:hint="default"/>
        <w:lang w:val="en-US" w:eastAsia="en-US" w:bidi="ar-SA"/>
      </w:rPr>
    </w:lvl>
    <w:lvl w:ilvl="8" w:tplc="821E56C8">
      <w:numFmt w:val="bullet"/>
      <w:lvlText w:val="•"/>
      <w:lvlJc w:val="left"/>
      <w:pPr>
        <w:ind w:left="4910" w:hanging="361"/>
      </w:pPr>
      <w:rPr>
        <w:rFonts w:hint="default"/>
        <w:lang w:val="en-US" w:eastAsia="en-US" w:bidi="ar-SA"/>
      </w:rPr>
    </w:lvl>
  </w:abstractNum>
  <w:abstractNum w:abstractNumId="142" w15:restartNumberingAfterBreak="0">
    <w:nsid w:val="7BFC41CD"/>
    <w:multiLevelType w:val="hybridMultilevel"/>
    <w:tmpl w:val="4DDC5DCA"/>
    <w:lvl w:ilvl="0" w:tplc="0F802334">
      <w:numFmt w:val="bullet"/>
      <w:lvlText w:val=""/>
      <w:lvlJc w:val="left"/>
      <w:pPr>
        <w:ind w:left="1112" w:hanging="360"/>
      </w:pPr>
      <w:rPr>
        <w:rFonts w:ascii="Wingdings" w:eastAsia="Wingdings" w:hAnsi="Wingdings" w:cs="Wingdings" w:hint="default"/>
        <w:b w:val="0"/>
        <w:bCs w:val="0"/>
        <w:i w:val="0"/>
        <w:iCs w:val="0"/>
        <w:color w:val="auto"/>
        <w:w w:val="100"/>
        <w:sz w:val="22"/>
        <w:szCs w:val="22"/>
        <w:lang w:val="en-US" w:eastAsia="en-US" w:bidi="ar-SA"/>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143" w15:restartNumberingAfterBreak="0">
    <w:nsid w:val="7F9A0A42"/>
    <w:multiLevelType w:val="hybridMultilevel"/>
    <w:tmpl w:val="52C264B4"/>
    <w:lvl w:ilvl="0" w:tplc="A6E047A8">
      <w:numFmt w:val="bullet"/>
      <w:lvlText w:val=""/>
      <w:lvlJc w:val="left"/>
      <w:pPr>
        <w:ind w:left="468" w:hanging="361"/>
      </w:pPr>
      <w:rPr>
        <w:rFonts w:ascii="Wingdings" w:eastAsia="Wingdings" w:hAnsi="Wingdings" w:cs="Wingdings" w:hint="default"/>
        <w:b w:val="0"/>
        <w:bCs w:val="0"/>
        <w:i w:val="0"/>
        <w:iCs w:val="0"/>
        <w:color w:val="auto"/>
        <w:w w:val="100"/>
        <w:sz w:val="22"/>
        <w:szCs w:val="22"/>
        <w:lang w:val="en-US" w:eastAsia="en-US" w:bidi="ar-SA"/>
      </w:rPr>
    </w:lvl>
    <w:lvl w:ilvl="1" w:tplc="A3428DAE">
      <w:numFmt w:val="bullet"/>
      <w:lvlText w:val="•"/>
      <w:lvlJc w:val="left"/>
      <w:pPr>
        <w:ind w:left="1421" w:hanging="361"/>
      </w:pPr>
      <w:rPr>
        <w:rFonts w:hint="default"/>
        <w:lang w:val="en-US" w:eastAsia="en-US" w:bidi="ar-SA"/>
      </w:rPr>
    </w:lvl>
    <w:lvl w:ilvl="2" w:tplc="AECEC316">
      <w:numFmt w:val="bullet"/>
      <w:lvlText w:val="•"/>
      <w:lvlJc w:val="left"/>
      <w:pPr>
        <w:ind w:left="2382" w:hanging="361"/>
      </w:pPr>
      <w:rPr>
        <w:rFonts w:hint="default"/>
        <w:lang w:val="en-US" w:eastAsia="en-US" w:bidi="ar-SA"/>
      </w:rPr>
    </w:lvl>
    <w:lvl w:ilvl="3" w:tplc="CB86665A">
      <w:numFmt w:val="bullet"/>
      <w:lvlText w:val="•"/>
      <w:lvlJc w:val="left"/>
      <w:pPr>
        <w:ind w:left="3343" w:hanging="361"/>
      </w:pPr>
      <w:rPr>
        <w:rFonts w:hint="default"/>
        <w:lang w:val="en-US" w:eastAsia="en-US" w:bidi="ar-SA"/>
      </w:rPr>
    </w:lvl>
    <w:lvl w:ilvl="4" w:tplc="FA7CE998">
      <w:numFmt w:val="bullet"/>
      <w:lvlText w:val="•"/>
      <w:lvlJc w:val="left"/>
      <w:pPr>
        <w:ind w:left="4304" w:hanging="361"/>
      </w:pPr>
      <w:rPr>
        <w:rFonts w:hint="default"/>
        <w:lang w:val="en-US" w:eastAsia="en-US" w:bidi="ar-SA"/>
      </w:rPr>
    </w:lvl>
    <w:lvl w:ilvl="5" w:tplc="2A02E716">
      <w:numFmt w:val="bullet"/>
      <w:lvlText w:val="•"/>
      <w:lvlJc w:val="left"/>
      <w:pPr>
        <w:ind w:left="5266" w:hanging="361"/>
      </w:pPr>
      <w:rPr>
        <w:rFonts w:hint="default"/>
        <w:lang w:val="en-US" w:eastAsia="en-US" w:bidi="ar-SA"/>
      </w:rPr>
    </w:lvl>
    <w:lvl w:ilvl="6" w:tplc="BA40B6A0">
      <w:numFmt w:val="bullet"/>
      <w:lvlText w:val="•"/>
      <w:lvlJc w:val="left"/>
      <w:pPr>
        <w:ind w:left="6227" w:hanging="361"/>
      </w:pPr>
      <w:rPr>
        <w:rFonts w:hint="default"/>
        <w:lang w:val="en-US" w:eastAsia="en-US" w:bidi="ar-SA"/>
      </w:rPr>
    </w:lvl>
    <w:lvl w:ilvl="7" w:tplc="A2367E64">
      <w:numFmt w:val="bullet"/>
      <w:lvlText w:val="•"/>
      <w:lvlJc w:val="left"/>
      <w:pPr>
        <w:ind w:left="7188" w:hanging="361"/>
      </w:pPr>
      <w:rPr>
        <w:rFonts w:hint="default"/>
        <w:lang w:val="en-US" w:eastAsia="en-US" w:bidi="ar-SA"/>
      </w:rPr>
    </w:lvl>
    <w:lvl w:ilvl="8" w:tplc="5F1A06F8">
      <w:numFmt w:val="bullet"/>
      <w:lvlText w:val="•"/>
      <w:lvlJc w:val="left"/>
      <w:pPr>
        <w:ind w:left="8149" w:hanging="361"/>
      </w:pPr>
      <w:rPr>
        <w:rFonts w:hint="default"/>
        <w:lang w:val="en-US" w:eastAsia="en-US" w:bidi="ar-SA"/>
      </w:rPr>
    </w:lvl>
  </w:abstractNum>
  <w:abstractNum w:abstractNumId="144" w15:restartNumberingAfterBreak="0">
    <w:nsid w:val="7FAC3A99"/>
    <w:multiLevelType w:val="hybridMultilevel"/>
    <w:tmpl w:val="8EEC98CA"/>
    <w:lvl w:ilvl="0" w:tplc="0776842A">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A9E4414C">
      <w:numFmt w:val="bullet"/>
      <w:lvlText w:val="•"/>
      <w:lvlJc w:val="left"/>
      <w:pPr>
        <w:ind w:left="1087" w:hanging="361"/>
      </w:pPr>
      <w:rPr>
        <w:rFonts w:hint="default"/>
        <w:lang w:val="en-US" w:eastAsia="en-US" w:bidi="ar-SA"/>
      </w:rPr>
    </w:lvl>
    <w:lvl w:ilvl="2" w:tplc="963AA9FE">
      <w:numFmt w:val="bullet"/>
      <w:lvlText w:val="•"/>
      <w:lvlJc w:val="left"/>
      <w:pPr>
        <w:ind w:left="1715" w:hanging="361"/>
      </w:pPr>
      <w:rPr>
        <w:rFonts w:hint="default"/>
        <w:lang w:val="en-US" w:eastAsia="en-US" w:bidi="ar-SA"/>
      </w:rPr>
    </w:lvl>
    <w:lvl w:ilvl="3" w:tplc="E86E5F72">
      <w:numFmt w:val="bullet"/>
      <w:lvlText w:val="•"/>
      <w:lvlJc w:val="left"/>
      <w:pPr>
        <w:ind w:left="2343" w:hanging="361"/>
      </w:pPr>
      <w:rPr>
        <w:rFonts w:hint="default"/>
        <w:lang w:val="en-US" w:eastAsia="en-US" w:bidi="ar-SA"/>
      </w:rPr>
    </w:lvl>
    <w:lvl w:ilvl="4" w:tplc="28F22588">
      <w:numFmt w:val="bullet"/>
      <w:lvlText w:val="•"/>
      <w:lvlJc w:val="left"/>
      <w:pPr>
        <w:ind w:left="2971" w:hanging="361"/>
      </w:pPr>
      <w:rPr>
        <w:rFonts w:hint="default"/>
        <w:lang w:val="en-US" w:eastAsia="en-US" w:bidi="ar-SA"/>
      </w:rPr>
    </w:lvl>
    <w:lvl w:ilvl="5" w:tplc="28944372">
      <w:numFmt w:val="bullet"/>
      <w:lvlText w:val="•"/>
      <w:lvlJc w:val="left"/>
      <w:pPr>
        <w:ind w:left="3599" w:hanging="361"/>
      </w:pPr>
      <w:rPr>
        <w:rFonts w:hint="default"/>
        <w:lang w:val="en-US" w:eastAsia="en-US" w:bidi="ar-SA"/>
      </w:rPr>
    </w:lvl>
    <w:lvl w:ilvl="6" w:tplc="FD2E7A02">
      <w:numFmt w:val="bullet"/>
      <w:lvlText w:val="•"/>
      <w:lvlJc w:val="left"/>
      <w:pPr>
        <w:ind w:left="4226" w:hanging="361"/>
      </w:pPr>
      <w:rPr>
        <w:rFonts w:hint="default"/>
        <w:lang w:val="en-US" w:eastAsia="en-US" w:bidi="ar-SA"/>
      </w:rPr>
    </w:lvl>
    <w:lvl w:ilvl="7" w:tplc="36E447C2">
      <w:numFmt w:val="bullet"/>
      <w:lvlText w:val="•"/>
      <w:lvlJc w:val="left"/>
      <w:pPr>
        <w:ind w:left="4854" w:hanging="361"/>
      </w:pPr>
      <w:rPr>
        <w:rFonts w:hint="default"/>
        <w:lang w:val="en-US" w:eastAsia="en-US" w:bidi="ar-SA"/>
      </w:rPr>
    </w:lvl>
    <w:lvl w:ilvl="8" w:tplc="29286830">
      <w:numFmt w:val="bullet"/>
      <w:lvlText w:val="•"/>
      <w:lvlJc w:val="left"/>
      <w:pPr>
        <w:ind w:left="5482" w:hanging="361"/>
      </w:pPr>
      <w:rPr>
        <w:rFonts w:hint="default"/>
        <w:lang w:val="en-US" w:eastAsia="en-US" w:bidi="ar-SA"/>
      </w:rPr>
    </w:lvl>
  </w:abstractNum>
  <w:num w:numId="1" w16cid:durableId="1415591748">
    <w:abstractNumId w:val="15"/>
  </w:num>
  <w:num w:numId="2" w16cid:durableId="63719681">
    <w:abstractNumId w:val="91"/>
  </w:num>
  <w:num w:numId="3" w16cid:durableId="401758416">
    <w:abstractNumId w:val="94"/>
  </w:num>
  <w:num w:numId="4" w16cid:durableId="384260260">
    <w:abstractNumId w:val="79"/>
  </w:num>
  <w:num w:numId="5" w16cid:durableId="1108698517">
    <w:abstractNumId w:val="99"/>
  </w:num>
  <w:num w:numId="6" w16cid:durableId="1230311553">
    <w:abstractNumId w:val="21"/>
  </w:num>
  <w:num w:numId="7" w16cid:durableId="1597592783">
    <w:abstractNumId w:val="41"/>
  </w:num>
  <w:num w:numId="8" w16cid:durableId="451096119">
    <w:abstractNumId w:val="25"/>
  </w:num>
  <w:num w:numId="9" w16cid:durableId="1911840169">
    <w:abstractNumId w:val="29"/>
  </w:num>
  <w:num w:numId="10" w16cid:durableId="130825666">
    <w:abstractNumId w:val="58"/>
  </w:num>
  <w:num w:numId="11" w16cid:durableId="287859728">
    <w:abstractNumId w:val="131"/>
  </w:num>
  <w:num w:numId="12" w16cid:durableId="1060400202">
    <w:abstractNumId w:val="69"/>
  </w:num>
  <w:num w:numId="13" w16cid:durableId="2130314933">
    <w:abstractNumId w:val="3"/>
  </w:num>
  <w:num w:numId="14" w16cid:durableId="1515802927">
    <w:abstractNumId w:val="121"/>
  </w:num>
  <w:num w:numId="15" w16cid:durableId="1023702935">
    <w:abstractNumId w:val="102"/>
  </w:num>
  <w:num w:numId="16" w16cid:durableId="783840928">
    <w:abstractNumId w:val="88"/>
  </w:num>
  <w:num w:numId="17" w16cid:durableId="1889876814">
    <w:abstractNumId w:val="28"/>
  </w:num>
  <w:num w:numId="18" w16cid:durableId="1985616582">
    <w:abstractNumId w:val="70"/>
  </w:num>
  <w:num w:numId="19" w16cid:durableId="2095541488">
    <w:abstractNumId w:val="51"/>
  </w:num>
  <w:num w:numId="20" w16cid:durableId="496000450">
    <w:abstractNumId w:val="123"/>
  </w:num>
  <w:num w:numId="21" w16cid:durableId="164251920">
    <w:abstractNumId w:val="49"/>
  </w:num>
  <w:num w:numId="22" w16cid:durableId="1169055151">
    <w:abstractNumId w:val="50"/>
  </w:num>
  <w:num w:numId="23" w16cid:durableId="992946910">
    <w:abstractNumId w:val="87"/>
  </w:num>
  <w:num w:numId="24" w16cid:durableId="1047486336">
    <w:abstractNumId w:val="104"/>
  </w:num>
  <w:num w:numId="25" w16cid:durableId="1674840297">
    <w:abstractNumId w:val="76"/>
  </w:num>
  <w:num w:numId="26" w16cid:durableId="1963345016">
    <w:abstractNumId w:val="19"/>
  </w:num>
  <w:num w:numId="27" w16cid:durableId="1240094866">
    <w:abstractNumId w:val="115"/>
  </w:num>
  <w:num w:numId="28" w16cid:durableId="293367740">
    <w:abstractNumId w:val="126"/>
  </w:num>
  <w:num w:numId="29" w16cid:durableId="701201562">
    <w:abstractNumId w:val="20"/>
  </w:num>
  <w:num w:numId="30" w16cid:durableId="106898647">
    <w:abstractNumId w:val="127"/>
  </w:num>
  <w:num w:numId="31" w16cid:durableId="159807986">
    <w:abstractNumId w:val="39"/>
  </w:num>
  <w:num w:numId="32" w16cid:durableId="2017805705">
    <w:abstractNumId w:val="63"/>
  </w:num>
  <w:num w:numId="33" w16cid:durableId="448545383">
    <w:abstractNumId w:val="33"/>
  </w:num>
  <w:num w:numId="34" w16cid:durableId="1011227148">
    <w:abstractNumId w:val="26"/>
  </w:num>
  <w:num w:numId="35" w16cid:durableId="1207253912">
    <w:abstractNumId w:val="117"/>
  </w:num>
  <w:num w:numId="36" w16cid:durableId="386493037">
    <w:abstractNumId w:val="95"/>
  </w:num>
  <w:num w:numId="37" w16cid:durableId="2114323597">
    <w:abstractNumId w:val="139"/>
  </w:num>
  <w:num w:numId="38" w16cid:durableId="1050836983">
    <w:abstractNumId w:val="107"/>
  </w:num>
  <w:num w:numId="39" w16cid:durableId="1736929168">
    <w:abstractNumId w:val="122"/>
  </w:num>
  <w:num w:numId="40" w16cid:durableId="711686788">
    <w:abstractNumId w:val="109"/>
  </w:num>
  <w:num w:numId="41" w16cid:durableId="656812454">
    <w:abstractNumId w:val="124"/>
  </w:num>
  <w:num w:numId="42" w16cid:durableId="299002156">
    <w:abstractNumId w:val="90"/>
  </w:num>
  <w:num w:numId="43" w16cid:durableId="1552114963">
    <w:abstractNumId w:val="141"/>
  </w:num>
  <w:num w:numId="44" w16cid:durableId="351690026">
    <w:abstractNumId w:val="111"/>
  </w:num>
  <w:num w:numId="45" w16cid:durableId="225919364">
    <w:abstractNumId w:val="143"/>
  </w:num>
  <w:num w:numId="46" w16cid:durableId="523128358">
    <w:abstractNumId w:val="36"/>
  </w:num>
  <w:num w:numId="47" w16cid:durableId="291863665">
    <w:abstractNumId w:val="24"/>
  </w:num>
  <w:num w:numId="48" w16cid:durableId="1180198258">
    <w:abstractNumId w:val="84"/>
  </w:num>
  <w:num w:numId="49" w16cid:durableId="205796036">
    <w:abstractNumId w:val="37"/>
  </w:num>
  <w:num w:numId="50" w16cid:durableId="476184922">
    <w:abstractNumId w:val="14"/>
  </w:num>
  <w:num w:numId="51" w16cid:durableId="246116875">
    <w:abstractNumId w:val="71"/>
  </w:num>
  <w:num w:numId="52" w16cid:durableId="832643010">
    <w:abstractNumId w:val="32"/>
  </w:num>
  <w:num w:numId="53" w16cid:durableId="1978875115">
    <w:abstractNumId w:val="35"/>
  </w:num>
  <w:num w:numId="54" w16cid:durableId="64033582">
    <w:abstractNumId w:val="135"/>
  </w:num>
  <w:num w:numId="55" w16cid:durableId="2052261188">
    <w:abstractNumId w:val="9"/>
  </w:num>
  <w:num w:numId="56" w16cid:durableId="1235630944">
    <w:abstractNumId w:val="1"/>
  </w:num>
  <w:num w:numId="57" w16cid:durableId="940644433">
    <w:abstractNumId w:val="86"/>
  </w:num>
  <w:num w:numId="58" w16cid:durableId="729615439">
    <w:abstractNumId w:val="44"/>
  </w:num>
  <w:num w:numId="59" w16cid:durableId="1746025227">
    <w:abstractNumId w:val="38"/>
  </w:num>
  <w:num w:numId="60" w16cid:durableId="764612728">
    <w:abstractNumId w:val="11"/>
  </w:num>
  <w:num w:numId="61" w16cid:durableId="1702317525">
    <w:abstractNumId w:val="89"/>
  </w:num>
  <w:num w:numId="62" w16cid:durableId="950867538">
    <w:abstractNumId w:val="43"/>
  </w:num>
  <w:num w:numId="63" w16cid:durableId="1785733822">
    <w:abstractNumId w:val="54"/>
  </w:num>
  <w:num w:numId="64" w16cid:durableId="1606578717">
    <w:abstractNumId w:val="23"/>
  </w:num>
  <w:num w:numId="65" w16cid:durableId="549655495">
    <w:abstractNumId w:val="112"/>
  </w:num>
  <w:num w:numId="66" w16cid:durableId="860778857">
    <w:abstractNumId w:val="27"/>
  </w:num>
  <w:num w:numId="67" w16cid:durableId="2081975151">
    <w:abstractNumId w:val="96"/>
  </w:num>
  <w:num w:numId="68" w16cid:durableId="46036146">
    <w:abstractNumId w:val="66"/>
  </w:num>
  <w:num w:numId="69" w16cid:durableId="1478840431">
    <w:abstractNumId w:val="134"/>
  </w:num>
  <w:num w:numId="70" w16cid:durableId="274871530">
    <w:abstractNumId w:val="110"/>
  </w:num>
  <w:num w:numId="71" w16cid:durableId="713042497">
    <w:abstractNumId w:val="31"/>
  </w:num>
  <w:num w:numId="72" w16cid:durableId="119541152">
    <w:abstractNumId w:val="118"/>
  </w:num>
  <w:num w:numId="73" w16cid:durableId="1858036614">
    <w:abstractNumId w:val="97"/>
  </w:num>
  <w:num w:numId="74" w16cid:durableId="1844467833">
    <w:abstractNumId w:val="78"/>
  </w:num>
  <w:num w:numId="75" w16cid:durableId="9529005">
    <w:abstractNumId w:val="108"/>
  </w:num>
  <w:num w:numId="76" w16cid:durableId="1621643062">
    <w:abstractNumId w:val="10"/>
  </w:num>
  <w:num w:numId="77" w16cid:durableId="666983151">
    <w:abstractNumId w:val="6"/>
  </w:num>
  <w:num w:numId="78" w16cid:durableId="247229776">
    <w:abstractNumId w:val="48"/>
  </w:num>
  <w:num w:numId="79" w16cid:durableId="527528970">
    <w:abstractNumId w:val="55"/>
  </w:num>
  <w:num w:numId="80" w16cid:durableId="993796926">
    <w:abstractNumId w:val="120"/>
  </w:num>
  <w:num w:numId="81" w16cid:durableId="1708523545">
    <w:abstractNumId w:val="2"/>
  </w:num>
  <w:num w:numId="82" w16cid:durableId="243803103">
    <w:abstractNumId w:val="68"/>
  </w:num>
  <w:num w:numId="83" w16cid:durableId="221597869">
    <w:abstractNumId w:val="64"/>
  </w:num>
  <w:num w:numId="84" w16cid:durableId="1559173204">
    <w:abstractNumId w:val="128"/>
  </w:num>
  <w:num w:numId="85" w16cid:durableId="1696030723">
    <w:abstractNumId w:val="133"/>
  </w:num>
  <w:num w:numId="86" w16cid:durableId="1698194925">
    <w:abstractNumId w:val="129"/>
  </w:num>
  <w:num w:numId="87" w16cid:durableId="537667628">
    <w:abstractNumId w:val="77"/>
  </w:num>
  <w:num w:numId="88" w16cid:durableId="1293361963">
    <w:abstractNumId w:val="18"/>
  </w:num>
  <w:num w:numId="89" w16cid:durableId="1452286659">
    <w:abstractNumId w:val="59"/>
  </w:num>
  <w:num w:numId="90" w16cid:durableId="1599562763">
    <w:abstractNumId w:val="65"/>
  </w:num>
  <w:num w:numId="91" w16cid:durableId="66878328">
    <w:abstractNumId w:val="138"/>
  </w:num>
  <w:num w:numId="92" w16cid:durableId="620114346">
    <w:abstractNumId w:val="116"/>
  </w:num>
  <w:num w:numId="93" w16cid:durableId="822232755">
    <w:abstractNumId w:val="80"/>
  </w:num>
  <w:num w:numId="94" w16cid:durableId="1571886898">
    <w:abstractNumId w:val="16"/>
  </w:num>
  <w:num w:numId="95" w16cid:durableId="1719280107">
    <w:abstractNumId w:val="125"/>
  </w:num>
  <w:num w:numId="96" w16cid:durableId="1270971484">
    <w:abstractNumId w:val="82"/>
  </w:num>
  <w:num w:numId="97" w16cid:durableId="739015530">
    <w:abstractNumId w:val="132"/>
  </w:num>
  <w:num w:numId="98" w16cid:durableId="742994626">
    <w:abstractNumId w:val="140"/>
  </w:num>
  <w:num w:numId="99" w16cid:durableId="1116482531">
    <w:abstractNumId w:val="40"/>
  </w:num>
  <w:num w:numId="100" w16cid:durableId="1863978065">
    <w:abstractNumId w:val="81"/>
  </w:num>
  <w:num w:numId="101" w16cid:durableId="1280381071">
    <w:abstractNumId w:val="93"/>
  </w:num>
  <w:num w:numId="102" w16cid:durableId="595676994">
    <w:abstractNumId w:val="4"/>
  </w:num>
  <w:num w:numId="103" w16cid:durableId="1659459977">
    <w:abstractNumId w:val="75"/>
  </w:num>
  <w:num w:numId="104" w16cid:durableId="517472724">
    <w:abstractNumId w:val="85"/>
  </w:num>
  <w:num w:numId="105" w16cid:durableId="1573586647">
    <w:abstractNumId w:val="105"/>
  </w:num>
  <w:num w:numId="106" w16cid:durableId="1231189183">
    <w:abstractNumId w:val="73"/>
  </w:num>
  <w:num w:numId="107" w16cid:durableId="1963882547">
    <w:abstractNumId w:val="98"/>
  </w:num>
  <w:num w:numId="108" w16cid:durableId="721563108">
    <w:abstractNumId w:val="119"/>
  </w:num>
  <w:num w:numId="109" w16cid:durableId="728571246">
    <w:abstractNumId w:val="100"/>
  </w:num>
  <w:num w:numId="110" w16cid:durableId="2095280124">
    <w:abstractNumId w:val="46"/>
  </w:num>
  <w:num w:numId="111" w16cid:durableId="1957440113">
    <w:abstractNumId w:val="56"/>
  </w:num>
  <w:num w:numId="112" w16cid:durableId="977490644">
    <w:abstractNumId w:val="5"/>
  </w:num>
  <w:num w:numId="113" w16cid:durableId="179247368">
    <w:abstractNumId w:val="17"/>
  </w:num>
  <w:num w:numId="114" w16cid:durableId="1953633299">
    <w:abstractNumId w:val="92"/>
  </w:num>
  <w:num w:numId="115" w16cid:durableId="302589666">
    <w:abstractNumId w:val="62"/>
  </w:num>
  <w:num w:numId="116" w16cid:durableId="1980306695">
    <w:abstractNumId w:val="42"/>
  </w:num>
  <w:num w:numId="117" w16cid:durableId="147937635">
    <w:abstractNumId w:val="61"/>
  </w:num>
  <w:num w:numId="118" w16cid:durableId="1583249165">
    <w:abstractNumId w:val="144"/>
  </w:num>
  <w:num w:numId="119" w16cid:durableId="2061635019">
    <w:abstractNumId w:val="83"/>
  </w:num>
  <w:num w:numId="120" w16cid:durableId="1273128982">
    <w:abstractNumId w:val="34"/>
  </w:num>
  <w:num w:numId="121" w16cid:durableId="604459595">
    <w:abstractNumId w:val="30"/>
  </w:num>
  <w:num w:numId="122" w16cid:durableId="1113859513">
    <w:abstractNumId w:val="22"/>
  </w:num>
  <w:num w:numId="123" w16cid:durableId="1851872858">
    <w:abstractNumId w:val="8"/>
  </w:num>
  <w:num w:numId="124" w16cid:durableId="2103212460">
    <w:abstractNumId w:val="136"/>
  </w:num>
  <w:num w:numId="125" w16cid:durableId="790830789">
    <w:abstractNumId w:val="74"/>
  </w:num>
  <w:num w:numId="126" w16cid:durableId="591663861">
    <w:abstractNumId w:val="0"/>
  </w:num>
  <w:num w:numId="127" w16cid:durableId="950211828">
    <w:abstractNumId w:val="106"/>
  </w:num>
  <w:num w:numId="128" w16cid:durableId="25293602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596669874">
    <w:abstractNumId w:val="101"/>
  </w:num>
  <w:num w:numId="130" w16cid:durableId="581110473">
    <w:abstractNumId w:val="137"/>
  </w:num>
  <w:num w:numId="131" w16cid:durableId="1202212166">
    <w:abstractNumId w:val="13"/>
  </w:num>
  <w:num w:numId="132" w16cid:durableId="655185460">
    <w:abstractNumId w:val="45"/>
  </w:num>
  <w:num w:numId="133" w16cid:durableId="141134246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91781041">
    <w:abstractNumId w:val="72"/>
  </w:num>
  <w:num w:numId="135" w16cid:durableId="1372611829">
    <w:abstractNumId w:val="47"/>
  </w:num>
  <w:num w:numId="136" w16cid:durableId="1659922393">
    <w:abstractNumId w:val="113"/>
  </w:num>
  <w:num w:numId="137" w16cid:durableId="846212342">
    <w:abstractNumId w:val="12"/>
  </w:num>
  <w:num w:numId="138" w16cid:durableId="2069262443">
    <w:abstractNumId w:val="142"/>
  </w:num>
  <w:num w:numId="139" w16cid:durableId="1950887419">
    <w:abstractNumId w:val="53"/>
  </w:num>
  <w:num w:numId="140" w16cid:durableId="273749774">
    <w:abstractNumId w:val="52"/>
  </w:num>
  <w:num w:numId="141" w16cid:durableId="405493789">
    <w:abstractNumId w:val="114"/>
  </w:num>
  <w:num w:numId="142" w16cid:durableId="91709797">
    <w:abstractNumId w:val="130"/>
  </w:num>
  <w:num w:numId="143" w16cid:durableId="1446927033">
    <w:abstractNumId w:val="57"/>
  </w:num>
  <w:num w:numId="144" w16cid:durableId="1585920357">
    <w:abstractNumId w:val="7"/>
  </w:num>
  <w:num w:numId="145" w16cid:durableId="452481020">
    <w:abstractNumId w:val="103"/>
  </w:num>
  <w:num w:numId="146" w16cid:durableId="1907491264">
    <w:abstractNumId w:val="67"/>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375"/>
    <w:rsid w:val="00000F6A"/>
    <w:rsid w:val="000016AC"/>
    <w:rsid w:val="00001ACA"/>
    <w:rsid w:val="00001CE7"/>
    <w:rsid w:val="000024FF"/>
    <w:rsid w:val="00002D5C"/>
    <w:rsid w:val="00003766"/>
    <w:rsid w:val="00005BD6"/>
    <w:rsid w:val="000072F1"/>
    <w:rsid w:val="0000751C"/>
    <w:rsid w:val="00007531"/>
    <w:rsid w:val="00010438"/>
    <w:rsid w:val="0001052F"/>
    <w:rsid w:val="0001111E"/>
    <w:rsid w:val="00011B67"/>
    <w:rsid w:val="0001385F"/>
    <w:rsid w:val="00013B77"/>
    <w:rsid w:val="00015AD5"/>
    <w:rsid w:val="00015B47"/>
    <w:rsid w:val="000177F9"/>
    <w:rsid w:val="0001BCC3"/>
    <w:rsid w:val="000205A9"/>
    <w:rsid w:val="00020734"/>
    <w:rsid w:val="0002089F"/>
    <w:rsid w:val="0002094C"/>
    <w:rsid w:val="00020FE1"/>
    <w:rsid w:val="00022487"/>
    <w:rsid w:val="00022C97"/>
    <w:rsid w:val="000238D4"/>
    <w:rsid w:val="000243DE"/>
    <w:rsid w:val="00024C1C"/>
    <w:rsid w:val="00025515"/>
    <w:rsid w:val="000259CC"/>
    <w:rsid w:val="00025C30"/>
    <w:rsid w:val="0002620D"/>
    <w:rsid w:val="00026F93"/>
    <w:rsid w:val="00027CEA"/>
    <w:rsid w:val="00031CA3"/>
    <w:rsid w:val="000320D7"/>
    <w:rsid w:val="00032647"/>
    <w:rsid w:val="00032CBF"/>
    <w:rsid w:val="00032E02"/>
    <w:rsid w:val="000336D0"/>
    <w:rsid w:val="00033A10"/>
    <w:rsid w:val="00033B8C"/>
    <w:rsid w:val="00033DA4"/>
    <w:rsid w:val="0003400D"/>
    <w:rsid w:val="00034813"/>
    <w:rsid w:val="00034AE0"/>
    <w:rsid w:val="000350CD"/>
    <w:rsid w:val="00035B8C"/>
    <w:rsid w:val="000372D7"/>
    <w:rsid w:val="000378BF"/>
    <w:rsid w:val="00037920"/>
    <w:rsid w:val="00040262"/>
    <w:rsid w:val="000402E8"/>
    <w:rsid w:val="0004070E"/>
    <w:rsid w:val="000411D6"/>
    <w:rsid w:val="00043F7C"/>
    <w:rsid w:val="000448A7"/>
    <w:rsid w:val="00044B3D"/>
    <w:rsid w:val="00044FC7"/>
    <w:rsid w:val="00045E8D"/>
    <w:rsid w:val="00047740"/>
    <w:rsid w:val="0004C2B7"/>
    <w:rsid w:val="0005044A"/>
    <w:rsid w:val="00050D9F"/>
    <w:rsid w:val="00051E41"/>
    <w:rsid w:val="000526E6"/>
    <w:rsid w:val="000526F1"/>
    <w:rsid w:val="0005361C"/>
    <w:rsid w:val="00053A55"/>
    <w:rsid w:val="00053D9E"/>
    <w:rsid w:val="0005426A"/>
    <w:rsid w:val="0005437B"/>
    <w:rsid w:val="00054A2D"/>
    <w:rsid w:val="00054F39"/>
    <w:rsid w:val="0005502E"/>
    <w:rsid w:val="000551CC"/>
    <w:rsid w:val="00055215"/>
    <w:rsid w:val="00055659"/>
    <w:rsid w:val="00055B18"/>
    <w:rsid w:val="00055E1D"/>
    <w:rsid w:val="00056A20"/>
    <w:rsid w:val="000579DE"/>
    <w:rsid w:val="00061DF4"/>
    <w:rsid w:val="00062674"/>
    <w:rsid w:val="00062E1A"/>
    <w:rsid w:val="000642EC"/>
    <w:rsid w:val="00064B4A"/>
    <w:rsid w:val="000652C2"/>
    <w:rsid w:val="00066866"/>
    <w:rsid w:val="00066E22"/>
    <w:rsid w:val="000671E8"/>
    <w:rsid w:val="00067B90"/>
    <w:rsid w:val="00071035"/>
    <w:rsid w:val="00071253"/>
    <w:rsid w:val="00071999"/>
    <w:rsid w:val="00071F80"/>
    <w:rsid w:val="00073437"/>
    <w:rsid w:val="00075EE8"/>
    <w:rsid w:val="00077257"/>
    <w:rsid w:val="0007747E"/>
    <w:rsid w:val="00077E48"/>
    <w:rsid w:val="000810A1"/>
    <w:rsid w:val="00081548"/>
    <w:rsid w:val="00082208"/>
    <w:rsid w:val="00082226"/>
    <w:rsid w:val="00082EA7"/>
    <w:rsid w:val="00083C5E"/>
    <w:rsid w:val="000841E4"/>
    <w:rsid w:val="000846D6"/>
    <w:rsid w:val="00084CC4"/>
    <w:rsid w:val="00085AD2"/>
    <w:rsid w:val="00085C6E"/>
    <w:rsid w:val="00086B46"/>
    <w:rsid w:val="00086C12"/>
    <w:rsid w:val="000870AD"/>
    <w:rsid w:val="000870D9"/>
    <w:rsid w:val="00087DE2"/>
    <w:rsid w:val="00093F94"/>
    <w:rsid w:val="00095415"/>
    <w:rsid w:val="000956B7"/>
    <w:rsid w:val="00095F55"/>
    <w:rsid w:val="0009631E"/>
    <w:rsid w:val="00097FBF"/>
    <w:rsid w:val="000A047E"/>
    <w:rsid w:val="000A0512"/>
    <w:rsid w:val="000A0A3C"/>
    <w:rsid w:val="000A1D5D"/>
    <w:rsid w:val="000A2F15"/>
    <w:rsid w:val="000A32C6"/>
    <w:rsid w:val="000A39F7"/>
    <w:rsid w:val="000A3FA0"/>
    <w:rsid w:val="000A45F9"/>
    <w:rsid w:val="000A4942"/>
    <w:rsid w:val="000A5442"/>
    <w:rsid w:val="000A5A79"/>
    <w:rsid w:val="000A658F"/>
    <w:rsid w:val="000A65CB"/>
    <w:rsid w:val="000A684F"/>
    <w:rsid w:val="000B20ED"/>
    <w:rsid w:val="000B3C1D"/>
    <w:rsid w:val="000B3C61"/>
    <w:rsid w:val="000B42CD"/>
    <w:rsid w:val="000B51BD"/>
    <w:rsid w:val="000B5396"/>
    <w:rsid w:val="000B5AB0"/>
    <w:rsid w:val="000B5D29"/>
    <w:rsid w:val="000B5DC8"/>
    <w:rsid w:val="000B5F7C"/>
    <w:rsid w:val="000B63DA"/>
    <w:rsid w:val="000B6509"/>
    <w:rsid w:val="000B6A11"/>
    <w:rsid w:val="000B7294"/>
    <w:rsid w:val="000C08E4"/>
    <w:rsid w:val="000C126E"/>
    <w:rsid w:val="000C2190"/>
    <w:rsid w:val="000C21A2"/>
    <w:rsid w:val="000C23CA"/>
    <w:rsid w:val="000C2B0B"/>
    <w:rsid w:val="000C3269"/>
    <w:rsid w:val="000C427B"/>
    <w:rsid w:val="000C5645"/>
    <w:rsid w:val="000C5C4C"/>
    <w:rsid w:val="000C62EE"/>
    <w:rsid w:val="000C6BA7"/>
    <w:rsid w:val="000C6DA8"/>
    <w:rsid w:val="000C7BA1"/>
    <w:rsid w:val="000D045D"/>
    <w:rsid w:val="000D06DA"/>
    <w:rsid w:val="000D11A4"/>
    <w:rsid w:val="000D1365"/>
    <w:rsid w:val="000D26BD"/>
    <w:rsid w:val="000D3B8F"/>
    <w:rsid w:val="000D3E95"/>
    <w:rsid w:val="000D44C8"/>
    <w:rsid w:val="000D5830"/>
    <w:rsid w:val="000D7604"/>
    <w:rsid w:val="000E0028"/>
    <w:rsid w:val="000E0D4B"/>
    <w:rsid w:val="000E1E54"/>
    <w:rsid w:val="000E1F4F"/>
    <w:rsid w:val="000E4666"/>
    <w:rsid w:val="000E4D82"/>
    <w:rsid w:val="000E52C6"/>
    <w:rsid w:val="000E6A29"/>
    <w:rsid w:val="000E77DD"/>
    <w:rsid w:val="000F0369"/>
    <w:rsid w:val="000F11D2"/>
    <w:rsid w:val="000F1B72"/>
    <w:rsid w:val="000F233B"/>
    <w:rsid w:val="000F25C3"/>
    <w:rsid w:val="000F2A03"/>
    <w:rsid w:val="000F2A65"/>
    <w:rsid w:val="000F2BAA"/>
    <w:rsid w:val="000F2D49"/>
    <w:rsid w:val="000F2DC6"/>
    <w:rsid w:val="000F3611"/>
    <w:rsid w:val="000F3C54"/>
    <w:rsid w:val="000F3F35"/>
    <w:rsid w:val="000F400F"/>
    <w:rsid w:val="000F43E5"/>
    <w:rsid w:val="000F46D7"/>
    <w:rsid w:val="000F500F"/>
    <w:rsid w:val="000F53D7"/>
    <w:rsid w:val="000F5670"/>
    <w:rsid w:val="000F6AFE"/>
    <w:rsid w:val="000F79EB"/>
    <w:rsid w:val="00100259"/>
    <w:rsid w:val="00100BBD"/>
    <w:rsid w:val="00100CB7"/>
    <w:rsid w:val="00101F5F"/>
    <w:rsid w:val="00102206"/>
    <w:rsid w:val="00102CCA"/>
    <w:rsid w:val="0010406F"/>
    <w:rsid w:val="00105B65"/>
    <w:rsid w:val="001062CC"/>
    <w:rsid w:val="00106A1B"/>
    <w:rsid w:val="00107700"/>
    <w:rsid w:val="0011143D"/>
    <w:rsid w:val="0011222F"/>
    <w:rsid w:val="00112859"/>
    <w:rsid w:val="00112CAF"/>
    <w:rsid w:val="0011320A"/>
    <w:rsid w:val="00116D5B"/>
    <w:rsid w:val="00120017"/>
    <w:rsid w:val="001215E7"/>
    <w:rsid w:val="00123979"/>
    <w:rsid w:val="00124754"/>
    <w:rsid w:val="0012479E"/>
    <w:rsid w:val="00124AAB"/>
    <w:rsid w:val="00126C31"/>
    <w:rsid w:val="001271B1"/>
    <w:rsid w:val="001276C4"/>
    <w:rsid w:val="00130332"/>
    <w:rsid w:val="00130C6C"/>
    <w:rsid w:val="00131854"/>
    <w:rsid w:val="00131B02"/>
    <w:rsid w:val="00131D22"/>
    <w:rsid w:val="00131EF4"/>
    <w:rsid w:val="00133AAD"/>
    <w:rsid w:val="00134842"/>
    <w:rsid w:val="00134ED7"/>
    <w:rsid w:val="00135908"/>
    <w:rsid w:val="00135FFD"/>
    <w:rsid w:val="00136312"/>
    <w:rsid w:val="00136540"/>
    <w:rsid w:val="001365E4"/>
    <w:rsid w:val="00136CEE"/>
    <w:rsid w:val="001406C5"/>
    <w:rsid w:val="0014123D"/>
    <w:rsid w:val="0014143B"/>
    <w:rsid w:val="001422D1"/>
    <w:rsid w:val="00142CE3"/>
    <w:rsid w:val="00142D0F"/>
    <w:rsid w:val="00142DDD"/>
    <w:rsid w:val="001430B3"/>
    <w:rsid w:val="0014499A"/>
    <w:rsid w:val="00144F19"/>
    <w:rsid w:val="001451E2"/>
    <w:rsid w:val="00146814"/>
    <w:rsid w:val="001473A6"/>
    <w:rsid w:val="001475E2"/>
    <w:rsid w:val="00150685"/>
    <w:rsid w:val="00150AE2"/>
    <w:rsid w:val="00151BF3"/>
    <w:rsid w:val="00152322"/>
    <w:rsid w:val="0015300B"/>
    <w:rsid w:val="00153233"/>
    <w:rsid w:val="0015341D"/>
    <w:rsid w:val="0015463E"/>
    <w:rsid w:val="001546A7"/>
    <w:rsid w:val="00154775"/>
    <w:rsid w:val="00154DAD"/>
    <w:rsid w:val="00154DB0"/>
    <w:rsid w:val="00155D2E"/>
    <w:rsid w:val="00155EA1"/>
    <w:rsid w:val="00156285"/>
    <w:rsid w:val="00156DA7"/>
    <w:rsid w:val="00157625"/>
    <w:rsid w:val="00157D0A"/>
    <w:rsid w:val="00160462"/>
    <w:rsid w:val="00162A55"/>
    <w:rsid w:val="00162F27"/>
    <w:rsid w:val="001636C2"/>
    <w:rsid w:val="00163E6E"/>
    <w:rsid w:val="00164663"/>
    <w:rsid w:val="00164B25"/>
    <w:rsid w:val="00164CD8"/>
    <w:rsid w:val="00165032"/>
    <w:rsid w:val="00165A55"/>
    <w:rsid w:val="00165B89"/>
    <w:rsid w:val="0016609C"/>
    <w:rsid w:val="0016691C"/>
    <w:rsid w:val="00166B45"/>
    <w:rsid w:val="00167033"/>
    <w:rsid w:val="001676F8"/>
    <w:rsid w:val="00167757"/>
    <w:rsid w:val="00167F1C"/>
    <w:rsid w:val="0017068D"/>
    <w:rsid w:val="0017073D"/>
    <w:rsid w:val="00171673"/>
    <w:rsid w:val="001716D1"/>
    <w:rsid w:val="001718F6"/>
    <w:rsid w:val="00171C45"/>
    <w:rsid w:val="00171D16"/>
    <w:rsid w:val="001724E9"/>
    <w:rsid w:val="001728FC"/>
    <w:rsid w:val="0017369D"/>
    <w:rsid w:val="0017391C"/>
    <w:rsid w:val="00174B4F"/>
    <w:rsid w:val="00174CF6"/>
    <w:rsid w:val="001762B0"/>
    <w:rsid w:val="00176C5E"/>
    <w:rsid w:val="001770DD"/>
    <w:rsid w:val="00177D6F"/>
    <w:rsid w:val="00177FD1"/>
    <w:rsid w:val="00180314"/>
    <w:rsid w:val="00180360"/>
    <w:rsid w:val="001805B0"/>
    <w:rsid w:val="00181581"/>
    <w:rsid w:val="001819C1"/>
    <w:rsid w:val="00181E82"/>
    <w:rsid w:val="0018324C"/>
    <w:rsid w:val="001833B2"/>
    <w:rsid w:val="00183425"/>
    <w:rsid w:val="00183EAE"/>
    <w:rsid w:val="001846A5"/>
    <w:rsid w:val="001860A4"/>
    <w:rsid w:val="00187562"/>
    <w:rsid w:val="0019031D"/>
    <w:rsid w:val="001913A0"/>
    <w:rsid w:val="00191FF8"/>
    <w:rsid w:val="0019257E"/>
    <w:rsid w:val="00192FA8"/>
    <w:rsid w:val="00193FAB"/>
    <w:rsid w:val="00193FD1"/>
    <w:rsid w:val="001948A8"/>
    <w:rsid w:val="00194E05"/>
    <w:rsid w:val="00196206"/>
    <w:rsid w:val="00196359"/>
    <w:rsid w:val="001973F2"/>
    <w:rsid w:val="001976DB"/>
    <w:rsid w:val="00197DB2"/>
    <w:rsid w:val="001A0473"/>
    <w:rsid w:val="001A09E2"/>
    <w:rsid w:val="001A0C5D"/>
    <w:rsid w:val="001A1DB1"/>
    <w:rsid w:val="001A41EA"/>
    <w:rsid w:val="001A48FF"/>
    <w:rsid w:val="001A55E7"/>
    <w:rsid w:val="001A5927"/>
    <w:rsid w:val="001A594C"/>
    <w:rsid w:val="001A70B4"/>
    <w:rsid w:val="001B077D"/>
    <w:rsid w:val="001B0E73"/>
    <w:rsid w:val="001B0EB6"/>
    <w:rsid w:val="001B1200"/>
    <w:rsid w:val="001B131B"/>
    <w:rsid w:val="001B164C"/>
    <w:rsid w:val="001B194A"/>
    <w:rsid w:val="001B21C2"/>
    <w:rsid w:val="001B2322"/>
    <w:rsid w:val="001B3B1B"/>
    <w:rsid w:val="001B404A"/>
    <w:rsid w:val="001B47C8"/>
    <w:rsid w:val="001B5456"/>
    <w:rsid w:val="001B5F38"/>
    <w:rsid w:val="001B5FAD"/>
    <w:rsid w:val="001B6114"/>
    <w:rsid w:val="001B638A"/>
    <w:rsid w:val="001B6CBC"/>
    <w:rsid w:val="001B7331"/>
    <w:rsid w:val="001B7C5B"/>
    <w:rsid w:val="001B7D0D"/>
    <w:rsid w:val="001BF128"/>
    <w:rsid w:val="001C0638"/>
    <w:rsid w:val="001C0C74"/>
    <w:rsid w:val="001C1177"/>
    <w:rsid w:val="001C139E"/>
    <w:rsid w:val="001C141F"/>
    <w:rsid w:val="001C193C"/>
    <w:rsid w:val="001C1B34"/>
    <w:rsid w:val="001C1D3A"/>
    <w:rsid w:val="001C21F7"/>
    <w:rsid w:val="001C2C24"/>
    <w:rsid w:val="001C3CC1"/>
    <w:rsid w:val="001C426A"/>
    <w:rsid w:val="001C52F7"/>
    <w:rsid w:val="001C6A1A"/>
    <w:rsid w:val="001C79F8"/>
    <w:rsid w:val="001D030B"/>
    <w:rsid w:val="001D1620"/>
    <w:rsid w:val="001D197B"/>
    <w:rsid w:val="001D1A53"/>
    <w:rsid w:val="001D1D50"/>
    <w:rsid w:val="001D2587"/>
    <w:rsid w:val="001D26BC"/>
    <w:rsid w:val="001D30AD"/>
    <w:rsid w:val="001D31BD"/>
    <w:rsid w:val="001D4963"/>
    <w:rsid w:val="001D49E7"/>
    <w:rsid w:val="001D4FDC"/>
    <w:rsid w:val="001D5E14"/>
    <w:rsid w:val="001D5FC7"/>
    <w:rsid w:val="001D6074"/>
    <w:rsid w:val="001E01BB"/>
    <w:rsid w:val="001E0AA8"/>
    <w:rsid w:val="001E1D2E"/>
    <w:rsid w:val="001E22F8"/>
    <w:rsid w:val="001E2645"/>
    <w:rsid w:val="001E3733"/>
    <w:rsid w:val="001E4550"/>
    <w:rsid w:val="001E4A4D"/>
    <w:rsid w:val="001E59AC"/>
    <w:rsid w:val="001E6652"/>
    <w:rsid w:val="001E772C"/>
    <w:rsid w:val="001E7A45"/>
    <w:rsid w:val="001F01FD"/>
    <w:rsid w:val="001F02A1"/>
    <w:rsid w:val="001F0B63"/>
    <w:rsid w:val="001F1170"/>
    <w:rsid w:val="001F135B"/>
    <w:rsid w:val="001F231E"/>
    <w:rsid w:val="001F242C"/>
    <w:rsid w:val="001F2D95"/>
    <w:rsid w:val="001F37E3"/>
    <w:rsid w:val="001F3887"/>
    <w:rsid w:val="001F3AA5"/>
    <w:rsid w:val="001F4877"/>
    <w:rsid w:val="001F50B4"/>
    <w:rsid w:val="001F53C9"/>
    <w:rsid w:val="001F5400"/>
    <w:rsid w:val="001F557E"/>
    <w:rsid w:val="001F6166"/>
    <w:rsid w:val="001F68A8"/>
    <w:rsid w:val="001F68E7"/>
    <w:rsid w:val="001F6A31"/>
    <w:rsid w:val="002006B1"/>
    <w:rsid w:val="0020082E"/>
    <w:rsid w:val="00200908"/>
    <w:rsid w:val="0020099E"/>
    <w:rsid w:val="00200C1D"/>
    <w:rsid w:val="00201E99"/>
    <w:rsid w:val="00202148"/>
    <w:rsid w:val="002024CA"/>
    <w:rsid w:val="00202569"/>
    <w:rsid w:val="002026F3"/>
    <w:rsid w:val="00202ED1"/>
    <w:rsid w:val="00203ABD"/>
    <w:rsid w:val="0020527E"/>
    <w:rsid w:val="002068A0"/>
    <w:rsid w:val="00206B55"/>
    <w:rsid w:val="00206E66"/>
    <w:rsid w:val="002100EC"/>
    <w:rsid w:val="0021058E"/>
    <w:rsid w:val="00210DCD"/>
    <w:rsid w:val="00211B34"/>
    <w:rsid w:val="002124CB"/>
    <w:rsid w:val="002129A2"/>
    <w:rsid w:val="00212CFC"/>
    <w:rsid w:val="002154BE"/>
    <w:rsid w:val="002164F5"/>
    <w:rsid w:val="00216778"/>
    <w:rsid w:val="0021736C"/>
    <w:rsid w:val="00217C67"/>
    <w:rsid w:val="00217D6C"/>
    <w:rsid w:val="00221AE0"/>
    <w:rsid w:val="00221DAD"/>
    <w:rsid w:val="002238AF"/>
    <w:rsid w:val="00223A42"/>
    <w:rsid w:val="00223AE8"/>
    <w:rsid w:val="00223E60"/>
    <w:rsid w:val="00224149"/>
    <w:rsid w:val="002250EB"/>
    <w:rsid w:val="00225729"/>
    <w:rsid w:val="002257EF"/>
    <w:rsid w:val="002263F9"/>
    <w:rsid w:val="00227E4B"/>
    <w:rsid w:val="00230425"/>
    <w:rsid w:val="0023141D"/>
    <w:rsid w:val="002325A5"/>
    <w:rsid w:val="00234A8C"/>
    <w:rsid w:val="0023554B"/>
    <w:rsid w:val="00235599"/>
    <w:rsid w:val="0023733D"/>
    <w:rsid w:val="002400E0"/>
    <w:rsid w:val="0024248D"/>
    <w:rsid w:val="002426C1"/>
    <w:rsid w:val="00242A09"/>
    <w:rsid w:val="002445D3"/>
    <w:rsid w:val="00244F3D"/>
    <w:rsid w:val="00245277"/>
    <w:rsid w:val="002453FA"/>
    <w:rsid w:val="00245668"/>
    <w:rsid w:val="00246973"/>
    <w:rsid w:val="002469F9"/>
    <w:rsid w:val="00246B62"/>
    <w:rsid w:val="002475EA"/>
    <w:rsid w:val="00251DE8"/>
    <w:rsid w:val="00252BB6"/>
    <w:rsid w:val="00252E84"/>
    <w:rsid w:val="00253688"/>
    <w:rsid w:val="00254808"/>
    <w:rsid w:val="00255424"/>
    <w:rsid w:val="00255460"/>
    <w:rsid w:val="00256826"/>
    <w:rsid w:val="0026009C"/>
    <w:rsid w:val="00262779"/>
    <w:rsid w:val="00263460"/>
    <w:rsid w:val="00264018"/>
    <w:rsid w:val="0026443A"/>
    <w:rsid w:val="0026466F"/>
    <w:rsid w:val="002647B5"/>
    <w:rsid w:val="002656E5"/>
    <w:rsid w:val="0026589E"/>
    <w:rsid w:val="00266C74"/>
    <w:rsid w:val="00267518"/>
    <w:rsid w:val="00267673"/>
    <w:rsid w:val="0026769D"/>
    <w:rsid w:val="00267B1B"/>
    <w:rsid w:val="00267D9B"/>
    <w:rsid w:val="00267EBC"/>
    <w:rsid w:val="00270157"/>
    <w:rsid w:val="00270B3F"/>
    <w:rsid w:val="00270BDF"/>
    <w:rsid w:val="002710D0"/>
    <w:rsid w:val="002720C7"/>
    <w:rsid w:val="0027368C"/>
    <w:rsid w:val="00273BC3"/>
    <w:rsid w:val="00273C0D"/>
    <w:rsid w:val="002746C6"/>
    <w:rsid w:val="00274D81"/>
    <w:rsid w:val="00277119"/>
    <w:rsid w:val="00277BC3"/>
    <w:rsid w:val="002806A7"/>
    <w:rsid w:val="00280B90"/>
    <w:rsid w:val="002829F2"/>
    <w:rsid w:val="00282B87"/>
    <w:rsid w:val="002830B0"/>
    <w:rsid w:val="002844E2"/>
    <w:rsid w:val="00287508"/>
    <w:rsid w:val="00287FCA"/>
    <w:rsid w:val="002907F8"/>
    <w:rsid w:val="0029147B"/>
    <w:rsid w:val="002932E7"/>
    <w:rsid w:val="00293901"/>
    <w:rsid w:val="00293C43"/>
    <w:rsid w:val="0029413A"/>
    <w:rsid w:val="002947CC"/>
    <w:rsid w:val="00294D98"/>
    <w:rsid w:val="00295726"/>
    <w:rsid w:val="00295E0B"/>
    <w:rsid w:val="0029663B"/>
    <w:rsid w:val="00296EB0"/>
    <w:rsid w:val="00297358"/>
    <w:rsid w:val="00297F5F"/>
    <w:rsid w:val="002A09D8"/>
    <w:rsid w:val="002A1611"/>
    <w:rsid w:val="002A2399"/>
    <w:rsid w:val="002A3444"/>
    <w:rsid w:val="002A4676"/>
    <w:rsid w:val="002A5429"/>
    <w:rsid w:val="002A670C"/>
    <w:rsid w:val="002A697A"/>
    <w:rsid w:val="002A7F5B"/>
    <w:rsid w:val="002B0F08"/>
    <w:rsid w:val="002B1499"/>
    <w:rsid w:val="002B1AB0"/>
    <w:rsid w:val="002B1C47"/>
    <w:rsid w:val="002B1E7E"/>
    <w:rsid w:val="002B3BA6"/>
    <w:rsid w:val="002B4AE8"/>
    <w:rsid w:val="002B4DE2"/>
    <w:rsid w:val="002B5171"/>
    <w:rsid w:val="002B5A81"/>
    <w:rsid w:val="002B69B5"/>
    <w:rsid w:val="002B6A78"/>
    <w:rsid w:val="002B6DEA"/>
    <w:rsid w:val="002C03C3"/>
    <w:rsid w:val="002C0E64"/>
    <w:rsid w:val="002C0FC1"/>
    <w:rsid w:val="002C1E3E"/>
    <w:rsid w:val="002C2BED"/>
    <w:rsid w:val="002C3677"/>
    <w:rsid w:val="002C3D18"/>
    <w:rsid w:val="002C4453"/>
    <w:rsid w:val="002C50B7"/>
    <w:rsid w:val="002C5134"/>
    <w:rsid w:val="002C5C65"/>
    <w:rsid w:val="002C6446"/>
    <w:rsid w:val="002C6826"/>
    <w:rsid w:val="002C6E24"/>
    <w:rsid w:val="002C795C"/>
    <w:rsid w:val="002C7DEC"/>
    <w:rsid w:val="002D02DD"/>
    <w:rsid w:val="002D06B4"/>
    <w:rsid w:val="002D0EA8"/>
    <w:rsid w:val="002D125C"/>
    <w:rsid w:val="002D1D48"/>
    <w:rsid w:val="002D28CE"/>
    <w:rsid w:val="002D28EB"/>
    <w:rsid w:val="002D2B69"/>
    <w:rsid w:val="002D3B86"/>
    <w:rsid w:val="002D3D6A"/>
    <w:rsid w:val="002D5438"/>
    <w:rsid w:val="002D7ED1"/>
    <w:rsid w:val="002D7F01"/>
    <w:rsid w:val="002E0FA1"/>
    <w:rsid w:val="002E18B4"/>
    <w:rsid w:val="002E1E34"/>
    <w:rsid w:val="002E25CE"/>
    <w:rsid w:val="002E2723"/>
    <w:rsid w:val="002E2D77"/>
    <w:rsid w:val="002E3157"/>
    <w:rsid w:val="002E38FB"/>
    <w:rsid w:val="002E70DF"/>
    <w:rsid w:val="002E75E2"/>
    <w:rsid w:val="002F0A3D"/>
    <w:rsid w:val="002F10EC"/>
    <w:rsid w:val="002F167D"/>
    <w:rsid w:val="002F2BFA"/>
    <w:rsid w:val="002F3745"/>
    <w:rsid w:val="002F5F16"/>
    <w:rsid w:val="002F6A15"/>
    <w:rsid w:val="00300C2F"/>
    <w:rsid w:val="00300CB4"/>
    <w:rsid w:val="0030267C"/>
    <w:rsid w:val="00303367"/>
    <w:rsid w:val="003035FE"/>
    <w:rsid w:val="0030472E"/>
    <w:rsid w:val="0030483A"/>
    <w:rsid w:val="003061D3"/>
    <w:rsid w:val="00306680"/>
    <w:rsid w:val="0030700F"/>
    <w:rsid w:val="003070DD"/>
    <w:rsid w:val="00307D8B"/>
    <w:rsid w:val="00310F67"/>
    <w:rsid w:val="00310F6C"/>
    <w:rsid w:val="003118CB"/>
    <w:rsid w:val="00311CA7"/>
    <w:rsid w:val="00312795"/>
    <w:rsid w:val="00314133"/>
    <w:rsid w:val="00315B40"/>
    <w:rsid w:val="00316223"/>
    <w:rsid w:val="003163DE"/>
    <w:rsid w:val="00316523"/>
    <w:rsid w:val="00316E0B"/>
    <w:rsid w:val="00320BB3"/>
    <w:rsid w:val="00320DB4"/>
    <w:rsid w:val="00320EAD"/>
    <w:rsid w:val="00322938"/>
    <w:rsid w:val="00322EF0"/>
    <w:rsid w:val="00324330"/>
    <w:rsid w:val="003245D9"/>
    <w:rsid w:val="00324984"/>
    <w:rsid w:val="00324BC1"/>
    <w:rsid w:val="003250E6"/>
    <w:rsid w:val="00325776"/>
    <w:rsid w:val="00325ECA"/>
    <w:rsid w:val="003274D6"/>
    <w:rsid w:val="00330031"/>
    <w:rsid w:val="00331495"/>
    <w:rsid w:val="00331705"/>
    <w:rsid w:val="003332B4"/>
    <w:rsid w:val="00333D34"/>
    <w:rsid w:val="00334932"/>
    <w:rsid w:val="0033535F"/>
    <w:rsid w:val="0033558C"/>
    <w:rsid w:val="00336AF0"/>
    <w:rsid w:val="00336D4A"/>
    <w:rsid w:val="0033738A"/>
    <w:rsid w:val="003375F5"/>
    <w:rsid w:val="00337B10"/>
    <w:rsid w:val="00337B96"/>
    <w:rsid w:val="00340300"/>
    <w:rsid w:val="00340526"/>
    <w:rsid w:val="00340C53"/>
    <w:rsid w:val="00342582"/>
    <w:rsid w:val="00342D33"/>
    <w:rsid w:val="003431B2"/>
    <w:rsid w:val="00344A95"/>
    <w:rsid w:val="00344CC5"/>
    <w:rsid w:val="00344E67"/>
    <w:rsid w:val="00345A57"/>
    <w:rsid w:val="00346AFA"/>
    <w:rsid w:val="00346C7A"/>
    <w:rsid w:val="0034744D"/>
    <w:rsid w:val="003500D6"/>
    <w:rsid w:val="003504C9"/>
    <w:rsid w:val="00351751"/>
    <w:rsid w:val="00351AC3"/>
    <w:rsid w:val="00353D4B"/>
    <w:rsid w:val="0035408D"/>
    <w:rsid w:val="00354532"/>
    <w:rsid w:val="003545E8"/>
    <w:rsid w:val="00354F17"/>
    <w:rsid w:val="00355465"/>
    <w:rsid w:val="00356156"/>
    <w:rsid w:val="00360083"/>
    <w:rsid w:val="0036090F"/>
    <w:rsid w:val="00360F03"/>
    <w:rsid w:val="003624A8"/>
    <w:rsid w:val="003629AE"/>
    <w:rsid w:val="00362B8A"/>
    <w:rsid w:val="00362BD1"/>
    <w:rsid w:val="00363438"/>
    <w:rsid w:val="00363DC1"/>
    <w:rsid w:val="003644B7"/>
    <w:rsid w:val="00364805"/>
    <w:rsid w:val="00366F78"/>
    <w:rsid w:val="00370714"/>
    <w:rsid w:val="00371AC3"/>
    <w:rsid w:val="003723CF"/>
    <w:rsid w:val="00373549"/>
    <w:rsid w:val="003741C3"/>
    <w:rsid w:val="00375F51"/>
    <w:rsid w:val="00377BB5"/>
    <w:rsid w:val="003805CB"/>
    <w:rsid w:val="00381227"/>
    <w:rsid w:val="0038134F"/>
    <w:rsid w:val="00381CC2"/>
    <w:rsid w:val="00382163"/>
    <w:rsid w:val="00382BEB"/>
    <w:rsid w:val="00382D05"/>
    <w:rsid w:val="00383CB0"/>
    <w:rsid w:val="00383EB1"/>
    <w:rsid w:val="0038451C"/>
    <w:rsid w:val="00384F86"/>
    <w:rsid w:val="003861BE"/>
    <w:rsid w:val="003868BD"/>
    <w:rsid w:val="003869F8"/>
    <w:rsid w:val="00386E0C"/>
    <w:rsid w:val="00387326"/>
    <w:rsid w:val="00387564"/>
    <w:rsid w:val="0038788A"/>
    <w:rsid w:val="0039037A"/>
    <w:rsid w:val="00390521"/>
    <w:rsid w:val="00390BF9"/>
    <w:rsid w:val="00390CB7"/>
    <w:rsid w:val="003915BF"/>
    <w:rsid w:val="0039212D"/>
    <w:rsid w:val="00392B24"/>
    <w:rsid w:val="00392FD6"/>
    <w:rsid w:val="00393614"/>
    <w:rsid w:val="00394105"/>
    <w:rsid w:val="0039434F"/>
    <w:rsid w:val="003950BB"/>
    <w:rsid w:val="00395C84"/>
    <w:rsid w:val="003965EA"/>
    <w:rsid w:val="00396C89"/>
    <w:rsid w:val="00397884"/>
    <w:rsid w:val="003A0369"/>
    <w:rsid w:val="003A114A"/>
    <w:rsid w:val="003A1A53"/>
    <w:rsid w:val="003A1B78"/>
    <w:rsid w:val="003A31B3"/>
    <w:rsid w:val="003A4030"/>
    <w:rsid w:val="003A4C05"/>
    <w:rsid w:val="003A5125"/>
    <w:rsid w:val="003A6CBA"/>
    <w:rsid w:val="003A767C"/>
    <w:rsid w:val="003A7851"/>
    <w:rsid w:val="003B0D1B"/>
    <w:rsid w:val="003B1264"/>
    <w:rsid w:val="003B25FB"/>
    <w:rsid w:val="003B294E"/>
    <w:rsid w:val="003B2E42"/>
    <w:rsid w:val="003B355C"/>
    <w:rsid w:val="003B3FE8"/>
    <w:rsid w:val="003B4129"/>
    <w:rsid w:val="003B5203"/>
    <w:rsid w:val="003B7667"/>
    <w:rsid w:val="003B7800"/>
    <w:rsid w:val="003B7C6E"/>
    <w:rsid w:val="003B9058"/>
    <w:rsid w:val="003C023D"/>
    <w:rsid w:val="003C063A"/>
    <w:rsid w:val="003C0857"/>
    <w:rsid w:val="003C14E3"/>
    <w:rsid w:val="003C194E"/>
    <w:rsid w:val="003C19DC"/>
    <w:rsid w:val="003C201D"/>
    <w:rsid w:val="003C28F9"/>
    <w:rsid w:val="003C48E6"/>
    <w:rsid w:val="003C5AC5"/>
    <w:rsid w:val="003C650E"/>
    <w:rsid w:val="003C665E"/>
    <w:rsid w:val="003C69A8"/>
    <w:rsid w:val="003C6AB7"/>
    <w:rsid w:val="003C6AFE"/>
    <w:rsid w:val="003C7829"/>
    <w:rsid w:val="003C78DD"/>
    <w:rsid w:val="003C7ADB"/>
    <w:rsid w:val="003C7FA4"/>
    <w:rsid w:val="003C7FF0"/>
    <w:rsid w:val="003D0450"/>
    <w:rsid w:val="003D0C75"/>
    <w:rsid w:val="003D2742"/>
    <w:rsid w:val="003D39F4"/>
    <w:rsid w:val="003D51B4"/>
    <w:rsid w:val="003D52B8"/>
    <w:rsid w:val="003D54AA"/>
    <w:rsid w:val="003D6120"/>
    <w:rsid w:val="003D63D3"/>
    <w:rsid w:val="003D6425"/>
    <w:rsid w:val="003D66DA"/>
    <w:rsid w:val="003D6AF1"/>
    <w:rsid w:val="003D6C65"/>
    <w:rsid w:val="003E0D12"/>
    <w:rsid w:val="003E1FE4"/>
    <w:rsid w:val="003E25F4"/>
    <w:rsid w:val="003E30E1"/>
    <w:rsid w:val="003E3265"/>
    <w:rsid w:val="003E3945"/>
    <w:rsid w:val="003E49E7"/>
    <w:rsid w:val="003E5825"/>
    <w:rsid w:val="003E5F47"/>
    <w:rsid w:val="003E60E4"/>
    <w:rsid w:val="003E7354"/>
    <w:rsid w:val="003E74E2"/>
    <w:rsid w:val="003E7C52"/>
    <w:rsid w:val="003E7E47"/>
    <w:rsid w:val="003F08EF"/>
    <w:rsid w:val="003F091E"/>
    <w:rsid w:val="003F0F09"/>
    <w:rsid w:val="003F1E69"/>
    <w:rsid w:val="003F203E"/>
    <w:rsid w:val="003F20CC"/>
    <w:rsid w:val="003F21FD"/>
    <w:rsid w:val="003F270D"/>
    <w:rsid w:val="003F2D2B"/>
    <w:rsid w:val="003F3711"/>
    <w:rsid w:val="003F3BCF"/>
    <w:rsid w:val="003F3F4A"/>
    <w:rsid w:val="003F402F"/>
    <w:rsid w:val="003F41B6"/>
    <w:rsid w:val="003F42C6"/>
    <w:rsid w:val="003F5661"/>
    <w:rsid w:val="003F5DAD"/>
    <w:rsid w:val="003F5F63"/>
    <w:rsid w:val="003F6926"/>
    <w:rsid w:val="003F7ED5"/>
    <w:rsid w:val="00400DE2"/>
    <w:rsid w:val="00401238"/>
    <w:rsid w:val="00401D70"/>
    <w:rsid w:val="0040205D"/>
    <w:rsid w:val="0040229C"/>
    <w:rsid w:val="00402833"/>
    <w:rsid w:val="004032CA"/>
    <w:rsid w:val="00404314"/>
    <w:rsid w:val="00404441"/>
    <w:rsid w:val="004045AC"/>
    <w:rsid w:val="00404C0A"/>
    <w:rsid w:val="00404DE4"/>
    <w:rsid w:val="00406A94"/>
    <w:rsid w:val="00407323"/>
    <w:rsid w:val="004078CE"/>
    <w:rsid w:val="00407D95"/>
    <w:rsid w:val="00410114"/>
    <w:rsid w:val="00410BA8"/>
    <w:rsid w:val="00410C3B"/>
    <w:rsid w:val="004110D9"/>
    <w:rsid w:val="004124D3"/>
    <w:rsid w:val="00412651"/>
    <w:rsid w:val="004126AB"/>
    <w:rsid w:val="00413353"/>
    <w:rsid w:val="00413AC0"/>
    <w:rsid w:val="00413D06"/>
    <w:rsid w:val="00415011"/>
    <w:rsid w:val="0041579F"/>
    <w:rsid w:val="00416190"/>
    <w:rsid w:val="0041692D"/>
    <w:rsid w:val="00420075"/>
    <w:rsid w:val="004200E6"/>
    <w:rsid w:val="00420183"/>
    <w:rsid w:val="004215B5"/>
    <w:rsid w:val="0042183B"/>
    <w:rsid w:val="00421EA4"/>
    <w:rsid w:val="0042200F"/>
    <w:rsid w:val="00423B45"/>
    <w:rsid w:val="00423B67"/>
    <w:rsid w:val="00423EEC"/>
    <w:rsid w:val="00423F17"/>
    <w:rsid w:val="004240B4"/>
    <w:rsid w:val="00424519"/>
    <w:rsid w:val="004246F6"/>
    <w:rsid w:val="004246FC"/>
    <w:rsid w:val="00425088"/>
    <w:rsid w:val="0042540A"/>
    <w:rsid w:val="00425F46"/>
    <w:rsid w:val="00426D3A"/>
    <w:rsid w:val="0042715D"/>
    <w:rsid w:val="0043055A"/>
    <w:rsid w:val="004306B5"/>
    <w:rsid w:val="00431E7C"/>
    <w:rsid w:val="00431ED3"/>
    <w:rsid w:val="00432264"/>
    <w:rsid w:val="00432609"/>
    <w:rsid w:val="00432EBD"/>
    <w:rsid w:val="00433060"/>
    <w:rsid w:val="00433742"/>
    <w:rsid w:val="00433F80"/>
    <w:rsid w:val="00434607"/>
    <w:rsid w:val="00435C0F"/>
    <w:rsid w:val="00435EA1"/>
    <w:rsid w:val="004364DC"/>
    <w:rsid w:val="004366A1"/>
    <w:rsid w:val="00436A23"/>
    <w:rsid w:val="004376F4"/>
    <w:rsid w:val="00440A65"/>
    <w:rsid w:val="0044179E"/>
    <w:rsid w:val="0044288F"/>
    <w:rsid w:val="00442DCF"/>
    <w:rsid w:val="00443036"/>
    <w:rsid w:val="0044331F"/>
    <w:rsid w:val="004434D6"/>
    <w:rsid w:val="00443B7D"/>
    <w:rsid w:val="00443D28"/>
    <w:rsid w:val="00444970"/>
    <w:rsid w:val="00444E16"/>
    <w:rsid w:val="00445F39"/>
    <w:rsid w:val="00446F97"/>
    <w:rsid w:val="004471D5"/>
    <w:rsid w:val="00447E40"/>
    <w:rsid w:val="00450468"/>
    <w:rsid w:val="004504EB"/>
    <w:rsid w:val="004523D1"/>
    <w:rsid w:val="004526B1"/>
    <w:rsid w:val="004528C4"/>
    <w:rsid w:val="00452C17"/>
    <w:rsid w:val="004536AA"/>
    <w:rsid w:val="0045391A"/>
    <w:rsid w:val="00453CFC"/>
    <w:rsid w:val="00454881"/>
    <w:rsid w:val="00454A74"/>
    <w:rsid w:val="00454F66"/>
    <w:rsid w:val="0045535A"/>
    <w:rsid w:val="00457702"/>
    <w:rsid w:val="00457FB2"/>
    <w:rsid w:val="00460953"/>
    <w:rsid w:val="00461B2F"/>
    <w:rsid w:val="00462751"/>
    <w:rsid w:val="004632A6"/>
    <w:rsid w:val="00463946"/>
    <w:rsid w:val="00464889"/>
    <w:rsid w:val="00464D6F"/>
    <w:rsid w:val="00465F01"/>
    <w:rsid w:val="00465FBF"/>
    <w:rsid w:val="00467259"/>
    <w:rsid w:val="00467265"/>
    <w:rsid w:val="00470159"/>
    <w:rsid w:val="00470D49"/>
    <w:rsid w:val="00471287"/>
    <w:rsid w:val="004724FD"/>
    <w:rsid w:val="004726A6"/>
    <w:rsid w:val="00473B93"/>
    <w:rsid w:val="00474DFD"/>
    <w:rsid w:val="004758F7"/>
    <w:rsid w:val="00475CCB"/>
    <w:rsid w:val="00476FBB"/>
    <w:rsid w:val="0047746F"/>
    <w:rsid w:val="00480CA0"/>
    <w:rsid w:val="00480F7F"/>
    <w:rsid w:val="004814F6"/>
    <w:rsid w:val="00481533"/>
    <w:rsid w:val="004815CF"/>
    <w:rsid w:val="00481CC3"/>
    <w:rsid w:val="004828B1"/>
    <w:rsid w:val="0048290C"/>
    <w:rsid w:val="00482CEE"/>
    <w:rsid w:val="004830B2"/>
    <w:rsid w:val="0048536D"/>
    <w:rsid w:val="004857F7"/>
    <w:rsid w:val="00485900"/>
    <w:rsid w:val="00485917"/>
    <w:rsid w:val="00485C98"/>
    <w:rsid w:val="00485F6B"/>
    <w:rsid w:val="004877E8"/>
    <w:rsid w:val="00487A4E"/>
    <w:rsid w:val="00487C85"/>
    <w:rsid w:val="00491061"/>
    <w:rsid w:val="00491223"/>
    <w:rsid w:val="00491591"/>
    <w:rsid w:val="00492455"/>
    <w:rsid w:val="00493893"/>
    <w:rsid w:val="004946FD"/>
    <w:rsid w:val="00495C90"/>
    <w:rsid w:val="00496360"/>
    <w:rsid w:val="004967B2"/>
    <w:rsid w:val="00496969"/>
    <w:rsid w:val="00496EF0"/>
    <w:rsid w:val="004971B7"/>
    <w:rsid w:val="004A064F"/>
    <w:rsid w:val="004A083C"/>
    <w:rsid w:val="004A0EAD"/>
    <w:rsid w:val="004A1165"/>
    <w:rsid w:val="004A197D"/>
    <w:rsid w:val="004A2A6D"/>
    <w:rsid w:val="004A4A23"/>
    <w:rsid w:val="004A4AAE"/>
    <w:rsid w:val="004A5804"/>
    <w:rsid w:val="004A5BD3"/>
    <w:rsid w:val="004A5D96"/>
    <w:rsid w:val="004A6F69"/>
    <w:rsid w:val="004B0172"/>
    <w:rsid w:val="004B2A49"/>
    <w:rsid w:val="004B3E96"/>
    <w:rsid w:val="004B3F48"/>
    <w:rsid w:val="004B4649"/>
    <w:rsid w:val="004B49D5"/>
    <w:rsid w:val="004B4E60"/>
    <w:rsid w:val="004B6C5F"/>
    <w:rsid w:val="004B7440"/>
    <w:rsid w:val="004C0506"/>
    <w:rsid w:val="004C078A"/>
    <w:rsid w:val="004C14C1"/>
    <w:rsid w:val="004C178E"/>
    <w:rsid w:val="004C1855"/>
    <w:rsid w:val="004C2175"/>
    <w:rsid w:val="004C3F60"/>
    <w:rsid w:val="004C4352"/>
    <w:rsid w:val="004C503A"/>
    <w:rsid w:val="004C53DA"/>
    <w:rsid w:val="004C5C2A"/>
    <w:rsid w:val="004C5CDE"/>
    <w:rsid w:val="004C6525"/>
    <w:rsid w:val="004D1172"/>
    <w:rsid w:val="004D15A5"/>
    <w:rsid w:val="004D20E9"/>
    <w:rsid w:val="004D22AB"/>
    <w:rsid w:val="004D2C0C"/>
    <w:rsid w:val="004D3D1E"/>
    <w:rsid w:val="004D42C1"/>
    <w:rsid w:val="004D67CE"/>
    <w:rsid w:val="004D711F"/>
    <w:rsid w:val="004D744A"/>
    <w:rsid w:val="004D7CBB"/>
    <w:rsid w:val="004E0832"/>
    <w:rsid w:val="004E1F06"/>
    <w:rsid w:val="004E23C1"/>
    <w:rsid w:val="004E25BA"/>
    <w:rsid w:val="004E26EE"/>
    <w:rsid w:val="004E2B36"/>
    <w:rsid w:val="004E40CA"/>
    <w:rsid w:val="004E4778"/>
    <w:rsid w:val="004E4F8E"/>
    <w:rsid w:val="004E54EB"/>
    <w:rsid w:val="004E5F44"/>
    <w:rsid w:val="004E6AFC"/>
    <w:rsid w:val="004E73FD"/>
    <w:rsid w:val="004E7EAF"/>
    <w:rsid w:val="004EE293"/>
    <w:rsid w:val="004F09BE"/>
    <w:rsid w:val="004F0F87"/>
    <w:rsid w:val="004F1FA1"/>
    <w:rsid w:val="004F2005"/>
    <w:rsid w:val="004F2783"/>
    <w:rsid w:val="004F28DD"/>
    <w:rsid w:val="004F3DED"/>
    <w:rsid w:val="004F40D8"/>
    <w:rsid w:val="004F43F0"/>
    <w:rsid w:val="004F5320"/>
    <w:rsid w:val="004F5E85"/>
    <w:rsid w:val="004F604C"/>
    <w:rsid w:val="004F7177"/>
    <w:rsid w:val="004F7795"/>
    <w:rsid w:val="00500745"/>
    <w:rsid w:val="00500E97"/>
    <w:rsid w:val="005015B0"/>
    <w:rsid w:val="005022A0"/>
    <w:rsid w:val="00502D8E"/>
    <w:rsid w:val="005030FA"/>
    <w:rsid w:val="005032C1"/>
    <w:rsid w:val="00503BBA"/>
    <w:rsid w:val="00505F81"/>
    <w:rsid w:val="00505FE3"/>
    <w:rsid w:val="00506954"/>
    <w:rsid w:val="00506A00"/>
    <w:rsid w:val="00506B04"/>
    <w:rsid w:val="005102A2"/>
    <w:rsid w:val="005106C6"/>
    <w:rsid w:val="00510D5C"/>
    <w:rsid w:val="0051197C"/>
    <w:rsid w:val="0051224A"/>
    <w:rsid w:val="00513AB1"/>
    <w:rsid w:val="00513F3A"/>
    <w:rsid w:val="0051491E"/>
    <w:rsid w:val="00514AD6"/>
    <w:rsid w:val="00515320"/>
    <w:rsid w:val="005179EB"/>
    <w:rsid w:val="00517C45"/>
    <w:rsid w:val="00520A6A"/>
    <w:rsid w:val="005224BC"/>
    <w:rsid w:val="00522E55"/>
    <w:rsid w:val="00523F93"/>
    <w:rsid w:val="00524013"/>
    <w:rsid w:val="00524140"/>
    <w:rsid w:val="00524453"/>
    <w:rsid w:val="0052474E"/>
    <w:rsid w:val="00524E4B"/>
    <w:rsid w:val="00524EF6"/>
    <w:rsid w:val="00525C27"/>
    <w:rsid w:val="0052605A"/>
    <w:rsid w:val="00527605"/>
    <w:rsid w:val="0052788B"/>
    <w:rsid w:val="00527985"/>
    <w:rsid w:val="005279E1"/>
    <w:rsid w:val="00530AE1"/>
    <w:rsid w:val="005315E6"/>
    <w:rsid w:val="005321FB"/>
    <w:rsid w:val="00532F2D"/>
    <w:rsid w:val="00533673"/>
    <w:rsid w:val="00533872"/>
    <w:rsid w:val="00533996"/>
    <w:rsid w:val="00533A5D"/>
    <w:rsid w:val="00533CDE"/>
    <w:rsid w:val="00535E93"/>
    <w:rsid w:val="00536360"/>
    <w:rsid w:val="0053645E"/>
    <w:rsid w:val="005368B1"/>
    <w:rsid w:val="00537A6B"/>
    <w:rsid w:val="00542336"/>
    <w:rsid w:val="00542F20"/>
    <w:rsid w:val="005448FF"/>
    <w:rsid w:val="005451DE"/>
    <w:rsid w:val="00545330"/>
    <w:rsid w:val="00546579"/>
    <w:rsid w:val="0054781E"/>
    <w:rsid w:val="00547854"/>
    <w:rsid w:val="005500D8"/>
    <w:rsid w:val="005507FE"/>
    <w:rsid w:val="00551460"/>
    <w:rsid w:val="00552EF6"/>
    <w:rsid w:val="00552FEC"/>
    <w:rsid w:val="00553CF1"/>
    <w:rsid w:val="00554FF0"/>
    <w:rsid w:val="00555718"/>
    <w:rsid w:val="00556404"/>
    <w:rsid w:val="00556707"/>
    <w:rsid w:val="0055698C"/>
    <w:rsid w:val="0056047C"/>
    <w:rsid w:val="00560518"/>
    <w:rsid w:val="00560A6F"/>
    <w:rsid w:val="00560DEB"/>
    <w:rsid w:val="005621A8"/>
    <w:rsid w:val="00562561"/>
    <w:rsid w:val="00562769"/>
    <w:rsid w:val="0056294C"/>
    <w:rsid w:val="00563273"/>
    <w:rsid w:val="00563C4A"/>
    <w:rsid w:val="00564400"/>
    <w:rsid w:val="00564A13"/>
    <w:rsid w:val="00565EB0"/>
    <w:rsid w:val="0056671E"/>
    <w:rsid w:val="00567519"/>
    <w:rsid w:val="0056794A"/>
    <w:rsid w:val="00567C66"/>
    <w:rsid w:val="00567FC5"/>
    <w:rsid w:val="00570365"/>
    <w:rsid w:val="005703E1"/>
    <w:rsid w:val="0057151E"/>
    <w:rsid w:val="0057153C"/>
    <w:rsid w:val="00571A8E"/>
    <w:rsid w:val="00572348"/>
    <w:rsid w:val="005730AC"/>
    <w:rsid w:val="00573895"/>
    <w:rsid w:val="0057390A"/>
    <w:rsid w:val="00573C37"/>
    <w:rsid w:val="00573CAE"/>
    <w:rsid w:val="005741BC"/>
    <w:rsid w:val="00575DFE"/>
    <w:rsid w:val="0057662F"/>
    <w:rsid w:val="005808B6"/>
    <w:rsid w:val="00582088"/>
    <w:rsid w:val="00582865"/>
    <w:rsid w:val="0058564B"/>
    <w:rsid w:val="00586224"/>
    <w:rsid w:val="005867F6"/>
    <w:rsid w:val="005878DB"/>
    <w:rsid w:val="00587919"/>
    <w:rsid w:val="00587B00"/>
    <w:rsid w:val="0059026A"/>
    <w:rsid w:val="00590738"/>
    <w:rsid w:val="00590DF5"/>
    <w:rsid w:val="005911B9"/>
    <w:rsid w:val="0059188D"/>
    <w:rsid w:val="00591A25"/>
    <w:rsid w:val="00594546"/>
    <w:rsid w:val="005946EC"/>
    <w:rsid w:val="00594889"/>
    <w:rsid w:val="0059521A"/>
    <w:rsid w:val="00595511"/>
    <w:rsid w:val="00595DFB"/>
    <w:rsid w:val="00595E7F"/>
    <w:rsid w:val="0059641F"/>
    <w:rsid w:val="0059643C"/>
    <w:rsid w:val="0059662A"/>
    <w:rsid w:val="005969B5"/>
    <w:rsid w:val="00596E20"/>
    <w:rsid w:val="005972D7"/>
    <w:rsid w:val="00597ABD"/>
    <w:rsid w:val="00597D01"/>
    <w:rsid w:val="005A0C8B"/>
    <w:rsid w:val="005A2260"/>
    <w:rsid w:val="005A3D3D"/>
    <w:rsid w:val="005A44DF"/>
    <w:rsid w:val="005A4914"/>
    <w:rsid w:val="005A5764"/>
    <w:rsid w:val="005A6189"/>
    <w:rsid w:val="005A6681"/>
    <w:rsid w:val="005A6A7B"/>
    <w:rsid w:val="005A6B20"/>
    <w:rsid w:val="005A781F"/>
    <w:rsid w:val="005B1012"/>
    <w:rsid w:val="005B207A"/>
    <w:rsid w:val="005B2114"/>
    <w:rsid w:val="005B2523"/>
    <w:rsid w:val="005B3E3D"/>
    <w:rsid w:val="005B488C"/>
    <w:rsid w:val="005B58B2"/>
    <w:rsid w:val="005B5C13"/>
    <w:rsid w:val="005B697B"/>
    <w:rsid w:val="005B6CAA"/>
    <w:rsid w:val="005B7137"/>
    <w:rsid w:val="005B739A"/>
    <w:rsid w:val="005B7527"/>
    <w:rsid w:val="005C0E8A"/>
    <w:rsid w:val="005C1F2D"/>
    <w:rsid w:val="005C2651"/>
    <w:rsid w:val="005C2B5A"/>
    <w:rsid w:val="005C41AB"/>
    <w:rsid w:val="005C5770"/>
    <w:rsid w:val="005C64D8"/>
    <w:rsid w:val="005C6C13"/>
    <w:rsid w:val="005C6CAB"/>
    <w:rsid w:val="005C7809"/>
    <w:rsid w:val="005D022E"/>
    <w:rsid w:val="005D0C96"/>
    <w:rsid w:val="005D0FBF"/>
    <w:rsid w:val="005D19EE"/>
    <w:rsid w:val="005D1A2B"/>
    <w:rsid w:val="005D2C88"/>
    <w:rsid w:val="005D2E5F"/>
    <w:rsid w:val="005D3A2D"/>
    <w:rsid w:val="005D43A6"/>
    <w:rsid w:val="005D47D6"/>
    <w:rsid w:val="005D4A3E"/>
    <w:rsid w:val="005D4A56"/>
    <w:rsid w:val="005D54AA"/>
    <w:rsid w:val="005D6B2E"/>
    <w:rsid w:val="005D7137"/>
    <w:rsid w:val="005E0240"/>
    <w:rsid w:val="005E1B0A"/>
    <w:rsid w:val="005E3D55"/>
    <w:rsid w:val="005E4D97"/>
    <w:rsid w:val="005E61DD"/>
    <w:rsid w:val="005E65EC"/>
    <w:rsid w:val="005E6D15"/>
    <w:rsid w:val="005F0603"/>
    <w:rsid w:val="005F11BD"/>
    <w:rsid w:val="005F150D"/>
    <w:rsid w:val="005F17D3"/>
    <w:rsid w:val="005F2B3E"/>
    <w:rsid w:val="005F4139"/>
    <w:rsid w:val="005F4904"/>
    <w:rsid w:val="005F6196"/>
    <w:rsid w:val="005F6D0B"/>
    <w:rsid w:val="005F7234"/>
    <w:rsid w:val="005F7775"/>
    <w:rsid w:val="005F7C23"/>
    <w:rsid w:val="00600A8D"/>
    <w:rsid w:val="00601015"/>
    <w:rsid w:val="0060104E"/>
    <w:rsid w:val="00601370"/>
    <w:rsid w:val="0060151D"/>
    <w:rsid w:val="00601802"/>
    <w:rsid w:val="006025A1"/>
    <w:rsid w:val="00602714"/>
    <w:rsid w:val="00602A8C"/>
    <w:rsid w:val="006031A2"/>
    <w:rsid w:val="00604C2F"/>
    <w:rsid w:val="00606663"/>
    <w:rsid w:val="006070BD"/>
    <w:rsid w:val="006072D1"/>
    <w:rsid w:val="00610273"/>
    <w:rsid w:val="00611246"/>
    <w:rsid w:val="00611671"/>
    <w:rsid w:val="00612FAA"/>
    <w:rsid w:val="006130B3"/>
    <w:rsid w:val="00613728"/>
    <w:rsid w:val="00614D53"/>
    <w:rsid w:val="00615848"/>
    <w:rsid w:val="00615A5C"/>
    <w:rsid w:val="006160E9"/>
    <w:rsid w:val="006162B8"/>
    <w:rsid w:val="0061711B"/>
    <w:rsid w:val="006173B1"/>
    <w:rsid w:val="00617DEB"/>
    <w:rsid w:val="00620078"/>
    <w:rsid w:val="00620ACE"/>
    <w:rsid w:val="00620CE0"/>
    <w:rsid w:val="00620CE7"/>
    <w:rsid w:val="00620ECF"/>
    <w:rsid w:val="006222FC"/>
    <w:rsid w:val="006223B2"/>
    <w:rsid w:val="00622D5B"/>
    <w:rsid w:val="00622FA3"/>
    <w:rsid w:val="00623B5C"/>
    <w:rsid w:val="00623DFC"/>
    <w:rsid w:val="0062468A"/>
    <w:rsid w:val="00624D0E"/>
    <w:rsid w:val="0062631B"/>
    <w:rsid w:val="00626FF4"/>
    <w:rsid w:val="00627879"/>
    <w:rsid w:val="00630CA3"/>
    <w:rsid w:val="00630DF5"/>
    <w:rsid w:val="0063271E"/>
    <w:rsid w:val="006338A8"/>
    <w:rsid w:val="006358A8"/>
    <w:rsid w:val="00635D58"/>
    <w:rsid w:val="006366B8"/>
    <w:rsid w:val="00636A4F"/>
    <w:rsid w:val="00636CFC"/>
    <w:rsid w:val="00640453"/>
    <w:rsid w:val="00642697"/>
    <w:rsid w:val="00642A05"/>
    <w:rsid w:val="00643214"/>
    <w:rsid w:val="006434F8"/>
    <w:rsid w:val="00643E8B"/>
    <w:rsid w:val="0064440A"/>
    <w:rsid w:val="00644678"/>
    <w:rsid w:val="006446D0"/>
    <w:rsid w:val="0064525F"/>
    <w:rsid w:val="0064542B"/>
    <w:rsid w:val="006454CE"/>
    <w:rsid w:val="006455B7"/>
    <w:rsid w:val="00645880"/>
    <w:rsid w:val="00645A87"/>
    <w:rsid w:val="00645DB3"/>
    <w:rsid w:val="006462CB"/>
    <w:rsid w:val="00646B27"/>
    <w:rsid w:val="00647415"/>
    <w:rsid w:val="00647D78"/>
    <w:rsid w:val="00647EF7"/>
    <w:rsid w:val="00650FA8"/>
    <w:rsid w:val="0065101C"/>
    <w:rsid w:val="0065103C"/>
    <w:rsid w:val="00651493"/>
    <w:rsid w:val="006545B5"/>
    <w:rsid w:val="00654776"/>
    <w:rsid w:val="006557A8"/>
    <w:rsid w:val="006565DF"/>
    <w:rsid w:val="00657617"/>
    <w:rsid w:val="006600D1"/>
    <w:rsid w:val="00661338"/>
    <w:rsid w:val="0066334D"/>
    <w:rsid w:val="00663DFF"/>
    <w:rsid w:val="00665FA0"/>
    <w:rsid w:val="006662CA"/>
    <w:rsid w:val="0066632E"/>
    <w:rsid w:val="006669D9"/>
    <w:rsid w:val="00666BFA"/>
    <w:rsid w:val="00666E5E"/>
    <w:rsid w:val="00666F03"/>
    <w:rsid w:val="00666F4B"/>
    <w:rsid w:val="006701EF"/>
    <w:rsid w:val="006704C0"/>
    <w:rsid w:val="006707B3"/>
    <w:rsid w:val="0067173F"/>
    <w:rsid w:val="0067305C"/>
    <w:rsid w:val="006743E4"/>
    <w:rsid w:val="006765E2"/>
    <w:rsid w:val="006771DA"/>
    <w:rsid w:val="00677D07"/>
    <w:rsid w:val="00681368"/>
    <w:rsid w:val="00681DDF"/>
    <w:rsid w:val="006837F5"/>
    <w:rsid w:val="00683B07"/>
    <w:rsid w:val="006843B6"/>
    <w:rsid w:val="00686228"/>
    <w:rsid w:val="00686B6E"/>
    <w:rsid w:val="00686BEB"/>
    <w:rsid w:val="00686E43"/>
    <w:rsid w:val="006874F1"/>
    <w:rsid w:val="0069166F"/>
    <w:rsid w:val="00692306"/>
    <w:rsid w:val="006928EF"/>
    <w:rsid w:val="00692EA1"/>
    <w:rsid w:val="00693B22"/>
    <w:rsid w:val="006951F9"/>
    <w:rsid w:val="00695675"/>
    <w:rsid w:val="00695BD4"/>
    <w:rsid w:val="006963E4"/>
    <w:rsid w:val="006A01DA"/>
    <w:rsid w:val="006A0CB8"/>
    <w:rsid w:val="006A3333"/>
    <w:rsid w:val="006A333B"/>
    <w:rsid w:val="006A392F"/>
    <w:rsid w:val="006A496A"/>
    <w:rsid w:val="006A6C7B"/>
    <w:rsid w:val="006A7240"/>
    <w:rsid w:val="006A7A11"/>
    <w:rsid w:val="006A7CBF"/>
    <w:rsid w:val="006B0064"/>
    <w:rsid w:val="006B06E0"/>
    <w:rsid w:val="006B06F4"/>
    <w:rsid w:val="006B0858"/>
    <w:rsid w:val="006B18E9"/>
    <w:rsid w:val="006B1E44"/>
    <w:rsid w:val="006B22AE"/>
    <w:rsid w:val="006B22D3"/>
    <w:rsid w:val="006B230A"/>
    <w:rsid w:val="006B3703"/>
    <w:rsid w:val="006B3D75"/>
    <w:rsid w:val="006B416B"/>
    <w:rsid w:val="006B4C07"/>
    <w:rsid w:val="006B5E41"/>
    <w:rsid w:val="006B6762"/>
    <w:rsid w:val="006B6B28"/>
    <w:rsid w:val="006B6E69"/>
    <w:rsid w:val="006B7DE3"/>
    <w:rsid w:val="006C032B"/>
    <w:rsid w:val="006C048D"/>
    <w:rsid w:val="006C12E7"/>
    <w:rsid w:val="006C156C"/>
    <w:rsid w:val="006C3B51"/>
    <w:rsid w:val="006C3FCC"/>
    <w:rsid w:val="006C43E9"/>
    <w:rsid w:val="006C4C5E"/>
    <w:rsid w:val="006C5AAF"/>
    <w:rsid w:val="006C620F"/>
    <w:rsid w:val="006C6273"/>
    <w:rsid w:val="006C6D85"/>
    <w:rsid w:val="006C704E"/>
    <w:rsid w:val="006C73CD"/>
    <w:rsid w:val="006C7DB6"/>
    <w:rsid w:val="006C7EA2"/>
    <w:rsid w:val="006D0860"/>
    <w:rsid w:val="006D0CCA"/>
    <w:rsid w:val="006D15E0"/>
    <w:rsid w:val="006D1971"/>
    <w:rsid w:val="006D1C9E"/>
    <w:rsid w:val="006D1D49"/>
    <w:rsid w:val="006D2E58"/>
    <w:rsid w:val="006D3F92"/>
    <w:rsid w:val="006D4594"/>
    <w:rsid w:val="006D4733"/>
    <w:rsid w:val="006D4E65"/>
    <w:rsid w:val="006D514F"/>
    <w:rsid w:val="006D59EF"/>
    <w:rsid w:val="006D5E96"/>
    <w:rsid w:val="006D5F72"/>
    <w:rsid w:val="006D649A"/>
    <w:rsid w:val="006D6677"/>
    <w:rsid w:val="006D68B2"/>
    <w:rsid w:val="006D69AE"/>
    <w:rsid w:val="006D6D07"/>
    <w:rsid w:val="006E07BC"/>
    <w:rsid w:val="006E163C"/>
    <w:rsid w:val="006E25F1"/>
    <w:rsid w:val="006E3299"/>
    <w:rsid w:val="006E33E8"/>
    <w:rsid w:val="006E5C0A"/>
    <w:rsid w:val="006E6CC4"/>
    <w:rsid w:val="006E7140"/>
    <w:rsid w:val="006E72EF"/>
    <w:rsid w:val="006E7D9D"/>
    <w:rsid w:val="006F1CAC"/>
    <w:rsid w:val="006F23C4"/>
    <w:rsid w:val="006F3D96"/>
    <w:rsid w:val="006F5D86"/>
    <w:rsid w:val="006F6C8C"/>
    <w:rsid w:val="006F6CAF"/>
    <w:rsid w:val="006F75CA"/>
    <w:rsid w:val="006F7D71"/>
    <w:rsid w:val="0070028F"/>
    <w:rsid w:val="00700A6F"/>
    <w:rsid w:val="007012B7"/>
    <w:rsid w:val="0070151D"/>
    <w:rsid w:val="00701C8A"/>
    <w:rsid w:val="00703358"/>
    <w:rsid w:val="007050E1"/>
    <w:rsid w:val="007051B6"/>
    <w:rsid w:val="00705972"/>
    <w:rsid w:val="00705D71"/>
    <w:rsid w:val="00705EE3"/>
    <w:rsid w:val="00706729"/>
    <w:rsid w:val="00706E84"/>
    <w:rsid w:val="0070788C"/>
    <w:rsid w:val="0071016B"/>
    <w:rsid w:val="00710537"/>
    <w:rsid w:val="0071088D"/>
    <w:rsid w:val="0071108A"/>
    <w:rsid w:val="00711CB5"/>
    <w:rsid w:val="007121C5"/>
    <w:rsid w:val="00712492"/>
    <w:rsid w:val="00712FDD"/>
    <w:rsid w:val="007139B2"/>
    <w:rsid w:val="0071412E"/>
    <w:rsid w:val="0071417C"/>
    <w:rsid w:val="00714C89"/>
    <w:rsid w:val="00715A70"/>
    <w:rsid w:val="00715AD6"/>
    <w:rsid w:val="00716E7C"/>
    <w:rsid w:val="00717FD0"/>
    <w:rsid w:val="00720666"/>
    <w:rsid w:val="00720C4C"/>
    <w:rsid w:val="00720D72"/>
    <w:rsid w:val="0072104C"/>
    <w:rsid w:val="007223FC"/>
    <w:rsid w:val="00722441"/>
    <w:rsid w:val="007234A4"/>
    <w:rsid w:val="0072368F"/>
    <w:rsid w:val="007237C6"/>
    <w:rsid w:val="00723A0E"/>
    <w:rsid w:val="00723FA2"/>
    <w:rsid w:val="00724894"/>
    <w:rsid w:val="00724D66"/>
    <w:rsid w:val="0072598A"/>
    <w:rsid w:val="00725F9B"/>
    <w:rsid w:val="007260B8"/>
    <w:rsid w:val="0072679A"/>
    <w:rsid w:val="007269FB"/>
    <w:rsid w:val="00726B36"/>
    <w:rsid w:val="00726D97"/>
    <w:rsid w:val="00727498"/>
    <w:rsid w:val="00727C2C"/>
    <w:rsid w:val="00730DF6"/>
    <w:rsid w:val="00731417"/>
    <w:rsid w:val="00732E28"/>
    <w:rsid w:val="0073371C"/>
    <w:rsid w:val="00733904"/>
    <w:rsid w:val="00733F2C"/>
    <w:rsid w:val="00734637"/>
    <w:rsid w:val="0073556B"/>
    <w:rsid w:val="007365F0"/>
    <w:rsid w:val="00736F86"/>
    <w:rsid w:val="00737153"/>
    <w:rsid w:val="00743FEA"/>
    <w:rsid w:val="007441B9"/>
    <w:rsid w:val="00744270"/>
    <w:rsid w:val="007443A0"/>
    <w:rsid w:val="00744B53"/>
    <w:rsid w:val="00744EBC"/>
    <w:rsid w:val="0074578A"/>
    <w:rsid w:val="007462BD"/>
    <w:rsid w:val="00746950"/>
    <w:rsid w:val="00750174"/>
    <w:rsid w:val="007505AF"/>
    <w:rsid w:val="007521A2"/>
    <w:rsid w:val="00752A54"/>
    <w:rsid w:val="00754435"/>
    <w:rsid w:val="00756376"/>
    <w:rsid w:val="00756B8D"/>
    <w:rsid w:val="00756FC5"/>
    <w:rsid w:val="00757281"/>
    <w:rsid w:val="00757883"/>
    <w:rsid w:val="00757D73"/>
    <w:rsid w:val="0076057A"/>
    <w:rsid w:val="00761D25"/>
    <w:rsid w:val="00763116"/>
    <w:rsid w:val="00764268"/>
    <w:rsid w:val="00766101"/>
    <w:rsid w:val="0076647C"/>
    <w:rsid w:val="007667F1"/>
    <w:rsid w:val="0076724C"/>
    <w:rsid w:val="00767CF5"/>
    <w:rsid w:val="00767E61"/>
    <w:rsid w:val="007705AB"/>
    <w:rsid w:val="00770A52"/>
    <w:rsid w:val="00770F4B"/>
    <w:rsid w:val="00771891"/>
    <w:rsid w:val="0077298C"/>
    <w:rsid w:val="00773B4E"/>
    <w:rsid w:val="00774134"/>
    <w:rsid w:val="00774E1E"/>
    <w:rsid w:val="00775099"/>
    <w:rsid w:val="007751B3"/>
    <w:rsid w:val="00777462"/>
    <w:rsid w:val="007776A9"/>
    <w:rsid w:val="00780245"/>
    <w:rsid w:val="00780812"/>
    <w:rsid w:val="00780E54"/>
    <w:rsid w:val="007833A2"/>
    <w:rsid w:val="00783786"/>
    <w:rsid w:val="00783D25"/>
    <w:rsid w:val="00784D61"/>
    <w:rsid w:val="00785E44"/>
    <w:rsid w:val="00786750"/>
    <w:rsid w:val="00786AC7"/>
    <w:rsid w:val="00791EFE"/>
    <w:rsid w:val="00792B92"/>
    <w:rsid w:val="00792D15"/>
    <w:rsid w:val="00792FF6"/>
    <w:rsid w:val="007934CA"/>
    <w:rsid w:val="00794F01"/>
    <w:rsid w:val="00797748"/>
    <w:rsid w:val="007A029D"/>
    <w:rsid w:val="007A133D"/>
    <w:rsid w:val="007A2293"/>
    <w:rsid w:val="007A2A6F"/>
    <w:rsid w:val="007A2E94"/>
    <w:rsid w:val="007A2F45"/>
    <w:rsid w:val="007A2FE0"/>
    <w:rsid w:val="007A3E7D"/>
    <w:rsid w:val="007A5A51"/>
    <w:rsid w:val="007A5DB5"/>
    <w:rsid w:val="007A68EA"/>
    <w:rsid w:val="007A7181"/>
    <w:rsid w:val="007B0697"/>
    <w:rsid w:val="007B1978"/>
    <w:rsid w:val="007B26D2"/>
    <w:rsid w:val="007B27C6"/>
    <w:rsid w:val="007B5BEB"/>
    <w:rsid w:val="007B5DB0"/>
    <w:rsid w:val="007B6149"/>
    <w:rsid w:val="007B7158"/>
    <w:rsid w:val="007B7495"/>
    <w:rsid w:val="007C0FF4"/>
    <w:rsid w:val="007C15E3"/>
    <w:rsid w:val="007C3F7B"/>
    <w:rsid w:val="007C42EA"/>
    <w:rsid w:val="007C4ACC"/>
    <w:rsid w:val="007C52EE"/>
    <w:rsid w:val="007C670D"/>
    <w:rsid w:val="007D018F"/>
    <w:rsid w:val="007D0DD1"/>
    <w:rsid w:val="007D1D96"/>
    <w:rsid w:val="007D24BA"/>
    <w:rsid w:val="007D2516"/>
    <w:rsid w:val="007D2A13"/>
    <w:rsid w:val="007D3472"/>
    <w:rsid w:val="007D4D44"/>
    <w:rsid w:val="007D568E"/>
    <w:rsid w:val="007D5D4F"/>
    <w:rsid w:val="007D5F22"/>
    <w:rsid w:val="007D63C7"/>
    <w:rsid w:val="007D6A69"/>
    <w:rsid w:val="007D6E0D"/>
    <w:rsid w:val="007D7965"/>
    <w:rsid w:val="007D7A93"/>
    <w:rsid w:val="007E0146"/>
    <w:rsid w:val="007E04AB"/>
    <w:rsid w:val="007E1064"/>
    <w:rsid w:val="007E1108"/>
    <w:rsid w:val="007E1141"/>
    <w:rsid w:val="007E1E0F"/>
    <w:rsid w:val="007E2756"/>
    <w:rsid w:val="007E32C0"/>
    <w:rsid w:val="007E3400"/>
    <w:rsid w:val="007E3C66"/>
    <w:rsid w:val="007E3DE0"/>
    <w:rsid w:val="007E42FF"/>
    <w:rsid w:val="007E4E91"/>
    <w:rsid w:val="007E5C15"/>
    <w:rsid w:val="007E67EA"/>
    <w:rsid w:val="007E76E7"/>
    <w:rsid w:val="007F00A6"/>
    <w:rsid w:val="007F04EF"/>
    <w:rsid w:val="007F1C8D"/>
    <w:rsid w:val="007F2049"/>
    <w:rsid w:val="007F26B8"/>
    <w:rsid w:val="007F3BF1"/>
    <w:rsid w:val="007F53CC"/>
    <w:rsid w:val="007F76CB"/>
    <w:rsid w:val="007F7922"/>
    <w:rsid w:val="007F7EB0"/>
    <w:rsid w:val="007F7F2B"/>
    <w:rsid w:val="00800119"/>
    <w:rsid w:val="0080042C"/>
    <w:rsid w:val="00800496"/>
    <w:rsid w:val="00801063"/>
    <w:rsid w:val="00801124"/>
    <w:rsid w:val="00803B8D"/>
    <w:rsid w:val="00803E26"/>
    <w:rsid w:val="0080405B"/>
    <w:rsid w:val="008042EF"/>
    <w:rsid w:val="008076BF"/>
    <w:rsid w:val="008079C0"/>
    <w:rsid w:val="008115D5"/>
    <w:rsid w:val="00811D89"/>
    <w:rsid w:val="00811FA9"/>
    <w:rsid w:val="0081306D"/>
    <w:rsid w:val="00813DEE"/>
    <w:rsid w:val="00814B05"/>
    <w:rsid w:val="00814C02"/>
    <w:rsid w:val="008156A5"/>
    <w:rsid w:val="00815834"/>
    <w:rsid w:val="00815E06"/>
    <w:rsid w:val="00815EAA"/>
    <w:rsid w:val="00815EDA"/>
    <w:rsid w:val="00821240"/>
    <w:rsid w:val="008212B2"/>
    <w:rsid w:val="00821627"/>
    <w:rsid w:val="008227EA"/>
    <w:rsid w:val="00823630"/>
    <w:rsid w:val="008236D7"/>
    <w:rsid w:val="00823EA2"/>
    <w:rsid w:val="0082409C"/>
    <w:rsid w:val="00824624"/>
    <w:rsid w:val="008250CC"/>
    <w:rsid w:val="008253F6"/>
    <w:rsid w:val="0082581F"/>
    <w:rsid w:val="0082648D"/>
    <w:rsid w:val="0083112F"/>
    <w:rsid w:val="00831F99"/>
    <w:rsid w:val="00832FA1"/>
    <w:rsid w:val="00836E44"/>
    <w:rsid w:val="00837280"/>
    <w:rsid w:val="00840C77"/>
    <w:rsid w:val="00841735"/>
    <w:rsid w:val="008419AC"/>
    <w:rsid w:val="008438B6"/>
    <w:rsid w:val="00843AEE"/>
    <w:rsid w:val="008444E8"/>
    <w:rsid w:val="008451A4"/>
    <w:rsid w:val="0084528F"/>
    <w:rsid w:val="0084598D"/>
    <w:rsid w:val="00845CD4"/>
    <w:rsid w:val="00846513"/>
    <w:rsid w:val="00846A72"/>
    <w:rsid w:val="008471D6"/>
    <w:rsid w:val="00847C18"/>
    <w:rsid w:val="008508F7"/>
    <w:rsid w:val="00851F91"/>
    <w:rsid w:val="00852FD5"/>
    <w:rsid w:val="00853BD1"/>
    <w:rsid w:val="008547AA"/>
    <w:rsid w:val="00855323"/>
    <w:rsid w:val="00855DF7"/>
    <w:rsid w:val="0085694F"/>
    <w:rsid w:val="00856C13"/>
    <w:rsid w:val="0085736F"/>
    <w:rsid w:val="0085758B"/>
    <w:rsid w:val="00857674"/>
    <w:rsid w:val="00860414"/>
    <w:rsid w:val="00862514"/>
    <w:rsid w:val="00862DE1"/>
    <w:rsid w:val="00863344"/>
    <w:rsid w:val="0086352C"/>
    <w:rsid w:val="0086470A"/>
    <w:rsid w:val="00864B9E"/>
    <w:rsid w:val="00864E1F"/>
    <w:rsid w:val="00865258"/>
    <w:rsid w:val="00865E2E"/>
    <w:rsid w:val="00866757"/>
    <w:rsid w:val="008669CB"/>
    <w:rsid w:val="00866D20"/>
    <w:rsid w:val="00867019"/>
    <w:rsid w:val="00871279"/>
    <w:rsid w:val="008718BD"/>
    <w:rsid w:val="0087196D"/>
    <w:rsid w:val="00871EA4"/>
    <w:rsid w:val="00872409"/>
    <w:rsid w:val="008729D9"/>
    <w:rsid w:val="00873DB1"/>
    <w:rsid w:val="0087435C"/>
    <w:rsid w:val="0087492F"/>
    <w:rsid w:val="00875B97"/>
    <w:rsid w:val="008760DB"/>
    <w:rsid w:val="008766B8"/>
    <w:rsid w:val="00876F85"/>
    <w:rsid w:val="008777E8"/>
    <w:rsid w:val="00877897"/>
    <w:rsid w:val="00880604"/>
    <w:rsid w:val="00880637"/>
    <w:rsid w:val="008812EB"/>
    <w:rsid w:val="0088138D"/>
    <w:rsid w:val="00882A39"/>
    <w:rsid w:val="008835BD"/>
    <w:rsid w:val="00884C36"/>
    <w:rsid w:val="00884FDD"/>
    <w:rsid w:val="0088501F"/>
    <w:rsid w:val="008853E5"/>
    <w:rsid w:val="00885A43"/>
    <w:rsid w:val="00885C8E"/>
    <w:rsid w:val="008865CF"/>
    <w:rsid w:val="00887D6D"/>
    <w:rsid w:val="00890255"/>
    <w:rsid w:val="0089219B"/>
    <w:rsid w:val="00892832"/>
    <w:rsid w:val="00894753"/>
    <w:rsid w:val="00895027"/>
    <w:rsid w:val="008953AD"/>
    <w:rsid w:val="008957D4"/>
    <w:rsid w:val="00895D85"/>
    <w:rsid w:val="0089624C"/>
    <w:rsid w:val="008965B2"/>
    <w:rsid w:val="00896A39"/>
    <w:rsid w:val="008A03E8"/>
    <w:rsid w:val="008A0E19"/>
    <w:rsid w:val="008A1144"/>
    <w:rsid w:val="008A1285"/>
    <w:rsid w:val="008A30EC"/>
    <w:rsid w:val="008A3135"/>
    <w:rsid w:val="008A367B"/>
    <w:rsid w:val="008A41D5"/>
    <w:rsid w:val="008A4B29"/>
    <w:rsid w:val="008A5754"/>
    <w:rsid w:val="008A5E05"/>
    <w:rsid w:val="008A6C18"/>
    <w:rsid w:val="008A7C87"/>
    <w:rsid w:val="008B03E7"/>
    <w:rsid w:val="008B08DB"/>
    <w:rsid w:val="008B0BD8"/>
    <w:rsid w:val="008B0DA6"/>
    <w:rsid w:val="008B13B5"/>
    <w:rsid w:val="008B186B"/>
    <w:rsid w:val="008B1929"/>
    <w:rsid w:val="008B20E1"/>
    <w:rsid w:val="008B22BE"/>
    <w:rsid w:val="008B2EC1"/>
    <w:rsid w:val="008B2FFC"/>
    <w:rsid w:val="008B3051"/>
    <w:rsid w:val="008B4180"/>
    <w:rsid w:val="008B41E1"/>
    <w:rsid w:val="008B4BAC"/>
    <w:rsid w:val="008B5ACE"/>
    <w:rsid w:val="008B5B6B"/>
    <w:rsid w:val="008B6008"/>
    <w:rsid w:val="008B6F13"/>
    <w:rsid w:val="008B78A7"/>
    <w:rsid w:val="008C0677"/>
    <w:rsid w:val="008C0BEB"/>
    <w:rsid w:val="008C11D7"/>
    <w:rsid w:val="008C1ED1"/>
    <w:rsid w:val="008C2071"/>
    <w:rsid w:val="008C2617"/>
    <w:rsid w:val="008C4F21"/>
    <w:rsid w:val="008C615C"/>
    <w:rsid w:val="008C6869"/>
    <w:rsid w:val="008C7138"/>
    <w:rsid w:val="008C7639"/>
    <w:rsid w:val="008C7CCA"/>
    <w:rsid w:val="008C7D2A"/>
    <w:rsid w:val="008D0ED1"/>
    <w:rsid w:val="008D10A5"/>
    <w:rsid w:val="008D17D6"/>
    <w:rsid w:val="008D246F"/>
    <w:rsid w:val="008D305C"/>
    <w:rsid w:val="008D340D"/>
    <w:rsid w:val="008D459A"/>
    <w:rsid w:val="008D4A14"/>
    <w:rsid w:val="008D4DF7"/>
    <w:rsid w:val="008D4EBE"/>
    <w:rsid w:val="008D64B2"/>
    <w:rsid w:val="008D6A06"/>
    <w:rsid w:val="008D7845"/>
    <w:rsid w:val="008D7CD0"/>
    <w:rsid w:val="008E0702"/>
    <w:rsid w:val="008E0CB4"/>
    <w:rsid w:val="008E1C3B"/>
    <w:rsid w:val="008E2599"/>
    <w:rsid w:val="008E32D7"/>
    <w:rsid w:val="008E40E1"/>
    <w:rsid w:val="008E4AF6"/>
    <w:rsid w:val="008E4F86"/>
    <w:rsid w:val="008E5CE1"/>
    <w:rsid w:val="008E62F1"/>
    <w:rsid w:val="008E6791"/>
    <w:rsid w:val="008E6A31"/>
    <w:rsid w:val="008E77F4"/>
    <w:rsid w:val="008F06D9"/>
    <w:rsid w:val="008F1B0F"/>
    <w:rsid w:val="008F1DEF"/>
    <w:rsid w:val="008F3351"/>
    <w:rsid w:val="008F371E"/>
    <w:rsid w:val="008F3B3B"/>
    <w:rsid w:val="008F4ACD"/>
    <w:rsid w:val="008F4D32"/>
    <w:rsid w:val="008F5388"/>
    <w:rsid w:val="008F56BC"/>
    <w:rsid w:val="008F5A3B"/>
    <w:rsid w:val="008F5E41"/>
    <w:rsid w:val="008F602F"/>
    <w:rsid w:val="008F69C0"/>
    <w:rsid w:val="00900C69"/>
    <w:rsid w:val="0090112F"/>
    <w:rsid w:val="009019AA"/>
    <w:rsid w:val="00901A4A"/>
    <w:rsid w:val="00901EA2"/>
    <w:rsid w:val="00902492"/>
    <w:rsid w:val="0090258F"/>
    <w:rsid w:val="00902BE5"/>
    <w:rsid w:val="009038A5"/>
    <w:rsid w:val="009042AA"/>
    <w:rsid w:val="0090455F"/>
    <w:rsid w:val="009052CA"/>
    <w:rsid w:val="00905ED8"/>
    <w:rsid w:val="00906070"/>
    <w:rsid w:val="00906076"/>
    <w:rsid w:val="00906434"/>
    <w:rsid w:val="00907A90"/>
    <w:rsid w:val="00910374"/>
    <w:rsid w:val="009105E8"/>
    <w:rsid w:val="00910E95"/>
    <w:rsid w:val="0091320E"/>
    <w:rsid w:val="00913C33"/>
    <w:rsid w:val="00913D4E"/>
    <w:rsid w:val="00914B12"/>
    <w:rsid w:val="0091661F"/>
    <w:rsid w:val="009174E1"/>
    <w:rsid w:val="00917DE8"/>
    <w:rsid w:val="00920984"/>
    <w:rsid w:val="00920C0A"/>
    <w:rsid w:val="009213F4"/>
    <w:rsid w:val="009216C1"/>
    <w:rsid w:val="009216D7"/>
    <w:rsid w:val="00921DAF"/>
    <w:rsid w:val="00922CF8"/>
    <w:rsid w:val="0092339B"/>
    <w:rsid w:val="00923B4B"/>
    <w:rsid w:val="0092589D"/>
    <w:rsid w:val="00925CC7"/>
    <w:rsid w:val="00927025"/>
    <w:rsid w:val="009277C1"/>
    <w:rsid w:val="00927897"/>
    <w:rsid w:val="009278FF"/>
    <w:rsid w:val="00930CD4"/>
    <w:rsid w:val="00930E7A"/>
    <w:rsid w:val="00931A6D"/>
    <w:rsid w:val="00931F04"/>
    <w:rsid w:val="009325D1"/>
    <w:rsid w:val="0093350D"/>
    <w:rsid w:val="009337BB"/>
    <w:rsid w:val="00933806"/>
    <w:rsid w:val="00933A78"/>
    <w:rsid w:val="00933C7D"/>
    <w:rsid w:val="00933F54"/>
    <w:rsid w:val="0093473F"/>
    <w:rsid w:val="00935A90"/>
    <w:rsid w:val="00935CA5"/>
    <w:rsid w:val="00935E5B"/>
    <w:rsid w:val="00935EE7"/>
    <w:rsid w:val="00936ACC"/>
    <w:rsid w:val="00936F3A"/>
    <w:rsid w:val="00937475"/>
    <w:rsid w:val="009375DA"/>
    <w:rsid w:val="00937B5D"/>
    <w:rsid w:val="00941024"/>
    <w:rsid w:val="0094151E"/>
    <w:rsid w:val="00941706"/>
    <w:rsid w:val="00941866"/>
    <w:rsid w:val="0094186F"/>
    <w:rsid w:val="009419BE"/>
    <w:rsid w:val="00942054"/>
    <w:rsid w:val="00942742"/>
    <w:rsid w:val="00942FB0"/>
    <w:rsid w:val="009432A8"/>
    <w:rsid w:val="00943846"/>
    <w:rsid w:val="009438A7"/>
    <w:rsid w:val="0094496C"/>
    <w:rsid w:val="00945195"/>
    <w:rsid w:val="00945A97"/>
    <w:rsid w:val="009464E8"/>
    <w:rsid w:val="0094650F"/>
    <w:rsid w:val="00947F4C"/>
    <w:rsid w:val="00947F67"/>
    <w:rsid w:val="00950CB7"/>
    <w:rsid w:val="0095113D"/>
    <w:rsid w:val="00951C1B"/>
    <w:rsid w:val="00951DB0"/>
    <w:rsid w:val="00952ADC"/>
    <w:rsid w:val="009548DD"/>
    <w:rsid w:val="00954C56"/>
    <w:rsid w:val="00955015"/>
    <w:rsid w:val="0095512A"/>
    <w:rsid w:val="0095537D"/>
    <w:rsid w:val="0096022E"/>
    <w:rsid w:val="009606A0"/>
    <w:rsid w:val="0096114D"/>
    <w:rsid w:val="009614F1"/>
    <w:rsid w:val="00961DB3"/>
    <w:rsid w:val="00961EE4"/>
    <w:rsid w:val="00962030"/>
    <w:rsid w:val="0096277A"/>
    <w:rsid w:val="0096373E"/>
    <w:rsid w:val="009659C2"/>
    <w:rsid w:val="00965C4F"/>
    <w:rsid w:val="0096656D"/>
    <w:rsid w:val="00967AA6"/>
    <w:rsid w:val="009705AB"/>
    <w:rsid w:val="00970769"/>
    <w:rsid w:val="009709FE"/>
    <w:rsid w:val="00971A1C"/>
    <w:rsid w:val="009722C6"/>
    <w:rsid w:val="0097392F"/>
    <w:rsid w:val="00973AF0"/>
    <w:rsid w:val="00973C65"/>
    <w:rsid w:val="00974FDC"/>
    <w:rsid w:val="009750E6"/>
    <w:rsid w:val="00975114"/>
    <w:rsid w:val="00975C01"/>
    <w:rsid w:val="009763A9"/>
    <w:rsid w:val="00976702"/>
    <w:rsid w:val="00977C41"/>
    <w:rsid w:val="00980865"/>
    <w:rsid w:val="009810CA"/>
    <w:rsid w:val="00982481"/>
    <w:rsid w:val="009836F8"/>
    <w:rsid w:val="00984095"/>
    <w:rsid w:val="009844B3"/>
    <w:rsid w:val="00984E96"/>
    <w:rsid w:val="00984F89"/>
    <w:rsid w:val="009850C5"/>
    <w:rsid w:val="00985395"/>
    <w:rsid w:val="00985947"/>
    <w:rsid w:val="009864AA"/>
    <w:rsid w:val="00986E16"/>
    <w:rsid w:val="00987E78"/>
    <w:rsid w:val="009905CA"/>
    <w:rsid w:val="00990CA5"/>
    <w:rsid w:val="009913F3"/>
    <w:rsid w:val="00992CD0"/>
    <w:rsid w:val="0099380A"/>
    <w:rsid w:val="00993B06"/>
    <w:rsid w:val="0099497B"/>
    <w:rsid w:val="00994CDD"/>
    <w:rsid w:val="00995436"/>
    <w:rsid w:val="00995C4B"/>
    <w:rsid w:val="009969C9"/>
    <w:rsid w:val="009970F6"/>
    <w:rsid w:val="00997145"/>
    <w:rsid w:val="00997F2C"/>
    <w:rsid w:val="009A0D86"/>
    <w:rsid w:val="009A0F43"/>
    <w:rsid w:val="009A128B"/>
    <w:rsid w:val="009A1DB9"/>
    <w:rsid w:val="009A2F7B"/>
    <w:rsid w:val="009A309F"/>
    <w:rsid w:val="009A326E"/>
    <w:rsid w:val="009A3D20"/>
    <w:rsid w:val="009A3EB5"/>
    <w:rsid w:val="009A53B4"/>
    <w:rsid w:val="009A5A01"/>
    <w:rsid w:val="009A6530"/>
    <w:rsid w:val="009A7043"/>
    <w:rsid w:val="009A7245"/>
    <w:rsid w:val="009A7450"/>
    <w:rsid w:val="009B19DB"/>
    <w:rsid w:val="009B1BC4"/>
    <w:rsid w:val="009B1BC9"/>
    <w:rsid w:val="009B2CBB"/>
    <w:rsid w:val="009B32B1"/>
    <w:rsid w:val="009B3377"/>
    <w:rsid w:val="009B37FF"/>
    <w:rsid w:val="009B3E46"/>
    <w:rsid w:val="009B3EA0"/>
    <w:rsid w:val="009B449F"/>
    <w:rsid w:val="009B5B00"/>
    <w:rsid w:val="009B5DC3"/>
    <w:rsid w:val="009B6149"/>
    <w:rsid w:val="009B64ED"/>
    <w:rsid w:val="009B6739"/>
    <w:rsid w:val="009B756B"/>
    <w:rsid w:val="009B7CBB"/>
    <w:rsid w:val="009B7DE1"/>
    <w:rsid w:val="009C0842"/>
    <w:rsid w:val="009C0DBE"/>
    <w:rsid w:val="009C13F4"/>
    <w:rsid w:val="009C293F"/>
    <w:rsid w:val="009C2EE3"/>
    <w:rsid w:val="009C30FE"/>
    <w:rsid w:val="009C394B"/>
    <w:rsid w:val="009C46D1"/>
    <w:rsid w:val="009C4D4C"/>
    <w:rsid w:val="009C4F6D"/>
    <w:rsid w:val="009C61B7"/>
    <w:rsid w:val="009C63AF"/>
    <w:rsid w:val="009C6B9E"/>
    <w:rsid w:val="009C7264"/>
    <w:rsid w:val="009C750A"/>
    <w:rsid w:val="009D05F9"/>
    <w:rsid w:val="009D0B8A"/>
    <w:rsid w:val="009D116B"/>
    <w:rsid w:val="009D11AA"/>
    <w:rsid w:val="009D162E"/>
    <w:rsid w:val="009D16C0"/>
    <w:rsid w:val="009D294C"/>
    <w:rsid w:val="009D2CF7"/>
    <w:rsid w:val="009D2EE7"/>
    <w:rsid w:val="009D33B0"/>
    <w:rsid w:val="009D3CC5"/>
    <w:rsid w:val="009D3D07"/>
    <w:rsid w:val="009D434F"/>
    <w:rsid w:val="009D501E"/>
    <w:rsid w:val="009D51C7"/>
    <w:rsid w:val="009D5B73"/>
    <w:rsid w:val="009D6425"/>
    <w:rsid w:val="009D7236"/>
    <w:rsid w:val="009D783E"/>
    <w:rsid w:val="009D7D5A"/>
    <w:rsid w:val="009E0A24"/>
    <w:rsid w:val="009E289D"/>
    <w:rsid w:val="009E298B"/>
    <w:rsid w:val="009E3102"/>
    <w:rsid w:val="009E324E"/>
    <w:rsid w:val="009E3586"/>
    <w:rsid w:val="009E4ED4"/>
    <w:rsid w:val="009E52DD"/>
    <w:rsid w:val="009E541E"/>
    <w:rsid w:val="009E59AE"/>
    <w:rsid w:val="009E5BFD"/>
    <w:rsid w:val="009F103D"/>
    <w:rsid w:val="009F1262"/>
    <w:rsid w:val="009F36DA"/>
    <w:rsid w:val="009F4248"/>
    <w:rsid w:val="009F4A4F"/>
    <w:rsid w:val="009F4A9B"/>
    <w:rsid w:val="009F4DB7"/>
    <w:rsid w:val="009F4E6A"/>
    <w:rsid w:val="009F4F43"/>
    <w:rsid w:val="009F5570"/>
    <w:rsid w:val="009F5D3E"/>
    <w:rsid w:val="009F61E3"/>
    <w:rsid w:val="009F6DF5"/>
    <w:rsid w:val="009F783B"/>
    <w:rsid w:val="009F7A21"/>
    <w:rsid w:val="009F7E03"/>
    <w:rsid w:val="00A00635"/>
    <w:rsid w:val="00A00F25"/>
    <w:rsid w:val="00A01795"/>
    <w:rsid w:val="00A01872"/>
    <w:rsid w:val="00A018B8"/>
    <w:rsid w:val="00A02C5F"/>
    <w:rsid w:val="00A032FA"/>
    <w:rsid w:val="00A03BDF"/>
    <w:rsid w:val="00A04507"/>
    <w:rsid w:val="00A05BC4"/>
    <w:rsid w:val="00A066DE"/>
    <w:rsid w:val="00A069E3"/>
    <w:rsid w:val="00A07F3E"/>
    <w:rsid w:val="00A07FF4"/>
    <w:rsid w:val="00A10090"/>
    <w:rsid w:val="00A105E3"/>
    <w:rsid w:val="00A1108B"/>
    <w:rsid w:val="00A11185"/>
    <w:rsid w:val="00A11A78"/>
    <w:rsid w:val="00A11BAF"/>
    <w:rsid w:val="00A11C47"/>
    <w:rsid w:val="00A121D1"/>
    <w:rsid w:val="00A126E8"/>
    <w:rsid w:val="00A130FC"/>
    <w:rsid w:val="00A131E2"/>
    <w:rsid w:val="00A139FA"/>
    <w:rsid w:val="00A1483D"/>
    <w:rsid w:val="00A15512"/>
    <w:rsid w:val="00A16524"/>
    <w:rsid w:val="00A1751D"/>
    <w:rsid w:val="00A206BA"/>
    <w:rsid w:val="00A2075F"/>
    <w:rsid w:val="00A21994"/>
    <w:rsid w:val="00A2260C"/>
    <w:rsid w:val="00A22E26"/>
    <w:rsid w:val="00A236B5"/>
    <w:rsid w:val="00A23C79"/>
    <w:rsid w:val="00A23D04"/>
    <w:rsid w:val="00A23EF6"/>
    <w:rsid w:val="00A243C6"/>
    <w:rsid w:val="00A244FE"/>
    <w:rsid w:val="00A27370"/>
    <w:rsid w:val="00A30633"/>
    <w:rsid w:val="00A31255"/>
    <w:rsid w:val="00A314F3"/>
    <w:rsid w:val="00A31630"/>
    <w:rsid w:val="00A3537C"/>
    <w:rsid w:val="00A36721"/>
    <w:rsid w:val="00A36799"/>
    <w:rsid w:val="00A3766D"/>
    <w:rsid w:val="00A37E69"/>
    <w:rsid w:val="00A4061B"/>
    <w:rsid w:val="00A40901"/>
    <w:rsid w:val="00A40AFC"/>
    <w:rsid w:val="00A4144D"/>
    <w:rsid w:val="00A42084"/>
    <w:rsid w:val="00A436C8"/>
    <w:rsid w:val="00A4556E"/>
    <w:rsid w:val="00A45FA6"/>
    <w:rsid w:val="00A4616A"/>
    <w:rsid w:val="00A46AAF"/>
    <w:rsid w:val="00A4762F"/>
    <w:rsid w:val="00A50A1D"/>
    <w:rsid w:val="00A52E98"/>
    <w:rsid w:val="00A52FFD"/>
    <w:rsid w:val="00A530E9"/>
    <w:rsid w:val="00A53B8D"/>
    <w:rsid w:val="00A556FF"/>
    <w:rsid w:val="00A55895"/>
    <w:rsid w:val="00A55E0E"/>
    <w:rsid w:val="00A55F1A"/>
    <w:rsid w:val="00A56C84"/>
    <w:rsid w:val="00A57D34"/>
    <w:rsid w:val="00A57E4D"/>
    <w:rsid w:val="00A6309C"/>
    <w:rsid w:val="00A6405D"/>
    <w:rsid w:val="00A643DE"/>
    <w:rsid w:val="00A6444F"/>
    <w:rsid w:val="00A646E5"/>
    <w:rsid w:val="00A64B48"/>
    <w:rsid w:val="00A64DD8"/>
    <w:rsid w:val="00A658B0"/>
    <w:rsid w:val="00A661CF"/>
    <w:rsid w:val="00A66525"/>
    <w:rsid w:val="00A6667C"/>
    <w:rsid w:val="00A67B48"/>
    <w:rsid w:val="00A6DBD8"/>
    <w:rsid w:val="00A70E55"/>
    <w:rsid w:val="00A71065"/>
    <w:rsid w:val="00A711DD"/>
    <w:rsid w:val="00A716A7"/>
    <w:rsid w:val="00A71BE1"/>
    <w:rsid w:val="00A7392E"/>
    <w:rsid w:val="00A739AB"/>
    <w:rsid w:val="00A73E7E"/>
    <w:rsid w:val="00A74E89"/>
    <w:rsid w:val="00A76DD5"/>
    <w:rsid w:val="00A80050"/>
    <w:rsid w:val="00A802F6"/>
    <w:rsid w:val="00A81641"/>
    <w:rsid w:val="00A81AB9"/>
    <w:rsid w:val="00A81B2D"/>
    <w:rsid w:val="00A82352"/>
    <w:rsid w:val="00A82984"/>
    <w:rsid w:val="00A82B03"/>
    <w:rsid w:val="00A82FE1"/>
    <w:rsid w:val="00A83086"/>
    <w:rsid w:val="00A831F7"/>
    <w:rsid w:val="00A83567"/>
    <w:rsid w:val="00A83800"/>
    <w:rsid w:val="00A83A63"/>
    <w:rsid w:val="00A8400C"/>
    <w:rsid w:val="00A85B1F"/>
    <w:rsid w:val="00A865B7"/>
    <w:rsid w:val="00A874D9"/>
    <w:rsid w:val="00A900A0"/>
    <w:rsid w:val="00A90350"/>
    <w:rsid w:val="00A905CA"/>
    <w:rsid w:val="00A90A1D"/>
    <w:rsid w:val="00A90DAE"/>
    <w:rsid w:val="00A90DF8"/>
    <w:rsid w:val="00A94B75"/>
    <w:rsid w:val="00A9566E"/>
    <w:rsid w:val="00A95699"/>
    <w:rsid w:val="00A96290"/>
    <w:rsid w:val="00AA0142"/>
    <w:rsid w:val="00AA14CF"/>
    <w:rsid w:val="00AA1629"/>
    <w:rsid w:val="00AA1AC1"/>
    <w:rsid w:val="00AA1E9A"/>
    <w:rsid w:val="00AA1EDF"/>
    <w:rsid w:val="00AA2F30"/>
    <w:rsid w:val="00AA3044"/>
    <w:rsid w:val="00AA4D58"/>
    <w:rsid w:val="00AA5037"/>
    <w:rsid w:val="00AA639F"/>
    <w:rsid w:val="00AA6C9A"/>
    <w:rsid w:val="00AA7201"/>
    <w:rsid w:val="00AA7566"/>
    <w:rsid w:val="00AB0CCA"/>
    <w:rsid w:val="00AB10A2"/>
    <w:rsid w:val="00AB147D"/>
    <w:rsid w:val="00AB168C"/>
    <w:rsid w:val="00AB2DC6"/>
    <w:rsid w:val="00AB35F2"/>
    <w:rsid w:val="00AB4889"/>
    <w:rsid w:val="00AB564B"/>
    <w:rsid w:val="00AB5752"/>
    <w:rsid w:val="00AB5AE7"/>
    <w:rsid w:val="00AB6DB1"/>
    <w:rsid w:val="00AB6EC9"/>
    <w:rsid w:val="00AB7350"/>
    <w:rsid w:val="00AC0049"/>
    <w:rsid w:val="00AC033C"/>
    <w:rsid w:val="00AC097C"/>
    <w:rsid w:val="00AC113F"/>
    <w:rsid w:val="00AC1C73"/>
    <w:rsid w:val="00AC2139"/>
    <w:rsid w:val="00AC29EE"/>
    <w:rsid w:val="00AC31D1"/>
    <w:rsid w:val="00AC33B0"/>
    <w:rsid w:val="00AC52AB"/>
    <w:rsid w:val="00AC52FC"/>
    <w:rsid w:val="00AC701D"/>
    <w:rsid w:val="00AC7037"/>
    <w:rsid w:val="00AC74E3"/>
    <w:rsid w:val="00AC7741"/>
    <w:rsid w:val="00AD0D57"/>
    <w:rsid w:val="00AD0E63"/>
    <w:rsid w:val="00AD0F4F"/>
    <w:rsid w:val="00AD1B4F"/>
    <w:rsid w:val="00AD1DA3"/>
    <w:rsid w:val="00AD232B"/>
    <w:rsid w:val="00AD2E26"/>
    <w:rsid w:val="00AD3640"/>
    <w:rsid w:val="00AD38E1"/>
    <w:rsid w:val="00AD43AC"/>
    <w:rsid w:val="00AD45C7"/>
    <w:rsid w:val="00AD49A4"/>
    <w:rsid w:val="00AD532B"/>
    <w:rsid w:val="00AD5739"/>
    <w:rsid w:val="00AD6907"/>
    <w:rsid w:val="00AD6AB1"/>
    <w:rsid w:val="00AD714E"/>
    <w:rsid w:val="00AD7267"/>
    <w:rsid w:val="00AD733B"/>
    <w:rsid w:val="00AD7FA3"/>
    <w:rsid w:val="00AE02B7"/>
    <w:rsid w:val="00AE06C6"/>
    <w:rsid w:val="00AE0A0B"/>
    <w:rsid w:val="00AE11B9"/>
    <w:rsid w:val="00AE2229"/>
    <w:rsid w:val="00AE2A0A"/>
    <w:rsid w:val="00AE2A24"/>
    <w:rsid w:val="00AE30DD"/>
    <w:rsid w:val="00AE362F"/>
    <w:rsid w:val="00AE4338"/>
    <w:rsid w:val="00AE54A4"/>
    <w:rsid w:val="00AE5650"/>
    <w:rsid w:val="00AE5849"/>
    <w:rsid w:val="00AE5EDE"/>
    <w:rsid w:val="00AE5FD7"/>
    <w:rsid w:val="00AE60C3"/>
    <w:rsid w:val="00AE7246"/>
    <w:rsid w:val="00AF059B"/>
    <w:rsid w:val="00AF09AC"/>
    <w:rsid w:val="00AF216A"/>
    <w:rsid w:val="00AF2BA2"/>
    <w:rsid w:val="00AF5879"/>
    <w:rsid w:val="00AF5A60"/>
    <w:rsid w:val="00AF7975"/>
    <w:rsid w:val="00B00528"/>
    <w:rsid w:val="00B0059F"/>
    <w:rsid w:val="00B0097B"/>
    <w:rsid w:val="00B00F4D"/>
    <w:rsid w:val="00B010D7"/>
    <w:rsid w:val="00B016CC"/>
    <w:rsid w:val="00B0196B"/>
    <w:rsid w:val="00B01A4C"/>
    <w:rsid w:val="00B025C4"/>
    <w:rsid w:val="00B02F75"/>
    <w:rsid w:val="00B03383"/>
    <w:rsid w:val="00B03BF4"/>
    <w:rsid w:val="00B05610"/>
    <w:rsid w:val="00B06304"/>
    <w:rsid w:val="00B07F71"/>
    <w:rsid w:val="00B123FA"/>
    <w:rsid w:val="00B12529"/>
    <w:rsid w:val="00B12D81"/>
    <w:rsid w:val="00B13106"/>
    <w:rsid w:val="00B14226"/>
    <w:rsid w:val="00B15450"/>
    <w:rsid w:val="00B155F2"/>
    <w:rsid w:val="00B15BD7"/>
    <w:rsid w:val="00B16444"/>
    <w:rsid w:val="00B17E6D"/>
    <w:rsid w:val="00B20E59"/>
    <w:rsid w:val="00B21176"/>
    <w:rsid w:val="00B22944"/>
    <w:rsid w:val="00B22D22"/>
    <w:rsid w:val="00B233F6"/>
    <w:rsid w:val="00B237CB"/>
    <w:rsid w:val="00B2436A"/>
    <w:rsid w:val="00B25362"/>
    <w:rsid w:val="00B267DF"/>
    <w:rsid w:val="00B26878"/>
    <w:rsid w:val="00B26A4C"/>
    <w:rsid w:val="00B2756C"/>
    <w:rsid w:val="00B27EA8"/>
    <w:rsid w:val="00B3020C"/>
    <w:rsid w:val="00B31406"/>
    <w:rsid w:val="00B31A79"/>
    <w:rsid w:val="00B326F4"/>
    <w:rsid w:val="00B32C67"/>
    <w:rsid w:val="00B32CC5"/>
    <w:rsid w:val="00B333D8"/>
    <w:rsid w:val="00B33436"/>
    <w:rsid w:val="00B336F6"/>
    <w:rsid w:val="00B3421C"/>
    <w:rsid w:val="00B35981"/>
    <w:rsid w:val="00B365B9"/>
    <w:rsid w:val="00B3675F"/>
    <w:rsid w:val="00B36B67"/>
    <w:rsid w:val="00B41B87"/>
    <w:rsid w:val="00B42650"/>
    <w:rsid w:val="00B42801"/>
    <w:rsid w:val="00B43221"/>
    <w:rsid w:val="00B433A9"/>
    <w:rsid w:val="00B434AD"/>
    <w:rsid w:val="00B44653"/>
    <w:rsid w:val="00B449B8"/>
    <w:rsid w:val="00B44A30"/>
    <w:rsid w:val="00B44BDC"/>
    <w:rsid w:val="00B44F83"/>
    <w:rsid w:val="00B46E2B"/>
    <w:rsid w:val="00B46EB1"/>
    <w:rsid w:val="00B47BC2"/>
    <w:rsid w:val="00B509EA"/>
    <w:rsid w:val="00B51346"/>
    <w:rsid w:val="00B52451"/>
    <w:rsid w:val="00B525E6"/>
    <w:rsid w:val="00B53A3B"/>
    <w:rsid w:val="00B543B4"/>
    <w:rsid w:val="00B5458C"/>
    <w:rsid w:val="00B54CC7"/>
    <w:rsid w:val="00B5591A"/>
    <w:rsid w:val="00B56454"/>
    <w:rsid w:val="00B574A8"/>
    <w:rsid w:val="00B61178"/>
    <w:rsid w:val="00B614A1"/>
    <w:rsid w:val="00B617CB"/>
    <w:rsid w:val="00B61FCE"/>
    <w:rsid w:val="00B622EA"/>
    <w:rsid w:val="00B629C5"/>
    <w:rsid w:val="00B62AE8"/>
    <w:rsid w:val="00B630F9"/>
    <w:rsid w:val="00B63689"/>
    <w:rsid w:val="00B64585"/>
    <w:rsid w:val="00B64BF4"/>
    <w:rsid w:val="00B66392"/>
    <w:rsid w:val="00B663DF"/>
    <w:rsid w:val="00B66CC2"/>
    <w:rsid w:val="00B7012A"/>
    <w:rsid w:val="00B701D3"/>
    <w:rsid w:val="00B7175C"/>
    <w:rsid w:val="00B728D3"/>
    <w:rsid w:val="00B73245"/>
    <w:rsid w:val="00B73BE0"/>
    <w:rsid w:val="00B74D17"/>
    <w:rsid w:val="00B750A7"/>
    <w:rsid w:val="00B768DD"/>
    <w:rsid w:val="00B769A6"/>
    <w:rsid w:val="00B76FD1"/>
    <w:rsid w:val="00B771CB"/>
    <w:rsid w:val="00B80B4A"/>
    <w:rsid w:val="00B8222F"/>
    <w:rsid w:val="00B823FF"/>
    <w:rsid w:val="00B83A33"/>
    <w:rsid w:val="00B8446C"/>
    <w:rsid w:val="00B84B69"/>
    <w:rsid w:val="00B84C69"/>
    <w:rsid w:val="00B85184"/>
    <w:rsid w:val="00B866FC"/>
    <w:rsid w:val="00B91890"/>
    <w:rsid w:val="00B91A07"/>
    <w:rsid w:val="00B92102"/>
    <w:rsid w:val="00B928CE"/>
    <w:rsid w:val="00B93383"/>
    <w:rsid w:val="00B93DAF"/>
    <w:rsid w:val="00B93F03"/>
    <w:rsid w:val="00B9430A"/>
    <w:rsid w:val="00B94630"/>
    <w:rsid w:val="00B94A8B"/>
    <w:rsid w:val="00B94F94"/>
    <w:rsid w:val="00B959F3"/>
    <w:rsid w:val="00B95A9F"/>
    <w:rsid w:val="00B96DBF"/>
    <w:rsid w:val="00B96EC4"/>
    <w:rsid w:val="00B97D89"/>
    <w:rsid w:val="00BA014F"/>
    <w:rsid w:val="00BA1085"/>
    <w:rsid w:val="00BA1100"/>
    <w:rsid w:val="00BA18D1"/>
    <w:rsid w:val="00BA23F7"/>
    <w:rsid w:val="00BA2F41"/>
    <w:rsid w:val="00BA32AA"/>
    <w:rsid w:val="00BA395C"/>
    <w:rsid w:val="00BA3E6A"/>
    <w:rsid w:val="00BA5477"/>
    <w:rsid w:val="00BA57D0"/>
    <w:rsid w:val="00BA6589"/>
    <w:rsid w:val="00BA68B9"/>
    <w:rsid w:val="00BA7E9C"/>
    <w:rsid w:val="00BB026F"/>
    <w:rsid w:val="00BB0BD8"/>
    <w:rsid w:val="00BB29EB"/>
    <w:rsid w:val="00BB2ABE"/>
    <w:rsid w:val="00BB2B5F"/>
    <w:rsid w:val="00BB3C56"/>
    <w:rsid w:val="00BB3DA8"/>
    <w:rsid w:val="00BB3EFC"/>
    <w:rsid w:val="00BB465D"/>
    <w:rsid w:val="00BB5095"/>
    <w:rsid w:val="00BB58BE"/>
    <w:rsid w:val="00BB6CDE"/>
    <w:rsid w:val="00BB6D4B"/>
    <w:rsid w:val="00BB75F8"/>
    <w:rsid w:val="00BC1ADD"/>
    <w:rsid w:val="00BC3183"/>
    <w:rsid w:val="00BC47C0"/>
    <w:rsid w:val="00BC4FA6"/>
    <w:rsid w:val="00BC5C5B"/>
    <w:rsid w:val="00BC68FA"/>
    <w:rsid w:val="00BC74D7"/>
    <w:rsid w:val="00BD002E"/>
    <w:rsid w:val="00BD0674"/>
    <w:rsid w:val="00BD0A4E"/>
    <w:rsid w:val="00BD1018"/>
    <w:rsid w:val="00BD1670"/>
    <w:rsid w:val="00BD1912"/>
    <w:rsid w:val="00BD2367"/>
    <w:rsid w:val="00BD25D7"/>
    <w:rsid w:val="00BD2868"/>
    <w:rsid w:val="00BD2A9B"/>
    <w:rsid w:val="00BD338D"/>
    <w:rsid w:val="00BD3D29"/>
    <w:rsid w:val="00BD46B1"/>
    <w:rsid w:val="00BD4E73"/>
    <w:rsid w:val="00BD5E11"/>
    <w:rsid w:val="00BD68C4"/>
    <w:rsid w:val="00BD6D45"/>
    <w:rsid w:val="00BD6F9F"/>
    <w:rsid w:val="00BD744A"/>
    <w:rsid w:val="00BD78DD"/>
    <w:rsid w:val="00BE0153"/>
    <w:rsid w:val="00BE091E"/>
    <w:rsid w:val="00BE0D74"/>
    <w:rsid w:val="00BE102E"/>
    <w:rsid w:val="00BE1851"/>
    <w:rsid w:val="00BE2117"/>
    <w:rsid w:val="00BE2F2A"/>
    <w:rsid w:val="00BE31CF"/>
    <w:rsid w:val="00BE3714"/>
    <w:rsid w:val="00BE3CF2"/>
    <w:rsid w:val="00BE3D80"/>
    <w:rsid w:val="00BE514B"/>
    <w:rsid w:val="00BE5727"/>
    <w:rsid w:val="00BE586D"/>
    <w:rsid w:val="00BE5CAF"/>
    <w:rsid w:val="00BE5F88"/>
    <w:rsid w:val="00BE6857"/>
    <w:rsid w:val="00BE6B66"/>
    <w:rsid w:val="00BE6EAC"/>
    <w:rsid w:val="00BE6FA0"/>
    <w:rsid w:val="00BE771C"/>
    <w:rsid w:val="00BE7C2D"/>
    <w:rsid w:val="00BF02CE"/>
    <w:rsid w:val="00BF03B2"/>
    <w:rsid w:val="00BF0506"/>
    <w:rsid w:val="00BF0522"/>
    <w:rsid w:val="00BF0E35"/>
    <w:rsid w:val="00BF1783"/>
    <w:rsid w:val="00BF247A"/>
    <w:rsid w:val="00BF2776"/>
    <w:rsid w:val="00BF2BF2"/>
    <w:rsid w:val="00BF35A7"/>
    <w:rsid w:val="00BF39AE"/>
    <w:rsid w:val="00BF3C30"/>
    <w:rsid w:val="00BF4AB1"/>
    <w:rsid w:val="00BF4E45"/>
    <w:rsid w:val="00BF5635"/>
    <w:rsid w:val="00BF5E33"/>
    <w:rsid w:val="00BF627B"/>
    <w:rsid w:val="00BF68DA"/>
    <w:rsid w:val="00BF77DF"/>
    <w:rsid w:val="00BF79AE"/>
    <w:rsid w:val="00C004E3"/>
    <w:rsid w:val="00C01965"/>
    <w:rsid w:val="00C0215A"/>
    <w:rsid w:val="00C02B4D"/>
    <w:rsid w:val="00C02E16"/>
    <w:rsid w:val="00C03360"/>
    <w:rsid w:val="00C03A83"/>
    <w:rsid w:val="00C052AF"/>
    <w:rsid w:val="00C05709"/>
    <w:rsid w:val="00C05FF3"/>
    <w:rsid w:val="00C071B3"/>
    <w:rsid w:val="00C07317"/>
    <w:rsid w:val="00C07418"/>
    <w:rsid w:val="00C10AE9"/>
    <w:rsid w:val="00C11CFC"/>
    <w:rsid w:val="00C12071"/>
    <w:rsid w:val="00C126C6"/>
    <w:rsid w:val="00C1286A"/>
    <w:rsid w:val="00C1336A"/>
    <w:rsid w:val="00C13F3F"/>
    <w:rsid w:val="00C14496"/>
    <w:rsid w:val="00C14B5A"/>
    <w:rsid w:val="00C15493"/>
    <w:rsid w:val="00C16122"/>
    <w:rsid w:val="00C16B86"/>
    <w:rsid w:val="00C17C7F"/>
    <w:rsid w:val="00C219B0"/>
    <w:rsid w:val="00C21E14"/>
    <w:rsid w:val="00C2202D"/>
    <w:rsid w:val="00C2279D"/>
    <w:rsid w:val="00C2286E"/>
    <w:rsid w:val="00C230CA"/>
    <w:rsid w:val="00C230DA"/>
    <w:rsid w:val="00C23E8E"/>
    <w:rsid w:val="00C24A79"/>
    <w:rsid w:val="00C24CD5"/>
    <w:rsid w:val="00C25039"/>
    <w:rsid w:val="00C25B7C"/>
    <w:rsid w:val="00C265E9"/>
    <w:rsid w:val="00C26AA0"/>
    <w:rsid w:val="00C271AF"/>
    <w:rsid w:val="00C278E0"/>
    <w:rsid w:val="00C31498"/>
    <w:rsid w:val="00C317AC"/>
    <w:rsid w:val="00C31CA9"/>
    <w:rsid w:val="00C32661"/>
    <w:rsid w:val="00C329F2"/>
    <w:rsid w:val="00C32A92"/>
    <w:rsid w:val="00C330AC"/>
    <w:rsid w:val="00C33709"/>
    <w:rsid w:val="00C33D6F"/>
    <w:rsid w:val="00C33F1E"/>
    <w:rsid w:val="00C34621"/>
    <w:rsid w:val="00C35188"/>
    <w:rsid w:val="00C352B0"/>
    <w:rsid w:val="00C3532B"/>
    <w:rsid w:val="00C353F3"/>
    <w:rsid w:val="00C36ECC"/>
    <w:rsid w:val="00C378BC"/>
    <w:rsid w:val="00C379C3"/>
    <w:rsid w:val="00C40107"/>
    <w:rsid w:val="00C40B81"/>
    <w:rsid w:val="00C411FB"/>
    <w:rsid w:val="00C416A0"/>
    <w:rsid w:val="00C41987"/>
    <w:rsid w:val="00C41DCE"/>
    <w:rsid w:val="00C420AC"/>
    <w:rsid w:val="00C426EE"/>
    <w:rsid w:val="00C42A60"/>
    <w:rsid w:val="00C42C21"/>
    <w:rsid w:val="00C43405"/>
    <w:rsid w:val="00C44965"/>
    <w:rsid w:val="00C44D7B"/>
    <w:rsid w:val="00C44EF7"/>
    <w:rsid w:val="00C451C4"/>
    <w:rsid w:val="00C46CF6"/>
    <w:rsid w:val="00C47E8F"/>
    <w:rsid w:val="00C504C8"/>
    <w:rsid w:val="00C5152A"/>
    <w:rsid w:val="00C52145"/>
    <w:rsid w:val="00C529E1"/>
    <w:rsid w:val="00C52C15"/>
    <w:rsid w:val="00C54CF5"/>
    <w:rsid w:val="00C55FFB"/>
    <w:rsid w:val="00C56397"/>
    <w:rsid w:val="00C56D70"/>
    <w:rsid w:val="00C6162C"/>
    <w:rsid w:val="00C61739"/>
    <w:rsid w:val="00C61F24"/>
    <w:rsid w:val="00C642AE"/>
    <w:rsid w:val="00C65E2F"/>
    <w:rsid w:val="00C66060"/>
    <w:rsid w:val="00C66AC6"/>
    <w:rsid w:val="00C700D9"/>
    <w:rsid w:val="00C70B37"/>
    <w:rsid w:val="00C70D37"/>
    <w:rsid w:val="00C70E59"/>
    <w:rsid w:val="00C712FF"/>
    <w:rsid w:val="00C721AF"/>
    <w:rsid w:val="00C728FB"/>
    <w:rsid w:val="00C73294"/>
    <w:rsid w:val="00C73789"/>
    <w:rsid w:val="00C761CB"/>
    <w:rsid w:val="00C76EED"/>
    <w:rsid w:val="00C770CA"/>
    <w:rsid w:val="00C772D5"/>
    <w:rsid w:val="00C77982"/>
    <w:rsid w:val="00C80C5E"/>
    <w:rsid w:val="00C81650"/>
    <w:rsid w:val="00C826AD"/>
    <w:rsid w:val="00C8365B"/>
    <w:rsid w:val="00C843D3"/>
    <w:rsid w:val="00C847E7"/>
    <w:rsid w:val="00C8505D"/>
    <w:rsid w:val="00C85169"/>
    <w:rsid w:val="00C85650"/>
    <w:rsid w:val="00C85964"/>
    <w:rsid w:val="00C85A34"/>
    <w:rsid w:val="00C8615C"/>
    <w:rsid w:val="00C86638"/>
    <w:rsid w:val="00C8735F"/>
    <w:rsid w:val="00C87517"/>
    <w:rsid w:val="00C8770B"/>
    <w:rsid w:val="00C90CB7"/>
    <w:rsid w:val="00C90DC5"/>
    <w:rsid w:val="00C91DD8"/>
    <w:rsid w:val="00C92204"/>
    <w:rsid w:val="00C93253"/>
    <w:rsid w:val="00C93EC7"/>
    <w:rsid w:val="00C965EC"/>
    <w:rsid w:val="00C96DD3"/>
    <w:rsid w:val="00C978A5"/>
    <w:rsid w:val="00C97BD4"/>
    <w:rsid w:val="00C97E3A"/>
    <w:rsid w:val="00CA025B"/>
    <w:rsid w:val="00CA02C4"/>
    <w:rsid w:val="00CA0D12"/>
    <w:rsid w:val="00CA11A5"/>
    <w:rsid w:val="00CA1E70"/>
    <w:rsid w:val="00CA35AF"/>
    <w:rsid w:val="00CA45A3"/>
    <w:rsid w:val="00CA5371"/>
    <w:rsid w:val="00CA55D5"/>
    <w:rsid w:val="00CA5AA9"/>
    <w:rsid w:val="00CA716F"/>
    <w:rsid w:val="00CA79C5"/>
    <w:rsid w:val="00CB0365"/>
    <w:rsid w:val="00CB05A4"/>
    <w:rsid w:val="00CB05BB"/>
    <w:rsid w:val="00CB066E"/>
    <w:rsid w:val="00CB1A2A"/>
    <w:rsid w:val="00CB1C23"/>
    <w:rsid w:val="00CB2963"/>
    <w:rsid w:val="00CB3273"/>
    <w:rsid w:val="00CB5673"/>
    <w:rsid w:val="00CB6735"/>
    <w:rsid w:val="00CB7030"/>
    <w:rsid w:val="00CB7502"/>
    <w:rsid w:val="00CB7658"/>
    <w:rsid w:val="00CB7D96"/>
    <w:rsid w:val="00CC0263"/>
    <w:rsid w:val="00CC0EB4"/>
    <w:rsid w:val="00CC2621"/>
    <w:rsid w:val="00CC37FF"/>
    <w:rsid w:val="00CC5A5F"/>
    <w:rsid w:val="00CC5B98"/>
    <w:rsid w:val="00CC5BAC"/>
    <w:rsid w:val="00CC5F9F"/>
    <w:rsid w:val="00CC7841"/>
    <w:rsid w:val="00CC7DE7"/>
    <w:rsid w:val="00CD00E9"/>
    <w:rsid w:val="00CD05FD"/>
    <w:rsid w:val="00CD0740"/>
    <w:rsid w:val="00CD0C2D"/>
    <w:rsid w:val="00CD1CA8"/>
    <w:rsid w:val="00CD1DC8"/>
    <w:rsid w:val="00CD3B71"/>
    <w:rsid w:val="00CD3DF3"/>
    <w:rsid w:val="00CD4A75"/>
    <w:rsid w:val="00CD6E76"/>
    <w:rsid w:val="00CE01F3"/>
    <w:rsid w:val="00CE0D76"/>
    <w:rsid w:val="00CE2AE5"/>
    <w:rsid w:val="00CE2E51"/>
    <w:rsid w:val="00CE3B27"/>
    <w:rsid w:val="00CE3E5C"/>
    <w:rsid w:val="00CE4BF6"/>
    <w:rsid w:val="00CE4D3C"/>
    <w:rsid w:val="00CE5430"/>
    <w:rsid w:val="00CE68E4"/>
    <w:rsid w:val="00CE6948"/>
    <w:rsid w:val="00CE729E"/>
    <w:rsid w:val="00CE766D"/>
    <w:rsid w:val="00CF0004"/>
    <w:rsid w:val="00CF0538"/>
    <w:rsid w:val="00CF08F2"/>
    <w:rsid w:val="00CF3A78"/>
    <w:rsid w:val="00CF3B05"/>
    <w:rsid w:val="00CF3C92"/>
    <w:rsid w:val="00CF3F14"/>
    <w:rsid w:val="00CF446B"/>
    <w:rsid w:val="00CF4887"/>
    <w:rsid w:val="00CF4DEE"/>
    <w:rsid w:val="00CF55C6"/>
    <w:rsid w:val="00CF67CD"/>
    <w:rsid w:val="00CF7237"/>
    <w:rsid w:val="00CF7460"/>
    <w:rsid w:val="00CF7886"/>
    <w:rsid w:val="00D0143D"/>
    <w:rsid w:val="00D02216"/>
    <w:rsid w:val="00D031F6"/>
    <w:rsid w:val="00D039DA"/>
    <w:rsid w:val="00D03B56"/>
    <w:rsid w:val="00D0444A"/>
    <w:rsid w:val="00D050D5"/>
    <w:rsid w:val="00D0558C"/>
    <w:rsid w:val="00D0625E"/>
    <w:rsid w:val="00D06645"/>
    <w:rsid w:val="00D0688E"/>
    <w:rsid w:val="00D07892"/>
    <w:rsid w:val="00D078C4"/>
    <w:rsid w:val="00D07F77"/>
    <w:rsid w:val="00D10724"/>
    <w:rsid w:val="00D110AA"/>
    <w:rsid w:val="00D11C9E"/>
    <w:rsid w:val="00D122E5"/>
    <w:rsid w:val="00D14283"/>
    <w:rsid w:val="00D14BFC"/>
    <w:rsid w:val="00D1649A"/>
    <w:rsid w:val="00D21660"/>
    <w:rsid w:val="00D21A20"/>
    <w:rsid w:val="00D22355"/>
    <w:rsid w:val="00D23BF6"/>
    <w:rsid w:val="00D23F79"/>
    <w:rsid w:val="00D24ED5"/>
    <w:rsid w:val="00D25673"/>
    <w:rsid w:val="00D259E2"/>
    <w:rsid w:val="00D26EB0"/>
    <w:rsid w:val="00D2705C"/>
    <w:rsid w:val="00D271A4"/>
    <w:rsid w:val="00D2784C"/>
    <w:rsid w:val="00D278C5"/>
    <w:rsid w:val="00D27A6C"/>
    <w:rsid w:val="00D31103"/>
    <w:rsid w:val="00D31C52"/>
    <w:rsid w:val="00D32410"/>
    <w:rsid w:val="00D32B25"/>
    <w:rsid w:val="00D32D35"/>
    <w:rsid w:val="00D32FA4"/>
    <w:rsid w:val="00D3315C"/>
    <w:rsid w:val="00D33E42"/>
    <w:rsid w:val="00D33F7E"/>
    <w:rsid w:val="00D403B8"/>
    <w:rsid w:val="00D4081E"/>
    <w:rsid w:val="00D415E0"/>
    <w:rsid w:val="00D41696"/>
    <w:rsid w:val="00D4199E"/>
    <w:rsid w:val="00D419B8"/>
    <w:rsid w:val="00D430ED"/>
    <w:rsid w:val="00D43574"/>
    <w:rsid w:val="00D43CBC"/>
    <w:rsid w:val="00D44CD0"/>
    <w:rsid w:val="00D44D5F"/>
    <w:rsid w:val="00D45282"/>
    <w:rsid w:val="00D4566E"/>
    <w:rsid w:val="00D4620D"/>
    <w:rsid w:val="00D470D2"/>
    <w:rsid w:val="00D50B6C"/>
    <w:rsid w:val="00D51336"/>
    <w:rsid w:val="00D519FB"/>
    <w:rsid w:val="00D51C52"/>
    <w:rsid w:val="00D52423"/>
    <w:rsid w:val="00D530E2"/>
    <w:rsid w:val="00D53606"/>
    <w:rsid w:val="00D53E81"/>
    <w:rsid w:val="00D53FFF"/>
    <w:rsid w:val="00D552BE"/>
    <w:rsid w:val="00D55661"/>
    <w:rsid w:val="00D561E6"/>
    <w:rsid w:val="00D563A6"/>
    <w:rsid w:val="00D5669F"/>
    <w:rsid w:val="00D570F2"/>
    <w:rsid w:val="00D60135"/>
    <w:rsid w:val="00D605B4"/>
    <w:rsid w:val="00D60743"/>
    <w:rsid w:val="00D62281"/>
    <w:rsid w:val="00D62B71"/>
    <w:rsid w:val="00D63D85"/>
    <w:rsid w:val="00D63F1F"/>
    <w:rsid w:val="00D6485C"/>
    <w:rsid w:val="00D64C2E"/>
    <w:rsid w:val="00D65D70"/>
    <w:rsid w:val="00D65D76"/>
    <w:rsid w:val="00D66662"/>
    <w:rsid w:val="00D66669"/>
    <w:rsid w:val="00D66791"/>
    <w:rsid w:val="00D668B2"/>
    <w:rsid w:val="00D6690C"/>
    <w:rsid w:val="00D678A7"/>
    <w:rsid w:val="00D7128F"/>
    <w:rsid w:val="00D7191D"/>
    <w:rsid w:val="00D71970"/>
    <w:rsid w:val="00D72066"/>
    <w:rsid w:val="00D72498"/>
    <w:rsid w:val="00D7291A"/>
    <w:rsid w:val="00D72F72"/>
    <w:rsid w:val="00D7323E"/>
    <w:rsid w:val="00D73DCA"/>
    <w:rsid w:val="00D746DE"/>
    <w:rsid w:val="00D7483A"/>
    <w:rsid w:val="00D75043"/>
    <w:rsid w:val="00D75584"/>
    <w:rsid w:val="00D75ABE"/>
    <w:rsid w:val="00D7624F"/>
    <w:rsid w:val="00D76FB6"/>
    <w:rsid w:val="00D7756D"/>
    <w:rsid w:val="00D81477"/>
    <w:rsid w:val="00D82207"/>
    <w:rsid w:val="00D82941"/>
    <w:rsid w:val="00D83F70"/>
    <w:rsid w:val="00D841D1"/>
    <w:rsid w:val="00D84EEB"/>
    <w:rsid w:val="00D855FF"/>
    <w:rsid w:val="00D8590C"/>
    <w:rsid w:val="00D85E1A"/>
    <w:rsid w:val="00D86E00"/>
    <w:rsid w:val="00D8731D"/>
    <w:rsid w:val="00D90025"/>
    <w:rsid w:val="00D90387"/>
    <w:rsid w:val="00D90846"/>
    <w:rsid w:val="00D9092F"/>
    <w:rsid w:val="00D90AD6"/>
    <w:rsid w:val="00D90D0D"/>
    <w:rsid w:val="00D915FE"/>
    <w:rsid w:val="00D91719"/>
    <w:rsid w:val="00D93AD4"/>
    <w:rsid w:val="00D94769"/>
    <w:rsid w:val="00DA041A"/>
    <w:rsid w:val="00DA169C"/>
    <w:rsid w:val="00DA3147"/>
    <w:rsid w:val="00DA348C"/>
    <w:rsid w:val="00DA5A8C"/>
    <w:rsid w:val="00DA6038"/>
    <w:rsid w:val="00DA613A"/>
    <w:rsid w:val="00DA6999"/>
    <w:rsid w:val="00DA6C04"/>
    <w:rsid w:val="00DA6D3D"/>
    <w:rsid w:val="00DA710A"/>
    <w:rsid w:val="00DA7E2A"/>
    <w:rsid w:val="00DB005D"/>
    <w:rsid w:val="00DB016D"/>
    <w:rsid w:val="00DB18F8"/>
    <w:rsid w:val="00DB27E2"/>
    <w:rsid w:val="00DB315F"/>
    <w:rsid w:val="00DB3367"/>
    <w:rsid w:val="00DB4EE9"/>
    <w:rsid w:val="00DB725C"/>
    <w:rsid w:val="00DB75FC"/>
    <w:rsid w:val="00DB7781"/>
    <w:rsid w:val="00DC0748"/>
    <w:rsid w:val="00DC1369"/>
    <w:rsid w:val="00DC1D82"/>
    <w:rsid w:val="00DC20FC"/>
    <w:rsid w:val="00DC2358"/>
    <w:rsid w:val="00DC522F"/>
    <w:rsid w:val="00DC5BBF"/>
    <w:rsid w:val="00DC6778"/>
    <w:rsid w:val="00DC6A2C"/>
    <w:rsid w:val="00DC6CC3"/>
    <w:rsid w:val="00DC738C"/>
    <w:rsid w:val="00DD22F3"/>
    <w:rsid w:val="00DD246B"/>
    <w:rsid w:val="00DD259F"/>
    <w:rsid w:val="00DD2C3F"/>
    <w:rsid w:val="00DD3B5B"/>
    <w:rsid w:val="00DD3D31"/>
    <w:rsid w:val="00DD43FF"/>
    <w:rsid w:val="00DD566B"/>
    <w:rsid w:val="00DD5736"/>
    <w:rsid w:val="00DD5DED"/>
    <w:rsid w:val="00DD6949"/>
    <w:rsid w:val="00DD6E67"/>
    <w:rsid w:val="00DD7161"/>
    <w:rsid w:val="00DD71E3"/>
    <w:rsid w:val="00DD7649"/>
    <w:rsid w:val="00DE04BA"/>
    <w:rsid w:val="00DE0C76"/>
    <w:rsid w:val="00DE1219"/>
    <w:rsid w:val="00DE18ED"/>
    <w:rsid w:val="00DE241C"/>
    <w:rsid w:val="00DE2982"/>
    <w:rsid w:val="00DE2BE2"/>
    <w:rsid w:val="00DE4162"/>
    <w:rsid w:val="00DE4935"/>
    <w:rsid w:val="00DE4A29"/>
    <w:rsid w:val="00DE57D0"/>
    <w:rsid w:val="00DE609F"/>
    <w:rsid w:val="00DE741A"/>
    <w:rsid w:val="00DE7478"/>
    <w:rsid w:val="00DF2DDB"/>
    <w:rsid w:val="00DF3EE1"/>
    <w:rsid w:val="00DF40BD"/>
    <w:rsid w:val="00DF43EE"/>
    <w:rsid w:val="00DF49D9"/>
    <w:rsid w:val="00DF5846"/>
    <w:rsid w:val="00DF6E89"/>
    <w:rsid w:val="00DF70D2"/>
    <w:rsid w:val="00DF70FD"/>
    <w:rsid w:val="00DF7449"/>
    <w:rsid w:val="00DF7489"/>
    <w:rsid w:val="00DF7D98"/>
    <w:rsid w:val="00E00575"/>
    <w:rsid w:val="00E00A3E"/>
    <w:rsid w:val="00E01CE6"/>
    <w:rsid w:val="00E02174"/>
    <w:rsid w:val="00E030D5"/>
    <w:rsid w:val="00E0439D"/>
    <w:rsid w:val="00E049C6"/>
    <w:rsid w:val="00E04A09"/>
    <w:rsid w:val="00E04B67"/>
    <w:rsid w:val="00E04EF3"/>
    <w:rsid w:val="00E055C1"/>
    <w:rsid w:val="00E05BB9"/>
    <w:rsid w:val="00E06605"/>
    <w:rsid w:val="00E06A5F"/>
    <w:rsid w:val="00E06AA4"/>
    <w:rsid w:val="00E075CC"/>
    <w:rsid w:val="00E07C13"/>
    <w:rsid w:val="00E07CDA"/>
    <w:rsid w:val="00E10155"/>
    <w:rsid w:val="00E11105"/>
    <w:rsid w:val="00E128C5"/>
    <w:rsid w:val="00E12F8D"/>
    <w:rsid w:val="00E1456D"/>
    <w:rsid w:val="00E1465C"/>
    <w:rsid w:val="00E14E85"/>
    <w:rsid w:val="00E15751"/>
    <w:rsid w:val="00E1580A"/>
    <w:rsid w:val="00E167E7"/>
    <w:rsid w:val="00E16A77"/>
    <w:rsid w:val="00E16C7C"/>
    <w:rsid w:val="00E17AC1"/>
    <w:rsid w:val="00E20295"/>
    <w:rsid w:val="00E205D9"/>
    <w:rsid w:val="00E2097A"/>
    <w:rsid w:val="00E21188"/>
    <w:rsid w:val="00E21E77"/>
    <w:rsid w:val="00E23EEE"/>
    <w:rsid w:val="00E241C1"/>
    <w:rsid w:val="00E24559"/>
    <w:rsid w:val="00E24C86"/>
    <w:rsid w:val="00E272CD"/>
    <w:rsid w:val="00E30163"/>
    <w:rsid w:val="00E30976"/>
    <w:rsid w:val="00E30D20"/>
    <w:rsid w:val="00E30E44"/>
    <w:rsid w:val="00E314F0"/>
    <w:rsid w:val="00E31598"/>
    <w:rsid w:val="00E32002"/>
    <w:rsid w:val="00E32314"/>
    <w:rsid w:val="00E3341F"/>
    <w:rsid w:val="00E34452"/>
    <w:rsid w:val="00E35230"/>
    <w:rsid w:val="00E36DAA"/>
    <w:rsid w:val="00E3774B"/>
    <w:rsid w:val="00E37CF7"/>
    <w:rsid w:val="00E404D2"/>
    <w:rsid w:val="00E41140"/>
    <w:rsid w:val="00E41CB2"/>
    <w:rsid w:val="00E427BD"/>
    <w:rsid w:val="00E436AB"/>
    <w:rsid w:val="00E43FF4"/>
    <w:rsid w:val="00E44D88"/>
    <w:rsid w:val="00E45166"/>
    <w:rsid w:val="00E45921"/>
    <w:rsid w:val="00E45AFB"/>
    <w:rsid w:val="00E46754"/>
    <w:rsid w:val="00E46D53"/>
    <w:rsid w:val="00E46EB8"/>
    <w:rsid w:val="00E5034C"/>
    <w:rsid w:val="00E508DB"/>
    <w:rsid w:val="00E50D2C"/>
    <w:rsid w:val="00E513E6"/>
    <w:rsid w:val="00E5298E"/>
    <w:rsid w:val="00E52F54"/>
    <w:rsid w:val="00E53409"/>
    <w:rsid w:val="00E54900"/>
    <w:rsid w:val="00E551A1"/>
    <w:rsid w:val="00E55E87"/>
    <w:rsid w:val="00E56A75"/>
    <w:rsid w:val="00E56EB1"/>
    <w:rsid w:val="00E60C15"/>
    <w:rsid w:val="00E6109D"/>
    <w:rsid w:val="00E61293"/>
    <w:rsid w:val="00E62EB5"/>
    <w:rsid w:val="00E63B68"/>
    <w:rsid w:val="00E63FC0"/>
    <w:rsid w:val="00E657AE"/>
    <w:rsid w:val="00E65F3E"/>
    <w:rsid w:val="00E65F4D"/>
    <w:rsid w:val="00E6680B"/>
    <w:rsid w:val="00E66827"/>
    <w:rsid w:val="00E66AC9"/>
    <w:rsid w:val="00E67166"/>
    <w:rsid w:val="00E6723D"/>
    <w:rsid w:val="00E700EE"/>
    <w:rsid w:val="00E7298E"/>
    <w:rsid w:val="00E7302C"/>
    <w:rsid w:val="00E73437"/>
    <w:rsid w:val="00E73CAA"/>
    <w:rsid w:val="00E73DB5"/>
    <w:rsid w:val="00E74167"/>
    <w:rsid w:val="00E75495"/>
    <w:rsid w:val="00E75A0C"/>
    <w:rsid w:val="00E761B7"/>
    <w:rsid w:val="00E76C74"/>
    <w:rsid w:val="00E7773E"/>
    <w:rsid w:val="00E77B05"/>
    <w:rsid w:val="00E81799"/>
    <w:rsid w:val="00E821D0"/>
    <w:rsid w:val="00E82C13"/>
    <w:rsid w:val="00E861A2"/>
    <w:rsid w:val="00E8625D"/>
    <w:rsid w:val="00E870A7"/>
    <w:rsid w:val="00E876AC"/>
    <w:rsid w:val="00E87A9E"/>
    <w:rsid w:val="00E9003F"/>
    <w:rsid w:val="00E9094A"/>
    <w:rsid w:val="00E90AF0"/>
    <w:rsid w:val="00E914B0"/>
    <w:rsid w:val="00E91B23"/>
    <w:rsid w:val="00E925FF"/>
    <w:rsid w:val="00E926FC"/>
    <w:rsid w:val="00E93B21"/>
    <w:rsid w:val="00E93B51"/>
    <w:rsid w:val="00E941E2"/>
    <w:rsid w:val="00E94BA7"/>
    <w:rsid w:val="00E9501B"/>
    <w:rsid w:val="00E9513D"/>
    <w:rsid w:val="00E9616A"/>
    <w:rsid w:val="00E9783B"/>
    <w:rsid w:val="00E97B76"/>
    <w:rsid w:val="00EA0703"/>
    <w:rsid w:val="00EA0A20"/>
    <w:rsid w:val="00EA0B1D"/>
    <w:rsid w:val="00EA36F8"/>
    <w:rsid w:val="00EA461F"/>
    <w:rsid w:val="00EA67E1"/>
    <w:rsid w:val="00EA69CD"/>
    <w:rsid w:val="00EB042A"/>
    <w:rsid w:val="00EB0B1E"/>
    <w:rsid w:val="00EB0CB0"/>
    <w:rsid w:val="00EB114E"/>
    <w:rsid w:val="00EB1923"/>
    <w:rsid w:val="00EB200F"/>
    <w:rsid w:val="00EB20DB"/>
    <w:rsid w:val="00EB2223"/>
    <w:rsid w:val="00EB4888"/>
    <w:rsid w:val="00EB49F7"/>
    <w:rsid w:val="00EB57AC"/>
    <w:rsid w:val="00EB61C4"/>
    <w:rsid w:val="00EB7CA1"/>
    <w:rsid w:val="00EC00B8"/>
    <w:rsid w:val="00EC054C"/>
    <w:rsid w:val="00EC14D3"/>
    <w:rsid w:val="00EC23F8"/>
    <w:rsid w:val="00EC25AA"/>
    <w:rsid w:val="00EC28BD"/>
    <w:rsid w:val="00EC3BAA"/>
    <w:rsid w:val="00EC4506"/>
    <w:rsid w:val="00EC4C5C"/>
    <w:rsid w:val="00EC4EF1"/>
    <w:rsid w:val="00EC59B2"/>
    <w:rsid w:val="00EC5C6E"/>
    <w:rsid w:val="00EC71A7"/>
    <w:rsid w:val="00EC7711"/>
    <w:rsid w:val="00ED033A"/>
    <w:rsid w:val="00ED0F2D"/>
    <w:rsid w:val="00ED15DC"/>
    <w:rsid w:val="00ED469B"/>
    <w:rsid w:val="00ED4EBE"/>
    <w:rsid w:val="00ED4F8C"/>
    <w:rsid w:val="00ED5436"/>
    <w:rsid w:val="00ED59FA"/>
    <w:rsid w:val="00ED6221"/>
    <w:rsid w:val="00ED720B"/>
    <w:rsid w:val="00ED7D5B"/>
    <w:rsid w:val="00ED7F70"/>
    <w:rsid w:val="00ED7FC3"/>
    <w:rsid w:val="00EE007B"/>
    <w:rsid w:val="00EE020E"/>
    <w:rsid w:val="00EE022F"/>
    <w:rsid w:val="00EE0B57"/>
    <w:rsid w:val="00EE32EA"/>
    <w:rsid w:val="00EE3526"/>
    <w:rsid w:val="00EE424D"/>
    <w:rsid w:val="00EE531B"/>
    <w:rsid w:val="00EF032C"/>
    <w:rsid w:val="00EF0408"/>
    <w:rsid w:val="00EF06DA"/>
    <w:rsid w:val="00EF0932"/>
    <w:rsid w:val="00EF0B62"/>
    <w:rsid w:val="00EF0C60"/>
    <w:rsid w:val="00EF2D67"/>
    <w:rsid w:val="00EF38EC"/>
    <w:rsid w:val="00EF3E23"/>
    <w:rsid w:val="00EF40A7"/>
    <w:rsid w:val="00EF4DA2"/>
    <w:rsid w:val="00EF4DE6"/>
    <w:rsid w:val="00EF6341"/>
    <w:rsid w:val="00EF7441"/>
    <w:rsid w:val="00F00513"/>
    <w:rsid w:val="00F00572"/>
    <w:rsid w:val="00F012EF"/>
    <w:rsid w:val="00F0290B"/>
    <w:rsid w:val="00F02ABC"/>
    <w:rsid w:val="00F02F26"/>
    <w:rsid w:val="00F02FC9"/>
    <w:rsid w:val="00F0307D"/>
    <w:rsid w:val="00F04420"/>
    <w:rsid w:val="00F04714"/>
    <w:rsid w:val="00F04875"/>
    <w:rsid w:val="00F048B6"/>
    <w:rsid w:val="00F0594B"/>
    <w:rsid w:val="00F07249"/>
    <w:rsid w:val="00F07B47"/>
    <w:rsid w:val="00F10C4F"/>
    <w:rsid w:val="00F1115D"/>
    <w:rsid w:val="00F112E6"/>
    <w:rsid w:val="00F11E73"/>
    <w:rsid w:val="00F12191"/>
    <w:rsid w:val="00F12D81"/>
    <w:rsid w:val="00F14421"/>
    <w:rsid w:val="00F15B78"/>
    <w:rsid w:val="00F15F47"/>
    <w:rsid w:val="00F1621E"/>
    <w:rsid w:val="00F17068"/>
    <w:rsid w:val="00F17D50"/>
    <w:rsid w:val="00F20034"/>
    <w:rsid w:val="00F20228"/>
    <w:rsid w:val="00F2029A"/>
    <w:rsid w:val="00F20859"/>
    <w:rsid w:val="00F20EE5"/>
    <w:rsid w:val="00F21085"/>
    <w:rsid w:val="00F215B3"/>
    <w:rsid w:val="00F22EB6"/>
    <w:rsid w:val="00F2353C"/>
    <w:rsid w:val="00F23AC1"/>
    <w:rsid w:val="00F24470"/>
    <w:rsid w:val="00F244BF"/>
    <w:rsid w:val="00F2519D"/>
    <w:rsid w:val="00F256FD"/>
    <w:rsid w:val="00F258F1"/>
    <w:rsid w:val="00F25B1A"/>
    <w:rsid w:val="00F2717D"/>
    <w:rsid w:val="00F305FA"/>
    <w:rsid w:val="00F30811"/>
    <w:rsid w:val="00F308F3"/>
    <w:rsid w:val="00F31131"/>
    <w:rsid w:val="00F31171"/>
    <w:rsid w:val="00F3159A"/>
    <w:rsid w:val="00F31F3E"/>
    <w:rsid w:val="00F32170"/>
    <w:rsid w:val="00F32291"/>
    <w:rsid w:val="00F34DD9"/>
    <w:rsid w:val="00F35198"/>
    <w:rsid w:val="00F35A83"/>
    <w:rsid w:val="00F36536"/>
    <w:rsid w:val="00F36C6B"/>
    <w:rsid w:val="00F37697"/>
    <w:rsid w:val="00F3C117"/>
    <w:rsid w:val="00F4130F"/>
    <w:rsid w:val="00F41528"/>
    <w:rsid w:val="00F41914"/>
    <w:rsid w:val="00F41BA6"/>
    <w:rsid w:val="00F42206"/>
    <w:rsid w:val="00F42B45"/>
    <w:rsid w:val="00F42CDC"/>
    <w:rsid w:val="00F43FAF"/>
    <w:rsid w:val="00F440CE"/>
    <w:rsid w:val="00F446E3"/>
    <w:rsid w:val="00F46232"/>
    <w:rsid w:val="00F467C7"/>
    <w:rsid w:val="00F46974"/>
    <w:rsid w:val="00F513D8"/>
    <w:rsid w:val="00F5165C"/>
    <w:rsid w:val="00F52645"/>
    <w:rsid w:val="00F526FE"/>
    <w:rsid w:val="00F52E31"/>
    <w:rsid w:val="00F53F78"/>
    <w:rsid w:val="00F54C24"/>
    <w:rsid w:val="00F550C4"/>
    <w:rsid w:val="00F55106"/>
    <w:rsid w:val="00F5552D"/>
    <w:rsid w:val="00F55CB1"/>
    <w:rsid w:val="00F55CDC"/>
    <w:rsid w:val="00F561C0"/>
    <w:rsid w:val="00F60614"/>
    <w:rsid w:val="00F60C06"/>
    <w:rsid w:val="00F62BAA"/>
    <w:rsid w:val="00F62DE3"/>
    <w:rsid w:val="00F63354"/>
    <w:rsid w:val="00F646BD"/>
    <w:rsid w:val="00F647E3"/>
    <w:rsid w:val="00F64DB4"/>
    <w:rsid w:val="00F650D7"/>
    <w:rsid w:val="00F6527F"/>
    <w:rsid w:val="00F66323"/>
    <w:rsid w:val="00F679F8"/>
    <w:rsid w:val="00F70287"/>
    <w:rsid w:val="00F705BF"/>
    <w:rsid w:val="00F7081A"/>
    <w:rsid w:val="00F70CC2"/>
    <w:rsid w:val="00F711A8"/>
    <w:rsid w:val="00F711DB"/>
    <w:rsid w:val="00F71469"/>
    <w:rsid w:val="00F7183B"/>
    <w:rsid w:val="00F727B7"/>
    <w:rsid w:val="00F739C7"/>
    <w:rsid w:val="00F73E40"/>
    <w:rsid w:val="00F740A5"/>
    <w:rsid w:val="00F7490E"/>
    <w:rsid w:val="00F75200"/>
    <w:rsid w:val="00F757C2"/>
    <w:rsid w:val="00F75989"/>
    <w:rsid w:val="00F7708B"/>
    <w:rsid w:val="00F80059"/>
    <w:rsid w:val="00F80AC0"/>
    <w:rsid w:val="00F820BB"/>
    <w:rsid w:val="00F82A6C"/>
    <w:rsid w:val="00F832B9"/>
    <w:rsid w:val="00F83322"/>
    <w:rsid w:val="00F83E1F"/>
    <w:rsid w:val="00F83F9F"/>
    <w:rsid w:val="00F845AD"/>
    <w:rsid w:val="00F858D7"/>
    <w:rsid w:val="00F87DE2"/>
    <w:rsid w:val="00F87F6A"/>
    <w:rsid w:val="00F923D8"/>
    <w:rsid w:val="00F92E96"/>
    <w:rsid w:val="00F9327D"/>
    <w:rsid w:val="00F9373E"/>
    <w:rsid w:val="00F93885"/>
    <w:rsid w:val="00F951E8"/>
    <w:rsid w:val="00F952E6"/>
    <w:rsid w:val="00F963A6"/>
    <w:rsid w:val="00F963F1"/>
    <w:rsid w:val="00FA1400"/>
    <w:rsid w:val="00FA3F41"/>
    <w:rsid w:val="00FA450F"/>
    <w:rsid w:val="00FA63BC"/>
    <w:rsid w:val="00FA71E1"/>
    <w:rsid w:val="00FA7A77"/>
    <w:rsid w:val="00FB00B5"/>
    <w:rsid w:val="00FB0D4D"/>
    <w:rsid w:val="00FB1EF5"/>
    <w:rsid w:val="00FB20F0"/>
    <w:rsid w:val="00FB2EAB"/>
    <w:rsid w:val="00FB353E"/>
    <w:rsid w:val="00FB42C7"/>
    <w:rsid w:val="00FB46DD"/>
    <w:rsid w:val="00FB4CFB"/>
    <w:rsid w:val="00FB5289"/>
    <w:rsid w:val="00FB5EBE"/>
    <w:rsid w:val="00FB6C89"/>
    <w:rsid w:val="00FB70DA"/>
    <w:rsid w:val="00FB7E55"/>
    <w:rsid w:val="00FC0957"/>
    <w:rsid w:val="00FC2851"/>
    <w:rsid w:val="00FC2952"/>
    <w:rsid w:val="00FC3637"/>
    <w:rsid w:val="00FC5317"/>
    <w:rsid w:val="00FC5473"/>
    <w:rsid w:val="00FC6111"/>
    <w:rsid w:val="00FC73F2"/>
    <w:rsid w:val="00FD02F4"/>
    <w:rsid w:val="00FD11E6"/>
    <w:rsid w:val="00FD144D"/>
    <w:rsid w:val="00FD1F84"/>
    <w:rsid w:val="00FD248C"/>
    <w:rsid w:val="00FD24D0"/>
    <w:rsid w:val="00FD26C7"/>
    <w:rsid w:val="00FD27C8"/>
    <w:rsid w:val="00FD3053"/>
    <w:rsid w:val="00FD3721"/>
    <w:rsid w:val="00FD3AB8"/>
    <w:rsid w:val="00FD4BE9"/>
    <w:rsid w:val="00FD5EBF"/>
    <w:rsid w:val="00FD7668"/>
    <w:rsid w:val="00FD76E6"/>
    <w:rsid w:val="00FD7AB3"/>
    <w:rsid w:val="00FD7F84"/>
    <w:rsid w:val="00FE0078"/>
    <w:rsid w:val="00FE0E6E"/>
    <w:rsid w:val="00FE1D6C"/>
    <w:rsid w:val="00FE42CD"/>
    <w:rsid w:val="00FE50F6"/>
    <w:rsid w:val="00FE5BEA"/>
    <w:rsid w:val="00FE6376"/>
    <w:rsid w:val="00FE6898"/>
    <w:rsid w:val="00FE70B5"/>
    <w:rsid w:val="00FE7DCA"/>
    <w:rsid w:val="00FF0D5C"/>
    <w:rsid w:val="00FF1425"/>
    <w:rsid w:val="00FF14CF"/>
    <w:rsid w:val="00FF2F7C"/>
    <w:rsid w:val="00FF3375"/>
    <w:rsid w:val="00FF343E"/>
    <w:rsid w:val="00FF3790"/>
    <w:rsid w:val="00FF4CF6"/>
    <w:rsid w:val="00FF52EB"/>
    <w:rsid w:val="00FF5478"/>
    <w:rsid w:val="00FF6643"/>
    <w:rsid w:val="0106C118"/>
    <w:rsid w:val="010E9C49"/>
    <w:rsid w:val="01356ED6"/>
    <w:rsid w:val="0138371B"/>
    <w:rsid w:val="013D37E9"/>
    <w:rsid w:val="014C1CC8"/>
    <w:rsid w:val="01517F4D"/>
    <w:rsid w:val="016D7443"/>
    <w:rsid w:val="01717052"/>
    <w:rsid w:val="0184DBB5"/>
    <w:rsid w:val="01871AE5"/>
    <w:rsid w:val="01A1FE7B"/>
    <w:rsid w:val="01AEC104"/>
    <w:rsid w:val="01BE7FDC"/>
    <w:rsid w:val="01CDAD51"/>
    <w:rsid w:val="01CE8CB9"/>
    <w:rsid w:val="01D7898F"/>
    <w:rsid w:val="01D9BEFB"/>
    <w:rsid w:val="01DDA2D2"/>
    <w:rsid w:val="01E08364"/>
    <w:rsid w:val="0200FC57"/>
    <w:rsid w:val="0229B976"/>
    <w:rsid w:val="022F68F9"/>
    <w:rsid w:val="0239FE5F"/>
    <w:rsid w:val="0275DFEE"/>
    <w:rsid w:val="0288F38A"/>
    <w:rsid w:val="02A83A5E"/>
    <w:rsid w:val="02C53238"/>
    <w:rsid w:val="02D1BC15"/>
    <w:rsid w:val="02D8FB9F"/>
    <w:rsid w:val="02E7D606"/>
    <w:rsid w:val="02E8F140"/>
    <w:rsid w:val="02F82B00"/>
    <w:rsid w:val="02FC3FF9"/>
    <w:rsid w:val="030ED5CB"/>
    <w:rsid w:val="0311DE46"/>
    <w:rsid w:val="031B3ACA"/>
    <w:rsid w:val="0324A67F"/>
    <w:rsid w:val="0326A604"/>
    <w:rsid w:val="032C8ABA"/>
    <w:rsid w:val="037359F0"/>
    <w:rsid w:val="037ADC07"/>
    <w:rsid w:val="038344B1"/>
    <w:rsid w:val="0394A400"/>
    <w:rsid w:val="03A72FE0"/>
    <w:rsid w:val="03AF8627"/>
    <w:rsid w:val="03CD52AC"/>
    <w:rsid w:val="03DEF648"/>
    <w:rsid w:val="03F230D2"/>
    <w:rsid w:val="041390C9"/>
    <w:rsid w:val="041AF86B"/>
    <w:rsid w:val="043827F3"/>
    <w:rsid w:val="045831B8"/>
    <w:rsid w:val="045E250C"/>
    <w:rsid w:val="048A0D6A"/>
    <w:rsid w:val="049FA767"/>
    <w:rsid w:val="04C076E0"/>
    <w:rsid w:val="04C86C45"/>
    <w:rsid w:val="04CAD1DB"/>
    <w:rsid w:val="04D99F3D"/>
    <w:rsid w:val="04F21F61"/>
    <w:rsid w:val="050C5EAD"/>
    <w:rsid w:val="0514BE14"/>
    <w:rsid w:val="0517DBCE"/>
    <w:rsid w:val="052AFA2F"/>
    <w:rsid w:val="053D6870"/>
    <w:rsid w:val="0553140B"/>
    <w:rsid w:val="05574C52"/>
    <w:rsid w:val="058CDB76"/>
    <w:rsid w:val="059CE466"/>
    <w:rsid w:val="059DF5BF"/>
    <w:rsid w:val="05BDB754"/>
    <w:rsid w:val="05E96242"/>
    <w:rsid w:val="060E34D7"/>
    <w:rsid w:val="0613E1C2"/>
    <w:rsid w:val="06238713"/>
    <w:rsid w:val="065D96F8"/>
    <w:rsid w:val="065D9FB7"/>
    <w:rsid w:val="06756F9E"/>
    <w:rsid w:val="06767F06"/>
    <w:rsid w:val="069B40D4"/>
    <w:rsid w:val="069FC505"/>
    <w:rsid w:val="06A3693F"/>
    <w:rsid w:val="06A40E8C"/>
    <w:rsid w:val="06B113F5"/>
    <w:rsid w:val="06BBB4B9"/>
    <w:rsid w:val="06C61BD2"/>
    <w:rsid w:val="06E80B04"/>
    <w:rsid w:val="06EE900C"/>
    <w:rsid w:val="070610C2"/>
    <w:rsid w:val="0710EF66"/>
    <w:rsid w:val="071D03B5"/>
    <w:rsid w:val="0724CC14"/>
    <w:rsid w:val="0754164C"/>
    <w:rsid w:val="0761AC83"/>
    <w:rsid w:val="076B9A0E"/>
    <w:rsid w:val="077491FC"/>
    <w:rsid w:val="077A6C6D"/>
    <w:rsid w:val="0781D1E3"/>
    <w:rsid w:val="07A2D317"/>
    <w:rsid w:val="07D389A9"/>
    <w:rsid w:val="07DF20DC"/>
    <w:rsid w:val="07FAEF3A"/>
    <w:rsid w:val="07FBD705"/>
    <w:rsid w:val="080695EA"/>
    <w:rsid w:val="0829012A"/>
    <w:rsid w:val="082D3329"/>
    <w:rsid w:val="08464EAD"/>
    <w:rsid w:val="0846BF43"/>
    <w:rsid w:val="0858377E"/>
    <w:rsid w:val="0879D4E2"/>
    <w:rsid w:val="08945455"/>
    <w:rsid w:val="08BF2DE5"/>
    <w:rsid w:val="08E488F4"/>
    <w:rsid w:val="08E93BFB"/>
    <w:rsid w:val="08EDDA1A"/>
    <w:rsid w:val="09376341"/>
    <w:rsid w:val="09774193"/>
    <w:rsid w:val="09914A0B"/>
    <w:rsid w:val="0997A97A"/>
    <w:rsid w:val="099F8793"/>
    <w:rsid w:val="09AEA3F7"/>
    <w:rsid w:val="09AF3E40"/>
    <w:rsid w:val="09BDE44C"/>
    <w:rsid w:val="09CD284E"/>
    <w:rsid w:val="09CFDF14"/>
    <w:rsid w:val="09E12004"/>
    <w:rsid w:val="0A08D01F"/>
    <w:rsid w:val="0A359228"/>
    <w:rsid w:val="0A483602"/>
    <w:rsid w:val="0A7777CF"/>
    <w:rsid w:val="0A795F56"/>
    <w:rsid w:val="0A8044F1"/>
    <w:rsid w:val="0A87AAF6"/>
    <w:rsid w:val="0A95533D"/>
    <w:rsid w:val="0A97281D"/>
    <w:rsid w:val="0AA22BC9"/>
    <w:rsid w:val="0AC300C7"/>
    <w:rsid w:val="0AD35C2F"/>
    <w:rsid w:val="0AE15D85"/>
    <w:rsid w:val="0AE35D7E"/>
    <w:rsid w:val="0AE753A9"/>
    <w:rsid w:val="0AE97370"/>
    <w:rsid w:val="0AF5EBF1"/>
    <w:rsid w:val="0B004F19"/>
    <w:rsid w:val="0B1117B1"/>
    <w:rsid w:val="0B2ED679"/>
    <w:rsid w:val="0B40205E"/>
    <w:rsid w:val="0B60EBEB"/>
    <w:rsid w:val="0B8E042F"/>
    <w:rsid w:val="0B9887D2"/>
    <w:rsid w:val="0BB67F14"/>
    <w:rsid w:val="0BC8DC3F"/>
    <w:rsid w:val="0BCA8E51"/>
    <w:rsid w:val="0BD5848A"/>
    <w:rsid w:val="0C05ABE0"/>
    <w:rsid w:val="0C0788AC"/>
    <w:rsid w:val="0C15195C"/>
    <w:rsid w:val="0C1706E8"/>
    <w:rsid w:val="0C1815D8"/>
    <w:rsid w:val="0C1AAB07"/>
    <w:rsid w:val="0C1BA553"/>
    <w:rsid w:val="0C2228CA"/>
    <w:rsid w:val="0C2314AC"/>
    <w:rsid w:val="0C253D73"/>
    <w:rsid w:val="0C330266"/>
    <w:rsid w:val="0C5784E2"/>
    <w:rsid w:val="0C692EE4"/>
    <w:rsid w:val="0C7771B8"/>
    <w:rsid w:val="0C8B7C92"/>
    <w:rsid w:val="0C95619B"/>
    <w:rsid w:val="0C979287"/>
    <w:rsid w:val="0C98090D"/>
    <w:rsid w:val="0C9DB8AA"/>
    <w:rsid w:val="0C9F7B09"/>
    <w:rsid w:val="0CA8319A"/>
    <w:rsid w:val="0CAAAB81"/>
    <w:rsid w:val="0CB5AAFD"/>
    <w:rsid w:val="0CBA2C2E"/>
    <w:rsid w:val="0CBAD9D3"/>
    <w:rsid w:val="0CC62846"/>
    <w:rsid w:val="0CCEA4F0"/>
    <w:rsid w:val="0CF3F11A"/>
    <w:rsid w:val="0CFBFDA2"/>
    <w:rsid w:val="0D010B25"/>
    <w:rsid w:val="0D12B8E7"/>
    <w:rsid w:val="0D1D1895"/>
    <w:rsid w:val="0D280403"/>
    <w:rsid w:val="0D3A5608"/>
    <w:rsid w:val="0D3C0C69"/>
    <w:rsid w:val="0D431B31"/>
    <w:rsid w:val="0D445928"/>
    <w:rsid w:val="0D5CDB63"/>
    <w:rsid w:val="0D7E8C56"/>
    <w:rsid w:val="0D986E32"/>
    <w:rsid w:val="0D9EC142"/>
    <w:rsid w:val="0DACDA2A"/>
    <w:rsid w:val="0DD865FD"/>
    <w:rsid w:val="0E04FF45"/>
    <w:rsid w:val="0E154460"/>
    <w:rsid w:val="0E325318"/>
    <w:rsid w:val="0E511C7F"/>
    <w:rsid w:val="0E58F653"/>
    <w:rsid w:val="0E689CDD"/>
    <w:rsid w:val="0E74C9B6"/>
    <w:rsid w:val="0E7543AA"/>
    <w:rsid w:val="0EAB9591"/>
    <w:rsid w:val="0EAD8B34"/>
    <w:rsid w:val="0ED2598E"/>
    <w:rsid w:val="0EE6CCFE"/>
    <w:rsid w:val="0EE8A2EE"/>
    <w:rsid w:val="0EECE97F"/>
    <w:rsid w:val="0EFA9123"/>
    <w:rsid w:val="0EFBE1D7"/>
    <w:rsid w:val="0F03B48C"/>
    <w:rsid w:val="0F5347A1"/>
    <w:rsid w:val="0F6C093A"/>
    <w:rsid w:val="0F7052FF"/>
    <w:rsid w:val="0F808F4C"/>
    <w:rsid w:val="0F8996E5"/>
    <w:rsid w:val="0F9B2793"/>
    <w:rsid w:val="0FAC13CE"/>
    <w:rsid w:val="0FACE075"/>
    <w:rsid w:val="0FDC47D3"/>
    <w:rsid w:val="0FDD4083"/>
    <w:rsid w:val="0FE62B7D"/>
    <w:rsid w:val="0FFB8EFA"/>
    <w:rsid w:val="10031F32"/>
    <w:rsid w:val="10035692"/>
    <w:rsid w:val="1031808C"/>
    <w:rsid w:val="104849FC"/>
    <w:rsid w:val="107823E0"/>
    <w:rsid w:val="10946C78"/>
    <w:rsid w:val="1098AB17"/>
    <w:rsid w:val="10A417CA"/>
    <w:rsid w:val="10BF77B4"/>
    <w:rsid w:val="10C7B899"/>
    <w:rsid w:val="1109BAE8"/>
    <w:rsid w:val="11113ABB"/>
    <w:rsid w:val="111EA9CD"/>
    <w:rsid w:val="114FE03A"/>
    <w:rsid w:val="117F75F6"/>
    <w:rsid w:val="11818BA3"/>
    <w:rsid w:val="118F43C4"/>
    <w:rsid w:val="11970D7B"/>
    <w:rsid w:val="11A0D9AC"/>
    <w:rsid w:val="11A1C1B0"/>
    <w:rsid w:val="11A2FF16"/>
    <w:rsid w:val="11B5DEC1"/>
    <w:rsid w:val="11CA485B"/>
    <w:rsid w:val="11E17DC7"/>
    <w:rsid w:val="11E8BA51"/>
    <w:rsid w:val="11F70E53"/>
    <w:rsid w:val="1201903F"/>
    <w:rsid w:val="121F9782"/>
    <w:rsid w:val="122B9DB1"/>
    <w:rsid w:val="12338604"/>
    <w:rsid w:val="123861F8"/>
    <w:rsid w:val="125D7324"/>
    <w:rsid w:val="1278AB5F"/>
    <w:rsid w:val="12B37F5A"/>
    <w:rsid w:val="12DB802D"/>
    <w:rsid w:val="130B60FE"/>
    <w:rsid w:val="1320D33B"/>
    <w:rsid w:val="132BE5B1"/>
    <w:rsid w:val="13515D52"/>
    <w:rsid w:val="135689A3"/>
    <w:rsid w:val="1383162B"/>
    <w:rsid w:val="138694EA"/>
    <w:rsid w:val="139FB6BE"/>
    <w:rsid w:val="13A00995"/>
    <w:rsid w:val="13A42639"/>
    <w:rsid w:val="13B93434"/>
    <w:rsid w:val="13CD7EDB"/>
    <w:rsid w:val="13E46B4E"/>
    <w:rsid w:val="1428048B"/>
    <w:rsid w:val="144B0E9D"/>
    <w:rsid w:val="148AF1C9"/>
    <w:rsid w:val="14B7B3E5"/>
    <w:rsid w:val="14D3CC82"/>
    <w:rsid w:val="14D69809"/>
    <w:rsid w:val="14F8F061"/>
    <w:rsid w:val="1502F745"/>
    <w:rsid w:val="151291BB"/>
    <w:rsid w:val="1533B33A"/>
    <w:rsid w:val="1543D35D"/>
    <w:rsid w:val="154F3C54"/>
    <w:rsid w:val="156B54F6"/>
    <w:rsid w:val="15A7A7E5"/>
    <w:rsid w:val="15B29634"/>
    <w:rsid w:val="15C3078F"/>
    <w:rsid w:val="15C4E47A"/>
    <w:rsid w:val="15D7AAC9"/>
    <w:rsid w:val="15F8E461"/>
    <w:rsid w:val="15FCBDEC"/>
    <w:rsid w:val="1604F995"/>
    <w:rsid w:val="161CC71B"/>
    <w:rsid w:val="162BD61D"/>
    <w:rsid w:val="16414275"/>
    <w:rsid w:val="165AED95"/>
    <w:rsid w:val="167B21DF"/>
    <w:rsid w:val="167EDDDC"/>
    <w:rsid w:val="16C0B3F1"/>
    <w:rsid w:val="16CA91BE"/>
    <w:rsid w:val="16D7E37A"/>
    <w:rsid w:val="16EF42D1"/>
    <w:rsid w:val="170DA450"/>
    <w:rsid w:val="1710BB31"/>
    <w:rsid w:val="171284BF"/>
    <w:rsid w:val="1714B9CE"/>
    <w:rsid w:val="171EA759"/>
    <w:rsid w:val="1729F15A"/>
    <w:rsid w:val="172A5335"/>
    <w:rsid w:val="1732D33C"/>
    <w:rsid w:val="174D05A1"/>
    <w:rsid w:val="175ECE4E"/>
    <w:rsid w:val="176AEE59"/>
    <w:rsid w:val="17A955D7"/>
    <w:rsid w:val="17B66F89"/>
    <w:rsid w:val="17D6B3FE"/>
    <w:rsid w:val="17E64409"/>
    <w:rsid w:val="17F345DB"/>
    <w:rsid w:val="18134240"/>
    <w:rsid w:val="1824D318"/>
    <w:rsid w:val="185491C6"/>
    <w:rsid w:val="1879D9FD"/>
    <w:rsid w:val="18953A39"/>
    <w:rsid w:val="1895500F"/>
    <w:rsid w:val="18A33F94"/>
    <w:rsid w:val="18B73CA9"/>
    <w:rsid w:val="18BACE1F"/>
    <w:rsid w:val="18C3B423"/>
    <w:rsid w:val="18C4A286"/>
    <w:rsid w:val="18CF8BBB"/>
    <w:rsid w:val="18E694AC"/>
    <w:rsid w:val="18E8D602"/>
    <w:rsid w:val="18F84720"/>
    <w:rsid w:val="191E7FC0"/>
    <w:rsid w:val="19271AA4"/>
    <w:rsid w:val="193A1B87"/>
    <w:rsid w:val="194E44CB"/>
    <w:rsid w:val="1963CA6D"/>
    <w:rsid w:val="1966CA4B"/>
    <w:rsid w:val="1969079E"/>
    <w:rsid w:val="197AA282"/>
    <w:rsid w:val="197C9AC0"/>
    <w:rsid w:val="197D640E"/>
    <w:rsid w:val="1984EC38"/>
    <w:rsid w:val="198B79EB"/>
    <w:rsid w:val="198C79A8"/>
    <w:rsid w:val="1994D3BE"/>
    <w:rsid w:val="1997A456"/>
    <w:rsid w:val="19C98D1E"/>
    <w:rsid w:val="19D53F96"/>
    <w:rsid w:val="1A04A73B"/>
    <w:rsid w:val="1A06C607"/>
    <w:rsid w:val="1A2C20AF"/>
    <w:rsid w:val="1A31B871"/>
    <w:rsid w:val="1A3F9D63"/>
    <w:rsid w:val="1A47D5EA"/>
    <w:rsid w:val="1A484D78"/>
    <w:rsid w:val="1A5B9A58"/>
    <w:rsid w:val="1A5DBB43"/>
    <w:rsid w:val="1A5FEF7B"/>
    <w:rsid w:val="1A6A4DAF"/>
    <w:rsid w:val="1A6A73FE"/>
    <w:rsid w:val="1A7D75D7"/>
    <w:rsid w:val="1A83D1C5"/>
    <w:rsid w:val="1A8BBABC"/>
    <w:rsid w:val="1AA3ABBB"/>
    <w:rsid w:val="1AB366FC"/>
    <w:rsid w:val="1AC562AA"/>
    <w:rsid w:val="1ACA034C"/>
    <w:rsid w:val="1ADA99A4"/>
    <w:rsid w:val="1ADB7272"/>
    <w:rsid w:val="1AE7B141"/>
    <w:rsid w:val="1AF6A0CC"/>
    <w:rsid w:val="1B440682"/>
    <w:rsid w:val="1B5824AF"/>
    <w:rsid w:val="1B82C4EF"/>
    <w:rsid w:val="1BA1CA5D"/>
    <w:rsid w:val="1BCF5C56"/>
    <w:rsid w:val="1BF7DAD1"/>
    <w:rsid w:val="1BFBEA98"/>
    <w:rsid w:val="1C038C1C"/>
    <w:rsid w:val="1C24DB29"/>
    <w:rsid w:val="1C2FE7E2"/>
    <w:rsid w:val="1C3857DA"/>
    <w:rsid w:val="1C3CD0E7"/>
    <w:rsid w:val="1C46A995"/>
    <w:rsid w:val="1C502C78"/>
    <w:rsid w:val="1C621BEA"/>
    <w:rsid w:val="1C662A51"/>
    <w:rsid w:val="1C8BA429"/>
    <w:rsid w:val="1CA089EE"/>
    <w:rsid w:val="1CA821EF"/>
    <w:rsid w:val="1CAAF73E"/>
    <w:rsid w:val="1CB3B97C"/>
    <w:rsid w:val="1CD0F718"/>
    <w:rsid w:val="1CD982DE"/>
    <w:rsid w:val="1D0499BE"/>
    <w:rsid w:val="1D24FB12"/>
    <w:rsid w:val="1D253E6C"/>
    <w:rsid w:val="1D5113E4"/>
    <w:rsid w:val="1D5E3271"/>
    <w:rsid w:val="1D687017"/>
    <w:rsid w:val="1DA02A14"/>
    <w:rsid w:val="1DD35E76"/>
    <w:rsid w:val="1DD779B4"/>
    <w:rsid w:val="1DEFF655"/>
    <w:rsid w:val="1DF20EBE"/>
    <w:rsid w:val="1DF57B93"/>
    <w:rsid w:val="1E33C9FB"/>
    <w:rsid w:val="1E435CBB"/>
    <w:rsid w:val="1E660875"/>
    <w:rsid w:val="1E75A83F"/>
    <w:rsid w:val="1E779E7B"/>
    <w:rsid w:val="1E9A3EC4"/>
    <w:rsid w:val="1E9B4F29"/>
    <w:rsid w:val="1EB6D57F"/>
    <w:rsid w:val="1EC8FB01"/>
    <w:rsid w:val="1EE5B3D6"/>
    <w:rsid w:val="1EF9E3E7"/>
    <w:rsid w:val="1F138C7C"/>
    <w:rsid w:val="1F1677F5"/>
    <w:rsid w:val="1F1CC8F2"/>
    <w:rsid w:val="1F2707B0"/>
    <w:rsid w:val="1F322531"/>
    <w:rsid w:val="1F3BE968"/>
    <w:rsid w:val="1F436FC8"/>
    <w:rsid w:val="1F6DAFC2"/>
    <w:rsid w:val="1F765F92"/>
    <w:rsid w:val="1F867F59"/>
    <w:rsid w:val="1FAB1E9E"/>
    <w:rsid w:val="1FC936C4"/>
    <w:rsid w:val="1FCB2493"/>
    <w:rsid w:val="1FCCF63D"/>
    <w:rsid w:val="1FDCA5BE"/>
    <w:rsid w:val="1FDCCD02"/>
    <w:rsid w:val="1FEBE94E"/>
    <w:rsid w:val="2007F48E"/>
    <w:rsid w:val="200B07FB"/>
    <w:rsid w:val="202259E8"/>
    <w:rsid w:val="202D4E8A"/>
    <w:rsid w:val="20469B28"/>
    <w:rsid w:val="206A29A1"/>
    <w:rsid w:val="206DD6BD"/>
    <w:rsid w:val="2077073E"/>
    <w:rsid w:val="209CB23B"/>
    <w:rsid w:val="20A0722D"/>
    <w:rsid w:val="20A2FC03"/>
    <w:rsid w:val="20AE079D"/>
    <w:rsid w:val="20BC9430"/>
    <w:rsid w:val="20D588D6"/>
    <w:rsid w:val="20DABC0D"/>
    <w:rsid w:val="20F3E7E7"/>
    <w:rsid w:val="20F52399"/>
    <w:rsid w:val="2101C2C0"/>
    <w:rsid w:val="21024E27"/>
    <w:rsid w:val="211B8702"/>
    <w:rsid w:val="212A36AE"/>
    <w:rsid w:val="213B97FC"/>
    <w:rsid w:val="217BE57E"/>
    <w:rsid w:val="218FDAE5"/>
    <w:rsid w:val="21A02C79"/>
    <w:rsid w:val="21B353F9"/>
    <w:rsid w:val="21C6AF74"/>
    <w:rsid w:val="21EC3A15"/>
    <w:rsid w:val="220DA2A5"/>
    <w:rsid w:val="221CD503"/>
    <w:rsid w:val="22432BF2"/>
    <w:rsid w:val="225BC20A"/>
    <w:rsid w:val="2261C49E"/>
    <w:rsid w:val="22661D71"/>
    <w:rsid w:val="226E69C3"/>
    <w:rsid w:val="2272F3CD"/>
    <w:rsid w:val="227C6526"/>
    <w:rsid w:val="22AB732C"/>
    <w:rsid w:val="22AD3FF9"/>
    <w:rsid w:val="22BF97DF"/>
    <w:rsid w:val="22D480E9"/>
    <w:rsid w:val="22E11A5C"/>
    <w:rsid w:val="22E98328"/>
    <w:rsid w:val="23084226"/>
    <w:rsid w:val="230C7173"/>
    <w:rsid w:val="2320E36A"/>
    <w:rsid w:val="23212346"/>
    <w:rsid w:val="2342F643"/>
    <w:rsid w:val="23492575"/>
    <w:rsid w:val="23538510"/>
    <w:rsid w:val="23583FD5"/>
    <w:rsid w:val="23693F77"/>
    <w:rsid w:val="23A7B648"/>
    <w:rsid w:val="23AD5EF9"/>
    <w:rsid w:val="23B197B3"/>
    <w:rsid w:val="23BA85BF"/>
    <w:rsid w:val="23CC1FE1"/>
    <w:rsid w:val="23EDD253"/>
    <w:rsid w:val="240518E5"/>
    <w:rsid w:val="242B47EF"/>
    <w:rsid w:val="242BB8D9"/>
    <w:rsid w:val="242DAA16"/>
    <w:rsid w:val="24303662"/>
    <w:rsid w:val="24474BEA"/>
    <w:rsid w:val="2468EDC6"/>
    <w:rsid w:val="247687C7"/>
    <w:rsid w:val="247A73B2"/>
    <w:rsid w:val="248A01B9"/>
    <w:rsid w:val="24915990"/>
    <w:rsid w:val="24AB0570"/>
    <w:rsid w:val="24C396C7"/>
    <w:rsid w:val="24C4BE63"/>
    <w:rsid w:val="24DCDC13"/>
    <w:rsid w:val="24E09ECA"/>
    <w:rsid w:val="250040F2"/>
    <w:rsid w:val="2530BB10"/>
    <w:rsid w:val="2533DF69"/>
    <w:rsid w:val="253D6DBF"/>
    <w:rsid w:val="25491853"/>
    <w:rsid w:val="2578369F"/>
    <w:rsid w:val="259A51E6"/>
    <w:rsid w:val="25C0FCEF"/>
    <w:rsid w:val="25C3F92D"/>
    <w:rsid w:val="25D2616B"/>
    <w:rsid w:val="25E2A9C1"/>
    <w:rsid w:val="25FF92C1"/>
    <w:rsid w:val="264CE095"/>
    <w:rsid w:val="265C591C"/>
    <w:rsid w:val="26648144"/>
    <w:rsid w:val="266FA23B"/>
    <w:rsid w:val="26711DB0"/>
    <w:rsid w:val="26780C55"/>
    <w:rsid w:val="26B43542"/>
    <w:rsid w:val="26C985CD"/>
    <w:rsid w:val="26E2B255"/>
    <w:rsid w:val="27067FFC"/>
    <w:rsid w:val="272DA495"/>
    <w:rsid w:val="273F47AC"/>
    <w:rsid w:val="273F80A4"/>
    <w:rsid w:val="275DF5C5"/>
    <w:rsid w:val="2788DCBC"/>
    <w:rsid w:val="27964D02"/>
    <w:rsid w:val="27A4B6E0"/>
    <w:rsid w:val="27A56E18"/>
    <w:rsid w:val="27A895FD"/>
    <w:rsid w:val="27AF7DAF"/>
    <w:rsid w:val="27C06309"/>
    <w:rsid w:val="27CED872"/>
    <w:rsid w:val="27DC9577"/>
    <w:rsid w:val="27E7BA74"/>
    <w:rsid w:val="27EFCD34"/>
    <w:rsid w:val="27F62922"/>
    <w:rsid w:val="281131CA"/>
    <w:rsid w:val="2813E40B"/>
    <w:rsid w:val="281804A9"/>
    <w:rsid w:val="2819AB33"/>
    <w:rsid w:val="281B371F"/>
    <w:rsid w:val="283ACB04"/>
    <w:rsid w:val="28A6B2BD"/>
    <w:rsid w:val="28C5598F"/>
    <w:rsid w:val="28DFDB7C"/>
    <w:rsid w:val="28F08275"/>
    <w:rsid w:val="28F99355"/>
    <w:rsid w:val="28FD3F3F"/>
    <w:rsid w:val="28FEEF34"/>
    <w:rsid w:val="29187B2F"/>
    <w:rsid w:val="292C80DD"/>
    <w:rsid w:val="29379DDC"/>
    <w:rsid w:val="29519926"/>
    <w:rsid w:val="296D670B"/>
    <w:rsid w:val="2970195C"/>
    <w:rsid w:val="2970E3A7"/>
    <w:rsid w:val="2973B395"/>
    <w:rsid w:val="2979962D"/>
    <w:rsid w:val="299097A4"/>
    <w:rsid w:val="29A967EB"/>
    <w:rsid w:val="29BDC5E5"/>
    <w:rsid w:val="29ED5B47"/>
    <w:rsid w:val="2A1FABC7"/>
    <w:rsid w:val="2A39A7D0"/>
    <w:rsid w:val="2A4A4D25"/>
    <w:rsid w:val="2A5867CA"/>
    <w:rsid w:val="2A7195E9"/>
    <w:rsid w:val="2A7E321D"/>
    <w:rsid w:val="2A8993C2"/>
    <w:rsid w:val="2A8DCBF8"/>
    <w:rsid w:val="2A91792C"/>
    <w:rsid w:val="2AB05B65"/>
    <w:rsid w:val="2ABA805B"/>
    <w:rsid w:val="2AC37C25"/>
    <w:rsid w:val="2AE025C3"/>
    <w:rsid w:val="2AF54FE0"/>
    <w:rsid w:val="2B012BBB"/>
    <w:rsid w:val="2B029AC8"/>
    <w:rsid w:val="2B0BE941"/>
    <w:rsid w:val="2B2AA881"/>
    <w:rsid w:val="2B2D5DDB"/>
    <w:rsid w:val="2B54375A"/>
    <w:rsid w:val="2B643B2D"/>
    <w:rsid w:val="2B79E562"/>
    <w:rsid w:val="2B875484"/>
    <w:rsid w:val="2B8D4900"/>
    <w:rsid w:val="2BA58195"/>
    <w:rsid w:val="2BB96FB0"/>
    <w:rsid w:val="2BC2BBC1"/>
    <w:rsid w:val="2BC9B047"/>
    <w:rsid w:val="2BCFD212"/>
    <w:rsid w:val="2BE9E881"/>
    <w:rsid w:val="2BF5698C"/>
    <w:rsid w:val="2BF80A12"/>
    <w:rsid w:val="2BF856F6"/>
    <w:rsid w:val="2C15EE19"/>
    <w:rsid w:val="2C356F6A"/>
    <w:rsid w:val="2C3C6FC9"/>
    <w:rsid w:val="2C740B65"/>
    <w:rsid w:val="2C78C0B4"/>
    <w:rsid w:val="2C831823"/>
    <w:rsid w:val="2C86998A"/>
    <w:rsid w:val="2CA0D545"/>
    <w:rsid w:val="2CA16220"/>
    <w:rsid w:val="2CA885BC"/>
    <w:rsid w:val="2CB72C37"/>
    <w:rsid w:val="2CBF9DC9"/>
    <w:rsid w:val="2CDB75C8"/>
    <w:rsid w:val="2CE3D111"/>
    <w:rsid w:val="2CE95700"/>
    <w:rsid w:val="2CEC134A"/>
    <w:rsid w:val="2CF8CCDE"/>
    <w:rsid w:val="2D2A5D81"/>
    <w:rsid w:val="2D451975"/>
    <w:rsid w:val="2D4A4622"/>
    <w:rsid w:val="2D8BA19E"/>
    <w:rsid w:val="2DACE4BD"/>
    <w:rsid w:val="2DB1E4D1"/>
    <w:rsid w:val="2DB49485"/>
    <w:rsid w:val="2DBEF6C7"/>
    <w:rsid w:val="2DC30178"/>
    <w:rsid w:val="2DC62360"/>
    <w:rsid w:val="2DCC2A78"/>
    <w:rsid w:val="2DCCD7F8"/>
    <w:rsid w:val="2DCE0097"/>
    <w:rsid w:val="2DDC1A91"/>
    <w:rsid w:val="2DF3195B"/>
    <w:rsid w:val="2DF66AC8"/>
    <w:rsid w:val="2DF86D0F"/>
    <w:rsid w:val="2DFDD532"/>
    <w:rsid w:val="2E170688"/>
    <w:rsid w:val="2E2F2529"/>
    <w:rsid w:val="2E55EE8F"/>
    <w:rsid w:val="2E7E337A"/>
    <w:rsid w:val="2E848E51"/>
    <w:rsid w:val="2E976FF0"/>
    <w:rsid w:val="2E9EA6CF"/>
    <w:rsid w:val="2EACA21A"/>
    <w:rsid w:val="2EB79F75"/>
    <w:rsid w:val="2EE2AF43"/>
    <w:rsid w:val="2F0197E7"/>
    <w:rsid w:val="2F36B3E2"/>
    <w:rsid w:val="2F448F7D"/>
    <w:rsid w:val="2F62DB2A"/>
    <w:rsid w:val="2F77EAF2"/>
    <w:rsid w:val="2F78285B"/>
    <w:rsid w:val="2F7CD2C2"/>
    <w:rsid w:val="2F80D316"/>
    <w:rsid w:val="2F9F3234"/>
    <w:rsid w:val="2FA45B40"/>
    <w:rsid w:val="2FBD80FA"/>
    <w:rsid w:val="2FD6C234"/>
    <w:rsid w:val="2FDB6840"/>
    <w:rsid w:val="2FFFAC6F"/>
    <w:rsid w:val="302FC9F3"/>
    <w:rsid w:val="3037A61F"/>
    <w:rsid w:val="30454DF7"/>
    <w:rsid w:val="304960B3"/>
    <w:rsid w:val="304E7EE1"/>
    <w:rsid w:val="3053CB53"/>
    <w:rsid w:val="305723A7"/>
    <w:rsid w:val="3098D7E7"/>
    <w:rsid w:val="30A4E0FD"/>
    <w:rsid w:val="30A725FF"/>
    <w:rsid w:val="30AE5B82"/>
    <w:rsid w:val="30C07DEA"/>
    <w:rsid w:val="30D66D56"/>
    <w:rsid w:val="30D8C83F"/>
    <w:rsid w:val="30E9ED72"/>
    <w:rsid w:val="30EC44C4"/>
    <w:rsid w:val="30FE30E8"/>
    <w:rsid w:val="3113BB53"/>
    <w:rsid w:val="3124BC55"/>
    <w:rsid w:val="3138FD9A"/>
    <w:rsid w:val="314F8FC3"/>
    <w:rsid w:val="3181E9C5"/>
    <w:rsid w:val="318932D9"/>
    <w:rsid w:val="318B8A9D"/>
    <w:rsid w:val="319EC5FD"/>
    <w:rsid w:val="31B47328"/>
    <w:rsid w:val="31C9B9E8"/>
    <w:rsid w:val="31DAAD44"/>
    <w:rsid w:val="31F2D317"/>
    <w:rsid w:val="31FF271A"/>
    <w:rsid w:val="3207106E"/>
    <w:rsid w:val="320CF2F0"/>
    <w:rsid w:val="32132029"/>
    <w:rsid w:val="32351962"/>
    <w:rsid w:val="3235F46C"/>
    <w:rsid w:val="32423971"/>
    <w:rsid w:val="325A8C2F"/>
    <w:rsid w:val="326449BA"/>
    <w:rsid w:val="32747A03"/>
    <w:rsid w:val="3278C6B1"/>
    <w:rsid w:val="328B380B"/>
    <w:rsid w:val="328E52E3"/>
    <w:rsid w:val="328F7533"/>
    <w:rsid w:val="32AFC91D"/>
    <w:rsid w:val="32C73715"/>
    <w:rsid w:val="32E96DEF"/>
    <w:rsid w:val="32EF33B7"/>
    <w:rsid w:val="32F4653C"/>
    <w:rsid w:val="330D076F"/>
    <w:rsid w:val="330D0B33"/>
    <w:rsid w:val="330E4DC0"/>
    <w:rsid w:val="3312DF9F"/>
    <w:rsid w:val="3323D69B"/>
    <w:rsid w:val="332FBF9B"/>
    <w:rsid w:val="33365314"/>
    <w:rsid w:val="33452814"/>
    <w:rsid w:val="334620E2"/>
    <w:rsid w:val="33776125"/>
    <w:rsid w:val="33781F3D"/>
    <w:rsid w:val="3380BEF4"/>
    <w:rsid w:val="33BD1BB9"/>
    <w:rsid w:val="33BDA88D"/>
    <w:rsid w:val="33E050DD"/>
    <w:rsid w:val="33EBE718"/>
    <w:rsid w:val="34581841"/>
    <w:rsid w:val="34590E68"/>
    <w:rsid w:val="346B1A09"/>
    <w:rsid w:val="34709579"/>
    <w:rsid w:val="34856D82"/>
    <w:rsid w:val="34919725"/>
    <w:rsid w:val="349E9BC6"/>
    <w:rsid w:val="34B538AE"/>
    <w:rsid w:val="34BA2B41"/>
    <w:rsid w:val="34BAE8D8"/>
    <w:rsid w:val="34D8C683"/>
    <w:rsid w:val="35079F4B"/>
    <w:rsid w:val="350DA5B5"/>
    <w:rsid w:val="3557456D"/>
    <w:rsid w:val="35834A5C"/>
    <w:rsid w:val="35C5D11F"/>
    <w:rsid w:val="35E0D5CA"/>
    <w:rsid w:val="35E69E47"/>
    <w:rsid w:val="35F7F3CE"/>
    <w:rsid w:val="35FC6C5A"/>
    <w:rsid w:val="360739AC"/>
    <w:rsid w:val="363DF1D2"/>
    <w:rsid w:val="36441387"/>
    <w:rsid w:val="3660F445"/>
    <w:rsid w:val="36823035"/>
    <w:rsid w:val="36837780"/>
    <w:rsid w:val="36888D03"/>
    <w:rsid w:val="36932FA2"/>
    <w:rsid w:val="3694C8AE"/>
    <w:rsid w:val="36A583F3"/>
    <w:rsid w:val="36A93722"/>
    <w:rsid w:val="36AFAC5C"/>
    <w:rsid w:val="36D36DA7"/>
    <w:rsid w:val="36E7BA4A"/>
    <w:rsid w:val="36F2FA6F"/>
    <w:rsid w:val="375817FE"/>
    <w:rsid w:val="375A9D74"/>
    <w:rsid w:val="3767CBA1"/>
    <w:rsid w:val="37761EF7"/>
    <w:rsid w:val="379644C8"/>
    <w:rsid w:val="379DBC1C"/>
    <w:rsid w:val="37A30A0D"/>
    <w:rsid w:val="37A7637C"/>
    <w:rsid w:val="37AD4649"/>
    <w:rsid w:val="37C760F3"/>
    <w:rsid w:val="37CA2B18"/>
    <w:rsid w:val="37D56F99"/>
    <w:rsid w:val="37D7CBE0"/>
    <w:rsid w:val="37E347D6"/>
    <w:rsid w:val="37E4B8B2"/>
    <w:rsid w:val="38127CAA"/>
    <w:rsid w:val="381F9B0F"/>
    <w:rsid w:val="383DA6DD"/>
    <w:rsid w:val="3849B8FD"/>
    <w:rsid w:val="384B620E"/>
    <w:rsid w:val="3851F95F"/>
    <w:rsid w:val="388FDEDC"/>
    <w:rsid w:val="38BBEAD7"/>
    <w:rsid w:val="38CD9564"/>
    <w:rsid w:val="38E5E584"/>
    <w:rsid w:val="38EB43F1"/>
    <w:rsid w:val="38F111EC"/>
    <w:rsid w:val="39092E4C"/>
    <w:rsid w:val="3909705A"/>
    <w:rsid w:val="390D54F8"/>
    <w:rsid w:val="39397F9C"/>
    <w:rsid w:val="393E5CDA"/>
    <w:rsid w:val="39680076"/>
    <w:rsid w:val="396CC8B3"/>
    <w:rsid w:val="397A1DE4"/>
    <w:rsid w:val="39B000D7"/>
    <w:rsid w:val="39C04EE1"/>
    <w:rsid w:val="39CD7642"/>
    <w:rsid w:val="39DC650A"/>
    <w:rsid w:val="39EC7B14"/>
    <w:rsid w:val="39EE740C"/>
    <w:rsid w:val="3A22D82C"/>
    <w:rsid w:val="3A27B828"/>
    <w:rsid w:val="3A2BAF3D"/>
    <w:rsid w:val="3A2E8DBB"/>
    <w:rsid w:val="3A392926"/>
    <w:rsid w:val="3A3C4B47"/>
    <w:rsid w:val="3A454DE7"/>
    <w:rsid w:val="3A4BB6A4"/>
    <w:rsid w:val="3A59213E"/>
    <w:rsid w:val="3A7347DE"/>
    <w:rsid w:val="3A883D8F"/>
    <w:rsid w:val="3A88C69F"/>
    <w:rsid w:val="3AB17AD7"/>
    <w:rsid w:val="3AF12364"/>
    <w:rsid w:val="3B29A8E7"/>
    <w:rsid w:val="3B560801"/>
    <w:rsid w:val="3B627C82"/>
    <w:rsid w:val="3B68F462"/>
    <w:rsid w:val="3B69428F"/>
    <w:rsid w:val="3B6B1728"/>
    <w:rsid w:val="3B6B2C9D"/>
    <w:rsid w:val="3B7B039A"/>
    <w:rsid w:val="3B8AA5C3"/>
    <w:rsid w:val="3BAED04A"/>
    <w:rsid w:val="3BB518D1"/>
    <w:rsid w:val="3BB9ABBC"/>
    <w:rsid w:val="3BBCA7B6"/>
    <w:rsid w:val="3BC5C834"/>
    <w:rsid w:val="3BCCB90F"/>
    <w:rsid w:val="3BD59324"/>
    <w:rsid w:val="3BECCB74"/>
    <w:rsid w:val="3BEE53BA"/>
    <w:rsid w:val="3BF36D77"/>
    <w:rsid w:val="3BF48FB5"/>
    <w:rsid w:val="3BF94F19"/>
    <w:rsid w:val="3C26ED73"/>
    <w:rsid w:val="3C40B2F2"/>
    <w:rsid w:val="3C504DF9"/>
    <w:rsid w:val="3C508C1A"/>
    <w:rsid w:val="3C772CF0"/>
    <w:rsid w:val="3C7B10FF"/>
    <w:rsid w:val="3C8063B7"/>
    <w:rsid w:val="3CB43D33"/>
    <w:rsid w:val="3CC0BCA8"/>
    <w:rsid w:val="3CDDDADB"/>
    <w:rsid w:val="3CED5317"/>
    <w:rsid w:val="3D1F8800"/>
    <w:rsid w:val="3D44E948"/>
    <w:rsid w:val="3D4E0954"/>
    <w:rsid w:val="3D5FE8C4"/>
    <w:rsid w:val="3D817B87"/>
    <w:rsid w:val="3DA02951"/>
    <w:rsid w:val="3DAD6FF2"/>
    <w:rsid w:val="3DBE41B6"/>
    <w:rsid w:val="3DDDF4D4"/>
    <w:rsid w:val="3DE84C39"/>
    <w:rsid w:val="3DF15E1F"/>
    <w:rsid w:val="3E0BF851"/>
    <w:rsid w:val="3E1024CE"/>
    <w:rsid w:val="3E1025C4"/>
    <w:rsid w:val="3E31A9D3"/>
    <w:rsid w:val="3E3CE811"/>
    <w:rsid w:val="3E4E169D"/>
    <w:rsid w:val="3E7D75DA"/>
    <w:rsid w:val="3E83ED10"/>
    <w:rsid w:val="3E87411C"/>
    <w:rsid w:val="3E97B5C2"/>
    <w:rsid w:val="3EC0B277"/>
    <w:rsid w:val="3EC2E895"/>
    <w:rsid w:val="3F4B720E"/>
    <w:rsid w:val="3F82C12E"/>
    <w:rsid w:val="3F8C167E"/>
    <w:rsid w:val="3F926519"/>
    <w:rsid w:val="3F93E0D8"/>
    <w:rsid w:val="3FA2C723"/>
    <w:rsid w:val="3FDD2022"/>
    <w:rsid w:val="40440E0E"/>
    <w:rsid w:val="4045EBA0"/>
    <w:rsid w:val="405151A1"/>
    <w:rsid w:val="4058EF2A"/>
    <w:rsid w:val="4058FA0D"/>
    <w:rsid w:val="405E16E6"/>
    <w:rsid w:val="40646448"/>
    <w:rsid w:val="40705BB7"/>
    <w:rsid w:val="40818FE5"/>
    <w:rsid w:val="408526D1"/>
    <w:rsid w:val="408535C0"/>
    <w:rsid w:val="40953C9C"/>
    <w:rsid w:val="40A7E5E2"/>
    <w:rsid w:val="40B9261E"/>
    <w:rsid w:val="40CB03EB"/>
    <w:rsid w:val="40CF7C41"/>
    <w:rsid w:val="40D01393"/>
    <w:rsid w:val="40EF8276"/>
    <w:rsid w:val="41109CBC"/>
    <w:rsid w:val="4124B593"/>
    <w:rsid w:val="4127434E"/>
    <w:rsid w:val="413C3B4C"/>
    <w:rsid w:val="413E1B48"/>
    <w:rsid w:val="4147C590"/>
    <w:rsid w:val="41671BBC"/>
    <w:rsid w:val="4171BFD1"/>
    <w:rsid w:val="418822A7"/>
    <w:rsid w:val="418ED087"/>
    <w:rsid w:val="419A5759"/>
    <w:rsid w:val="41BC3548"/>
    <w:rsid w:val="41C20211"/>
    <w:rsid w:val="41DA8492"/>
    <w:rsid w:val="41F5700D"/>
    <w:rsid w:val="41FDD7C3"/>
    <w:rsid w:val="420C2C18"/>
    <w:rsid w:val="420C7716"/>
    <w:rsid w:val="420F6CA9"/>
    <w:rsid w:val="421C3CDA"/>
    <w:rsid w:val="421F17D9"/>
    <w:rsid w:val="42378E6B"/>
    <w:rsid w:val="4256955E"/>
    <w:rsid w:val="4263D287"/>
    <w:rsid w:val="427D168C"/>
    <w:rsid w:val="428CF4BD"/>
    <w:rsid w:val="42D1BED4"/>
    <w:rsid w:val="42DDE505"/>
    <w:rsid w:val="42DE83FB"/>
    <w:rsid w:val="4322491C"/>
    <w:rsid w:val="434903AF"/>
    <w:rsid w:val="4350912B"/>
    <w:rsid w:val="43633964"/>
    <w:rsid w:val="437F32DA"/>
    <w:rsid w:val="4384DAAA"/>
    <w:rsid w:val="439BD5CE"/>
    <w:rsid w:val="43A08036"/>
    <w:rsid w:val="43AF21B5"/>
    <w:rsid w:val="43B2660A"/>
    <w:rsid w:val="43B6443F"/>
    <w:rsid w:val="43B975C2"/>
    <w:rsid w:val="43D8023B"/>
    <w:rsid w:val="43DE520C"/>
    <w:rsid w:val="43E1AE5A"/>
    <w:rsid w:val="43EC04E4"/>
    <w:rsid w:val="44162FFC"/>
    <w:rsid w:val="441EBE7C"/>
    <w:rsid w:val="4436D688"/>
    <w:rsid w:val="444F0ED1"/>
    <w:rsid w:val="4453D7FA"/>
    <w:rsid w:val="44577E8D"/>
    <w:rsid w:val="445A4559"/>
    <w:rsid w:val="44710BDB"/>
    <w:rsid w:val="447F6652"/>
    <w:rsid w:val="4496D740"/>
    <w:rsid w:val="44AB0C9D"/>
    <w:rsid w:val="44DB6896"/>
    <w:rsid w:val="450DDCDA"/>
    <w:rsid w:val="45437699"/>
    <w:rsid w:val="454765A5"/>
    <w:rsid w:val="4561FEFE"/>
    <w:rsid w:val="456C3F25"/>
    <w:rsid w:val="45763559"/>
    <w:rsid w:val="457D270A"/>
    <w:rsid w:val="4592BAD1"/>
    <w:rsid w:val="45964146"/>
    <w:rsid w:val="45A0CBA8"/>
    <w:rsid w:val="45C08E16"/>
    <w:rsid w:val="45CE766E"/>
    <w:rsid w:val="45DF1985"/>
    <w:rsid w:val="461E5CD8"/>
    <w:rsid w:val="4621BA9C"/>
    <w:rsid w:val="4646DCFE"/>
    <w:rsid w:val="466AE0F1"/>
    <w:rsid w:val="467646CE"/>
    <w:rsid w:val="46799164"/>
    <w:rsid w:val="468CC1AB"/>
    <w:rsid w:val="46B7FC8E"/>
    <w:rsid w:val="46BAE812"/>
    <w:rsid w:val="46BC02D9"/>
    <w:rsid w:val="46CDFFBC"/>
    <w:rsid w:val="46F2E4E3"/>
    <w:rsid w:val="46F2F53F"/>
    <w:rsid w:val="4701D788"/>
    <w:rsid w:val="474CA51F"/>
    <w:rsid w:val="477DF56E"/>
    <w:rsid w:val="477FC9BF"/>
    <w:rsid w:val="478E268E"/>
    <w:rsid w:val="479FC999"/>
    <w:rsid w:val="47A7A00E"/>
    <w:rsid w:val="47B289F8"/>
    <w:rsid w:val="47BA2D39"/>
    <w:rsid w:val="47D225D8"/>
    <w:rsid w:val="47D4911D"/>
    <w:rsid w:val="47D97660"/>
    <w:rsid w:val="47E34C38"/>
    <w:rsid w:val="47EF68EE"/>
    <w:rsid w:val="47F795E9"/>
    <w:rsid w:val="48006894"/>
    <w:rsid w:val="48075E46"/>
    <w:rsid w:val="4807E793"/>
    <w:rsid w:val="4808D040"/>
    <w:rsid w:val="480C275C"/>
    <w:rsid w:val="4819895E"/>
    <w:rsid w:val="481EF562"/>
    <w:rsid w:val="48381506"/>
    <w:rsid w:val="485CECCC"/>
    <w:rsid w:val="486E3F16"/>
    <w:rsid w:val="4871F91B"/>
    <w:rsid w:val="48782DE5"/>
    <w:rsid w:val="487E99A5"/>
    <w:rsid w:val="489708B5"/>
    <w:rsid w:val="48A78F29"/>
    <w:rsid w:val="48B7F0EB"/>
    <w:rsid w:val="48C8D1F0"/>
    <w:rsid w:val="48D01CA7"/>
    <w:rsid w:val="48FA0A28"/>
    <w:rsid w:val="48FD66F3"/>
    <w:rsid w:val="49032416"/>
    <w:rsid w:val="490B2C61"/>
    <w:rsid w:val="49252A22"/>
    <w:rsid w:val="496252A5"/>
    <w:rsid w:val="496BE596"/>
    <w:rsid w:val="49802B74"/>
    <w:rsid w:val="4987FEFF"/>
    <w:rsid w:val="498ED24B"/>
    <w:rsid w:val="498FAF71"/>
    <w:rsid w:val="49926328"/>
    <w:rsid w:val="49AB77A8"/>
    <w:rsid w:val="49ABA8DC"/>
    <w:rsid w:val="49ABB6DF"/>
    <w:rsid w:val="49AFC79B"/>
    <w:rsid w:val="49B32AAA"/>
    <w:rsid w:val="49C80C10"/>
    <w:rsid w:val="49E27C37"/>
    <w:rsid w:val="49F06998"/>
    <w:rsid w:val="4A145541"/>
    <w:rsid w:val="4A2C103C"/>
    <w:rsid w:val="4A54CE51"/>
    <w:rsid w:val="4A654324"/>
    <w:rsid w:val="4A7FC3E5"/>
    <w:rsid w:val="4A868CF1"/>
    <w:rsid w:val="4A9361C5"/>
    <w:rsid w:val="4A96DB7A"/>
    <w:rsid w:val="4AA15B69"/>
    <w:rsid w:val="4AD629CB"/>
    <w:rsid w:val="4ADB1AB2"/>
    <w:rsid w:val="4AEE2852"/>
    <w:rsid w:val="4AEF1248"/>
    <w:rsid w:val="4AF66FF4"/>
    <w:rsid w:val="4B135A72"/>
    <w:rsid w:val="4B24C941"/>
    <w:rsid w:val="4B2C1295"/>
    <w:rsid w:val="4B5635F9"/>
    <w:rsid w:val="4B80D4FC"/>
    <w:rsid w:val="4B89D22B"/>
    <w:rsid w:val="4BB6E985"/>
    <w:rsid w:val="4BC5A703"/>
    <w:rsid w:val="4BD47C16"/>
    <w:rsid w:val="4C03D7B4"/>
    <w:rsid w:val="4C38EA88"/>
    <w:rsid w:val="4C3D8EC5"/>
    <w:rsid w:val="4C5779B8"/>
    <w:rsid w:val="4C6C633F"/>
    <w:rsid w:val="4C97EBB1"/>
    <w:rsid w:val="4CBC76E6"/>
    <w:rsid w:val="4CC8D4D9"/>
    <w:rsid w:val="4CCAF8C6"/>
    <w:rsid w:val="4CD26410"/>
    <w:rsid w:val="4CD9B41C"/>
    <w:rsid w:val="4CF962CF"/>
    <w:rsid w:val="4D066ACF"/>
    <w:rsid w:val="4D0E136D"/>
    <w:rsid w:val="4D171B10"/>
    <w:rsid w:val="4D2F48BF"/>
    <w:rsid w:val="4D31797F"/>
    <w:rsid w:val="4D444295"/>
    <w:rsid w:val="4D6D10E3"/>
    <w:rsid w:val="4D6EE85C"/>
    <w:rsid w:val="4D8B8225"/>
    <w:rsid w:val="4D923DDF"/>
    <w:rsid w:val="4DA3AA66"/>
    <w:rsid w:val="4DCA0EC3"/>
    <w:rsid w:val="4DCDF3BA"/>
    <w:rsid w:val="4DEF7E91"/>
    <w:rsid w:val="4DF61C04"/>
    <w:rsid w:val="4E153BC0"/>
    <w:rsid w:val="4E444B82"/>
    <w:rsid w:val="4E5E6154"/>
    <w:rsid w:val="4E8261BC"/>
    <w:rsid w:val="4E86DD3C"/>
    <w:rsid w:val="4E88E98D"/>
    <w:rsid w:val="4E89666D"/>
    <w:rsid w:val="4E96B486"/>
    <w:rsid w:val="4E9D72A0"/>
    <w:rsid w:val="4EA9BC36"/>
    <w:rsid w:val="4EE61B48"/>
    <w:rsid w:val="4F1394F6"/>
    <w:rsid w:val="4F1D0C71"/>
    <w:rsid w:val="4F69C41B"/>
    <w:rsid w:val="4F94728E"/>
    <w:rsid w:val="4FC181C4"/>
    <w:rsid w:val="4FE046ED"/>
    <w:rsid w:val="4FF64353"/>
    <w:rsid w:val="4FF71142"/>
    <w:rsid w:val="50014FF4"/>
    <w:rsid w:val="500E1E92"/>
    <w:rsid w:val="5028940F"/>
    <w:rsid w:val="504140B5"/>
    <w:rsid w:val="504981B9"/>
    <w:rsid w:val="5052792F"/>
    <w:rsid w:val="50629E83"/>
    <w:rsid w:val="50676A7D"/>
    <w:rsid w:val="5073555B"/>
    <w:rsid w:val="50849788"/>
    <w:rsid w:val="5085846B"/>
    <w:rsid w:val="509C097E"/>
    <w:rsid w:val="50AB2FD2"/>
    <w:rsid w:val="50B5DBEC"/>
    <w:rsid w:val="50F2C1B4"/>
    <w:rsid w:val="510364F3"/>
    <w:rsid w:val="5108B418"/>
    <w:rsid w:val="511259F7"/>
    <w:rsid w:val="511D4A0C"/>
    <w:rsid w:val="5126AC05"/>
    <w:rsid w:val="513E2F68"/>
    <w:rsid w:val="5149C21D"/>
    <w:rsid w:val="514B900E"/>
    <w:rsid w:val="5156BBCE"/>
    <w:rsid w:val="515CFAA4"/>
    <w:rsid w:val="51699E1A"/>
    <w:rsid w:val="516C94BE"/>
    <w:rsid w:val="51AC2C64"/>
    <w:rsid w:val="51B68180"/>
    <w:rsid w:val="51E0BABC"/>
    <w:rsid w:val="51E754F0"/>
    <w:rsid w:val="51FAE405"/>
    <w:rsid w:val="5217B792"/>
    <w:rsid w:val="5226B1E4"/>
    <w:rsid w:val="522D8AC1"/>
    <w:rsid w:val="522E739D"/>
    <w:rsid w:val="527924C1"/>
    <w:rsid w:val="5308AB8B"/>
    <w:rsid w:val="534CB2EB"/>
    <w:rsid w:val="536B89F5"/>
    <w:rsid w:val="53703620"/>
    <w:rsid w:val="5387FDF6"/>
    <w:rsid w:val="539245E1"/>
    <w:rsid w:val="53964455"/>
    <w:rsid w:val="5397025E"/>
    <w:rsid w:val="53AF4EE4"/>
    <w:rsid w:val="53C6368C"/>
    <w:rsid w:val="54139EF4"/>
    <w:rsid w:val="541459D3"/>
    <w:rsid w:val="541D58AF"/>
    <w:rsid w:val="541E97F9"/>
    <w:rsid w:val="542FBC89"/>
    <w:rsid w:val="54333E7C"/>
    <w:rsid w:val="5437393D"/>
    <w:rsid w:val="544E8E44"/>
    <w:rsid w:val="545F502D"/>
    <w:rsid w:val="54601DC7"/>
    <w:rsid w:val="5468F9C1"/>
    <w:rsid w:val="546CF0E2"/>
    <w:rsid w:val="546EF2C6"/>
    <w:rsid w:val="54747EC6"/>
    <w:rsid w:val="5475AE97"/>
    <w:rsid w:val="547DD140"/>
    <w:rsid w:val="547E6666"/>
    <w:rsid w:val="548614B2"/>
    <w:rsid w:val="54AF2EFF"/>
    <w:rsid w:val="54C9DAC7"/>
    <w:rsid w:val="54DA3465"/>
    <w:rsid w:val="55001C94"/>
    <w:rsid w:val="55154729"/>
    <w:rsid w:val="5519BB8B"/>
    <w:rsid w:val="551A63BC"/>
    <w:rsid w:val="556E3D6E"/>
    <w:rsid w:val="556F610B"/>
    <w:rsid w:val="557024B2"/>
    <w:rsid w:val="5580C4C0"/>
    <w:rsid w:val="55813B1C"/>
    <w:rsid w:val="559173B2"/>
    <w:rsid w:val="55B2FC2A"/>
    <w:rsid w:val="55BBFD9B"/>
    <w:rsid w:val="55E2FEF0"/>
    <w:rsid w:val="56179AEB"/>
    <w:rsid w:val="5634BDA9"/>
    <w:rsid w:val="563C5EFB"/>
    <w:rsid w:val="56514C62"/>
    <w:rsid w:val="56553D7A"/>
    <w:rsid w:val="565B54BA"/>
    <w:rsid w:val="566BE5BB"/>
    <w:rsid w:val="56716564"/>
    <w:rsid w:val="5683C660"/>
    <w:rsid w:val="56992FD8"/>
    <w:rsid w:val="56A9A9D3"/>
    <w:rsid w:val="56B4C516"/>
    <w:rsid w:val="56B86EB0"/>
    <w:rsid w:val="56CCAD2D"/>
    <w:rsid w:val="56D10BDC"/>
    <w:rsid w:val="56D8F962"/>
    <w:rsid w:val="56E41AEF"/>
    <w:rsid w:val="56EC56A4"/>
    <w:rsid w:val="56FC83E2"/>
    <w:rsid w:val="5704D979"/>
    <w:rsid w:val="5720F667"/>
    <w:rsid w:val="5745BA38"/>
    <w:rsid w:val="575411B4"/>
    <w:rsid w:val="575DD6B0"/>
    <w:rsid w:val="5778F04D"/>
    <w:rsid w:val="5797FF52"/>
    <w:rsid w:val="57A021EB"/>
    <w:rsid w:val="57B82524"/>
    <w:rsid w:val="57C9385E"/>
    <w:rsid w:val="57F5A7B3"/>
    <w:rsid w:val="582AE405"/>
    <w:rsid w:val="584F38B5"/>
    <w:rsid w:val="58638EEC"/>
    <w:rsid w:val="58888A7E"/>
    <w:rsid w:val="588AF9A8"/>
    <w:rsid w:val="589DA86D"/>
    <w:rsid w:val="58A7C574"/>
    <w:rsid w:val="58B891C2"/>
    <w:rsid w:val="58C3E226"/>
    <w:rsid w:val="58D2EBED"/>
    <w:rsid w:val="58D5A207"/>
    <w:rsid w:val="58DB50AC"/>
    <w:rsid w:val="58E2EA08"/>
    <w:rsid w:val="58F05FD9"/>
    <w:rsid w:val="58F8EF75"/>
    <w:rsid w:val="5920EF01"/>
    <w:rsid w:val="59248D01"/>
    <w:rsid w:val="592D6404"/>
    <w:rsid w:val="5931BDEA"/>
    <w:rsid w:val="5939AB70"/>
    <w:rsid w:val="59405FDC"/>
    <w:rsid w:val="59423BE4"/>
    <w:rsid w:val="5948E4F5"/>
    <w:rsid w:val="59657CF2"/>
    <w:rsid w:val="5975F139"/>
    <w:rsid w:val="598A5E20"/>
    <w:rsid w:val="59A1E750"/>
    <w:rsid w:val="59B7DCEC"/>
    <w:rsid w:val="59BB37B7"/>
    <w:rsid w:val="59BB49F2"/>
    <w:rsid w:val="59C55E7D"/>
    <w:rsid w:val="59EBA7AF"/>
    <w:rsid w:val="5A01A96E"/>
    <w:rsid w:val="5A0952EB"/>
    <w:rsid w:val="5A168D76"/>
    <w:rsid w:val="5A3491D7"/>
    <w:rsid w:val="5A62060A"/>
    <w:rsid w:val="5A712522"/>
    <w:rsid w:val="5A8ADADC"/>
    <w:rsid w:val="5AB0FD2E"/>
    <w:rsid w:val="5AB3FD9D"/>
    <w:rsid w:val="5AD59D9F"/>
    <w:rsid w:val="5AD8D518"/>
    <w:rsid w:val="5AE0A7DB"/>
    <w:rsid w:val="5AF234FD"/>
    <w:rsid w:val="5B023718"/>
    <w:rsid w:val="5B22C7EC"/>
    <w:rsid w:val="5B302ED5"/>
    <w:rsid w:val="5B6E5C4E"/>
    <w:rsid w:val="5B79DD5D"/>
    <w:rsid w:val="5BDCC597"/>
    <w:rsid w:val="5BDFEF52"/>
    <w:rsid w:val="5BE016C1"/>
    <w:rsid w:val="5BE91929"/>
    <w:rsid w:val="5BF761F8"/>
    <w:rsid w:val="5BFBF572"/>
    <w:rsid w:val="5C108BA7"/>
    <w:rsid w:val="5C1F63EE"/>
    <w:rsid w:val="5C30DE2D"/>
    <w:rsid w:val="5C3C38E3"/>
    <w:rsid w:val="5C54B1EA"/>
    <w:rsid w:val="5C58BB4D"/>
    <w:rsid w:val="5C6E3A2B"/>
    <w:rsid w:val="5C7775CC"/>
    <w:rsid w:val="5C97C288"/>
    <w:rsid w:val="5C983FF2"/>
    <w:rsid w:val="5CBCA94C"/>
    <w:rsid w:val="5CDB1263"/>
    <w:rsid w:val="5CF2155E"/>
    <w:rsid w:val="5CFA7298"/>
    <w:rsid w:val="5D01E594"/>
    <w:rsid w:val="5D5DA111"/>
    <w:rsid w:val="5D5EB536"/>
    <w:rsid w:val="5D939157"/>
    <w:rsid w:val="5D98E39B"/>
    <w:rsid w:val="5DBCE6AD"/>
    <w:rsid w:val="5DDFC3E1"/>
    <w:rsid w:val="5DE9C114"/>
    <w:rsid w:val="5DECD3AB"/>
    <w:rsid w:val="5DFBD2D8"/>
    <w:rsid w:val="5E056B04"/>
    <w:rsid w:val="5E0BD60A"/>
    <w:rsid w:val="5E11EAA2"/>
    <w:rsid w:val="5E1A8F22"/>
    <w:rsid w:val="5E4AA6C9"/>
    <w:rsid w:val="5E5AD971"/>
    <w:rsid w:val="5E5FB5A4"/>
    <w:rsid w:val="5E64E937"/>
    <w:rsid w:val="5E65DF05"/>
    <w:rsid w:val="5E834FFE"/>
    <w:rsid w:val="5EC082C7"/>
    <w:rsid w:val="5EC7F51E"/>
    <w:rsid w:val="5ED015B3"/>
    <w:rsid w:val="5ED7DA77"/>
    <w:rsid w:val="5EDAD7CA"/>
    <w:rsid w:val="5EE7E5AE"/>
    <w:rsid w:val="5F36B8E9"/>
    <w:rsid w:val="5F3B5B83"/>
    <w:rsid w:val="5F3D228C"/>
    <w:rsid w:val="5F6C07F0"/>
    <w:rsid w:val="5F7AA72A"/>
    <w:rsid w:val="5FABAE56"/>
    <w:rsid w:val="5FDF8677"/>
    <w:rsid w:val="5FE0CD4F"/>
    <w:rsid w:val="5FE68CCC"/>
    <w:rsid w:val="5FF8947E"/>
    <w:rsid w:val="5FFD7BB9"/>
    <w:rsid w:val="6017AEE7"/>
    <w:rsid w:val="601E4A32"/>
    <w:rsid w:val="6046102F"/>
    <w:rsid w:val="607C42B0"/>
    <w:rsid w:val="60821C27"/>
    <w:rsid w:val="608A3069"/>
    <w:rsid w:val="60A642F7"/>
    <w:rsid w:val="60AB99BF"/>
    <w:rsid w:val="60AEB1F4"/>
    <w:rsid w:val="60B1433D"/>
    <w:rsid w:val="60D51B1E"/>
    <w:rsid w:val="60F80281"/>
    <w:rsid w:val="610507BA"/>
    <w:rsid w:val="6134304B"/>
    <w:rsid w:val="614055F7"/>
    <w:rsid w:val="61798DE6"/>
    <w:rsid w:val="61825D2D"/>
    <w:rsid w:val="61A077AD"/>
    <w:rsid w:val="61C66DE0"/>
    <w:rsid w:val="61CF206A"/>
    <w:rsid w:val="61E0F698"/>
    <w:rsid w:val="61E2C455"/>
    <w:rsid w:val="61E66D83"/>
    <w:rsid w:val="61E7FF54"/>
    <w:rsid w:val="61EF170C"/>
    <w:rsid w:val="6208396F"/>
    <w:rsid w:val="62176A65"/>
    <w:rsid w:val="621CD7A7"/>
    <w:rsid w:val="62371536"/>
    <w:rsid w:val="6243E7F0"/>
    <w:rsid w:val="62571809"/>
    <w:rsid w:val="625EE2C4"/>
    <w:rsid w:val="62729108"/>
    <w:rsid w:val="62B4C671"/>
    <w:rsid w:val="62C81820"/>
    <w:rsid w:val="62CF43FB"/>
    <w:rsid w:val="62E73C02"/>
    <w:rsid w:val="62EF3339"/>
    <w:rsid w:val="62F6B929"/>
    <w:rsid w:val="6307F005"/>
    <w:rsid w:val="6308F22F"/>
    <w:rsid w:val="630D6EC5"/>
    <w:rsid w:val="63218FDB"/>
    <w:rsid w:val="6322FC65"/>
    <w:rsid w:val="6328E598"/>
    <w:rsid w:val="63314066"/>
    <w:rsid w:val="63329BC8"/>
    <w:rsid w:val="63582D96"/>
    <w:rsid w:val="6385F158"/>
    <w:rsid w:val="6394D3D3"/>
    <w:rsid w:val="63990BF5"/>
    <w:rsid w:val="639B05EA"/>
    <w:rsid w:val="639D5E7F"/>
    <w:rsid w:val="63C53113"/>
    <w:rsid w:val="63C6E1E1"/>
    <w:rsid w:val="63CD6689"/>
    <w:rsid w:val="63D32979"/>
    <w:rsid w:val="6436732A"/>
    <w:rsid w:val="64521ED0"/>
    <w:rsid w:val="645A7A3B"/>
    <w:rsid w:val="645AC664"/>
    <w:rsid w:val="6485842D"/>
    <w:rsid w:val="648810F0"/>
    <w:rsid w:val="64972C35"/>
    <w:rsid w:val="64A44279"/>
    <w:rsid w:val="64A963DA"/>
    <w:rsid w:val="64C14A29"/>
    <w:rsid w:val="64EA2FC0"/>
    <w:rsid w:val="650D6D2E"/>
    <w:rsid w:val="650E98BF"/>
    <w:rsid w:val="652AA5B2"/>
    <w:rsid w:val="65350341"/>
    <w:rsid w:val="65517EAF"/>
    <w:rsid w:val="6556240F"/>
    <w:rsid w:val="6569C51F"/>
    <w:rsid w:val="6572ABA6"/>
    <w:rsid w:val="657E2920"/>
    <w:rsid w:val="6598D065"/>
    <w:rsid w:val="65A586D8"/>
    <w:rsid w:val="65B80D45"/>
    <w:rsid w:val="65B9CE82"/>
    <w:rsid w:val="65C4A381"/>
    <w:rsid w:val="65D54D91"/>
    <w:rsid w:val="65E4448E"/>
    <w:rsid w:val="65E8B54B"/>
    <w:rsid w:val="65E8C864"/>
    <w:rsid w:val="661DBC0A"/>
    <w:rsid w:val="6620240B"/>
    <w:rsid w:val="66274DDE"/>
    <w:rsid w:val="662ACA58"/>
    <w:rsid w:val="6631C50B"/>
    <w:rsid w:val="6634CDFB"/>
    <w:rsid w:val="663C8D85"/>
    <w:rsid w:val="663FF663"/>
    <w:rsid w:val="6647CD1E"/>
    <w:rsid w:val="664F38FC"/>
    <w:rsid w:val="666170A3"/>
    <w:rsid w:val="66673957"/>
    <w:rsid w:val="66C252C6"/>
    <w:rsid w:val="66E21B54"/>
    <w:rsid w:val="66FC9963"/>
    <w:rsid w:val="671C81EC"/>
    <w:rsid w:val="6744C070"/>
    <w:rsid w:val="674E212E"/>
    <w:rsid w:val="67501726"/>
    <w:rsid w:val="6753C779"/>
    <w:rsid w:val="676BEA12"/>
    <w:rsid w:val="677F1E69"/>
    <w:rsid w:val="6788E012"/>
    <w:rsid w:val="678DDD9F"/>
    <w:rsid w:val="67921553"/>
    <w:rsid w:val="67B2A45F"/>
    <w:rsid w:val="67B3FED9"/>
    <w:rsid w:val="67C35ADA"/>
    <w:rsid w:val="67F2A320"/>
    <w:rsid w:val="67FD1A0B"/>
    <w:rsid w:val="6802435C"/>
    <w:rsid w:val="681863B5"/>
    <w:rsid w:val="68379AEC"/>
    <w:rsid w:val="6840389C"/>
    <w:rsid w:val="68450DF0"/>
    <w:rsid w:val="68481538"/>
    <w:rsid w:val="68518E39"/>
    <w:rsid w:val="68765F5E"/>
    <w:rsid w:val="6885A488"/>
    <w:rsid w:val="688800D9"/>
    <w:rsid w:val="68B560EF"/>
    <w:rsid w:val="68D813FC"/>
    <w:rsid w:val="68E3E470"/>
    <w:rsid w:val="68F0B339"/>
    <w:rsid w:val="68F70380"/>
    <w:rsid w:val="68FB33FD"/>
    <w:rsid w:val="68FC0BA3"/>
    <w:rsid w:val="69011D08"/>
    <w:rsid w:val="6906DC7F"/>
    <w:rsid w:val="691775CF"/>
    <w:rsid w:val="6932FAFB"/>
    <w:rsid w:val="6961477A"/>
    <w:rsid w:val="69643018"/>
    <w:rsid w:val="69827AD0"/>
    <w:rsid w:val="69A06D0E"/>
    <w:rsid w:val="69B8B9C8"/>
    <w:rsid w:val="69BCC7FD"/>
    <w:rsid w:val="69CF0728"/>
    <w:rsid w:val="69D59793"/>
    <w:rsid w:val="69EE0D28"/>
    <w:rsid w:val="69EE465B"/>
    <w:rsid w:val="69F2F3E7"/>
    <w:rsid w:val="6A180009"/>
    <w:rsid w:val="6A273752"/>
    <w:rsid w:val="6A28FC6E"/>
    <w:rsid w:val="6A4F418D"/>
    <w:rsid w:val="6A61E75F"/>
    <w:rsid w:val="6A8A2D43"/>
    <w:rsid w:val="6ACECB5C"/>
    <w:rsid w:val="6AD63192"/>
    <w:rsid w:val="6ADA8730"/>
    <w:rsid w:val="6AEAF45E"/>
    <w:rsid w:val="6B0DC867"/>
    <w:rsid w:val="6B2A2E5A"/>
    <w:rsid w:val="6B411159"/>
    <w:rsid w:val="6B4949CD"/>
    <w:rsid w:val="6B63BA9C"/>
    <w:rsid w:val="6B6E4203"/>
    <w:rsid w:val="6B7C34F4"/>
    <w:rsid w:val="6B8295FA"/>
    <w:rsid w:val="6B9885C3"/>
    <w:rsid w:val="6B995955"/>
    <w:rsid w:val="6BB6F798"/>
    <w:rsid w:val="6BC00316"/>
    <w:rsid w:val="6BD440AF"/>
    <w:rsid w:val="6BD70080"/>
    <w:rsid w:val="6BDAC4A8"/>
    <w:rsid w:val="6BEB11C2"/>
    <w:rsid w:val="6BF19780"/>
    <w:rsid w:val="6C1BBAD4"/>
    <w:rsid w:val="6C1CB7E5"/>
    <w:rsid w:val="6C27B377"/>
    <w:rsid w:val="6C363664"/>
    <w:rsid w:val="6C757D7B"/>
    <w:rsid w:val="6C77E295"/>
    <w:rsid w:val="6C83D6A6"/>
    <w:rsid w:val="6C864A52"/>
    <w:rsid w:val="6C8BEE0E"/>
    <w:rsid w:val="6C97AEF7"/>
    <w:rsid w:val="6CABCBDF"/>
    <w:rsid w:val="6CCEFACA"/>
    <w:rsid w:val="6CD06FCB"/>
    <w:rsid w:val="6CE6C998"/>
    <w:rsid w:val="6D3529B6"/>
    <w:rsid w:val="6D92D994"/>
    <w:rsid w:val="6DA3AB32"/>
    <w:rsid w:val="6DC0C05B"/>
    <w:rsid w:val="6DE00A6A"/>
    <w:rsid w:val="6DE2BFA5"/>
    <w:rsid w:val="6DF5B673"/>
    <w:rsid w:val="6DFAD190"/>
    <w:rsid w:val="6E021ABF"/>
    <w:rsid w:val="6E39289C"/>
    <w:rsid w:val="6E3E8E64"/>
    <w:rsid w:val="6E648E03"/>
    <w:rsid w:val="6EB3AA74"/>
    <w:rsid w:val="6EB8A3D3"/>
    <w:rsid w:val="6EE43258"/>
    <w:rsid w:val="6EEB0BFE"/>
    <w:rsid w:val="6EED4C41"/>
    <w:rsid w:val="6EF72360"/>
    <w:rsid w:val="6F3A0C43"/>
    <w:rsid w:val="6F3FAA59"/>
    <w:rsid w:val="6F5C90BC"/>
    <w:rsid w:val="6F60F443"/>
    <w:rsid w:val="6F85C2E8"/>
    <w:rsid w:val="6F9D7376"/>
    <w:rsid w:val="6FAC1526"/>
    <w:rsid w:val="6FE739FF"/>
    <w:rsid w:val="6FF25B93"/>
    <w:rsid w:val="6FF8BC12"/>
    <w:rsid w:val="6FF917DA"/>
    <w:rsid w:val="7010E2C4"/>
    <w:rsid w:val="701EE2E6"/>
    <w:rsid w:val="70645E76"/>
    <w:rsid w:val="7080B10C"/>
    <w:rsid w:val="70869F7D"/>
    <w:rsid w:val="70913A76"/>
    <w:rsid w:val="70922370"/>
    <w:rsid w:val="70A0C57B"/>
    <w:rsid w:val="70C3A8E6"/>
    <w:rsid w:val="70C4AFD5"/>
    <w:rsid w:val="70CDE44B"/>
    <w:rsid w:val="70DDCE58"/>
    <w:rsid w:val="70FC5549"/>
    <w:rsid w:val="70FEB8A6"/>
    <w:rsid w:val="710569C3"/>
    <w:rsid w:val="710AF74A"/>
    <w:rsid w:val="71239460"/>
    <w:rsid w:val="712DC63B"/>
    <w:rsid w:val="71332C3E"/>
    <w:rsid w:val="71641524"/>
    <w:rsid w:val="7171FE96"/>
    <w:rsid w:val="7174A03C"/>
    <w:rsid w:val="71A3B6B6"/>
    <w:rsid w:val="71F94939"/>
    <w:rsid w:val="720F5D5D"/>
    <w:rsid w:val="72164EE0"/>
    <w:rsid w:val="7229A900"/>
    <w:rsid w:val="722BF5FB"/>
    <w:rsid w:val="72349167"/>
    <w:rsid w:val="724611BF"/>
    <w:rsid w:val="7259010C"/>
    <w:rsid w:val="725DB6AB"/>
    <w:rsid w:val="725DCA0F"/>
    <w:rsid w:val="7271B22E"/>
    <w:rsid w:val="7273AF6B"/>
    <w:rsid w:val="7282FFED"/>
    <w:rsid w:val="7290D92F"/>
    <w:rsid w:val="72CC4AFB"/>
    <w:rsid w:val="72CDD225"/>
    <w:rsid w:val="72D95BD2"/>
    <w:rsid w:val="72DB7ABA"/>
    <w:rsid w:val="72EC5047"/>
    <w:rsid w:val="72FB522F"/>
    <w:rsid w:val="730C6A69"/>
    <w:rsid w:val="730DACDB"/>
    <w:rsid w:val="73195AF5"/>
    <w:rsid w:val="7319C0EF"/>
    <w:rsid w:val="735E1A0F"/>
    <w:rsid w:val="7379DD15"/>
    <w:rsid w:val="737BA7E5"/>
    <w:rsid w:val="73B0D53F"/>
    <w:rsid w:val="73BD04B3"/>
    <w:rsid w:val="73C0025B"/>
    <w:rsid w:val="73D14C16"/>
    <w:rsid w:val="73EFEB3A"/>
    <w:rsid w:val="73FA5821"/>
    <w:rsid w:val="74099A55"/>
    <w:rsid w:val="7412657E"/>
    <w:rsid w:val="7432E288"/>
    <w:rsid w:val="743D1618"/>
    <w:rsid w:val="74430DE6"/>
    <w:rsid w:val="745457B5"/>
    <w:rsid w:val="74621B7C"/>
    <w:rsid w:val="7469BA8E"/>
    <w:rsid w:val="7477CBFF"/>
    <w:rsid w:val="747EFA0C"/>
    <w:rsid w:val="7498715C"/>
    <w:rsid w:val="74A36548"/>
    <w:rsid w:val="74AD38FD"/>
    <w:rsid w:val="74C101E5"/>
    <w:rsid w:val="74D2615B"/>
    <w:rsid w:val="74E5907D"/>
    <w:rsid w:val="75214177"/>
    <w:rsid w:val="752A95F7"/>
    <w:rsid w:val="7534152A"/>
    <w:rsid w:val="75378FA2"/>
    <w:rsid w:val="755C2AC6"/>
    <w:rsid w:val="7566EEBF"/>
    <w:rsid w:val="75729695"/>
    <w:rsid w:val="75798FCF"/>
    <w:rsid w:val="758D5832"/>
    <w:rsid w:val="7593298D"/>
    <w:rsid w:val="75A38E92"/>
    <w:rsid w:val="75A683E0"/>
    <w:rsid w:val="75BBA9B5"/>
    <w:rsid w:val="75CF9051"/>
    <w:rsid w:val="75D4131A"/>
    <w:rsid w:val="75F6D30E"/>
    <w:rsid w:val="75F8413C"/>
    <w:rsid w:val="75FFCE61"/>
    <w:rsid w:val="760BD7C2"/>
    <w:rsid w:val="76328954"/>
    <w:rsid w:val="763C349D"/>
    <w:rsid w:val="764F354F"/>
    <w:rsid w:val="76597EC4"/>
    <w:rsid w:val="766306DF"/>
    <w:rsid w:val="7677FDC9"/>
    <w:rsid w:val="76992387"/>
    <w:rsid w:val="76B367ED"/>
    <w:rsid w:val="76E7D54F"/>
    <w:rsid w:val="76EB3446"/>
    <w:rsid w:val="77105D4B"/>
    <w:rsid w:val="77191F06"/>
    <w:rsid w:val="771B1601"/>
    <w:rsid w:val="772EF34F"/>
    <w:rsid w:val="7733FC3E"/>
    <w:rsid w:val="773484D6"/>
    <w:rsid w:val="774332B1"/>
    <w:rsid w:val="774BCEC3"/>
    <w:rsid w:val="775AB2B5"/>
    <w:rsid w:val="776B2888"/>
    <w:rsid w:val="77E7ACD1"/>
    <w:rsid w:val="77F91F24"/>
    <w:rsid w:val="7800D6AF"/>
    <w:rsid w:val="78054DD5"/>
    <w:rsid w:val="78186726"/>
    <w:rsid w:val="783A537D"/>
    <w:rsid w:val="784FCFE9"/>
    <w:rsid w:val="78541A10"/>
    <w:rsid w:val="78604863"/>
    <w:rsid w:val="7865BD2A"/>
    <w:rsid w:val="786ACC1A"/>
    <w:rsid w:val="7875F578"/>
    <w:rsid w:val="787CDF66"/>
    <w:rsid w:val="788F941B"/>
    <w:rsid w:val="78927AB0"/>
    <w:rsid w:val="78A384A7"/>
    <w:rsid w:val="78C692C5"/>
    <w:rsid w:val="78D3723F"/>
    <w:rsid w:val="78DBCDB2"/>
    <w:rsid w:val="78E9359A"/>
    <w:rsid w:val="7911FEDC"/>
    <w:rsid w:val="791900A6"/>
    <w:rsid w:val="791ED8F4"/>
    <w:rsid w:val="792E139F"/>
    <w:rsid w:val="794215FA"/>
    <w:rsid w:val="79556452"/>
    <w:rsid w:val="796E8335"/>
    <w:rsid w:val="797948FA"/>
    <w:rsid w:val="797F07D5"/>
    <w:rsid w:val="798FFA31"/>
    <w:rsid w:val="799C97CC"/>
    <w:rsid w:val="79A5E24E"/>
    <w:rsid w:val="79E2870F"/>
    <w:rsid w:val="7A190F75"/>
    <w:rsid w:val="7A1BA2D8"/>
    <w:rsid w:val="7A23B95B"/>
    <w:rsid w:val="7A3786CC"/>
    <w:rsid w:val="7A44B12A"/>
    <w:rsid w:val="7A613D23"/>
    <w:rsid w:val="7A64382D"/>
    <w:rsid w:val="7A7932AA"/>
    <w:rsid w:val="7A7C6A0C"/>
    <w:rsid w:val="7A7F31E1"/>
    <w:rsid w:val="7A92E0F1"/>
    <w:rsid w:val="7AA77546"/>
    <w:rsid w:val="7AABFB9F"/>
    <w:rsid w:val="7AB8DFA9"/>
    <w:rsid w:val="7AC61982"/>
    <w:rsid w:val="7ACD2AB8"/>
    <w:rsid w:val="7AD9ED15"/>
    <w:rsid w:val="7AFA5CF6"/>
    <w:rsid w:val="7AFD5E63"/>
    <w:rsid w:val="7B06F4B0"/>
    <w:rsid w:val="7B1CB225"/>
    <w:rsid w:val="7B32EECC"/>
    <w:rsid w:val="7B37833A"/>
    <w:rsid w:val="7B3A0F68"/>
    <w:rsid w:val="7B4985E1"/>
    <w:rsid w:val="7B4D9E24"/>
    <w:rsid w:val="7B6715BA"/>
    <w:rsid w:val="7B7656C7"/>
    <w:rsid w:val="7B82F623"/>
    <w:rsid w:val="7B8CC2F0"/>
    <w:rsid w:val="7B9429B3"/>
    <w:rsid w:val="7BAD6614"/>
    <w:rsid w:val="7BBF3D5B"/>
    <w:rsid w:val="7BBF6F46"/>
    <w:rsid w:val="7BC34CEE"/>
    <w:rsid w:val="7BC589AB"/>
    <w:rsid w:val="7BE36DFA"/>
    <w:rsid w:val="7BF57CC7"/>
    <w:rsid w:val="7C48573C"/>
    <w:rsid w:val="7C65E194"/>
    <w:rsid w:val="7CA799B1"/>
    <w:rsid w:val="7CBD4935"/>
    <w:rsid w:val="7CC83368"/>
    <w:rsid w:val="7CD815C8"/>
    <w:rsid w:val="7CE07EAC"/>
    <w:rsid w:val="7CEB5764"/>
    <w:rsid w:val="7CED2261"/>
    <w:rsid w:val="7D14F587"/>
    <w:rsid w:val="7D4AFD88"/>
    <w:rsid w:val="7D73CC9D"/>
    <w:rsid w:val="7D782E5C"/>
    <w:rsid w:val="7D8794E2"/>
    <w:rsid w:val="7DA89B08"/>
    <w:rsid w:val="7DC8E10C"/>
    <w:rsid w:val="7DCF3E3F"/>
    <w:rsid w:val="7DE1B06B"/>
    <w:rsid w:val="7DF5CEF4"/>
    <w:rsid w:val="7E18DCD1"/>
    <w:rsid w:val="7E696459"/>
    <w:rsid w:val="7E6A5DB8"/>
    <w:rsid w:val="7E6E3300"/>
    <w:rsid w:val="7E8FF67B"/>
    <w:rsid w:val="7EA6020F"/>
    <w:rsid w:val="7ED45B01"/>
    <w:rsid w:val="7F085786"/>
    <w:rsid w:val="7F1AA082"/>
    <w:rsid w:val="7F1B18CF"/>
    <w:rsid w:val="7F211677"/>
    <w:rsid w:val="7F2F38B4"/>
    <w:rsid w:val="7F31E6D9"/>
    <w:rsid w:val="7F3D510C"/>
    <w:rsid w:val="7F4BDCED"/>
    <w:rsid w:val="7F56DA4E"/>
    <w:rsid w:val="7F88E11E"/>
    <w:rsid w:val="7F9396E0"/>
    <w:rsid w:val="7FA3B837"/>
    <w:rsid w:val="7FBB12DD"/>
    <w:rsid w:val="7FD86293"/>
    <w:rsid w:val="7FEAED71"/>
    <w:rsid w:val="7FF22E1A"/>
    <w:rsid w:val="7FF54B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FFAA7"/>
  <w15:docId w15:val="{29F24122-5ABB-4086-BE4A-6C634723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704" w:hanging="313"/>
      <w:outlineLvl w:val="0"/>
    </w:pPr>
    <w:rPr>
      <w:rFonts w:ascii="Calibri Light" w:eastAsia="Calibri Light" w:hAnsi="Calibri Light" w:cs="Calibri Light"/>
      <w:sz w:val="32"/>
      <w:szCs w:val="32"/>
    </w:rPr>
  </w:style>
  <w:style w:type="paragraph" w:styleId="Heading2">
    <w:name w:val="heading 2"/>
    <w:basedOn w:val="Normal"/>
    <w:link w:val="Heading2Char"/>
    <w:uiPriority w:val="9"/>
    <w:unhideWhenUsed/>
    <w:qFormat/>
    <w:pPr>
      <w:ind w:left="776" w:hanging="385"/>
      <w:outlineLvl w:val="1"/>
    </w:pPr>
    <w:rPr>
      <w:rFonts w:ascii="Calibri Light" w:eastAsia="Calibri Light" w:hAnsi="Calibri Light" w:cs="Calibri Light"/>
      <w:sz w:val="26"/>
      <w:szCs w:val="26"/>
    </w:rPr>
  </w:style>
  <w:style w:type="paragraph" w:styleId="Heading3">
    <w:name w:val="heading 3"/>
    <w:basedOn w:val="Normal"/>
    <w:link w:val="Heading3Char"/>
    <w:uiPriority w:val="9"/>
    <w:unhideWhenUsed/>
    <w:qFormat/>
    <w:pPr>
      <w:ind w:left="1057" w:hanging="666"/>
      <w:outlineLvl w:val="2"/>
    </w:pPr>
    <w:rPr>
      <w:i/>
      <w:iCs/>
      <w:sz w:val="24"/>
      <w:szCs w:val="24"/>
    </w:rPr>
  </w:style>
  <w:style w:type="paragraph" w:styleId="Heading4">
    <w:name w:val="heading 4"/>
    <w:basedOn w:val="Normal"/>
    <w:uiPriority w:val="9"/>
    <w:unhideWhenUsed/>
    <w:qFormat/>
    <w:pPr>
      <w:ind w:left="1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line="267" w:lineRule="exact"/>
      <w:ind w:left="612" w:hanging="221"/>
    </w:pPr>
    <w:rPr>
      <w:b/>
      <w:bCs/>
    </w:rPr>
  </w:style>
  <w:style w:type="paragraph" w:styleId="TOC2">
    <w:name w:val="toc 2"/>
    <w:basedOn w:val="Normal"/>
    <w:uiPriority w:val="39"/>
    <w:qFormat/>
    <w:pPr>
      <w:ind w:left="722" w:hanging="331"/>
    </w:pPr>
  </w:style>
  <w:style w:type="paragraph" w:styleId="TOC3">
    <w:name w:val="toc 3"/>
    <w:basedOn w:val="Normal"/>
    <w:uiPriority w:val="39"/>
    <w:qFormat/>
    <w:pPr>
      <w:spacing w:before="49"/>
      <w:ind w:left="2499"/>
    </w:pPr>
    <w:rPr>
      <w:b/>
      <w:bCs/>
      <w:i/>
      <w:iCs/>
    </w:rPr>
  </w:style>
  <w:style w:type="paragraph" w:styleId="BodyText">
    <w:name w:val="Body Text"/>
    <w:basedOn w:val="Normal"/>
    <w:link w:val="BodyTextChar"/>
    <w:uiPriority w:val="1"/>
    <w:qFormat/>
  </w:style>
  <w:style w:type="paragraph" w:styleId="Title">
    <w:name w:val="Title"/>
    <w:basedOn w:val="Normal"/>
    <w:uiPriority w:val="10"/>
    <w:qFormat/>
    <w:pPr>
      <w:ind w:left="392" w:right="1430"/>
    </w:pPr>
    <w:rPr>
      <w:rFonts w:ascii="Times New Roman" w:eastAsia="Times New Roman" w:hAnsi="Times New Roman" w:cs="Times New Roman"/>
      <w:b/>
      <w:bCs/>
      <w:sz w:val="36"/>
      <w:szCs w:val="36"/>
    </w:rPr>
  </w:style>
  <w:style w:type="paragraph" w:styleId="ListParagraph">
    <w:name w:val="List Paragraph"/>
    <w:aliases w:val="List Paragraph (numbered (a)),Lapis Bulleted List,Dot pt,F5 List Paragraph,No Spacing1,List Paragraph Char Char Char,Indicator Text,Numbered Para 1,Bullet 1,List Paragraph12,Bullet Points,MAIN CONTENT,WB Para,List 100s,L,List Paragraph1,3"/>
    <w:basedOn w:val="Normal"/>
    <w:link w:val="ListParagraphChar"/>
    <w:uiPriority w:val="34"/>
    <w:qFormat/>
    <w:pPr>
      <w:ind w:left="752"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DA6C04"/>
    <w:pPr>
      <w:tabs>
        <w:tab w:val="center" w:pos="4680"/>
        <w:tab w:val="right" w:pos="9360"/>
      </w:tabs>
    </w:pPr>
  </w:style>
  <w:style w:type="character" w:customStyle="1" w:styleId="HeaderChar">
    <w:name w:val="Header Char"/>
    <w:basedOn w:val="DefaultParagraphFont"/>
    <w:link w:val="Header"/>
    <w:uiPriority w:val="99"/>
    <w:rsid w:val="00DA6C04"/>
    <w:rPr>
      <w:rFonts w:ascii="Calibri" w:eastAsia="Calibri" w:hAnsi="Calibri" w:cs="Calibri"/>
    </w:rPr>
  </w:style>
  <w:style w:type="paragraph" w:styleId="Footer">
    <w:name w:val="footer"/>
    <w:basedOn w:val="Normal"/>
    <w:link w:val="FooterChar"/>
    <w:uiPriority w:val="99"/>
    <w:unhideWhenUsed/>
    <w:rsid w:val="00DA6C04"/>
    <w:pPr>
      <w:tabs>
        <w:tab w:val="center" w:pos="4680"/>
        <w:tab w:val="right" w:pos="9360"/>
      </w:tabs>
    </w:pPr>
  </w:style>
  <w:style w:type="character" w:customStyle="1" w:styleId="FooterChar">
    <w:name w:val="Footer Char"/>
    <w:basedOn w:val="DefaultParagraphFont"/>
    <w:link w:val="Footer"/>
    <w:uiPriority w:val="99"/>
    <w:rsid w:val="00DA6C04"/>
    <w:rPr>
      <w:rFonts w:ascii="Calibri" w:eastAsia="Calibri" w:hAnsi="Calibri" w:cs="Calibri"/>
    </w:rPr>
  </w:style>
  <w:style w:type="character" w:styleId="CommentReference">
    <w:name w:val="annotation reference"/>
    <w:basedOn w:val="DefaultParagraphFont"/>
    <w:uiPriority w:val="99"/>
    <w:semiHidden/>
    <w:unhideWhenUsed/>
    <w:rsid w:val="002B1499"/>
    <w:rPr>
      <w:sz w:val="16"/>
      <w:szCs w:val="16"/>
    </w:rPr>
  </w:style>
  <w:style w:type="paragraph" w:styleId="CommentText">
    <w:name w:val="annotation text"/>
    <w:basedOn w:val="Normal"/>
    <w:link w:val="CommentTextChar"/>
    <w:uiPriority w:val="99"/>
    <w:unhideWhenUsed/>
    <w:rsid w:val="002B1499"/>
    <w:rPr>
      <w:sz w:val="20"/>
      <w:szCs w:val="20"/>
    </w:rPr>
  </w:style>
  <w:style w:type="character" w:customStyle="1" w:styleId="CommentTextChar">
    <w:name w:val="Comment Text Char"/>
    <w:basedOn w:val="DefaultParagraphFont"/>
    <w:link w:val="CommentText"/>
    <w:uiPriority w:val="99"/>
    <w:rsid w:val="002B149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B1499"/>
    <w:rPr>
      <w:b/>
      <w:bCs/>
    </w:rPr>
  </w:style>
  <w:style w:type="character" w:customStyle="1" w:styleId="CommentSubjectChar">
    <w:name w:val="Comment Subject Char"/>
    <w:basedOn w:val="CommentTextChar"/>
    <w:link w:val="CommentSubject"/>
    <w:uiPriority w:val="99"/>
    <w:semiHidden/>
    <w:rsid w:val="002B1499"/>
    <w:rPr>
      <w:rFonts w:ascii="Calibri" w:eastAsia="Calibri" w:hAnsi="Calibri" w:cs="Calibri"/>
      <w:b/>
      <w:bCs/>
      <w:sz w:val="20"/>
      <w:szCs w:val="20"/>
    </w:rPr>
  </w:style>
  <w:style w:type="character" w:customStyle="1" w:styleId="BodyTextChar">
    <w:name w:val="Body Text Char"/>
    <w:basedOn w:val="DefaultParagraphFont"/>
    <w:link w:val="BodyText"/>
    <w:uiPriority w:val="1"/>
    <w:rsid w:val="00F2717D"/>
    <w:rPr>
      <w:rFonts w:ascii="Calibri" w:eastAsia="Calibri" w:hAnsi="Calibri" w:cs="Calibri"/>
    </w:rPr>
  </w:style>
  <w:style w:type="character" w:customStyle="1" w:styleId="Heading3Char">
    <w:name w:val="Heading 3 Char"/>
    <w:basedOn w:val="DefaultParagraphFont"/>
    <w:link w:val="Heading3"/>
    <w:uiPriority w:val="9"/>
    <w:rsid w:val="006B06F4"/>
    <w:rPr>
      <w:rFonts w:ascii="Calibri" w:eastAsia="Calibri" w:hAnsi="Calibri" w:cs="Calibri"/>
      <w:i/>
      <w:iCs/>
      <w:sz w:val="24"/>
      <w:szCs w:val="24"/>
    </w:rPr>
  </w:style>
  <w:style w:type="character" w:customStyle="1" w:styleId="Heading2Char">
    <w:name w:val="Heading 2 Char"/>
    <w:basedOn w:val="DefaultParagraphFont"/>
    <w:link w:val="Heading2"/>
    <w:uiPriority w:val="9"/>
    <w:rsid w:val="008A4B29"/>
    <w:rPr>
      <w:rFonts w:ascii="Calibri Light" w:eastAsia="Calibri Light" w:hAnsi="Calibri Light" w:cs="Calibri Light"/>
      <w:sz w:val="26"/>
      <w:szCs w:val="26"/>
    </w:rPr>
  </w:style>
  <w:style w:type="paragraph" w:styleId="BalloonText">
    <w:name w:val="Balloon Text"/>
    <w:basedOn w:val="Normal"/>
    <w:link w:val="BalloonTextChar"/>
    <w:uiPriority w:val="99"/>
    <w:semiHidden/>
    <w:unhideWhenUsed/>
    <w:rsid w:val="00CA02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2C4"/>
    <w:rPr>
      <w:rFonts w:ascii="Segoe UI" w:eastAsia="Calibri" w:hAnsi="Segoe UI" w:cs="Segoe UI"/>
      <w:sz w:val="18"/>
      <w:szCs w:val="18"/>
    </w:rPr>
  </w:style>
  <w:style w:type="character" w:styleId="Hyperlink">
    <w:name w:val="Hyperlink"/>
    <w:basedOn w:val="DefaultParagraphFont"/>
    <w:uiPriority w:val="99"/>
    <w:unhideWhenUsed/>
    <w:rsid w:val="00CA02C4"/>
    <w:rPr>
      <w:color w:val="0000FF" w:themeColor="hyperlink"/>
      <w:u w:val="single"/>
    </w:rPr>
  </w:style>
  <w:style w:type="character" w:styleId="UnresolvedMention">
    <w:name w:val="Unresolved Mention"/>
    <w:basedOn w:val="DefaultParagraphFont"/>
    <w:uiPriority w:val="99"/>
    <w:semiHidden/>
    <w:unhideWhenUsed/>
    <w:rsid w:val="00CA02C4"/>
    <w:rPr>
      <w:color w:val="605E5C"/>
      <w:shd w:val="clear" w:color="auto" w:fill="E1DFDD"/>
    </w:rPr>
  </w:style>
  <w:style w:type="character" w:styleId="FollowedHyperlink">
    <w:name w:val="FollowedHyperlink"/>
    <w:basedOn w:val="DefaultParagraphFont"/>
    <w:uiPriority w:val="99"/>
    <w:semiHidden/>
    <w:unhideWhenUsed/>
    <w:rsid w:val="00485900"/>
    <w:rPr>
      <w:color w:val="800080" w:themeColor="followedHyperlink"/>
      <w:u w:val="single"/>
    </w:rPr>
  </w:style>
  <w:style w:type="paragraph" w:styleId="TOCHeading">
    <w:name w:val="TOC Heading"/>
    <w:basedOn w:val="Heading1"/>
    <w:next w:val="Normal"/>
    <w:uiPriority w:val="39"/>
    <w:unhideWhenUsed/>
    <w:qFormat/>
    <w:rsid w:val="00DB75FC"/>
    <w:pPr>
      <w:keepNext/>
      <w:keepLines/>
      <w:widowControl/>
      <w:autoSpaceDE/>
      <w:autoSpaceDN/>
      <w:spacing w:before="240" w:line="259" w:lineRule="auto"/>
      <w:ind w:left="0" w:firstLine="0"/>
      <w:outlineLvl w:val="9"/>
    </w:pPr>
    <w:rPr>
      <w:rFonts w:asciiTheme="majorHAnsi" w:eastAsiaTheme="majorEastAsia" w:hAnsiTheme="majorHAnsi" w:cstheme="majorBidi"/>
      <w:color w:val="365F91" w:themeColor="accent1" w:themeShade="BF"/>
    </w:rPr>
  </w:style>
  <w:style w:type="paragraph" w:styleId="TOC4">
    <w:name w:val="toc 4"/>
    <w:basedOn w:val="Normal"/>
    <w:next w:val="Normal"/>
    <w:autoRedefine/>
    <w:uiPriority w:val="39"/>
    <w:unhideWhenUsed/>
    <w:rsid w:val="00DB75FC"/>
    <w:pPr>
      <w:widowControl/>
      <w:autoSpaceDE/>
      <w:autoSpaceDN/>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DB75FC"/>
    <w:pPr>
      <w:widowControl/>
      <w:autoSpaceDE/>
      <w:autoSpaceDN/>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DB75FC"/>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DB75FC"/>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DB75FC"/>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DB75FC"/>
    <w:pPr>
      <w:widowControl/>
      <w:autoSpaceDE/>
      <w:autoSpaceDN/>
      <w:spacing w:after="100" w:line="259" w:lineRule="auto"/>
      <w:ind w:left="1760"/>
    </w:pPr>
    <w:rPr>
      <w:rFonts w:asciiTheme="minorHAnsi" w:eastAsiaTheme="minorEastAsia" w:hAnsiTheme="minorHAnsi" w:cstheme="minorBidi"/>
    </w:rPr>
  </w:style>
  <w:style w:type="paragraph" w:styleId="Revision">
    <w:name w:val="Revision"/>
    <w:hidden/>
    <w:uiPriority w:val="99"/>
    <w:semiHidden/>
    <w:rsid w:val="00142D0F"/>
    <w:pPr>
      <w:widowControl/>
      <w:autoSpaceDE/>
      <w:autoSpaceDN/>
    </w:pPr>
    <w:rPr>
      <w:rFonts w:ascii="Calibri" w:eastAsia="Calibri" w:hAnsi="Calibri" w:cs="Calibri"/>
    </w:rPr>
  </w:style>
  <w:style w:type="character" w:styleId="Mention">
    <w:name w:val="Mention"/>
    <w:basedOn w:val="DefaultParagraphFont"/>
    <w:uiPriority w:val="99"/>
    <w:unhideWhenUsed/>
    <w:rsid w:val="00663DFF"/>
    <w:rPr>
      <w:color w:val="2B579A"/>
      <w:shd w:val="clear" w:color="auto" w:fill="E1DFDD"/>
    </w:rPr>
  </w:style>
  <w:style w:type="character" w:customStyle="1" w:styleId="ListParagraphChar">
    <w:name w:val="List Paragraph Char"/>
    <w:aliases w:val="List Paragraph (numbered (a)) Char,Lapis Bulleted List Char,Dot pt Char,F5 List Paragraph Char,No Spacing1 Char,List Paragraph Char Char Char Char,Indicator Text Char,Numbered Para 1 Char,Bullet 1 Char,List Paragraph12 Char,L Char"/>
    <w:basedOn w:val="DefaultParagraphFont"/>
    <w:link w:val="ListParagraph"/>
    <w:uiPriority w:val="34"/>
    <w:locked/>
    <w:rsid w:val="00FE42CD"/>
    <w:rPr>
      <w:rFonts w:ascii="Calibri" w:eastAsia="Calibri" w:hAnsi="Calibri" w:cs="Calibri"/>
    </w:rPr>
  </w:style>
  <w:style w:type="paragraph" w:customStyle="1" w:styleId="Default">
    <w:name w:val="Default"/>
    <w:basedOn w:val="Normal"/>
    <w:rsid w:val="00FE42CD"/>
    <w:pPr>
      <w:widowControl/>
    </w:pPr>
    <w:rPr>
      <w:rFonts w:ascii="Times New Roman" w:eastAsiaTheme="minorHAnsi" w:hAnsi="Times New Roman" w:cs="Times New Roman"/>
      <w:color w:val="000000"/>
      <w:sz w:val="24"/>
      <w:szCs w:val="24"/>
      <w:lang w:val="en-GB" w:eastAsia="en-GB"/>
    </w:rPr>
  </w:style>
  <w:style w:type="character" w:customStyle="1" w:styleId="ui-provider">
    <w:name w:val="ui-provider"/>
    <w:basedOn w:val="DefaultParagraphFont"/>
    <w:rsid w:val="004F2005"/>
  </w:style>
  <w:style w:type="paragraph" w:styleId="EndnoteText">
    <w:name w:val="endnote text"/>
    <w:basedOn w:val="Normal"/>
    <w:link w:val="EndnoteTextChar"/>
    <w:uiPriority w:val="99"/>
    <w:semiHidden/>
    <w:unhideWhenUsed/>
    <w:rsid w:val="006951F9"/>
    <w:rPr>
      <w:sz w:val="20"/>
      <w:szCs w:val="20"/>
    </w:rPr>
  </w:style>
  <w:style w:type="character" w:customStyle="1" w:styleId="EndnoteTextChar">
    <w:name w:val="Endnote Text Char"/>
    <w:basedOn w:val="DefaultParagraphFont"/>
    <w:link w:val="EndnoteText"/>
    <w:uiPriority w:val="99"/>
    <w:semiHidden/>
    <w:rsid w:val="006951F9"/>
    <w:rPr>
      <w:rFonts w:ascii="Calibri" w:eastAsia="Calibri" w:hAnsi="Calibri" w:cs="Calibri"/>
      <w:sz w:val="20"/>
      <w:szCs w:val="20"/>
    </w:rPr>
  </w:style>
  <w:style w:type="character" w:styleId="EndnoteReference">
    <w:name w:val="endnote reference"/>
    <w:basedOn w:val="DefaultParagraphFont"/>
    <w:uiPriority w:val="99"/>
    <w:semiHidden/>
    <w:unhideWhenUsed/>
    <w:rsid w:val="006951F9"/>
    <w:rPr>
      <w:vertAlign w:val="superscript"/>
    </w:rPr>
  </w:style>
  <w:style w:type="paragraph" w:styleId="FootnoteText">
    <w:name w:val="footnote text"/>
    <w:basedOn w:val="Normal"/>
    <w:link w:val="FootnoteTextChar"/>
    <w:uiPriority w:val="99"/>
    <w:semiHidden/>
    <w:unhideWhenUsed/>
    <w:rsid w:val="006951F9"/>
    <w:rPr>
      <w:sz w:val="20"/>
      <w:szCs w:val="20"/>
    </w:rPr>
  </w:style>
  <w:style w:type="character" w:customStyle="1" w:styleId="FootnoteTextChar">
    <w:name w:val="Footnote Text Char"/>
    <w:basedOn w:val="DefaultParagraphFont"/>
    <w:link w:val="FootnoteText"/>
    <w:uiPriority w:val="99"/>
    <w:semiHidden/>
    <w:rsid w:val="006951F9"/>
    <w:rPr>
      <w:rFonts w:ascii="Calibri" w:eastAsia="Calibri" w:hAnsi="Calibri" w:cs="Calibri"/>
      <w:sz w:val="20"/>
      <w:szCs w:val="20"/>
    </w:rPr>
  </w:style>
  <w:style w:type="character" w:styleId="FootnoteReference">
    <w:name w:val="footnote reference"/>
    <w:basedOn w:val="DefaultParagraphFont"/>
    <w:uiPriority w:val="99"/>
    <w:semiHidden/>
    <w:unhideWhenUsed/>
    <w:rsid w:val="006951F9"/>
    <w:rPr>
      <w:vertAlign w:val="superscript"/>
    </w:rPr>
  </w:style>
  <w:style w:type="character" w:customStyle="1" w:styleId="normaltextrun">
    <w:name w:val="normaltextrun"/>
    <w:basedOn w:val="DefaultParagraphFont"/>
    <w:rsid w:val="007462BD"/>
  </w:style>
  <w:style w:type="character" w:customStyle="1" w:styleId="cf01">
    <w:name w:val="cf01"/>
    <w:basedOn w:val="DefaultParagraphFont"/>
    <w:rsid w:val="00646B27"/>
    <w:rPr>
      <w:rFonts w:ascii="Segoe UI" w:hAnsi="Segoe UI" w:cs="Segoe UI" w:hint="default"/>
      <w:sz w:val="18"/>
      <w:szCs w:val="18"/>
    </w:rPr>
  </w:style>
  <w:style w:type="table" w:styleId="TableGrid">
    <w:name w:val="Table Grid"/>
    <w:basedOn w:val="TableNormal"/>
    <w:uiPriority w:val="39"/>
    <w:rsid w:val="002830B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f11">
    <w:name w:val="cf11"/>
    <w:basedOn w:val="DefaultParagraphFont"/>
    <w:rsid w:val="007C3F7B"/>
    <w:rPr>
      <w:rFonts w:ascii="Segoe UI" w:hAnsi="Segoe UI" w:cs="Segoe UI" w:hint="default"/>
    </w:rPr>
  </w:style>
  <w:style w:type="paragraph" w:customStyle="1" w:styleId="pf0">
    <w:name w:val="pf0"/>
    <w:basedOn w:val="Normal"/>
    <w:rsid w:val="00B326F4"/>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msolistparagraph">
    <w:name w:val="x_msolistparagraph"/>
    <w:basedOn w:val="Normal"/>
    <w:rsid w:val="00A01872"/>
    <w:pPr>
      <w:widowControl/>
      <w:autoSpaceDE/>
      <w:autoSpaceDN/>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5412">
      <w:bodyDiv w:val="1"/>
      <w:marLeft w:val="0"/>
      <w:marRight w:val="0"/>
      <w:marTop w:val="0"/>
      <w:marBottom w:val="0"/>
      <w:divBdr>
        <w:top w:val="none" w:sz="0" w:space="0" w:color="auto"/>
        <w:left w:val="none" w:sz="0" w:space="0" w:color="auto"/>
        <w:bottom w:val="none" w:sz="0" w:space="0" w:color="auto"/>
        <w:right w:val="none" w:sz="0" w:space="0" w:color="auto"/>
      </w:divBdr>
      <w:divsChild>
        <w:div w:id="399835243">
          <w:marLeft w:val="547"/>
          <w:marRight w:val="0"/>
          <w:marTop w:val="0"/>
          <w:marBottom w:val="0"/>
          <w:divBdr>
            <w:top w:val="none" w:sz="0" w:space="0" w:color="auto"/>
            <w:left w:val="none" w:sz="0" w:space="0" w:color="auto"/>
            <w:bottom w:val="none" w:sz="0" w:space="0" w:color="auto"/>
            <w:right w:val="none" w:sz="0" w:space="0" w:color="auto"/>
          </w:divBdr>
        </w:div>
      </w:divsChild>
    </w:div>
    <w:div w:id="69154357">
      <w:bodyDiv w:val="1"/>
      <w:marLeft w:val="0"/>
      <w:marRight w:val="0"/>
      <w:marTop w:val="0"/>
      <w:marBottom w:val="0"/>
      <w:divBdr>
        <w:top w:val="none" w:sz="0" w:space="0" w:color="auto"/>
        <w:left w:val="none" w:sz="0" w:space="0" w:color="auto"/>
        <w:bottom w:val="none" w:sz="0" w:space="0" w:color="auto"/>
        <w:right w:val="none" w:sz="0" w:space="0" w:color="auto"/>
      </w:divBdr>
    </w:div>
    <w:div w:id="163400977">
      <w:bodyDiv w:val="1"/>
      <w:marLeft w:val="0"/>
      <w:marRight w:val="0"/>
      <w:marTop w:val="0"/>
      <w:marBottom w:val="0"/>
      <w:divBdr>
        <w:top w:val="none" w:sz="0" w:space="0" w:color="auto"/>
        <w:left w:val="none" w:sz="0" w:space="0" w:color="auto"/>
        <w:bottom w:val="none" w:sz="0" w:space="0" w:color="auto"/>
        <w:right w:val="none" w:sz="0" w:space="0" w:color="auto"/>
      </w:divBdr>
    </w:div>
    <w:div w:id="236482384">
      <w:bodyDiv w:val="1"/>
      <w:marLeft w:val="0"/>
      <w:marRight w:val="0"/>
      <w:marTop w:val="0"/>
      <w:marBottom w:val="0"/>
      <w:divBdr>
        <w:top w:val="none" w:sz="0" w:space="0" w:color="auto"/>
        <w:left w:val="none" w:sz="0" w:space="0" w:color="auto"/>
        <w:bottom w:val="none" w:sz="0" w:space="0" w:color="auto"/>
        <w:right w:val="none" w:sz="0" w:space="0" w:color="auto"/>
      </w:divBdr>
    </w:div>
    <w:div w:id="390352436">
      <w:bodyDiv w:val="1"/>
      <w:marLeft w:val="0"/>
      <w:marRight w:val="0"/>
      <w:marTop w:val="0"/>
      <w:marBottom w:val="0"/>
      <w:divBdr>
        <w:top w:val="none" w:sz="0" w:space="0" w:color="auto"/>
        <w:left w:val="none" w:sz="0" w:space="0" w:color="auto"/>
        <w:bottom w:val="none" w:sz="0" w:space="0" w:color="auto"/>
        <w:right w:val="none" w:sz="0" w:space="0" w:color="auto"/>
      </w:divBdr>
      <w:divsChild>
        <w:div w:id="1582642751">
          <w:marLeft w:val="547"/>
          <w:marRight w:val="0"/>
          <w:marTop w:val="0"/>
          <w:marBottom w:val="0"/>
          <w:divBdr>
            <w:top w:val="none" w:sz="0" w:space="0" w:color="auto"/>
            <w:left w:val="none" w:sz="0" w:space="0" w:color="auto"/>
            <w:bottom w:val="none" w:sz="0" w:space="0" w:color="auto"/>
            <w:right w:val="none" w:sz="0" w:space="0" w:color="auto"/>
          </w:divBdr>
        </w:div>
      </w:divsChild>
    </w:div>
    <w:div w:id="509180751">
      <w:bodyDiv w:val="1"/>
      <w:marLeft w:val="0"/>
      <w:marRight w:val="0"/>
      <w:marTop w:val="0"/>
      <w:marBottom w:val="0"/>
      <w:divBdr>
        <w:top w:val="none" w:sz="0" w:space="0" w:color="auto"/>
        <w:left w:val="none" w:sz="0" w:space="0" w:color="auto"/>
        <w:bottom w:val="none" w:sz="0" w:space="0" w:color="auto"/>
        <w:right w:val="none" w:sz="0" w:space="0" w:color="auto"/>
      </w:divBdr>
    </w:div>
    <w:div w:id="672151527">
      <w:bodyDiv w:val="1"/>
      <w:marLeft w:val="0"/>
      <w:marRight w:val="0"/>
      <w:marTop w:val="0"/>
      <w:marBottom w:val="0"/>
      <w:divBdr>
        <w:top w:val="none" w:sz="0" w:space="0" w:color="auto"/>
        <w:left w:val="none" w:sz="0" w:space="0" w:color="auto"/>
        <w:bottom w:val="none" w:sz="0" w:space="0" w:color="auto"/>
        <w:right w:val="none" w:sz="0" w:space="0" w:color="auto"/>
      </w:divBdr>
    </w:div>
    <w:div w:id="745614107">
      <w:bodyDiv w:val="1"/>
      <w:marLeft w:val="0"/>
      <w:marRight w:val="0"/>
      <w:marTop w:val="0"/>
      <w:marBottom w:val="0"/>
      <w:divBdr>
        <w:top w:val="none" w:sz="0" w:space="0" w:color="auto"/>
        <w:left w:val="none" w:sz="0" w:space="0" w:color="auto"/>
        <w:bottom w:val="none" w:sz="0" w:space="0" w:color="auto"/>
        <w:right w:val="none" w:sz="0" w:space="0" w:color="auto"/>
      </w:divBdr>
    </w:div>
    <w:div w:id="747927680">
      <w:bodyDiv w:val="1"/>
      <w:marLeft w:val="0"/>
      <w:marRight w:val="0"/>
      <w:marTop w:val="0"/>
      <w:marBottom w:val="0"/>
      <w:divBdr>
        <w:top w:val="none" w:sz="0" w:space="0" w:color="auto"/>
        <w:left w:val="none" w:sz="0" w:space="0" w:color="auto"/>
        <w:bottom w:val="none" w:sz="0" w:space="0" w:color="auto"/>
        <w:right w:val="none" w:sz="0" w:space="0" w:color="auto"/>
      </w:divBdr>
    </w:div>
    <w:div w:id="948240930">
      <w:bodyDiv w:val="1"/>
      <w:marLeft w:val="0"/>
      <w:marRight w:val="0"/>
      <w:marTop w:val="0"/>
      <w:marBottom w:val="0"/>
      <w:divBdr>
        <w:top w:val="none" w:sz="0" w:space="0" w:color="auto"/>
        <w:left w:val="none" w:sz="0" w:space="0" w:color="auto"/>
        <w:bottom w:val="none" w:sz="0" w:space="0" w:color="auto"/>
        <w:right w:val="none" w:sz="0" w:space="0" w:color="auto"/>
      </w:divBdr>
    </w:div>
    <w:div w:id="976035831">
      <w:bodyDiv w:val="1"/>
      <w:marLeft w:val="0"/>
      <w:marRight w:val="0"/>
      <w:marTop w:val="0"/>
      <w:marBottom w:val="0"/>
      <w:divBdr>
        <w:top w:val="none" w:sz="0" w:space="0" w:color="auto"/>
        <w:left w:val="none" w:sz="0" w:space="0" w:color="auto"/>
        <w:bottom w:val="none" w:sz="0" w:space="0" w:color="auto"/>
        <w:right w:val="none" w:sz="0" w:space="0" w:color="auto"/>
      </w:divBdr>
    </w:div>
    <w:div w:id="1120683754">
      <w:bodyDiv w:val="1"/>
      <w:marLeft w:val="0"/>
      <w:marRight w:val="0"/>
      <w:marTop w:val="0"/>
      <w:marBottom w:val="0"/>
      <w:divBdr>
        <w:top w:val="none" w:sz="0" w:space="0" w:color="auto"/>
        <w:left w:val="none" w:sz="0" w:space="0" w:color="auto"/>
        <w:bottom w:val="none" w:sz="0" w:space="0" w:color="auto"/>
        <w:right w:val="none" w:sz="0" w:space="0" w:color="auto"/>
      </w:divBdr>
    </w:div>
    <w:div w:id="1153908627">
      <w:bodyDiv w:val="1"/>
      <w:marLeft w:val="0"/>
      <w:marRight w:val="0"/>
      <w:marTop w:val="0"/>
      <w:marBottom w:val="0"/>
      <w:divBdr>
        <w:top w:val="none" w:sz="0" w:space="0" w:color="auto"/>
        <w:left w:val="none" w:sz="0" w:space="0" w:color="auto"/>
        <w:bottom w:val="none" w:sz="0" w:space="0" w:color="auto"/>
        <w:right w:val="none" w:sz="0" w:space="0" w:color="auto"/>
      </w:divBdr>
    </w:div>
    <w:div w:id="1205941331">
      <w:bodyDiv w:val="1"/>
      <w:marLeft w:val="0"/>
      <w:marRight w:val="0"/>
      <w:marTop w:val="0"/>
      <w:marBottom w:val="0"/>
      <w:divBdr>
        <w:top w:val="none" w:sz="0" w:space="0" w:color="auto"/>
        <w:left w:val="none" w:sz="0" w:space="0" w:color="auto"/>
        <w:bottom w:val="none" w:sz="0" w:space="0" w:color="auto"/>
        <w:right w:val="none" w:sz="0" w:space="0" w:color="auto"/>
      </w:divBdr>
    </w:div>
    <w:div w:id="1221285935">
      <w:bodyDiv w:val="1"/>
      <w:marLeft w:val="0"/>
      <w:marRight w:val="0"/>
      <w:marTop w:val="0"/>
      <w:marBottom w:val="0"/>
      <w:divBdr>
        <w:top w:val="none" w:sz="0" w:space="0" w:color="auto"/>
        <w:left w:val="none" w:sz="0" w:space="0" w:color="auto"/>
        <w:bottom w:val="none" w:sz="0" w:space="0" w:color="auto"/>
        <w:right w:val="none" w:sz="0" w:space="0" w:color="auto"/>
      </w:divBdr>
    </w:div>
    <w:div w:id="1243492852">
      <w:bodyDiv w:val="1"/>
      <w:marLeft w:val="0"/>
      <w:marRight w:val="0"/>
      <w:marTop w:val="0"/>
      <w:marBottom w:val="0"/>
      <w:divBdr>
        <w:top w:val="none" w:sz="0" w:space="0" w:color="auto"/>
        <w:left w:val="none" w:sz="0" w:space="0" w:color="auto"/>
        <w:bottom w:val="none" w:sz="0" w:space="0" w:color="auto"/>
        <w:right w:val="none" w:sz="0" w:space="0" w:color="auto"/>
      </w:divBdr>
    </w:div>
    <w:div w:id="1258103425">
      <w:bodyDiv w:val="1"/>
      <w:marLeft w:val="0"/>
      <w:marRight w:val="0"/>
      <w:marTop w:val="0"/>
      <w:marBottom w:val="0"/>
      <w:divBdr>
        <w:top w:val="none" w:sz="0" w:space="0" w:color="auto"/>
        <w:left w:val="none" w:sz="0" w:space="0" w:color="auto"/>
        <w:bottom w:val="none" w:sz="0" w:space="0" w:color="auto"/>
        <w:right w:val="none" w:sz="0" w:space="0" w:color="auto"/>
      </w:divBdr>
    </w:div>
    <w:div w:id="1580677875">
      <w:bodyDiv w:val="1"/>
      <w:marLeft w:val="0"/>
      <w:marRight w:val="0"/>
      <w:marTop w:val="0"/>
      <w:marBottom w:val="0"/>
      <w:divBdr>
        <w:top w:val="none" w:sz="0" w:space="0" w:color="auto"/>
        <w:left w:val="none" w:sz="0" w:space="0" w:color="auto"/>
        <w:bottom w:val="none" w:sz="0" w:space="0" w:color="auto"/>
        <w:right w:val="none" w:sz="0" w:space="0" w:color="auto"/>
      </w:divBdr>
    </w:div>
    <w:div w:id="1583565299">
      <w:bodyDiv w:val="1"/>
      <w:marLeft w:val="0"/>
      <w:marRight w:val="0"/>
      <w:marTop w:val="0"/>
      <w:marBottom w:val="0"/>
      <w:divBdr>
        <w:top w:val="none" w:sz="0" w:space="0" w:color="auto"/>
        <w:left w:val="none" w:sz="0" w:space="0" w:color="auto"/>
        <w:bottom w:val="none" w:sz="0" w:space="0" w:color="auto"/>
        <w:right w:val="none" w:sz="0" w:space="0" w:color="auto"/>
      </w:divBdr>
    </w:div>
    <w:div w:id="1921062151">
      <w:bodyDiv w:val="1"/>
      <w:marLeft w:val="0"/>
      <w:marRight w:val="0"/>
      <w:marTop w:val="0"/>
      <w:marBottom w:val="0"/>
      <w:divBdr>
        <w:top w:val="none" w:sz="0" w:space="0" w:color="auto"/>
        <w:left w:val="none" w:sz="0" w:space="0" w:color="auto"/>
        <w:bottom w:val="none" w:sz="0" w:space="0" w:color="auto"/>
        <w:right w:val="none" w:sz="0" w:space="0" w:color="auto"/>
      </w:divBdr>
    </w:div>
    <w:div w:id="1922064011">
      <w:bodyDiv w:val="1"/>
      <w:marLeft w:val="0"/>
      <w:marRight w:val="0"/>
      <w:marTop w:val="0"/>
      <w:marBottom w:val="0"/>
      <w:divBdr>
        <w:top w:val="none" w:sz="0" w:space="0" w:color="auto"/>
        <w:left w:val="none" w:sz="0" w:space="0" w:color="auto"/>
        <w:bottom w:val="none" w:sz="0" w:space="0" w:color="auto"/>
        <w:right w:val="none" w:sz="0" w:space="0" w:color="auto"/>
      </w:divBdr>
    </w:div>
    <w:div w:id="1996492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opp.undp.org/es/pagina-de-politica/designacion-y-responsabilidades-de-los-signatarios" TargetMode="External"/><Relationship Id="rId21" Type="http://schemas.openxmlformats.org/officeDocument/2006/relationships/hyperlink" Target="https://popp.undp.org/es/human-resources-management/no-personal" TargetMode="External"/><Relationship Id="rId42" Type="http://schemas.openxmlformats.org/officeDocument/2006/relationships/hyperlink" Target="https://popp.undp.org/es/pagina-de-politica/gestion-de-fondos-fiduciarios" TargetMode="External"/><Relationship Id="rId63" Type="http://schemas.openxmlformats.org/officeDocument/2006/relationships/hyperlink" Target="https://web.microsoftstream.com/video/e3ef574c-fe50-45e9-a9e6-cc39c0bec550?channelId=c1b407c8-ae9e-41ad-b619-726765e0aa9a" TargetMode="External"/><Relationship Id="rId84" Type="http://schemas.openxmlformats.org/officeDocument/2006/relationships/hyperlink" Target="https://popp.undp.org/es/pagina-de-politica/gestion-de-la-caja-chica" TargetMode="External"/><Relationship Id="rId138" Type="http://schemas.openxmlformats.org/officeDocument/2006/relationships/hyperlink" Target="https://intranet.undp.org/unit/ofrm/fpmr/CFRA/SitePages/Agency%20Services.aspx" TargetMode="External"/><Relationship Id="rId159" Type="http://schemas.openxmlformats.org/officeDocument/2006/relationships/hyperlink" Target="https://popp.undp.org/es/pagina-de-politica/metodo-armonizado-para-las-transferencias-en-efectivo" TargetMode="External"/><Relationship Id="rId170" Type="http://schemas.openxmlformats.org/officeDocument/2006/relationships/footer" Target="footer2.xml"/><Relationship Id="rId107" Type="http://schemas.openxmlformats.org/officeDocument/2006/relationships/hyperlink" Target="https://popp.undp.org/es/pagina-de-politica/seleccionar-asociados-en-la-ejecucion" TargetMode="External"/><Relationship Id="rId11" Type="http://schemas.openxmlformats.org/officeDocument/2006/relationships/footnotes" Target="footnotes.xml"/><Relationship Id="rId32" Type="http://schemas.openxmlformats.org/officeDocument/2006/relationships/hyperlink" Target="https://popp.undp.org/es/pagina-de-politica/emitir-pedidos-electronicos-requisiciones-electronicas" TargetMode="External"/><Relationship Id="rId53" Type="http://schemas.openxmlformats.org/officeDocument/2006/relationships/hyperlink" Target="https://popp.undp.org/es/pagina-de-politica/pago-e-impuestos" TargetMode="External"/><Relationship Id="rId74" Type="http://schemas.openxmlformats.org/officeDocument/2006/relationships/hyperlink" Target="https://popp.undp.org/es/servicios-administrativos" TargetMode="External"/><Relationship Id="rId128" Type="http://schemas.openxmlformats.org/officeDocument/2006/relationships/hyperlink" Target="https://popp.undp.org/es/node/10676" TargetMode="External"/><Relationship Id="rId5" Type="http://schemas.openxmlformats.org/officeDocument/2006/relationships/customXml" Target="../customXml/item5.xml"/><Relationship Id="rId95" Type="http://schemas.openxmlformats.org/officeDocument/2006/relationships/hyperlink" Target="https://popp.undp.org/es/pagina-de-politica/implementacion-nacional" TargetMode="External"/><Relationship Id="rId160" Type="http://schemas.openxmlformats.org/officeDocument/2006/relationships/hyperlink" Target="https://popp.undp.org/es/pagina-de-politica/transferencias-directas-de-efectivo-y-reembolsos" TargetMode="External"/><Relationship Id="rId22" Type="http://schemas.openxmlformats.org/officeDocument/2006/relationships/hyperlink" Target="https://popp.undp.org/es/taxonomy/term/176" TargetMode="External"/><Relationship Id="rId43" Type="http://schemas.openxmlformats.org/officeDocument/2006/relationships/hyperlink" Target="https://popp.undp.org/es/pagina-de-politica/cierre-financiero-de-fondos-fiduciarios" TargetMode="External"/><Relationship Id="rId64" Type="http://schemas.openxmlformats.org/officeDocument/2006/relationships/hyperlink" Target="https://popp.undp.org/es/pagina-de-politica/desembolso-de-fondos-realizacion-de-pagos" TargetMode="External"/><Relationship Id="rId118" Type="http://schemas.openxmlformats.org/officeDocument/2006/relationships/hyperlink" Target="https://popp.undp.org/es/pagina-de-politica/gestion-de-la-seguridad" TargetMode="External"/><Relationship Id="rId139" Type="http://schemas.openxmlformats.org/officeDocument/2006/relationships/hyperlink" Target="https://popp.undp.org/es/documento/condiciones-generales-de-la-contratacion" TargetMode="External"/><Relationship Id="rId85" Type="http://schemas.openxmlformats.org/officeDocument/2006/relationships/hyperlink" Target="https://popp.undp.org/es/pagina-de-politica/gestion-de-la-seguridad" TargetMode="External"/><Relationship Id="rId171" Type="http://schemas.openxmlformats.org/officeDocument/2006/relationships/image" Target="media/image14.emf"/><Relationship Id="rId12" Type="http://schemas.openxmlformats.org/officeDocument/2006/relationships/endnotes" Target="endnotes.xml"/><Relationship Id="rId33" Type="http://schemas.openxmlformats.org/officeDocument/2006/relationships/hyperlink" Target="https://popp.undp.org/es/pagina-de-politica/pagos-anticipados" TargetMode="External"/><Relationship Id="rId108" Type="http://schemas.openxmlformats.org/officeDocument/2006/relationships/hyperlink" Target="mailto:cosupport@undp.org" TargetMode="External"/><Relationship Id="rId129" Type="http://schemas.openxmlformats.org/officeDocument/2006/relationships/hyperlink" Target="https://undp.sharepoint.com/teams/GSSU/Contact_Centre/Contact%20Centre%20Document%20Library/Forms/AllItems.aspx?OR=Teams%2DHL&amp;CT=1640294916048&amp;id=%2Fteams%2FGSSU%2FContact%5FCentre%2FContact%20Centre%20Document%20Library%2F01%5FSOPs%2FSOP%5FCritical%20and%20emergency%20case&amp;viewid=b258c3f7%2D2974%2D4922%2D8b86%2De902e3c3da3c" TargetMode="External"/><Relationship Id="rId54" Type="http://schemas.openxmlformats.org/officeDocument/2006/relationships/hyperlink" Target="https://popp.undp.org/es/pagina-de-politica/gestion-de-proveedores" TargetMode="External"/><Relationship Id="rId70" Type="http://schemas.openxmlformats.org/officeDocument/2006/relationships/hyperlink" Target="https://popp.undp.org/node/4071" TargetMode="External"/><Relationship Id="rId75" Type="http://schemas.openxmlformats.org/officeDocument/2006/relationships/hyperlink" Target="https://popp.undp.org/es/financial-resources-management/gestion-de-inventarios" TargetMode="External"/><Relationship Id="rId91" Type="http://schemas.openxmlformats.org/officeDocument/2006/relationships/hyperlink" Target="https://popp.undp.org/SitePages/POPPSubject.aspx?SBJID=308&amp;Menu=BusinessUnit&amp;Beta=0" TargetMode="External"/><Relationship Id="rId96" Type="http://schemas.openxmlformats.org/officeDocument/2006/relationships/hyperlink" Target="https://popp.undp.org/es/pagina-de-politica/cuentas-por-pagar" TargetMode="External"/><Relationship Id="rId140" Type="http://schemas.openxmlformats.org/officeDocument/2006/relationships/hyperlink" Target="https://popp.undp.org/es/adquisiciones" TargetMode="External"/><Relationship Id="rId145" Type="http://schemas.openxmlformats.org/officeDocument/2006/relationships/image" Target="media/image1.png"/><Relationship Id="rId161" Type="http://schemas.openxmlformats.org/officeDocument/2006/relationships/image" Target="media/image7.png"/><Relationship Id="rId166"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https://popp.undp.org/es/pagina-de-politica/delegacion-de-autoridades" TargetMode="External"/><Relationship Id="rId28" Type="http://schemas.openxmlformats.org/officeDocument/2006/relationships/hyperlink" Target="https://popp.undp.org/es/pagina-de-politica/politica-de-lucha-contra-el-blanqueo-de-dinero-y-la-financiacion-del-terrorismo" TargetMode="External"/><Relationship Id="rId49" Type="http://schemas.openxmlformats.org/officeDocument/2006/relationships/hyperlink" Target="https://popp.undp.org/es/adquisiciones" TargetMode="External"/><Relationship Id="rId114" Type="http://schemas.openxmlformats.org/officeDocument/2006/relationships/hyperlink" Target="https://popp.undp.org/es/adquisiciones" TargetMode="External"/><Relationship Id="rId119" Type="http://schemas.openxmlformats.org/officeDocument/2006/relationships/hyperlink" Target="https://popp.undp.org/es/administrative-services/propiedades-planta-y-equipo-ppe" TargetMode="External"/><Relationship Id="rId44" Type="http://schemas.openxmlformats.org/officeDocument/2006/relationships/hyperlink" Target="mailto:cosupport@undp.org" TargetMode="External"/><Relationship Id="rId60" Type="http://schemas.openxmlformats.org/officeDocument/2006/relationships/hyperlink" Target="https://popp.undp.org/es/pagina-de-politica/cuentas-por-pagar" TargetMode="External"/><Relationship Id="rId65" Type="http://schemas.openxmlformats.org/officeDocument/2006/relationships/hyperlink" Target="https://popp.undp.org/es/node/11176" TargetMode="External"/><Relationship Id="rId81" Type="http://schemas.openxmlformats.org/officeDocument/2006/relationships/hyperlink" Target="https://popp.undp.org/es/gestion-de-recursos-financieros" TargetMode="External"/><Relationship Id="rId86" Type="http://schemas.openxmlformats.org/officeDocument/2006/relationships/hyperlink" Target="https://popp.undp.org/es/node/10916" TargetMode="External"/><Relationship Id="rId130" Type="http://schemas.openxmlformats.org/officeDocument/2006/relationships/hyperlink" Target="https://intranet.undp.org/unit/ofrm/fbp/fbat/Shared%20Documents/Forms/AllItems.aspx?RootFolder=/unit/ofrm/fbp/fbat/Shared%20Documents/ICF&amp;FolderCTID=0x0120002D75E1B572B6414EBE2CBB511AA65024&amp;View=%7b8AD414C6-9A5C-4243-A04D-D3F27D7437BB%7d" TargetMode="External"/><Relationship Id="rId135" Type="http://schemas.openxmlformats.org/officeDocument/2006/relationships/hyperlink" Target="https://popp.undp.org/node/10691" TargetMode="External"/><Relationship Id="rId156" Type="http://schemas.openxmlformats.org/officeDocument/2006/relationships/image" Target="media/image5.png"/><Relationship Id="rId172" Type="http://schemas.openxmlformats.org/officeDocument/2006/relationships/image" Target="media/image15.emf"/><Relationship Id="rId13" Type="http://schemas.openxmlformats.org/officeDocument/2006/relationships/header" Target="header1.xml"/><Relationship Id="rId18" Type="http://schemas.openxmlformats.org/officeDocument/2006/relationships/hyperlink" Target="https://popp.undp.org/es/node/11051" TargetMode="External"/><Relationship Id="rId39" Type="http://schemas.openxmlformats.org/officeDocument/2006/relationships/hyperlink" Target="https://popp.undp.org/es/pagina-de-politica/provision-de-supervision" TargetMode="External"/><Relationship Id="rId109" Type="http://schemas.openxmlformats.org/officeDocument/2006/relationships/hyperlink" Target="https://popp.undp.org/es/pagina-de-politica/delegacion-de-autoridades" TargetMode="External"/><Relationship Id="rId34" Type="http://schemas.openxmlformats.org/officeDocument/2006/relationships/hyperlink" Target="https://popp.undp.org/es/pagina-de-politica/transferencias-directas-de-efectivo-y-reembolsos" TargetMode="External"/><Relationship Id="rId50" Type="http://schemas.openxmlformats.org/officeDocument/2006/relationships/hyperlink" Target="https://popp.undp.org/es/gestion-de-recursos-financieros" TargetMode="External"/><Relationship Id="rId55" Type="http://schemas.openxmlformats.org/officeDocument/2006/relationships/hyperlink" Target="https://undp.sharepoint.com/teams/GSSU/Contact_Centre/Contact%20Centre%20Document%20Library/Forms/AllItems.aspx?OR=Teams%2DHL&amp;CT=1640294916048&amp;id=%2Fteams%2FGSSU%2FContact%5FCentre%2FContact%20Centre%20Document%20Library%2F01%5FSOPs%2FSOP%5FCritical%20and%20emergency%20case&amp;viewid=b258c3f7%2D2974%2D4922%2D8b86%2De902e3c3da3c" TargetMode="External"/><Relationship Id="rId76" Type="http://schemas.openxmlformats.org/officeDocument/2006/relationships/hyperlink" Target="https://popp.undp.org/es/pagina-de-politica/propiedades-planta-y-equipo-ppe" TargetMode="External"/><Relationship Id="rId97" Type="http://schemas.openxmlformats.org/officeDocument/2006/relationships/hyperlink" Target="https://undp.sharepoint.com/:b:/r/teams/GSSU/Contact_Centre/Contact%20Centre%20Document%20Library/01_SOPs/SOP_AP%20voucher/SOP_Voucher%20Processing%20-%20V1.6-Final%20on%2030%20June%202020.pdf?csf=1&amp;web=1&amp;e=51NwkN" TargetMode="External"/><Relationship Id="rId104" Type="http://schemas.openxmlformats.org/officeDocument/2006/relationships/hyperlink" Target="https://eur03.safelinks.protection.outlook.com/ap/b-59584e83/?url=https%3A%2F%2Fundp.sharepoint.com%2F%3Ab%3A%2Fr%2Fteams%2FGSSU%2FContact_Centre%2FContact%2520Centre%2520Document%2520Library%2F01_SOPs%2FSOP_Local%2520BES%2FGSSU%2520HR%2520Local%2520BES%2520SOPs%25201.1.pdf%3Fcsf%3D1%26web%3D1%26e%3DN0i3zw&amp;data=05%7C01%7Cshazma.nathwani%40undp.org%7C5f21da561bb54e625f4808db3c2f5f3a%7Cb3e5db5e2944483799f57488ace54319%7C0%7C0%7C638169946370435069%7CUnknown%7CTWFpbGZsb3d8eyJWIjoiMC4wLjAwMDAiLCJQIjoiV2luMzIiLCJBTiI6Ik1haWwiLCJXVCI6Mn0%3D%7C3000%7C%7C%7C&amp;sdata=t1jrVjGjEJOcYBqhRK18IEm%2B%2B7JMu5FiQ9QLSJY144k%3D&amp;reserved=0" TargetMode="External"/><Relationship Id="rId120" Type="http://schemas.openxmlformats.org/officeDocument/2006/relationships/hyperlink" Target="https://popp.undp.org/es/pagina-de-politica/enajenacion-y-amortizacion-total-mobiliario-y-equipo" TargetMode="External"/><Relationship Id="rId125" Type="http://schemas.openxmlformats.org/officeDocument/2006/relationships/hyperlink" Target="https://intranet.undp.org/unit/bom/ofrm/accounts/CST/FinancialClosure/financialclosure.aspx" TargetMode="External"/><Relationship Id="rId141" Type="http://schemas.openxmlformats.org/officeDocument/2006/relationships/hyperlink" Target="https://intranet.undp.org/unit/ofrm/fpmr/CFRA/SitePages/Agency%20Services.aspx" TargetMode="External"/><Relationship Id="rId146" Type="http://schemas.openxmlformats.org/officeDocument/2006/relationships/image" Target="media/image2.png"/><Relationship Id="rId167" Type="http://schemas.openxmlformats.org/officeDocument/2006/relationships/image" Target="media/image13.png"/><Relationship Id="rId7" Type="http://schemas.openxmlformats.org/officeDocument/2006/relationships/numbering" Target="numbering.xml"/><Relationship Id="rId71" Type="http://schemas.openxmlformats.org/officeDocument/2006/relationships/hyperlink" Target="https://popp.undp.org/node/4071" TargetMode="External"/><Relationship Id="rId92" Type="http://schemas.openxmlformats.org/officeDocument/2006/relationships/hyperlink" Target="https://popp.undp.org/es/pagina-de-politica/tramitacion-de-efectivo-y-recibos-en-tesoreria" TargetMode="External"/><Relationship Id="rId162" Type="http://schemas.openxmlformats.org/officeDocument/2006/relationships/image" Target="media/image8.png"/><Relationship Id="rId2" Type="http://schemas.openxmlformats.org/officeDocument/2006/relationships/customXml" Target="../customXml/item2.xml"/><Relationship Id="rId29" Type="http://schemas.openxmlformats.org/officeDocument/2006/relationships/hyperlink" Target="https://popp.undp.org/es/accountability/gestion-de-riesgos" TargetMode="External"/><Relationship Id="rId24" Type="http://schemas.openxmlformats.org/officeDocument/2006/relationships/hyperlink" Target="https://undp.sharepoint.com/teams/OFRM_Archive/fbp/fbat/Lists/ICF%20Repository/Official.aspx" TargetMode="External"/><Relationship Id="rId40" Type="http://schemas.openxmlformats.org/officeDocument/2006/relationships/hyperlink" Target="https://popp.undp.org/es/pagina-de-politica/seleccionar-asociados-en-la-ejecucion" TargetMode="External"/><Relationship Id="rId45" Type="http://schemas.openxmlformats.org/officeDocument/2006/relationships/hyperlink" Target="mailto:cosupport@undp.org" TargetMode="External"/><Relationship Id="rId66" Type="http://schemas.openxmlformats.org/officeDocument/2006/relationships/hyperlink" Target="https://popp.undp.org/es/pagina-de-politica/designacion-y-responsabilidades-de-los-signatarios" TargetMode="External"/><Relationship Id="rId87" Type="http://schemas.openxmlformats.org/officeDocument/2006/relationships/hyperlink" Target="https://popp.undp.org/es/financial-resources-management/gestion-de-tuberias-e-ingresos" TargetMode="External"/><Relationship Id="rId110" Type="http://schemas.openxmlformats.org/officeDocument/2006/relationships/hyperlink" Target="https://popp.undp.org/es/gestion-de-programas-y-proyectos" TargetMode="External"/><Relationship Id="rId115" Type="http://schemas.openxmlformats.org/officeDocument/2006/relationships/hyperlink" Target="https://popp.undp.org/node/10446" TargetMode="External"/><Relationship Id="rId131" Type="http://schemas.openxmlformats.org/officeDocument/2006/relationships/hyperlink" Target="mailto:bom.ofrm.riskmanagement@undp.org" TargetMode="External"/><Relationship Id="rId136" Type="http://schemas.openxmlformats.org/officeDocument/2006/relationships/hyperlink" Target="https://undp.sharepoint.com/teams/GSSU/Contact_Centre/Contact%20Centre%20Document%20Library/Forms/AllItems.aspx?OR=Teams%2DHL&amp;CT=1640294916048&amp;id=%2Fteams%2FGSSU%2FContact%5FCentre%2FContact%20Centre%20Document%20Library%2F01%5FSOPs&amp;viewid=b258c3f7%2D2974%2D4922%2D8b86%2De902e3c3da3c" TargetMode="External"/><Relationship Id="rId157" Type="http://schemas.openxmlformats.org/officeDocument/2006/relationships/image" Target="media/image6.png"/><Relationship Id="rId61" Type="http://schemas.openxmlformats.org/officeDocument/2006/relationships/hyperlink" Target="https://undp.sharepoint.com/:b:/r/teams/GSSU/Contact_Centre/Contact%20Centre%20Document%20Library/01_SOPs/SOP_AP%20voucher/SOP_Voucher%20Processing%20-%20V1.6-Final%20on%2030%20June%202020.pdf?csf=1&amp;web=1&amp;e=51NwkN" TargetMode="External"/><Relationship Id="rId82" Type="http://schemas.openxmlformats.org/officeDocument/2006/relationships/hyperlink" Target="https://popp.undp.org/es/node/11496" TargetMode="External"/><Relationship Id="rId173" Type="http://schemas.openxmlformats.org/officeDocument/2006/relationships/header" Target="header3.xml"/><Relationship Id="rId19" Type="http://schemas.openxmlformats.org/officeDocument/2006/relationships/hyperlink" Target="https://popp.undp.org/es/pagina-de-politica/gestion-de-la-caja-chica" TargetMode="External"/><Relationship Id="rId14" Type="http://schemas.openxmlformats.org/officeDocument/2006/relationships/footer" Target="footer1.xml"/><Relationship Id="rId30" Type="http://schemas.openxmlformats.org/officeDocument/2006/relationships/hyperlink" Target="https://popp.undp.org/es/gestion-de-programas-y-proyectos" TargetMode="External"/><Relationship Id="rId35" Type="http://schemas.openxmlformats.org/officeDocument/2006/relationships/hyperlink" Target="https://popp.undp.org/es/pagina-de-politica/recepcion-de-bienes-servicios-y-obras" TargetMode="External"/><Relationship Id="rId56" Type="http://schemas.openxmlformats.org/officeDocument/2006/relationships/hyperlink" Target="https://undp.sharepoint.com/teams/GSSU/Contact_Centre/Contact%20Centre%20Document%20Library/Forms/AllItems.aspx?OR=Teams%2DHL&amp;CT=1640294916048&amp;id=%2Fteams%2FGSSU%2FContact%5FCentre%2FContact%20Centre%20Document%20Library%2F01%5FSOPs%2FSOP%5FCritical%20and%20emergency%20case&amp;viewid=b258c3f7%2D2974%2D4922%2D8b86%2De902e3c3da3c" TargetMode="External"/><Relationship Id="rId77" Type="http://schemas.openxmlformats.org/officeDocument/2006/relationships/hyperlink" Target="https://popp.undp.org/es/pagina-de-politica/propiedades-planta-y-equipo-ppe" TargetMode="External"/><Relationship Id="rId100" Type="http://schemas.openxmlformats.org/officeDocument/2006/relationships/hyperlink" Target="https://popp.undp.org/es/node/10451" TargetMode="External"/><Relationship Id="rId105" Type="http://schemas.openxmlformats.org/officeDocument/2006/relationships/hyperlink" Target="https://popp.undp.org/es/documento/conservacion-de-documentos-proteccion-de-datos-e-imprevistos" TargetMode="External"/><Relationship Id="rId126" Type="http://schemas.openxmlformats.org/officeDocument/2006/relationships/hyperlink" Target="https://undp.sharepoint.com/sites/OFMFPM/SitePages/Annual-Representation.aspx" TargetMode="External"/><Relationship Id="rId168" Type="http://schemas.openxmlformats.org/officeDocument/2006/relationships/image" Target="media/image14.png"/><Relationship Id="rId8" Type="http://schemas.openxmlformats.org/officeDocument/2006/relationships/styles" Target="styles.xml"/><Relationship Id="rId51" Type="http://schemas.openxmlformats.org/officeDocument/2006/relationships/hyperlink" Target="https://popp.undp.org/es/adquisiciones" TargetMode="External"/><Relationship Id="rId72" Type="http://schemas.openxmlformats.org/officeDocument/2006/relationships/hyperlink" Target="https://popp.undp.org/es/pagina-de-politica/autorizacion-de-viajes-oficiales-de-negocios" TargetMode="External"/><Relationship Id="rId93" Type="http://schemas.openxmlformats.org/officeDocument/2006/relationships/hyperlink" Target="https://undp.sharepoint.com/:b:/r/teams/GSSU/Contact_Centre/Contact%20Centre%20Document%20Library/01_SOPs/SOP_Revenue/SOP_REV_Revenue%20Management%20v4.0_ready%20for%20GPO.pdf?csf=1&amp;web=1&amp;e=FmuZCc" TargetMode="External"/><Relationship Id="rId98" Type="http://schemas.openxmlformats.org/officeDocument/2006/relationships/hyperlink" Target="https://popp.undp.org/es/pagina-de-politica/conservacion-de-documentos-proteccion-de-datos-e-imprevistos" TargetMode="External"/><Relationship Id="rId121" Type="http://schemas.openxmlformats.org/officeDocument/2006/relationships/hyperlink" Target="https://popp.undp.org/es/node/10676" TargetMode="External"/><Relationship Id="rId142" Type="http://schemas.openxmlformats.org/officeDocument/2006/relationships/hyperlink" Target="https://intranet.undp.org/unit/ofrm/fpmr/CFRA/SitePages/Agency%20Services.aspx" TargetMode="External"/><Relationship Id="rId163" Type="http://schemas.openxmlformats.org/officeDocument/2006/relationships/image" Target="media/image9.png"/><Relationship Id="rId3" Type="http://schemas.openxmlformats.org/officeDocument/2006/relationships/customXml" Target="../customXml/item3.xml"/><Relationship Id="rId25" Type="http://schemas.openxmlformats.org/officeDocument/2006/relationships/hyperlink" Target="https://undp.sharepoint.com/teams/OFRM_Archive/fbp/fbat/Lists/ICF%20Repository/Official.aspx" TargetMode="External"/><Relationship Id="rId46" Type="http://schemas.openxmlformats.org/officeDocument/2006/relationships/hyperlink" Target="https://popp.undp.org/es/financial-resources-management/gestion-de-tuberias-e-ingresos" TargetMode="External"/><Relationship Id="rId67" Type="http://schemas.openxmlformats.org/officeDocument/2006/relationships/hyperlink" Target="https://popp.undp.org/es/adquisiciones" TargetMode="External"/><Relationship Id="rId116" Type="http://schemas.openxmlformats.org/officeDocument/2006/relationships/hyperlink" Target="https://popp.undp.org/es/gestion-de-recursos-humanos" TargetMode="External"/><Relationship Id="rId137" Type="http://schemas.openxmlformats.org/officeDocument/2006/relationships/hyperlink" Target="https://undp.sharepoint.com/teams/GSSU/Contact_Centre/Contact%20Centre%20Document%20Library/Forms/AllItems.aspx?OR=Teams%2DHL&amp;CT=1640294916048&amp;viewid=b258c3f7%2D2974%2D4922%2D8b86%2De902e3c3da3c" TargetMode="External"/><Relationship Id="rId158" Type="http://schemas.openxmlformats.org/officeDocument/2006/relationships/hyperlink" Target="https://intranet.undp.org/unit/office/oai/audits/SitePages/ngonim-useful.aspx" TargetMode="External"/><Relationship Id="rId20" Type="http://schemas.openxmlformats.org/officeDocument/2006/relationships/hyperlink" Target="https://popp.undp.org/taxonomy/term/176" TargetMode="External"/><Relationship Id="rId41" Type="http://schemas.openxmlformats.org/officeDocument/2006/relationships/hyperlink" Target="https://popp.undp.org/es/node/10801" TargetMode="External"/><Relationship Id="rId62" Type="http://schemas.openxmlformats.org/officeDocument/2006/relationships/hyperlink" Target="https://popp.undp.org/es/pagina-de-politica/pagos-anticipados" TargetMode="External"/><Relationship Id="rId83" Type="http://schemas.openxmlformats.org/officeDocument/2006/relationships/hyperlink" Target="https://popp.undp.org/es/pagina-de-politica/gestion-de-la-seguridad" TargetMode="External"/><Relationship Id="rId88" Type="http://schemas.openxmlformats.org/officeDocument/2006/relationships/hyperlink" Target="https://popp.undp.org/es/taxonomy/term/106" TargetMode="External"/><Relationship Id="rId111" Type="http://schemas.openxmlformats.org/officeDocument/2006/relationships/hyperlink" Target="https://popp.undp.org/es/pagina-de-politica/construccion-de-obras" TargetMode="External"/><Relationship Id="rId132" Type="http://schemas.openxmlformats.org/officeDocument/2006/relationships/hyperlink" Target="https://intranet.undp.org/unit/ofrm/fbp/fbat/Shared%20Documents/Forms/AllItems.aspx?RootFolder=/unit/ofrm/fbp/fbat/Shared%20Documents/ICF&amp;FolderCTID=0x0120002D75E1B572B6414EBE2CBB511AA65024&amp;View=%7b8AD414C6-9A5C-4243-A04D-D3F27D7437BB%7d" TargetMode="External"/><Relationship Id="rId174" Type="http://schemas.openxmlformats.org/officeDocument/2006/relationships/footer" Target="footer3.xml"/><Relationship Id="rId15" Type="http://schemas.openxmlformats.org/officeDocument/2006/relationships/hyperlink" Target="https://popp.undp.org/es/translation-not-found/es/node/171" TargetMode="External"/><Relationship Id="rId36" Type="http://schemas.openxmlformats.org/officeDocument/2006/relationships/hyperlink" Target="https://popp.undp.org/node/11411" TargetMode="External"/><Relationship Id="rId57" Type="http://schemas.openxmlformats.org/officeDocument/2006/relationships/hyperlink" Target="https://popp.undp.org/es/translation-not-found/es/node/4681/en" TargetMode="External"/><Relationship Id="rId106" Type="http://schemas.openxmlformats.org/officeDocument/2006/relationships/hyperlink" Target="https://popp.undp.org/es/node/11526" TargetMode="External"/><Relationship Id="rId127" Type="http://schemas.openxmlformats.org/officeDocument/2006/relationships/hyperlink" Target="https://popp.undp.org/es/pagina-de-politica/enajenacion-y-amortizacion-total-mobiliario-y-equipo" TargetMode="External"/><Relationship Id="rId10" Type="http://schemas.openxmlformats.org/officeDocument/2006/relationships/webSettings" Target="webSettings.xml"/><Relationship Id="rId31" Type="http://schemas.openxmlformats.org/officeDocument/2006/relationships/hyperlink" Target="https://popp.undp.org/es/gestion-de-programas-y-proyectos" TargetMode="External"/><Relationship Id="rId52" Type="http://schemas.openxmlformats.org/officeDocument/2006/relationships/hyperlink" Target="https://popp.undp.org/es/pagina-de-politica/gestion-de-contratos" TargetMode="External"/><Relationship Id="rId73" Type="http://schemas.openxmlformats.org/officeDocument/2006/relationships/hyperlink" Target="https://undp.sharepoint.com/:b:/r/teams/GSSU/Contact_Centre/Contact%20Centre%20Document%20Library/01_SOPs/SOP_Air%20ticket/SOP_Air%20Ticket%20Reconciliation%20for%20CO-Final_(4%20Oct%202019)%20(2).pdf?csf=1&amp;web=1&amp;e=Cn7qDr" TargetMode="External"/><Relationship Id="rId78" Type="http://schemas.openxmlformats.org/officeDocument/2006/relationships/hyperlink" Target="https://popp.undp.org/es/node/11361" TargetMode="External"/><Relationship Id="rId94" Type="http://schemas.openxmlformats.org/officeDocument/2006/relationships/hyperlink" Target="https://popp.undp.org/es/pagina-de-politica/cuentas-por-pagar" TargetMode="External"/><Relationship Id="rId99" Type="http://schemas.openxmlformats.org/officeDocument/2006/relationships/hyperlink" Target="https://popp.undp.org/es/pagina-de-politica/conciliacion-de-cuenta-bancaria" TargetMode="External"/><Relationship Id="rId101" Type="http://schemas.openxmlformats.org/officeDocument/2006/relationships/hyperlink" Target="https://undp.sharepoint.com/:b:/r/teams/GSSU/Contact_Centre/Contact%20Centre%20Document%20Library/01_SOPs/SOP_B2B/SOP_RTR_B2B%20Bank%20Reconciliation%20Version%2011%20(Signed%20Off).pdf?csf=1&amp;web=1&amp;e=0F8kKi" TargetMode="External"/><Relationship Id="rId122" Type="http://schemas.openxmlformats.org/officeDocument/2006/relationships/hyperlink" Target="https://popp.undp.org/es/pagina-de-politica/enajenacion-y-amortizacion-total-mobiliario-y-equipo" TargetMode="External"/><Relationship Id="rId143" Type="http://schemas.openxmlformats.org/officeDocument/2006/relationships/hyperlink" Target="https://intranet.undp.org/unit/ofrm/fpmr/CFRA/SitePages/Agency%20Services.aspx" TargetMode="External"/><Relationship Id="rId164" Type="http://schemas.openxmlformats.org/officeDocument/2006/relationships/image" Target="media/image10.png"/><Relationship Id="rId16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26" Type="http://schemas.openxmlformats.org/officeDocument/2006/relationships/hyperlink" Target="https://popp.undp.org/es/pagina-de-politica/gestion-de-los-riesgos-institucionales-erm" TargetMode="External"/><Relationship Id="rId47" Type="http://schemas.openxmlformats.org/officeDocument/2006/relationships/hyperlink" Target="https://popp.undp.org/taxonomy/term/116" TargetMode="External"/><Relationship Id="rId68" Type="http://schemas.openxmlformats.org/officeDocument/2006/relationships/hyperlink" Target="https://popp.undp.org/es/financial-resources-management/gestion-de-gastos" TargetMode="External"/><Relationship Id="rId89" Type="http://schemas.openxmlformats.org/officeDocument/2006/relationships/hyperlink" Target="https://popp.undp.org/es/node/10876" TargetMode="External"/><Relationship Id="rId112" Type="http://schemas.openxmlformats.org/officeDocument/2006/relationships/hyperlink" Target="https://popp.undp.org/es/node/10441/" TargetMode="External"/><Relationship Id="rId133" Type="http://schemas.openxmlformats.org/officeDocument/2006/relationships/hyperlink" Target="https://popp.undp.org/es/pagina-de-politica/conservacion-de-documentos-proteccion-de-datos-e-imprevistos" TargetMode="External"/><Relationship Id="rId154" Type="http://schemas.openxmlformats.org/officeDocument/2006/relationships/image" Target="media/image3.png"/><Relationship Id="rId175" Type="http://schemas.openxmlformats.org/officeDocument/2006/relationships/fontTable" Target="fontTable.xml"/><Relationship Id="rId16" Type="http://schemas.openxmlformats.org/officeDocument/2006/relationships/hyperlink" Target="https://undp.sharepoint.com/teams/GSSU/Contact_Centre/Contact%20Centre%20Document%20Library/Forms/AllItems.aspx?OR=Teams%2DHL&amp;CT=1640294916048&amp;id=%2Fteams%2FGSSU%2FContact%5FCentre%2FContact%20Centre%20Document%20Library%2F01%5FSOPs%2FSOP%5FCritical%20and%20emergency%20case&amp;viewid=b258c3f7%2D2974%2D4922%2D8b86%2De902e3c3da3c" TargetMode="External"/><Relationship Id="rId37" Type="http://schemas.openxmlformats.org/officeDocument/2006/relationships/hyperlink" Target="https://popp.undp.org/es/pagina-de-politica/cierre-y-transicion" TargetMode="External"/><Relationship Id="rId58" Type="http://schemas.openxmlformats.org/officeDocument/2006/relationships/hyperlink" Target="https://popp.undp.org/es/pagina-de-politica/ordenes-de-compra-compromisos-mantenimiento-y-cierre" TargetMode="External"/><Relationship Id="rId79" Type="http://schemas.openxmlformats.org/officeDocument/2006/relationships/hyperlink" Target="https://popp.undp.org/es/financial-resources-management/gestion-de-inventarios" TargetMode="External"/><Relationship Id="rId102" Type="http://schemas.openxmlformats.org/officeDocument/2006/relationships/hyperlink" Target="https://popp.undp.org/es/translation-not-found/es/node/4446/en" TargetMode="External"/><Relationship Id="rId123" Type="http://schemas.openxmlformats.org/officeDocument/2006/relationships/hyperlink" Target="https://popp.undp.org/es/documento/cuentas-por-cobrar" TargetMode="External"/><Relationship Id="rId144" Type="http://schemas.openxmlformats.org/officeDocument/2006/relationships/hyperlink" Target="https://intranet.undp.org/unit/ofrm/fpmr/CFRA/SitePages/Agency%20Services.aspx" TargetMode="External"/><Relationship Id="rId90" Type="http://schemas.openxmlformats.org/officeDocument/2006/relationships/hyperlink" Target="https://undp.sharepoint.com/:b:/r/teams/GSSU/Contact_Centre/Contact%20Centre%20Document%20Library/01_SOPs/SOP_Revenue/SOP_REV_Revenue%20Management%20v4.0_ready%20for%20GPO.pdf?csf=1&amp;web=1&amp;e=FmuZCc" TargetMode="External"/><Relationship Id="rId165" Type="http://schemas.openxmlformats.org/officeDocument/2006/relationships/image" Target="media/image11.png"/><Relationship Id="rId27" Type="http://schemas.openxmlformats.org/officeDocument/2006/relationships/hyperlink" Target="https://popp.undp.org/es/pagina-de-politica/politica-del-pnud-contra-el-fraude-y-otras-practicas-corruptas" TargetMode="External"/><Relationship Id="rId48" Type="http://schemas.openxmlformats.org/officeDocument/2006/relationships/hyperlink" Target="https://popp.undp.org/es/gestion-de-programas-y-proyectos" TargetMode="External"/><Relationship Id="rId69" Type="http://schemas.openxmlformats.org/officeDocument/2006/relationships/hyperlink" Target="https://popp.undp.org/es/administrative-services/viajes-de-servicio" TargetMode="External"/><Relationship Id="rId113" Type="http://schemas.openxmlformats.org/officeDocument/2006/relationships/hyperlink" Target="https://popp.undp.org/es/pagina-de-politica/autoridad-en-materia-de-adquisiciones-y-aumento-de-la-autoridad-delegada-en" TargetMode="External"/><Relationship Id="rId134" Type="http://schemas.openxmlformats.org/officeDocument/2006/relationships/hyperlink" Target="https://popp.undp.org/node/10691" TargetMode="External"/><Relationship Id="rId80" Type="http://schemas.openxmlformats.org/officeDocument/2006/relationships/hyperlink" Target="https://popp.undp.org/es/financial-resources-management/gestion-de-inventarios" TargetMode="External"/><Relationship Id="rId155" Type="http://schemas.openxmlformats.org/officeDocument/2006/relationships/image" Target="media/image4.png"/><Relationship Id="rId176" Type="http://schemas.openxmlformats.org/officeDocument/2006/relationships/theme" Target="theme/theme1.xml"/><Relationship Id="rId17" Type="http://schemas.openxmlformats.org/officeDocument/2006/relationships/hyperlink" Target="mailto:fba.all@undp.org" TargetMode="External"/><Relationship Id="rId38" Type="http://schemas.openxmlformats.org/officeDocument/2006/relationships/hyperlink" Target="https://popp.undp.org/es/gestion-de-programas-y-proyectos" TargetMode="External"/><Relationship Id="rId59" Type="http://schemas.openxmlformats.org/officeDocument/2006/relationships/hyperlink" Target="https://popp.undp.org/es/pagina-de-politica/cuentas-por-pagar" TargetMode="External"/><Relationship Id="rId103" Type="http://schemas.openxmlformats.org/officeDocument/2006/relationships/hyperlink" Target="https://popp.undp.org/es/gestion-de-recursos-humanos" TargetMode="External"/><Relationship Id="rId124" Type="http://schemas.openxmlformats.org/officeDocument/2006/relationships/hyperlink" Target="https://popp.undp.org/es/node/1150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pp.powerbi.com/groups/me/reports/2043ee97-c2e2-4745-9d19-75a04e4f3b62/ReportS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356</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Accountability</TermName>
          <TermId xmlns="http://schemas.microsoft.com/office/infopath/2007/PartnerControls">5b42d95a-f181-4192-a566-012e3d461a46</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01/01/2022                                                Version #: 1.0</DLCPolicyLabelValue>
    <UNDP_POPP_EFFECTIVEDATE xmlns="8264c5cc-ec60-4b56-8111-ce635d3d139a">2021-12-31T23:00:00+00:00</UNDP_POPP_EFFECTIVEDATE>
    <UNDP_POPP_REFITEM_VERSION xmlns="8264c5cc-ec60-4b56-8111-ce635d3d139a">1</UNDP_POPP_REFITEM_VERSION>
    <UNDP_POPP_FILEVERSION xmlns="8264c5cc-ec60-4b56-8111-ce635d3d139a" xsi:nil="true"/>
    <UNDP_POPP_ISACTIVE xmlns="8264c5cc-ec60-4b56-8111-ce635d3d139a">true</UNDP_POPP_ISACTIVE>
    <UNDP_POPP_TITLE_EN xmlns="8264c5cc-ec60-4b56-8111-ce635d3d139a">Internal Control Framework Operational Guide</UNDP_POPP_TITLE_EN>
    <DLCPolicyLabelLock xmlns="e560140e-7b2f-4392-90df-e7567e3021a3" xsi:nil="true"/>
    <DLCPolicyLabelClientValue xmlns="e560140e-7b2f-4392-90df-e7567e3021a3">Effective Date: 01/01/2022                                                Version #: 1.0</DLCPolicyLabelClientValue>
    <UNDP_POPP_BUSINESSUNITID_HIDDEN xmlns="8264c5cc-ec60-4b56-8111-ce635d3d139a" xsi:nil="true"/>
    <_dlc_DocId xmlns="8264c5cc-ec60-4b56-8111-ce635d3d139a">POPP-11-3535</_dlc_DocId>
    <_dlc_DocIdUrl xmlns="8264c5cc-ec60-4b56-8111-ce635d3d139a">
      <Url>https://popp.undp.org/_layouts/15/DocIdRedir.aspx?ID=POPP-11-3535</Url>
      <Description>POPP-11-3535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A1C4A0-62C8-444E-90C4-0733AF37EC14}">
  <ds:schemaRefs>
    <ds:schemaRef ds:uri="http://schemas.openxmlformats.org/officeDocument/2006/bibliography"/>
  </ds:schemaRefs>
</ds:datastoreItem>
</file>

<file path=customXml/itemProps2.xml><?xml version="1.0" encoding="utf-8"?>
<ds:datastoreItem xmlns:ds="http://schemas.openxmlformats.org/officeDocument/2006/customXml" ds:itemID="{A39663C4-A971-437F-9EB4-83A2D856DAE1}">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2E7A3D6E-725F-44E9-BFA4-4A043AED8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C5152A-AC3B-4D8B-9C2D-C20D77DBECA0}">
  <ds:schemaRefs>
    <ds:schemaRef ds:uri="http://schemas.microsoft.com/sharepoint/events"/>
  </ds:schemaRefs>
</ds:datastoreItem>
</file>

<file path=customXml/itemProps5.xml><?xml version="1.0" encoding="utf-8"?>
<ds:datastoreItem xmlns:ds="http://schemas.openxmlformats.org/officeDocument/2006/customXml" ds:itemID="{894A32C9-2572-4170-8CF1-84B13334D06E}">
  <ds:schemaRefs>
    <ds:schemaRef ds:uri="office.server.policy"/>
  </ds:schemaRefs>
</ds:datastoreItem>
</file>

<file path=customXml/itemProps6.xml><?xml version="1.0" encoding="utf-8"?>
<ds:datastoreItem xmlns:ds="http://schemas.openxmlformats.org/officeDocument/2006/customXml" ds:itemID="{73B3AA42-2415-40A4-9CF7-D9736AD82C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94</Pages>
  <Words>40988</Words>
  <Characters>233635</Characters>
  <Application>Microsoft Office Word</Application>
  <DocSecurity>0</DocSecurity>
  <Lines>1946</Lines>
  <Paragraphs>548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274075</CharactersWithSpaces>
  <SharedDoc>false</SharedDoc>
  <HLinks>
    <vt:vector size="1902" baseType="variant">
      <vt:variant>
        <vt:i4>7471154</vt:i4>
      </vt:variant>
      <vt:variant>
        <vt:i4>1212</vt:i4>
      </vt:variant>
      <vt:variant>
        <vt:i4>0</vt:i4>
      </vt:variant>
      <vt:variant>
        <vt:i4>5</vt:i4>
      </vt:variant>
      <vt:variant>
        <vt:lpwstr>https://popp.undp.org/SitePages/POPPSubject.aspx?SBJID=156&amp;Menu=BusinessUnit&amp;Beta=0</vt:lpwstr>
      </vt:variant>
      <vt:variant>
        <vt:lpwstr/>
      </vt:variant>
      <vt:variant>
        <vt:i4>7471154</vt:i4>
      </vt:variant>
      <vt:variant>
        <vt:i4>1209</vt:i4>
      </vt:variant>
      <vt:variant>
        <vt:i4>0</vt:i4>
      </vt:variant>
      <vt:variant>
        <vt:i4>5</vt:i4>
      </vt:variant>
      <vt:variant>
        <vt:lpwstr>https://popp.undp.org/SitePages/POPPSubject.aspx?SBJID=156&amp;Menu=BusinessUnit&amp;Beta=0</vt:lpwstr>
      </vt:variant>
      <vt:variant>
        <vt:lpwstr/>
      </vt:variant>
      <vt:variant>
        <vt:i4>5767187</vt:i4>
      </vt:variant>
      <vt:variant>
        <vt:i4>1206</vt:i4>
      </vt:variant>
      <vt:variant>
        <vt:i4>0</vt:i4>
      </vt:variant>
      <vt:variant>
        <vt:i4>5</vt:i4>
      </vt:variant>
      <vt:variant>
        <vt:lpwstr>https://popp.undp.org/SitePages/POPPSubject.aspx?SBJID=167&amp;Menu=BusinessUnit</vt:lpwstr>
      </vt:variant>
      <vt:variant>
        <vt:lpwstr/>
      </vt:variant>
      <vt:variant>
        <vt:i4>4522011</vt:i4>
      </vt:variant>
      <vt:variant>
        <vt:i4>1203</vt:i4>
      </vt:variant>
      <vt:variant>
        <vt:i4>0</vt:i4>
      </vt:variant>
      <vt:variant>
        <vt:i4>5</vt:i4>
      </vt:variant>
      <vt:variant>
        <vt:lpwstr>https://intranet.undp.org/unit/office/oai/audits/SitePages/ngonim-useful.aspx</vt:lpwstr>
      </vt:variant>
      <vt:variant>
        <vt:lpwstr/>
      </vt:variant>
      <vt:variant>
        <vt:i4>8060968</vt:i4>
      </vt:variant>
      <vt:variant>
        <vt:i4>1200</vt:i4>
      </vt:variant>
      <vt:variant>
        <vt:i4>0</vt:i4>
      </vt:variant>
      <vt:variant>
        <vt:i4>5</vt:i4>
      </vt:variant>
      <vt:variant>
        <vt:lpwstr>https://popp.undp.org/SitePages/POPPBSUnit.aspx?TermID=254a9f96-b883-476a-8ef8-e81f93a2b38d</vt:lpwstr>
      </vt:variant>
      <vt:variant>
        <vt:lpwstr/>
      </vt:variant>
      <vt:variant>
        <vt:i4>5636181</vt:i4>
      </vt:variant>
      <vt:variant>
        <vt:i4>1197</vt:i4>
      </vt:variant>
      <vt:variant>
        <vt:i4>0</vt:i4>
      </vt:variant>
      <vt:variant>
        <vt:i4>5</vt:i4>
      </vt:variant>
      <vt:variant>
        <vt:lpwstr>https://popp.undp.org/SitePages/POPPChapter.aspx?TermID=56ef427a-652d-41c0-bbe6-f1308fd7aee9&amp;Menu=BusinessUnit&amp;Beta=0</vt:lpwstr>
      </vt:variant>
      <vt:variant>
        <vt:lpwstr/>
      </vt:variant>
      <vt:variant>
        <vt:i4>1966156</vt:i4>
      </vt:variant>
      <vt:variant>
        <vt:i4>1194</vt:i4>
      </vt:variant>
      <vt:variant>
        <vt:i4>0</vt:i4>
      </vt:variant>
      <vt:variant>
        <vt:i4>5</vt:i4>
      </vt:variant>
      <vt:variant>
        <vt:lpwstr>https://intranet.undp.org/unit/ofrm/fpmr/CFRA/SitePages/Agency Services.aspx</vt:lpwstr>
      </vt:variant>
      <vt:variant>
        <vt:lpwstr/>
      </vt:variant>
      <vt:variant>
        <vt:i4>4718716</vt:i4>
      </vt:variant>
      <vt:variant>
        <vt:i4>1188</vt:i4>
      </vt:variant>
      <vt:variant>
        <vt:i4>0</vt:i4>
      </vt:variant>
      <vt:variant>
        <vt:i4>5</vt:i4>
      </vt:variant>
      <vt:variant>
        <vt:lpwstr>https://undp.sharepoint.com/teams/GSSU/Contact_Centre/Contact Centre Document Library/Forms/AllItems.aspx?OR=Teams%2DHL&amp;CT=1640294916048&amp;viewid=b258c3f7%2D2974%2D4922%2D8b86%2De902e3c3da3c</vt:lpwstr>
      </vt:variant>
      <vt:variant>
        <vt:lpwstr/>
      </vt:variant>
      <vt:variant>
        <vt:i4>2752533</vt:i4>
      </vt:variant>
      <vt:variant>
        <vt:i4>1185</vt:i4>
      </vt:variant>
      <vt:variant>
        <vt:i4>0</vt:i4>
      </vt:variant>
      <vt:variant>
        <vt:i4>5</vt:i4>
      </vt:variant>
      <vt:variant>
        <vt:lpwstr>https://undp.sharepoint.com/teams/GSSU/Contact_Centre/Contact Centre Document Library/Forms/AllItems.aspx?OR=Teams%2DHL&amp;CT=1640294916048&amp;id=%2Fteams%2FGSSU%2FContact%5FCentre%2FContact%20Centre%20Document%20Library%2F01%5FSOPs&amp;viewid=b258c3f7%2D2974%2D4922%2D8b86%2De902e3c3da3c</vt:lpwstr>
      </vt:variant>
      <vt:variant>
        <vt:lpwstr/>
      </vt:variant>
      <vt:variant>
        <vt:i4>6029341</vt:i4>
      </vt:variant>
      <vt:variant>
        <vt:i4>1182</vt:i4>
      </vt:variant>
      <vt:variant>
        <vt:i4>0</vt:i4>
      </vt:variant>
      <vt:variant>
        <vt:i4>5</vt:i4>
      </vt:variant>
      <vt:variant>
        <vt:lpwstr>https://popp.undp.org/SitePages/POPPSubject.aspx?SBJID=486&amp;Menu=BusinessUnit</vt:lpwstr>
      </vt:variant>
      <vt:variant>
        <vt:lpwstr/>
      </vt:variant>
      <vt:variant>
        <vt:i4>5898259</vt:i4>
      </vt:variant>
      <vt:variant>
        <vt:i4>1179</vt:i4>
      </vt:variant>
      <vt:variant>
        <vt:i4>0</vt:i4>
      </vt:variant>
      <vt:variant>
        <vt:i4>5</vt:i4>
      </vt:variant>
      <vt:variant>
        <vt:lpwstr>https://popp.undp.org/SitePages/POPPSubject.aspx?SBJID=165&amp;Menu=BusinessUnit</vt:lpwstr>
      </vt:variant>
      <vt:variant>
        <vt:lpwstr/>
      </vt:variant>
      <vt:variant>
        <vt:i4>7798880</vt:i4>
      </vt:variant>
      <vt:variant>
        <vt:i4>1176</vt:i4>
      </vt:variant>
      <vt:variant>
        <vt:i4>0</vt:i4>
      </vt:variant>
      <vt:variant>
        <vt:i4>5</vt:i4>
      </vt:variant>
      <vt:variant>
        <vt:lpwstr>https://intranet.undp.org/unit/ofrm/fbp/fbat/Shared Documents/Forms/AllItems.aspx?RootFolder=/unit/ofrm/fbp/fbat/Shared%20Documents/ICF&amp;FolderCTID=0x0120002D75E1B572B6414EBE2CBB511AA65024&amp;View=%7b8AD414C6-9A5C-4243-A04D-D3F27D7437BB%7d</vt:lpwstr>
      </vt:variant>
      <vt:variant>
        <vt:lpwstr/>
      </vt:variant>
      <vt:variant>
        <vt:i4>6619223</vt:i4>
      </vt:variant>
      <vt:variant>
        <vt:i4>1173</vt:i4>
      </vt:variant>
      <vt:variant>
        <vt:i4>0</vt:i4>
      </vt:variant>
      <vt:variant>
        <vt:i4>5</vt:i4>
      </vt:variant>
      <vt:variant>
        <vt:lpwstr>mailto:bom.ofrm.riskmanagement@undp.org</vt:lpwstr>
      </vt:variant>
      <vt:variant>
        <vt:lpwstr/>
      </vt:variant>
      <vt:variant>
        <vt:i4>7798880</vt:i4>
      </vt:variant>
      <vt:variant>
        <vt:i4>1170</vt:i4>
      </vt:variant>
      <vt:variant>
        <vt:i4>0</vt:i4>
      </vt:variant>
      <vt:variant>
        <vt:i4>5</vt:i4>
      </vt:variant>
      <vt:variant>
        <vt:lpwstr>https://intranet.undp.org/unit/ofrm/fbp/fbat/Shared Documents/Forms/AllItems.aspx?RootFolder=/unit/ofrm/fbp/fbat/Shared%20Documents/ICF&amp;FolderCTID=0x0120002D75E1B572B6414EBE2CBB511AA65024&amp;View=%7b8AD414C6-9A5C-4243-A04D-D3F27D7437BB%7d</vt:lpwstr>
      </vt:variant>
      <vt:variant>
        <vt:lpwstr/>
      </vt:variant>
      <vt:variant>
        <vt:i4>2687063</vt:i4>
      </vt:variant>
      <vt:variant>
        <vt:i4>1167</vt:i4>
      </vt:variant>
      <vt:variant>
        <vt:i4>0</vt:i4>
      </vt:variant>
      <vt:variant>
        <vt:i4>5</vt:i4>
      </vt:variant>
      <vt:variant>
        <vt:lpwstr>https://undp.sharepoint.com/teams/GSSU/Contact_Centre/Contact Centre Document Library/Forms/AllItems.aspx?OR=Teams%2DHL&amp;CT=1640294916048&amp;id=%2Fteams%2FGSSU%2FContact%5FCentre%2FContact%20Centre%20Document%20Library%2F01%5FSOPs%2FSOP%5FCritical%20and%20emergency%20case&amp;viewid=b258c3f7%2D2974%2D4922%2D8b86%2De902e3c3da3c</vt:lpwstr>
      </vt:variant>
      <vt:variant>
        <vt:lpwstr/>
      </vt:variant>
      <vt:variant>
        <vt:i4>7340082</vt:i4>
      </vt:variant>
      <vt:variant>
        <vt:i4>1164</vt:i4>
      </vt:variant>
      <vt:variant>
        <vt:i4>0</vt:i4>
      </vt:variant>
      <vt:variant>
        <vt:i4>5</vt:i4>
      </vt:variant>
      <vt:variant>
        <vt:lpwstr>https://popp.undp.org/SitePages/POPPSubject.aspx?SBJID=257&amp;Menu=BusinessUnit&amp;Beta=0</vt:lpwstr>
      </vt:variant>
      <vt:variant>
        <vt:lpwstr/>
      </vt:variant>
      <vt:variant>
        <vt:i4>7340082</vt:i4>
      </vt:variant>
      <vt:variant>
        <vt:i4>1161</vt:i4>
      </vt:variant>
      <vt:variant>
        <vt:i4>0</vt:i4>
      </vt:variant>
      <vt:variant>
        <vt:i4>5</vt:i4>
      </vt:variant>
      <vt:variant>
        <vt:lpwstr>https://popp.undp.org/SitePages/POPPSubject.aspx?SBJID=257&amp;Menu=BusinessUnit&amp;Beta=0</vt:lpwstr>
      </vt:variant>
      <vt:variant>
        <vt:lpwstr/>
      </vt:variant>
      <vt:variant>
        <vt:i4>2359377</vt:i4>
      </vt:variant>
      <vt:variant>
        <vt:i4>1158</vt:i4>
      </vt:variant>
      <vt:variant>
        <vt:i4>0</vt:i4>
      </vt:variant>
      <vt:variant>
        <vt:i4>5</vt:i4>
      </vt:variant>
      <vt:variant>
        <vt:lpwstr/>
      </vt:variant>
      <vt:variant>
        <vt:lpwstr>_bookmark62</vt:lpwstr>
      </vt:variant>
      <vt:variant>
        <vt:i4>2359377</vt:i4>
      </vt:variant>
      <vt:variant>
        <vt:i4>1155</vt:i4>
      </vt:variant>
      <vt:variant>
        <vt:i4>0</vt:i4>
      </vt:variant>
      <vt:variant>
        <vt:i4>5</vt:i4>
      </vt:variant>
      <vt:variant>
        <vt:lpwstr/>
      </vt:variant>
      <vt:variant>
        <vt:lpwstr>_bookmark62</vt:lpwstr>
      </vt:variant>
      <vt:variant>
        <vt:i4>6029372</vt:i4>
      </vt:variant>
      <vt:variant>
        <vt:i4>1149</vt:i4>
      </vt:variant>
      <vt:variant>
        <vt:i4>0</vt:i4>
      </vt:variant>
      <vt:variant>
        <vt:i4>5</vt:i4>
      </vt:variant>
      <vt:variant>
        <vt:lpwstr>mailto:atlas.security@undp.org</vt:lpwstr>
      </vt:variant>
      <vt:variant>
        <vt:lpwstr/>
      </vt:variant>
      <vt:variant>
        <vt:i4>2359377</vt:i4>
      </vt:variant>
      <vt:variant>
        <vt:i4>1146</vt:i4>
      </vt:variant>
      <vt:variant>
        <vt:i4>0</vt:i4>
      </vt:variant>
      <vt:variant>
        <vt:i4>5</vt:i4>
      </vt:variant>
      <vt:variant>
        <vt:lpwstr/>
      </vt:variant>
      <vt:variant>
        <vt:lpwstr>_bookmark62</vt:lpwstr>
      </vt:variant>
      <vt:variant>
        <vt:i4>3932286</vt:i4>
      </vt:variant>
      <vt:variant>
        <vt:i4>1143</vt:i4>
      </vt:variant>
      <vt:variant>
        <vt:i4>0</vt:i4>
      </vt:variant>
      <vt:variant>
        <vt:i4>5</vt:i4>
      </vt:variant>
      <vt:variant>
        <vt:lpwstr>https://intranet.undp.org/unit/ofrm/attestation/SitePages/Intranet.aspx</vt:lpwstr>
      </vt:variant>
      <vt:variant>
        <vt:lpwstr/>
      </vt:variant>
      <vt:variant>
        <vt:i4>7471148</vt:i4>
      </vt:variant>
      <vt:variant>
        <vt:i4>1140</vt:i4>
      </vt:variant>
      <vt:variant>
        <vt:i4>0</vt:i4>
      </vt:variant>
      <vt:variant>
        <vt:i4>5</vt:i4>
      </vt:variant>
      <vt:variant>
        <vt:lpwstr>https://intranet.undp.org/unit/bom/ofrm/accounts/CST/FinancialClosure/financialclosure.aspx</vt:lpwstr>
      </vt:variant>
      <vt:variant>
        <vt:lpwstr/>
      </vt:variant>
      <vt:variant>
        <vt:i4>3342357</vt:i4>
      </vt:variant>
      <vt:variant>
        <vt:i4>1137</vt:i4>
      </vt:variant>
      <vt:variant>
        <vt:i4>0</vt:i4>
      </vt:variant>
      <vt:variant>
        <vt:i4>5</vt:i4>
      </vt:variant>
      <vt:variant>
        <vt:lpwstr>https://popp.undp.org/_layouts/15/WopiFrame.aspx?sourcedoc=/UNDP_POPP_DOCUMENT_LIBRARY/Public/FRM_Pipeline%20and%20Revenue%20Management_Other%20Resources_Accounts%20Receivable.docx&amp;action=default</vt:lpwstr>
      </vt:variant>
      <vt:variant>
        <vt:lpwstr/>
      </vt:variant>
      <vt:variant>
        <vt:i4>7340082</vt:i4>
      </vt:variant>
      <vt:variant>
        <vt:i4>1128</vt:i4>
      </vt:variant>
      <vt:variant>
        <vt:i4>0</vt:i4>
      </vt:variant>
      <vt:variant>
        <vt:i4>5</vt:i4>
      </vt:variant>
      <vt:variant>
        <vt:lpwstr>https://popp.undp.org/SitePages/POPPSubject.aspx?SBJID=257&amp;Menu=BusinessUnit&amp;Beta=0</vt:lpwstr>
      </vt:variant>
      <vt:variant>
        <vt:lpwstr/>
      </vt:variant>
      <vt:variant>
        <vt:i4>3604535</vt:i4>
      </vt:variant>
      <vt:variant>
        <vt:i4>1125</vt:i4>
      </vt:variant>
      <vt:variant>
        <vt:i4>0</vt:i4>
      </vt:variant>
      <vt:variant>
        <vt:i4>5</vt:i4>
      </vt:variant>
      <vt:variant>
        <vt:lpwstr>https://eur03.safelinks.protection.outlook.com/?url=https%3A%2F%2Fpopp.undp.org%2FSitePages%2FPOPPSubject.aspx%3FSBJID%3D257%26Menu%3DBusinessUnit%26Beta%3D0&amp;data=02%7C01%7Cemiliana.zhivkova%40undp.org%7C4129292264f441bea55e08d832f355a9%7Cb3e5db5e2944483799f57488ace54319%7C0%7C0%7C637315367977655145&amp;sdata=4TLsQ10J0c3ZBfyic%2BtLz8JaZ6Ht%2Fx7%2F0y8psKTr76o%3D&amp;reserved=0</vt:lpwstr>
      </vt:variant>
      <vt:variant>
        <vt:lpwstr/>
      </vt:variant>
      <vt:variant>
        <vt:i4>3604535</vt:i4>
      </vt:variant>
      <vt:variant>
        <vt:i4>1122</vt:i4>
      </vt:variant>
      <vt:variant>
        <vt:i4>0</vt:i4>
      </vt:variant>
      <vt:variant>
        <vt:i4>5</vt:i4>
      </vt:variant>
      <vt:variant>
        <vt:lpwstr>https://eur03.safelinks.protection.outlook.com/?url=https%3A%2F%2Fpopp.undp.org%2FSitePages%2FPOPPSubject.aspx%3FSBJID%3D257%26Menu%3DBusinessUnit%26Beta%3D0&amp;data=02%7C01%7Cemiliana.zhivkova%40undp.org%7C4129292264f441bea55e08d832f355a9%7Cb3e5db5e2944483799f57488ace54319%7C0%7C0%7C637315367977655145&amp;sdata=4TLsQ10J0c3ZBfyic%2BtLz8JaZ6Ht%2Fx7%2F0y8psKTr76o%3D&amp;reserved=0</vt:lpwstr>
      </vt:variant>
      <vt:variant>
        <vt:lpwstr/>
      </vt:variant>
      <vt:variant>
        <vt:i4>5373967</vt:i4>
      </vt:variant>
      <vt:variant>
        <vt:i4>1119</vt:i4>
      </vt:variant>
      <vt:variant>
        <vt:i4>0</vt:i4>
      </vt:variant>
      <vt:variant>
        <vt:i4>5</vt:i4>
      </vt:variant>
      <vt:variant>
        <vt:lpwstr>https://popp.undp.org/SitePages/POPPChapter.aspx?TermID=1587edf6-1e40-45b8-b967-1d3af5e4a716&amp;Menu=BusinessUnit&amp;Beta=0</vt:lpwstr>
      </vt:variant>
      <vt:variant>
        <vt:lpwstr/>
      </vt:variant>
      <vt:variant>
        <vt:i4>5963799</vt:i4>
      </vt:variant>
      <vt:variant>
        <vt:i4>1116</vt:i4>
      </vt:variant>
      <vt:variant>
        <vt:i4>0</vt:i4>
      </vt:variant>
      <vt:variant>
        <vt:i4>5</vt:i4>
      </vt:variant>
      <vt:variant>
        <vt:lpwstr>https://popp.undp.org/SitePages/POPPSubject.aspx?SBJID=124&amp;Menu=BusinessUnit</vt:lpwstr>
      </vt:variant>
      <vt:variant>
        <vt:lpwstr/>
      </vt:variant>
      <vt:variant>
        <vt:i4>6553705</vt:i4>
      </vt:variant>
      <vt:variant>
        <vt:i4>1113</vt:i4>
      </vt:variant>
      <vt:variant>
        <vt:i4>0</vt:i4>
      </vt:variant>
      <vt:variant>
        <vt:i4>5</vt:i4>
      </vt:variant>
      <vt:variant>
        <vt:lpwstr>https://popp.undp.org/SitePages/POPPSubject.aspx?SBJID=20&amp;Menu=BusinessUnit</vt:lpwstr>
      </vt:variant>
      <vt:variant>
        <vt:lpwstr/>
      </vt:variant>
      <vt:variant>
        <vt:i4>5898314</vt:i4>
      </vt:variant>
      <vt:variant>
        <vt:i4>1110</vt:i4>
      </vt:variant>
      <vt:variant>
        <vt:i4>0</vt:i4>
      </vt:variant>
      <vt:variant>
        <vt:i4>5</vt:i4>
      </vt:variant>
      <vt:variant>
        <vt:lpwstr>https://popp.undp.org/SitePages/POPPBSUnit.aspx?TermID=1f57ad6b-760b-4b5a-be19-36e6fe76fd85&amp;Menu=BusinessUnit</vt:lpwstr>
      </vt:variant>
      <vt:variant>
        <vt:lpwstr/>
      </vt:variant>
      <vt:variant>
        <vt:i4>2687063</vt:i4>
      </vt:variant>
      <vt:variant>
        <vt:i4>1107</vt:i4>
      </vt:variant>
      <vt:variant>
        <vt:i4>0</vt:i4>
      </vt:variant>
      <vt:variant>
        <vt:i4>5</vt:i4>
      </vt:variant>
      <vt:variant>
        <vt:lpwstr>https://undp.sharepoint.com/teams/GSSU/Contact_Centre/Contact Centre Document Library/Forms/AllItems.aspx?OR=Teams%2DHL&amp;CT=1640294916048&amp;id=%2Fteams%2FGSSU%2FContact%5FCentre%2FContact%20Centre%20Document%20Library%2F01%5FSOPs%2FSOP%5FCritical%20and%20emergency%20case&amp;viewid=b258c3f7%2D2974%2D4922%2D8b86%2De902e3c3da3c</vt:lpwstr>
      </vt:variant>
      <vt:variant>
        <vt:lpwstr/>
      </vt:variant>
      <vt:variant>
        <vt:i4>2097233</vt:i4>
      </vt:variant>
      <vt:variant>
        <vt:i4>1104</vt:i4>
      </vt:variant>
      <vt:variant>
        <vt:i4>0</vt:i4>
      </vt:variant>
      <vt:variant>
        <vt:i4>5</vt:i4>
      </vt:variant>
      <vt:variant>
        <vt:lpwstr/>
      </vt:variant>
      <vt:variant>
        <vt:lpwstr>_bookmark23</vt:lpwstr>
      </vt:variant>
      <vt:variant>
        <vt:i4>2097233</vt:i4>
      </vt:variant>
      <vt:variant>
        <vt:i4>1101</vt:i4>
      </vt:variant>
      <vt:variant>
        <vt:i4>0</vt:i4>
      </vt:variant>
      <vt:variant>
        <vt:i4>5</vt:i4>
      </vt:variant>
      <vt:variant>
        <vt:lpwstr/>
      </vt:variant>
      <vt:variant>
        <vt:lpwstr>_bookmark23</vt:lpwstr>
      </vt:variant>
      <vt:variant>
        <vt:i4>2097233</vt:i4>
      </vt:variant>
      <vt:variant>
        <vt:i4>1098</vt:i4>
      </vt:variant>
      <vt:variant>
        <vt:i4>0</vt:i4>
      </vt:variant>
      <vt:variant>
        <vt:i4>5</vt:i4>
      </vt:variant>
      <vt:variant>
        <vt:lpwstr/>
      </vt:variant>
      <vt:variant>
        <vt:lpwstr>_bookmark22</vt:lpwstr>
      </vt:variant>
      <vt:variant>
        <vt:i4>2293841</vt:i4>
      </vt:variant>
      <vt:variant>
        <vt:i4>1095</vt:i4>
      </vt:variant>
      <vt:variant>
        <vt:i4>0</vt:i4>
      </vt:variant>
      <vt:variant>
        <vt:i4>5</vt:i4>
      </vt:variant>
      <vt:variant>
        <vt:lpwstr/>
      </vt:variant>
      <vt:variant>
        <vt:lpwstr>_bookmark15</vt:lpwstr>
      </vt:variant>
      <vt:variant>
        <vt:i4>2293841</vt:i4>
      </vt:variant>
      <vt:variant>
        <vt:i4>1092</vt:i4>
      </vt:variant>
      <vt:variant>
        <vt:i4>0</vt:i4>
      </vt:variant>
      <vt:variant>
        <vt:i4>5</vt:i4>
      </vt:variant>
      <vt:variant>
        <vt:lpwstr/>
      </vt:variant>
      <vt:variant>
        <vt:lpwstr>_bookmark15</vt:lpwstr>
      </vt:variant>
      <vt:variant>
        <vt:i4>6094876</vt:i4>
      </vt:variant>
      <vt:variant>
        <vt:i4>1089</vt:i4>
      </vt:variant>
      <vt:variant>
        <vt:i4>0</vt:i4>
      </vt:variant>
      <vt:variant>
        <vt:i4>5</vt:i4>
      </vt:variant>
      <vt:variant>
        <vt:lpwstr>https://popp.undp.org/SitePages/POPPSubject.aspx?SBJID=291&amp;Menu=BusinessUnit</vt:lpwstr>
      </vt:variant>
      <vt:variant>
        <vt:lpwstr/>
      </vt:variant>
      <vt:variant>
        <vt:i4>6094870</vt:i4>
      </vt:variant>
      <vt:variant>
        <vt:i4>1086</vt:i4>
      </vt:variant>
      <vt:variant>
        <vt:i4>0</vt:i4>
      </vt:variant>
      <vt:variant>
        <vt:i4>5</vt:i4>
      </vt:variant>
      <vt:variant>
        <vt:lpwstr>https://popp.undp.org/SitePages/POPPBSUnit.aspx?TermID=254a9f96-b883-476a-8ef8-e81f93a2b38d&amp;Menu=BusinessUnit</vt:lpwstr>
      </vt:variant>
      <vt:variant>
        <vt:lpwstr/>
      </vt:variant>
      <vt:variant>
        <vt:i4>6225940</vt:i4>
      </vt:variant>
      <vt:variant>
        <vt:i4>1083</vt:i4>
      </vt:variant>
      <vt:variant>
        <vt:i4>0</vt:i4>
      </vt:variant>
      <vt:variant>
        <vt:i4>5</vt:i4>
      </vt:variant>
      <vt:variant>
        <vt:lpwstr>https://popp.undp.org/SitePages/POPPSubject.aspx?SBJID=213&amp;Menu=BusinessUnit</vt:lpwstr>
      </vt:variant>
      <vt:variant>
        <vt:lpwstr/>
      </vt:variant>
      <vt:variant>
        <vt:i4>4063269</vt:i4>
      </vt:variant>
      <vt:variant>
        <vt:i4>1080</vt:i4>
      </vt:variant>
      <vt:variant>
        <vt:i4>0</vt:i4>
      </vt:variant>
      <vt:variant>
        <vt:i4>5</vt:i4>
      </vt:variant>
      <vt:variant>
        <vt:lpwstr>C:\Users\amat.o.kebbeh\AppData\Local\Microsoft\Windows\INetCache\Content.Outlook\V8BOG6CA\See POPP Appraise &amp; Approve, para 4</vt:lpwstr>
      </vt:variant>
      <vt:variant>
        <vt:lpwstr/>
      </vt:variant>
      <vt:variant>
        <vt:i4>6094877</vt:i4>
      </vt:variant>
      <vt:variant>
        <vt:i4>1077</vt:i4>
      </vt:variant>
      <vt:variant>
        <vt:i4>0</vt:i4>
      </vt:variant>
      <vt:variant>
        <vt:i4>5</vt:i4>
      </vt:variant>
      <vt:variant>
        <vt:lpwstr>https://popp.undp.org/SitePages/POPPSubject.aspx?SBJID=487&amp;Menu=BusinessUnit</vt:lpwstr>
      </vt:variant>
      <vt:variant>
        <vt:lpwstr/>
      </vt:variant>
      <vt:variant>
        <vt:i4>196673</vt:i4>
      </vt:variant>
      <vt:variant>
        <vt:i4>1074</vt:i4>
      </vt:variant>
      <vt:variant>
        <vt:i4>0</vt:i4>
      </vt:variant>
      <vt:variant>
        <vt:i4>5</vt:i4>
      </vt:variant>
      <vt:variant>
        <vt:lpwstr>https://popp.undp.org/SitePages/POPPBSUnit.aspx?TermID=1c019435-9793-447e-8959-0b32d23bf3d5&amp;Menu=BusinessUnit</vt:lpwstr>
      </vt:variant>
      <vt:variant>
        <vt:lpwstr/>
      </vt:variant>
      <vt:variant>
        <vt:i4>6160412</vt:i4>
      </vt:variant>
      <vt:variant>
        <vt:i4>1071</vt:i4>
      </vt:variant>
      <vt:variant>
        <vt:i4>0</vt:i4>
      </vt:variant>
      <vt:variant>
        <vt:i4>5</vt:i4>
      </vt:variant>
      <vt:variant>
        <vt:lpwstr>https://popp.undp.org/SitePages/POPPSubject.aspx?SBJID=393&amp;Menu=BusinessUnit</vt:lpwstr>
      </vt:variant>
      <vt:variant>
        <vt:lpwstr/>
      </vt:variant>
      <vt:variant>
        <vt:i4>5505123</vt:i4>
      </vt:variant>
      <vt:variant>
        <vt:i4>1068</vt:i4>
      </vt:variant>
      <vt:variant>
        <vt:i4>0</vt:i4>
      </vt:variant>
      <vt:variant>
        <vt:i4>5</vt:i4>
      </vt:variant>
      <vt:variant>
        <vt:lpwstr>mailto:cosupport@undp.org</vt:lpwstr>
      </vt:variant>
      <vt:variant>
        <vt:lpwstr/>
      </vt:variant>
      <vt:variant>
        <vt:i4>5767184</vt:i4>
      </vt:variant>
      <vt:variant>
        <vt:i4>1065</vt:i4>
      </vt:variant>
      <vt:variant>
        <vt:i4>0</vt:i4>
      </vt:variant>
      <vt:variant>
        <vt:i4>5</vt:i4>
      </vt:variant>
      <vt:variant>
        <vt:lpwstr>https://popp.undp.org/SitePages/POPPSubject.aspx?SBJID=452&amp;Menu=BusinessUnit</vt:lpwstr>
      </vt:variant>
      <vt:variant>
        <vt:lpwstr/>
      </vt:variant>
      <vt:variant>
        <vt:i4>5767184</vt:i4>
      </vt:variant>
      <vt:variant>
        <vt:i4>1062</vt:i4>
      </vt:variant>
      <vt:variant>
        <vt:i4>0</vt:i4>
      </vt:variant>
      <vt:variant>
        <vt:i4>5</vt:i4>
      </vt:variant>
      <vt:variant>
        <vt:lpwstr>https://popp.undp.org/SitePages/POPPSubject.aspx?SBJID=452&amp;Menu=BusinessUnit</vt:lpwstr>
      </vt:variant>
      <vt:variant>
        <vt:lpwstr/>
      </vt:variant>
      <vt:variant>
        <vt:i4>6160412</vt:i4>
      </vt:variant>
      <vt:variant>
        <vt:i4>1059</vt:i4>
      </vt:variant>
      <vt:variant>
        <vt:i4>0</vt:i4>
      </vt:variant>
      <vt:variant>
        <vt:i4>5</vt:i4>
      </vt:variant>
      <vt:variant>
        <vt:lpwstr>https://popp.undp.org/SitePages/POPPSubject.aspx?SBJID=393&amp;Menu=BusinessUnit</vt:lpwstr>
      </vt:variant>
      <vt:variant>
        <vt:lpwstr/>
      </vt:variant>
      <vt:variant>
        <vt:i4>6160412</vt:i4>
      </vt:variant>
      <vt:variant>
        <vt:i4>1056</vt:i4>
      </vt:variant>
      <vt:variant>
        <vt:i4>0</vt:i4>
      </vt:variant>
      <vt:variant>
        <vt:i4>5</vt:i4>
      </vt:variant>
      <vt:variant>
        <vt:lpwstr>https://popp.undp.org/SitePages/POPPSubject.aspx?SBJID=393&amp;Menu=BusinessUnit</vt:lpwstr>
      </vt:variant>
      <vt:variant>
        <vt:lpwstr/>
      </vt:variant>
      <vt:variant>
        <vt:i4>7929887</vt:i4>
      </vt:variant>
      <vt:variant>
        <vt:i4>1050</vt:i4>
      </vt:variant>
      <vt:variant>
        <vt:i4>0</vt:i4>
      </vt:variant>
      <vt:variant>
        <vt:i4>5</vt:i4>
      </vt:variant>
      <vt:variant>
        <vt:lpwstr>https://popp.undp.org/_layouts/15/WopiFrame.aspx?sourcedoc=/UNDP_POPP_DOCUMENT_LIBRARY/Public/FRM_Financial%20Operations%20Management_Corporate%20Operations%20and%20Information%20Management_Record%20Retention%20Data%20Security.docx&amp;action=default&amp;DefaultItemOpen=1</vt:lpwstr>
      </vt:variant>
      <vt:variant>
        <vt:lpwstr/>
      </vt:variant>
      <vt:variant>
        <vt:i4>4980840</vt:i4>
      </vt:variant>
      <vt:variant>
        <vt:i4>1047</vt:i4>
      </vt:variant>
      <vt:variant>
        <vt:i4>0</vt:i4>
      </vt:variant>
      <vt:variant>
        <vt:i4>5</vt:i4>
      </vt:variant>
      <vt:variant>
        <vt:lpwstr>https://eur03.safelinks.protection.outlook.com/ap/b-59584e83/?url=https%3A%2F%2Fundp.sharepoint.com%2F%3Ab%3A%2Fr%2Fteams%2FGSSU%2FContact_Centre%2FContact%2520Centre%2520Document%2520Library%2F01_SOPs%2FSOP_Local%2520BES%2FGSSU%2520HR%2520Local%2520BES%2520SOPs%25201.1.pdf%3Fcsf%3D1%26web%3D1%26e%3DN0i3zw&amp;data=05%7C01%7Cshazma.nathwani%40undp.org%7C5f21da561bb54e625f4808db3c2f5f3a%7Cb3e5db5e2944483799f57488ace54319%7C0%7C0%7C638169946370435069%7CUnknown%7CTWFpbGZsb3d8eyJWIjoiMC4wLjAwMDAiLCJQIjoiV2luMzIiLCJBTiI6Ik1haWwiLCJXVCI6Mn0%3D%7C3000%7C%7C%7C&amp;sdata=t1jrVjGjEJOcYBqhRK18IEm%2B%2B7JMu5FiQ9QLSJY144k%3D&amp;reserved=0</vt:lpwstr>
      </vt:variant>
      <vt:variant>
        <vt:lpwstr/>
      </vt:variant>
      <vt:variant>
        <vt:i4>3932230</vt:i4>
      </vt:variant>
      <vt:variant>
        <vt:i4>1044</vt:i4>
      </vt:variant>
      <vt:variant>
        <vt:i4>0</vt:i4>
      </vt:variant>
      <vt:variant>
        <vt:i4>5</vt:i4>
      </vt:variant>
      <vt:variant>
        <vt:lpwstr>https://undp.sharepoint.com/:b:/r/teams/GSSU/Contact_Centre/Contact Centre Document Library/01_SOPs/SOP_Local BES/GSSU HR Local BES SOPs 1.1.pdf?csf=1&amp;web=1&amp;e=N0i3zw</vt:lpwstr>
      </vt:variant>
      <vt:variant>
        <vt:lpwstr/>
      </vt:variant>
      <vt:variant>
        <vt:i4>2555985</vt:i4>
      </vt:variant>
      <vt:variant>
        <vt:i4>1041</vt:i4>
      </vt:variant>
      <vt:variant>
        <vt:i4>0</vt:i4>
      </vt:variant>
      <vt:variant>
        <vt:i4>5</vt:i4>
      </vt:variant>
      <vt:variant>
        <vt:lpwstr/>
      </vt:variant>
      <vt:variant>
        <vt:lpwstr>_bookmark59</vt:lpwstr>
      </vt:variant>
      <vt:variant>
        <vt:i4>2490449</vt:i4>
      </vt:variant>
      <vt:variant>
        <vt:i4>1038</vt:i4>
      </vt:variant>
      <vt:variant>
        <vt:i4>0</vt:i4>
      </vt:variant>
      <vt:variant>
        <vt:i4>5</vt:i4>
      </vt:variant>
      <vt:variant>
        <vt:lpwstr/>
      </vt:variant>
      <vt:variant>
        <vt:lpwstr>_bookmark43</vt:lpwstr>
      </vt:variant>
      <vt:variant>
        <vt:i4>2490449</vt:i4>
      </vt:variant>
      <vt:variant>
        <vt:i4>1035</vt:i4>
      </vt:variant>
      <vt:variant>
        <vt:i4>0</vt:i4>
      </vt:variant>
      <vt:variant>
        <vt:i4>5</vt:i4>
      </vt:variant>
      <vt:variant>
        <vt:lpwstr/>
      </vt:variant>
      <vt:variant>
        <vt:lpwstr>_bookmark42</vt:lpwstr>
      </vt:variant>
      <vt:variant>
        <vt:i4>2490449</vt:i4>
      </vt:variant>
      <vt:variant>
        <vt:i4>1032</vt:i4>
      </vt:variant>
      <vt:variant>
        <vt:i4>0</vt:i4>
      </vt:variant>
      <vt:variant>
        <vt:i4>5</vt:i4>
      </vt:variant>
      <vt:variant>
        <vt:lpwstr/>
      </vt:variant>
      <vt:variant>
        <vt:lpwstr>_bookmark41</vt:lpwstr>
      </vt:variant>
      <vt:variant>
        <vt:i4>2490449</vt:i4>
      </vt:variant>
      <vt:variant>
        <vt:i4>1029</vt:i4>
      </vt:variant>
      <vt:variant>
        <vt:i4>0</vt:i4>
      </vt:variant>
      <vt:variant>
        <vt:i4>5</vt:i4>
      </vt:variant>
      <vt:variant>
        <vt:lpwstr/>
      </vt:variant>
      <vt:variant>
        <vt:lpwstr>_bookmark41</vt:lpwstr>
      </vt:variant>
      <vt:variant>
        <vt:i4>2490449</vt:i4>
      </vt:variant>
      <vt:variant>
        <vt:i4>1026</vt:i4>
      </vt:variant>
      <vt:variant>
        <vt:i4>0</vt:i4>
      </vt:variant>
      <vt:variant>
        <vt:i4>5</vt:i4>
      </vt:variant>
      <vt:variant>
        <vt:lpwstr/>
      </vt:variant>
      <vt:variant>
        <vt:lpwstr>_bookmark40</vt:lpwstr>
      </vt:variant>
      <vt:variant>
        <vt:i4>2490449</vt:i4>
      </vt:variant>
      <vt:variant>
        <vt:i4>1023</vt:i4>
      </vt:variant>
      <vt:variant>
        <vt:i4>0</vt:i4>
      </vt:variant>
      <vt:variant>
        <vt:i4>5</vt:i4>
      </vt:variant>
      <vt:variant>
        <vt:lpwstr/>
      </vt:variant>
      <vt:variant>
        <vt:lpwstr>_bookmark40</vt:lpwstr>
      </vt:variant>
      <vt:variant>
        <vt:i4>2162769</vt:i4>
      </vt:variant>
      <vt:variant>
        <vt:i4>1020</vt:i4>
      </vt:variant>
      <vt:variant>
        <vt:i4>0</vt:i4>
      </vt:variant>
      <vt:variant>
        <vt:i4>5</vt:i4>
      </vt:variant>
      <vt:variant>
        <vt:lpwstr/>
      </vt:variant>
      <vt:variant>
        <vt:lpwstr>_bookmark39</vt:lpwstr>
      </vt:variant>
      <vt:variant>
        <vt:i4>2162769</vt:i4>
      </vt:variant>
      <vt:variant>
        <vt:i4>1017</vt:i4>
      </vt:variant>
      <vt:variant>
        <vt:i4>0</vt:i4>
      </vt:variant>
      <vt:variant>
        <vt:i4>5</vt:i4>
      </vt:variant>
      <vt:variant>
        <vt:lpwstr/>
      </vt:variant>
      <vt:variant>
        <vt:lpwstr>_bookmark39</vt:lpwstr>
      </vt:variant>
      <vt:variant>
        <vt:i4>2162769</vt:i4>
      </vt:variant>
      <vt:variant>
        <vt:i4>1011</vt:i4>
      </vt:variant>
      <vt:variant>
        <vt:i4>0</vt:i4>
      </vt:variant>
      <vt:variant>
        <vt:i4>5</vt:i4>
      </vt:variant>
      <vt:variant>
        <vt:lpwstr/>
      </vt:variant>
      <vt:variant>
        <vt:lpwstr>_bookmark38</vt:lpwstr>
      </vt:variant>
      <vt:variant>
        <vt:i4>2162769</vt:i4>
      </vt:variant>
      <vt:variant>
        <vt:i4>1008</vt:i4>
      </vt:variant>
      <vt:variant>
        <vt:i4>0</vt:i4>
      </vt:variant>
      <vt:variant>
        <vt:i4>5</vt:i4>
      </vt:variant>
      <vt:variant>
        <vt:lpwstr/>
      </vt:variant>
      <vt:variant>
        <vt:lpwstr>_bookmark38</vt:lpwstr>
      </vt:variant>
      <vt:variant>
        <vt:i4>5898314</vt:i4>
      </vt:variant>
      <vt:variant>
        <vt:i4>1005</vt:i4>
      </vt:variant>
      <vt:variant>
        <vt:i4>0</vt:i4>
      </vt:variant>
      <vt:variant>
        <vt:i4>5</vt:i4>
      </vt:variant>
      <vt:variant>
        <vt:lpwstr>https://popp.undp.org/SitePages/POPPBSUnit.aspx?TermID=1f57ad6b-760b-4b5a-be19-36e6fe76fd85&amp;Menu=BusinessUnit</vt:lpwstr>
      </vt:variant>
      <vt:variant>
        <vt:lpwstr/>
      </vt:variant>
      <vt:variant>
        <vt:i4>3539029</vt:i4>
      </vt:variant>
      <vt:variant>
        <vt:i4>1002</vt:i4>
      </vt:variant>
      <vt:variant>
        <vt:i4>0</vt:i4>
      </vt:variant>
      <vt:variant>
        <vt:i4>5</vt:i4>
      </vt:variant>
      <vt:variant>
        <vt:lpwstr>https://popp.undp.org/UNDP_POPP_DOCUMENT_LIBRARY/Public/FRM_GL_JE Comprehensive Guidance -Nov 2014.pdf%23search%3DPOPP-11-2028</vt:lpwstr>
      </vt:variant>
      <vt:variant>
        <vt:lpwstr/>
      </vt:variant>
      <vt:variant>
        <vt:i4>3473424</vt:i4>
      </vt:variant>
      <vt:variant>
        <vt:i4>990</vt:i4>
      </vt:variant>
      <vt:variant>
        <vt:i4>0</vt:i4>
      </vt:variant>
      <vt:variant>
        <vt:i4>5</vt:i4>
      </vt:variant>
      <vt:variant>
        <vt:lpwstr>https://undp.sharepoint.com/:b:/r/teams/GSSU/Contact_Centre/Contact Centre Document Library/01_SOPs/SOP_B2B/SOP_RTR_B2B Bank Reconciliation Version 11 (Signed Off).pdf?csf=1&amp;web=1&amp;e=0F8kKi</vt:lpwstr>
      </vt:variant>
      <vt:variant>
        <vt:lpwstr/>
      </vt:variant>
      <vt:variant>
        <vt:i4>7340083</vt:i4>
      </vt:variant>
      <vt:variant>
        <vt:i4>987</vt:i4>
      </vt:variant>
      <vt:variant>
        <vt:i4>0</vt:i4>
      </vt:variant>
      <vt:variant>
        <vt:i4>5</vt:i4>
      </vt:variant>
      <vt:variant>
        <vt:lpwstr>https://popp.undp.org/SitePages/POPPSubject.aspx?SBJID=45&amp;Menu=BusinessUnit&amp;Beta=0</vt:lpwstr>
      </vt:variant>
      <vt:variant>
        <vt:lpwstr/>
      </vt:variant>
      <vt:variant>
        <vt:i4>7340083</vt:i4>
      </vt:variant>
      <vt:variant>
        <vt:i4>984</vt:i4>
      </vt:variant>
      <vt:variant>
        <vt:i4>0</vt:i4>
      </vt:variant>
      <vt:variant>
        <vt:i4>5</vt:i4>
      </vt:variant>
      <vt:variant>
        <vt:lpwstr>https://popp.undp.org/SitePages/POPPSubject.aspx?SBJID=45&amp;Menu=BusinessUnit&amp;Beta=0</vt:lpwstr>
      </vt:variant>
      <vt:variant>
        <vt:lpwstr/>
      </vt:variant>
      <vt:variant>
        <vt:i4>5898259</vt:i4>
      </vt:variant>
      <vt:variant>
        <vt:i4>981</vt:i4>
      </vt:variant>
      <vt:variant>
        <vt:i4>0</vt:i4>
      </vt:variant>
      <vt:variant>
        <vt:i4>5</vt:i4>
      </vt:variant>
      <vt:variant>
        <vt:lpwstr>https://popp.undp.org/SitePages/POPPSubject.aspx?SBJID=165&amp;Menu=BusinessUnit</vt:lpwstr>
      </vt:variant>
      <vt:variant>
        <vt:lpwstr/>
      </vt:variant>
      <vt:variant>
        <vt:i4>71</vt:i4>
      </vt:variant>
      <vt:variant>
        <vt:i4>978</vt:i4>
      </vt:variant>
      <vt:variant>
        <vt:i4>0</vt:i4>
      </vt:variant>
      <vt:variant>
        <vt:i4>5</vt:i4>
      </vt:variant>
      <vt:variant>
        <vt:lpwstr>https://undp.sharepoint.com/:b:/r/teams/GSSU/Contact_Centre/Contact Centre Document Library/01_SOPs/SOP_AP voucher/SOP_Voucher Processing - V1.6-Final on 30 June 2020.pdf?csf=1&amp;web=1&amp;e=51NwkN</vt:lpwstr>
      </vt:variant>
      <vt:variant>
        <vt:lpwstr/>
      </vt:variant>
      <vt:variant>
        <vt:i4>7536678</vt:i4>
      </vt:variant>
      <vt:variant>
        <vt:i4>972</vt:i4>
      </vt:variant>
      <vt:variant>
        <vt:i4>0</vt:i4>
      </vt:variant>
      <vt:variant>
        <vt:i4>5</vt:i4>
      </vt:variant>
      <vt:variant>
        <vt:lpwstr>https://eur03.safelinks.protection.outlook.com/?url=https%3A%2F%2Fpopp.undp.org%2FSitePages%2FPOPPSubject.aspx%3FSBJID%3D39%26Menu%3DBusinessUnit%26Beta%3D0&amp;data=05%7C01%7Codette.anthoo%40undp.org%7C2776364926db45649c0608db2a1c76a5%7Cb3e5db5e2944483799f57488ace54319%7C0%7C0%7C638150073952861294%7CUnknown%7CTWFpbGZsb3d8eyJWIjoiMC4wLjAwMDAiLCJQIjoiV2luMzIiLCJBTiI6Ik1haWwiLCJXVCI6Mn0%3D%7C3000%7C%7C%7C&amp;sdata=F6FCAauj%2FBO3k5Qdx2ODCEoW0uoyV33v%2Fdh%2Fy%2BvEvOc%3D&amp;reserved=0</vt:lpwstr>
      </vt:variant>
      <vt:variant>
        <vt:lpwstr/>
      </vt:variant>
      <vt:variant>
        <vt:i4>7405618</vt:i4>
      </vt:variant>
      <vt:variant>
        <vt:i4>969</vt:i4>
      </vt:variant>
      <vt:variant>
        <vt:i4>0</vt:i4>
      </vt:variant>
      <vt:variant>
        <vt:i4>5</vt:i4>
      </vt:variant>
      <vt:variant>
        <vt:lpwstr>https://popp.undp.org/SitePages/POPPSubject.aspx?SBJID=155&amp;Menu=BusinessUnit&amp;Beta=0</vt:lpwstr>
      </vt:variant>
      <vt:variant>
        <vt:lpwstr/>
      </vt:variant>
      <vt:variant>
        <vt:i4>7798847</vt:i4>
      </vt:variant>
      <vt:variant>
        <vt:i4>966</vt:i4>
      </vt:variant>
      <vt:variant>
        <vt:i4>0</vt:i4>
      </vt:variant>
      <vt:variant>
        <vt:i4>5</vt:i4>
      </vt:variant>
      <vt:variant>
        <vt:lpwstr>https://popp.undp.org/SitePages/POPPSubject.aspx?SBJID=39&amp;Menu=BusinessUnit&amp;Beta=0</vt:lpwstr>
      </vt:variant>
      <vt:variant>
        <vt:lpwstr/>
      </vt:variant>
      <vt:variant>
        <vt:i4>3997809</vt:i4>
      </vt:variant>
      <vt:variant>
        <vt:i4>963</vt:i4>
      </vt:variant>
      <vt:variant>
        <vt:i4>0</vt:i4>
      </vt:variant>
      <vt:variant>
        <vt:i4>5</vt:i4>
      </vt:variant>
      <vt:variant>
        <vt:lpwstr>https://undp.sharepoint.com/:b:/r/teams/GSSU/Contact_Centre/Contact Centre Document Library/01_SOPs/SOP_Revenue/SOP_REV_Revenue Management v4.0_ready for GPO.pdf?csf=1&amp;web=1&amp;e=FmuZCc</vt:lpwstr>
      </vt:variant>
      <vt:variant>
        <vt:lpwstr/>
      </vt:variant>
      <vt:variant>
        <vt:i4>8257591</vt:i4>
      </vt:variant>
      <vt:variant>
        <vt:i4>959</vt:i4>
      </vt:variant>
      <vt:variant>
        <vt:i4>0</vt:i4>
      </vt:variant>
      <vt:variant>
        <vt:i4>5</vt:i4>
      </vt:variant>
      <vt:variant>
        <vt:lpwstr>https://popp.undp.org/SitePages/POPPSubject.aspx?SBJID=308&amp;Menu=BusinessUnit&amp;Beta=0</vt:lpwstr>
      </vt:variant>
      <vt:variant>
        <vt:lpwstr/>
      </vt:variant>
      <vt:variant>
        <vt:i4>8257591</vt:i4>
      </vt:variant>
      <vt:variant>
        <vt:i4>957</vt:i4>
      </vt:variant>
      <vt:variant>
        <vt:i4>0</vt:i4>
      </vt:variant>
      <vt:variant>
        <vt:i4>5</vt:i4>
      </vt:variant>
      <vt:variant>
        <vt:lpwstr>https://popp.undp.org/SitePages/POPPSubject.aspx?SBJID=308&amp;Menu=BusinessUnit&amp;Beta=0</vt:lpwstr>
      </vt:variant>
      <vt:variant>
        <vt:lpwstr/>
      </vt:variant>
      <vt:variant>
        <vt:i4>3997809</vt:i4>
      </vt:variant>
      <vt:variant>
        <vt:i4>954</vt:i4>
      </vt:variant>
      <vt:variant>
        <vt:i4>0</vt:i4>
      </vt:variant>
      <vt:variant>
        <vt:i4>5</vt:i4>
      </vt:variant>
      <vt:variant>
        <vt:lpwstr>https://undp.sharepoint.com/:b:/r/teams/GSSU/Contact_Centre/Contact Centre Document Library/01_SOPs/SOP_Revenue/SOP_REV_Revenue Management v4.0_ready for GPO.pdf?csf=1&amp;web=1&amp;e=FmuZCc</vt:lpwstr>
      </vt:variant>
      <vt:variant>
        <vt:lpwstr/>
      </vt:variant>
      <vt:variant>
        <vt:i4>8257591</vt:i4>
      </vt:variant>
      <vt:variant>
        <vt:i4>951</vt:i4>
      </vt:variant>
      <vt:variant>
        <vt:i4>0</vt:i4>
      </vt:variant>
      <vt:variant>
        <vt:i4>5</vt:i4>
      </vt:variant>
      <vt:variant>
        <vt:lpwstr>https://popp.undp.org/SitePages/POPPSubject.aspx?SBJID=308&amp;Menu=BusinessUnit&amp;Beta=0</vt:lpwstr>
      </vt:variant>
      <vt:variant>
        <vt:lpwstr/>
      </vt:variant>
      <vt:variant>
        <vt:i4>393218</vt:i4>
      </vt:variant>
      <vt:variant>
        <vt:i4>948</vt:i4>
      </vt:variant>
      <vt:variant>
        <vt:i4>0</vt:i4>
      </vt:variant>
      <vt:variant>
        <vt:i4>5</vt:i4>
      </vt:variant>
      <vt:variant>
        <vt:lpwstr>https://popp.undp.org/SitePages/POPPChapter.aspx?TermID=6d45bf9b-ecb5-46a7-96b4-402a52bd6dd6&amp;Menu=BusinessUnit&amp;Beta=0</vt:lpwstr>
      </vt:variant>
      <vt:variant>
        <vt:lpwstr/>
      </vt:variant>
      <vt:variant>
        <vt:i4>393218</vt:i4>
      </vt:variant>
      <vt:variant>
        <vt:i4>945</vt:i4>
      </vt:variant>
      <vt:variant>
        <vt:i4>0</vt:i4>
      </vt:variant>
      <vt:variant>
        <vt:i4>5</vt:i4>
      </vt:variant>
      <vt:variant>
        <vt:lpwstr>https://popp.undp.org/SitePages/POPPChapter.aspx?TermID=6d45bf9b-ecb5-46a7-96b4-402a52bd6dd6&amp;Menu=BusinessUnit&amp;Beta=0</vt:lpwstr>
      </vt:variant>
      <vt:variant>
        <vt:lpwstr/>
      </vt:variant>
      <vt:variant>
        <vt:i4>8257589</vt:i4>
      </vt:variant>
      <vt:variant>
        <vt:i4>942</vt:i4>
      </vt:variant>
      <vt:variant>
        <vt:i4>0</vt:i4>
      </vt:variant>
      <vt:variant>
        <vt:i4>5</vt:i4>
      </vt:variant>
      <vt:variant>
        <vt:lpwstr>https://popp.undp.org/SitePages/POPPSubject.aspx?SBJID=328&amp;Menu=BusinessUnit&amp;Beta=0</vt:lpwstr>
      </vt:variant>
      <vt:variant>
        <vt:lpwstr/>
      </vt:variant>
      <vt:variant>
        <vt:i4>8257589</vt:i4>
      </vt:variant>
      <vt:variant>
        <vt:i4>939</vt:i4>
      </vt:variant>
      <vt:variant>
        <vt:i4>0</vt:i4>
      </vt:variant>
      <vt:variant>
        <vt:i4>5</vt:i4>
      </vt:variant>
      <vt:variant>
        <vt:lpwstr>https://popp.undp.org/SitePages/POPPSubject.aspx?SBJID=328&amp;Menu=BusinessUnit&amp;Beta=0</vt:lpwstr>
      </vt:variant>
      <vt:variant>
        <vt:lpwstr/>
      </vt:variant>
      <vt:variant>
        <vt:i4>7340085</vt:i4>
      </vt:variant>
      <vt:variant>
        <vt:i4>936</vt:i4>
      </vt:variant>
      <vt:variant>
        <vt:i4>0</vt:i4>
      </vt:variant>
      <vt:variant>
        <vt:i4>5</vt:i4>
      </vt:variant>
      <vt:variant>
        <vt:lpwstr>https://popp.undp.org/SitePages/POPPSubject.aspx?SBJID=124&amp;Menu=BusinessUnit&amp;Beta=0</vt:lpwstr>
      </vt:variant>
      <vt:variant>
        <vt:lpwstr/>
      </vt:variant>
      <vt:variant>
        <vt:i4>7405617</vt:i4>
      </vt:variant>
      <vt:variant>
        <vt:i4>933</vt:i4>
      </vt:variant>
      <vt:variant>
        <vt:i4>0</vt:i4>
      </vt:variant>
      <vt:variant>
        <vt:i4>5</vt:i4>
      </vt:variant>
      <vt:variant>
        <vt:lpwstr>https://popp.undp.org/SitePages/POPPSubject.aspx?SBJID=367&amp;Menu=BusinessUnit&amp;Beta=0</vt:lpwstr>
      </vt:variant>
      <vt:variant>
        <vt:lpwstr/>
      </vt:variant>
      <vt:variant>
        <vt:i4>7602277</vt:i4>
      </vt:variant>
      <vt:variant>
        <vt:i4>927</vt:i4>
      </vt:variant>
      <vt:variant>
        <vt:i4>0</vt:i4>
      </vt:variant>
      <vt:variant>
        <vt:i4>5</vt:i4>
      </vt:variant>
      <vt:variant>
        <vt:lpwstr>https://popp.undp.org/SitePages/POPPSubject.aspx?SBJID=124&amp;Menu=BusinessUnit&amp;Beta=0&amp;lng=English</vt:lpwstr>
      </vt:variant>
      <vt:variant>
        <vt:lpwstr/>
      </vt:variant>
      <vt:variant>
        <vt:i4>7602277</vt:i4>
      </vt:variant>
      <vt:variant>
        <vt:i4>924</vt:i4>
      </vt:variant>
      <vt:variant>
        <vt:i4>0</vt:i4>
      </vt:variant>
      <vt:variant>
        <vt:i4>5</vt:i4>
      </vt:variant>
      <vt:variant>
        <vt:lpwstr>https://popp.undp.org/SitePages/POPPSubject.aspx?SBJID=124&amp;Menu=BusinessUnit&amp;Beta=0&amp;lng=English</vt:lpwstr>
      </vt:variant>
      <vt:variant>
        <vt:lpwstr/>
      </vt:variant>
      <vt:variant>
        <vt:i4>524316</vt:i4>
      </vt:variant>
      <vt:variant>
        <vt:i4>921</vt:i4>
      </vt:variant>
      <vt:variant>
        <vt:i4>0</vt:i4>
      </vt:variant>
      <vt:variant>
        <vt:i4>5</vt:i4>
      </vt:variant>
      <vt:variant>
        <vt:lpwstr>https://popp.undp.org/SitePages/POPPBSUnit.aspx?TermID=682d4c54-a288-412d-bfec-ce5587bbd25c&amp;Menu=BusinessUnit</vt:lpwstr>
      </vt:variant>
      <vt:variant>
        <vt:lpwstr/>
      </vt:variant>
      <vt:variant>
        <vt:i4>5898248</vt:i4>
      </vt:variant>
      <vt:variant>
        <vt:i4>918</vt:i4>
      </vt:variant>
      <vt:variant>
        <vt:i4>0</vt:i4>
      </vt:variant>
      <vt:variant>
        <vt:i4>5</vt:i4>
      </vt:variant>
      <vt:variant>
        <vt:lpwstr>https://popp.undp.org/SitePages/POPPChapter.aspx?TermID=11796f2d-1d20-4b87-aa10-714b9e92d599</vt:lpwstr>
      </vt:variant>
      <vt:variant>
        <vt:lpwstr/>
      </vt:variant>
      <vt:variant>
        <vt:i4>5898248</vt:i4>
      </vt:variant>
      <vt:variant>
        <vt:i4>915</vt:i4>
      </vt:variant>
      <vt:variant>
        <vt:i4>0</vt:i4>
      </vt:variant>
      <vt:variant>
        <vt:i4>5</vt:i4>
      </vt:variant>
      <vt:variant>
        <vt:lpwstr>https://popp.undp.org/SitePages/POPPChapter.aspx?TermID=11796f2d-1d20-4b87-aa10-714b9e92d599</vt:lpwstr>
      </vt:variant>
      <vt:variant>
        <vt:lpwstr/>
      </vt:variant>
      <vt:variant>
        <vt:i4>5767184</vt:i4>
      </vt:variant>
      <vt:variant>
        <vt:i4>912</vt:i4>
      </vt:variant>
      <vt:variant>
        <vt:i4>0</vt:i4>
      </vt:variant>
      <vt:variant>
        <vt:i4>5</vt:i4>
      </vt:variant>
      <vt:variant>
        <vt:lpwstr>https://popp.undp.org/SitePages/POPPSubject.aspx?SBJID=254&amp;Menu=BusinessUnit</vt:lpwstr>
      </vt:variant>
      <vt:variant>
        <vt:lpwstr/>
      </vt:variant>
      <vt:variant>
        <vt:i4>5767184</vt:i4>
      </vt:variant>
      <vt:variant>
        <vt:i4>909</vt:i4>
      </vt:variant>
      <vt:variant>
        <vt:i4>0</vt:i4>
      </vt:variant>
      <vt:variant>
        <vt:i4>5</vt:i4>
      </vt:variant>
      <vt:variant>
        <vt:lpwstr>https://popp.undp.org/SitePages/POPPSubject.aspx?SBJID=254&amp;Menu=BusinessUnit</vt:lpwstr>
      </vt:variant>
      <vt:variant>
        <vt:lpwstr/>
      </vt:variant>
      <vt:variant>
        <vt:i4>5767184</vt:i4>
      </vt:variant>
      <vt:variant>
        <vt:i4>906</vt:i4>
      </vt:variant>
      <vt:variant>
        <vt:i4>0</vt:i4>
      </vt:variant>
      <vt:variant>
        <vt:i4>5</vt:i4>
      </vt:variant>
      <vt:variant>
        <vt:lpwstr>https://popp.undp.org/SitePages/POPPSubject.aspx?SBJID=254&amp;Menu=BusinessUnit</vt:lpwstr>
      </vt:variant>
      <vt:variant>
        <vt:lpwstr/>
      </vt:variant>
      <vt:variant>
        <vt:i4>2162769</vt:i4>
      </vt:variant>
      <vt:variant>
        <vt:i4>903</vt:i4>
      </vt:variant>
      <vt:variant>
        <vt:i4>0</vt:i4>
      </vt:variant>
      <vt:variant>
        <vt:i4>5</vt:i4>
      </vt:variant>
      <vt:variant>
        <vt:lpwstr/>
      </vt:variant>
      <vt:variant>
        <vt:lpwstr>_bookmark34</vt:lpwstr>
      </vt:variant>
      <vt:variant>
        <vt:i4>2162769</vt:i4>
      </vt:variant>
      <vt:variant>
        <vt:i4>900</vt:i4>
      </vt:variant>
      <vt:variant>
        <vt:i4>0</vt:i4>
      </vt:variant>
      <vt:variant>
        <vt:i4>5</vt:i4>
      </vt:variant>
      <vt:variant>
        <vt:lpwstr/>
      </vt:variant>
      <vt:variant>
        <vt:lpwstr>_bookmark33</vt:lpwstr>
      </vt:variant>
      <vt:variant>
        <vt:i4>2162769</vt:i4>
      </vt:variant>
      <vt:variant>
        <vt:i4>897</vt:i4>
      </vt:variant>
      <vt:variant>
        <vt:i4>0</vt:i4>
      </vt:variant>
      <vt:variant>
        <vt:i4>5</vt:i4>
      </vt:variant>
      <vt:variant>
        <vt:lpwstr/>
      </vt:variant>
      <vt:variant>
        <vt:lpwstr>_bookmark32</vt:lpwstr>
      </vt:variant>
      <vt:variant>
        <vt:i4>2162769</vt:i4>
      </vt:variant>
      <vt:variant>
        <vt:i4>894</vt:i4>
      </vt:variant>
      <vt:variant>
        <vt:i4>0</vt:i4>
      </vt:variant>
      <vt:variant>
        <vt:i4>5</vt:i4>
      </vt:variant>
      <vt:variant>
        <vt:lpwstr/>
      </vt:variant>
      <vt:variant>
        <vt:lpwstr>_bookmark31</vt:lpwstr>
      </vt:variant>
      <vt:variant>
        <vt:i4>2162769</vt:i4>
      </vt:variant>
      <vt:variant>
        <vt:i4>891</vt:i4>
      </vt:variant>
      <vt:variant>
        <vt:i4>0</vt:i4>
      </vt:variant>
      <vt:variant>
        <vt:i4>5</vt:i4>
      </vt:variant>
      <vt:variant>
        <vt:lpwstr/>
      </vt:variant>
      <vt:variant>
        <vt:lpwstr>_bookmark30</vt:lpwstr>
      </vt:variant>
      <vt:variant>
        <vt:i4>2097233</vt:i4>
      </vt:variant>
      <vt:variant>
        <vt:i4>888</vt:i4>
      </vt:variant>
      <vt:variant>
        <vt:i4>0</vt:i4>
      </vt:variant>
      <vt:variant>
        <vt:i4>5</vt:i4>
      </vt:variant>
      <vt:variant>
        <vt:lpwstr/>
      </vt:variant>
      <vt:variant>
        <vt:lpwstr>_bookmark29</vt:lpwstr>
      </vt:variant>
      <vt:variant>
        <vt:i4>5898248</vt:i4>
      </vt:variant>
      <vt:variant>
        <vt:i4>885</vt:i4>
      </vt:variant>
      <vt:variant>
        <vt:i4>0</vt:i4>
      </vt:variant>
      <vt:variant>
        <vt:i4>5</vt:i4>
      </vt:variant>
      <vt:variant>
        <vt:lpwstr>https://popp.undp.org/SitePages/POPPChapter.aspx?TermID=11796f2d-1d20-4b87-aa10-714b9e92d599</vt:lpwstr>
      </vt:variant>
      <vt:variant>
        <vt:lpwstr/>
      </vt:variant>
      <vt:variant>
        <vt:i4>5963801</vt:i4>
      </vt:variant>
      <vt:variant>
        <vt:i4>882</vt:i4>
      </vt:variant>
      <vt:variant>
        <vt:i4>0</vt:i4>
      </vt:variant>
      <vt:variant>
        <vt:i4>5</vt:i4>
      </vt:variant>
      <vt:variant>
        <vt:lpwstr>https://popp.undp.org/SitePages/POPPBSUnit.aspx?TermID=a78f4201-2936-4934-95ba-30c4111d72d7&amp;Menu=BusinessUnit</vt:lpwstr>
      </vt:variant>
      <vt:variant>
        <vt:lpwstr/>
      </vt:variant>
      <vt:variant>
        <vt:i4>3866624</vt:i4>
      </vt:variant>
      <vt:variant>
        <vt:i4>879</vt:i4>
      </vt:variant>
      <vt:variant>
        <vt:i4>0</vt:i4>
      </vt:variant>
      <vt:variant>
        <vt:i4>5</vt:i4>
      </vt:variant>
      <vt:variant>
        <vt:lpwstr>https://undp.sharepoint.com/:b:/r/teams/GSSU/Contact_Centre/Contact Centre Document Library/01_SOPs/SOP_Air ticket/SOP_Air Ticket Reconciliation for CO-Final_(4 Oct 2019) (2).pdf?csf=1&amp;web=1&amp;e=Cn7qDr</vt:lpwstr>
      </vt:variant>
      <vt:variant>
        <vt:lpwstr/>
      </vt:variant>
      <vt:variant>
        <vt:i4>6094876</vt:i4>
      </vt:variant>
      <vt:variant>
        <vt:i4>864</vt:i4>
      </vt:variant>
      <vt:variant>
        <vt:i4>0</vt:i4>
      </vt:variant>
      <vt:variant>
        <vt:i4>5</vt:i4>
      </vt:variant>
      <vt:variant>
        <vt:lpwstr>https://popp.undp.org/SitePages/POPPSubject.aspx?SBJID=291&amp;Menu=BusinessUnit</vt:lpwstr>
      </vt:variant>
      <vt:variant>
        <vt:lpwstr/>
      </vt:variant>
      <vt:variant>
        <vt:i4>786438</vt:i4>
      </vt:variant>
      <vt:variant>
        <vt:i4>861</vt:i4>
      </vt:variant>
      <vt:variant>
        <vt:i4>0</vt:i4>
      </vt:variant>
      <vt:variant>
        <vt:i4>5</vt:i4>
      </vt:variant>
      <vt:variant>
        <vt:lpwstr>https://popp.undp.org/SitePages/POPPChapter.aspx?TermID=4cecfbf6-ce1c-482d-842b-0f1d5f872eb4</vt:lpwstr>
      </vt:variant>
      <vt:variant>
        <vt:lpwstr/>
      </vt:variant>
      <vt:variant>
        <vt:i4>5373965</vt:i4>
      </vt:variant>
      <vt:variant>
        <vt:i4>852</vt:i4>
      </vt:variant>
      <vt:variant>
        <vt:i4>0</vt:i4>
      </vt:variant>
      <vt:variant>
        <vt:i4>5</vt:i4>
      </vt:variant>
      <vt:variant>
        <vt:lpwstr>https://popp.undp.org/SitePages/POPPChapter.aspx?TermID=69ef5722-9f54-4bfa-ab57-28f13c968c37&amp;Menu=BusinessUnit&amp;Beta=0</vt:lpwstr>
      </vt:variant>
      <vt:variant>
        <vt:lpwstr/>
      </vt:variant>
      <vt:variant>
        <vt:i4>6094870</vt:i4>
      </vt:variant>
      <vt:variant>
        <vt:i4>849</vt:i4>
      </vt:variant>
      <vt:variant>
        <vt:i4>0</vt:i4>
      </vt:variant>
      <vt:variant>
        <vt:i4>5</vt:i4>
      </vt:variant>
      <vt:variant>
        <vt:lpwstr>https://popp.undp.org/SitePages/POPPBSUnit.aspx?TermID=254a9f96-b883-476a-8ef8-e81f93a2b38d&amp;Menu=BusinessUnit</vt:lpwstr>
      </vt:variant>
      <vt:variant>
        <vt:lpwstr/>
      </vt:variant>
      <vt:variant>
        <vt:i4>8126505</vt:i4>
      </vt:variant>
      <vt:variant>
        <vt:i4>846</vt:i4>
      </vt:variant>
      <vt:variant>
        <vt:i4>0</vt:i4>
      </vt:variant>
      <vt:variant>
        <vt:i4>5</vt:i4>
      </vt:variant>
      <vt:variant>
        <vt:lpwstr>https://app.powerbi.com/reportEmbed?reportId=59859d27-3282-477a-92e6-1c7bca521f09&amp;groupId=0a07f51b-9418-4fa9-8931-ea23a242babd&amp;autoAuth=true&amp;ctid=b3e5db5e-2944-4837-99f5-7488ace54319&amp;config=eyJjbHVzdGVyVXJsIjoiaHR0cHM6Ly93YWJpLW5vcnRoLWV1cm9wZS1yZWRpcmVjd</vt:lpwstr>
      </vt:variant>
      <vt:variant>
        <vt:lpwstr/>
      </vt:variant>
      <vt:variant>
        <vt:i4>6553705</vt:i4>
      </vt:variant>
      <vt:variant>
        <vt:i4>843</vt:i4>
      </vt:variant>
      <vt:variant>
        <vt:i4>0</vt:i4>
      </vt:variant>
      <vt:variant>
        <vt:i4>5</vt:i4>
      </vt:variant>
      <vt:variant>
        <vt:lpwstr>https://popp.undp.org/SitePages/POPPSubject.aspx?SBJID=20&amp;Menu=BusinessUnit</vt:lpwstr>
      </vt:variant>
      <vt:variant>
        <vt:lpwstr/>
      </vt:variant>
      <vt:variant>
        <vt:i4>7667775</vt:i4>
      </vt:variant>
      <vt:variant>
        <vt:i4>840</vt:i4>
      </vt:variant>
      <vt:variant>
        <vt:i4>0</vt:i4>
      </vt:variant>
      <vt:variant>
        <vt:i4>5</vt:i4>
      </vt:variant>
      <vt:variant>
        <vt:lpwstr>https://popp.undp.org/SitePages/POPPSubject.aspx?SBJID=19&amp;Menu=BusinessUnit&amp;Beta=0</vt:lpwstr>
      </vt:variant>
      <vt:variant>
        <vt:lpwstr/>
      </vt:variant>
      <vt:variant>
        <vt:i4>2687063</vt:i4>
      </vt:variant>
      <vt:variant>
        <vt:i4>837</vt:i4>
      </vt:variant>
      <vt:variant>
        <vt:i4>0</vt:i4>
      </vt:variant>
      <vt:variant>
        <vt:i4>5</vt:i4>
      </vt:variant>
      <vt:variant>
        <vt:lpwstr>https://undp.sharepoint.com/teams/GSSU/Contact_Centre/Contact Centre Document Library/Forms/AllItems.aspx?OR=Teams%2DHL&amp;CT=1640294916048&amp;id=%2Fteams%2FGSSU%2FContact%5FCentre%2FContact%20Centre%20Document%20Library%2F01%5FSOPs%2FSOP%5FCritical%20and%20emergency%20case&amp;viewid=b258c3f7%2D2974%2D4922%2D8b86%2De902e3c3da3c</vt:lpwstr>
      </vt:variant>
      <vt:variant>
        <vt:lpwstr/>
      </vt:variant>
      <vt:variant>
        <vt:i4>7340086</vt:i4>
      </vt:variant>
      <vt:variant>
        <vt:i4>834</vt:i4>
      </vt:variant>
      <vt:variant>
        <vt:i4>0</vt:i4>
      </vt:variant>
      <vt:variant>
        <vt:i4>5</vt:i4>
      </vt:variant>
      <vt:variant>
        <vt:lpwstr>https://popp.undp.org/SitePages/POPPSubject.aspx?SBJID=40&amp;Menu=BusinessUnit&amp;Beta=0</vt:lpwstr>
      </vt:variant>
      <vt:variant>
        <vt:lpwstr/>
      </vt:variant>
      <vt:variant>
        <vt:i4>5177360</vt:i4>
      </vt:variant>
      <vt:variant>
        <vt:i4>831</vt:i4>
      </vt:variant>
      <vt:variant>
        <vt:i4>0</vt:i4>
      </vt:variant>
      <vt:variant>
        <vt:i4>5</vt:i4>
      </vt:variant>
      <vt:variant>
        <vt:lpwstr>https://web.microsoftstream.com/video/e3ef574c-fe50-45e9-a9e6-cc39c0bec550?channelId=c1b407c8-ae9e-41ad-b619-726765e0aa9a</vt:lpwstr>
      </vt:variant>
      <vt:variant>
        <vt:lpwstr/>
      </vt:variant>
      <vt:variant>
        <vt:i4>7798833</vt:i4>
      </vt:variant>
      <vt:variant>
        <vt:i4>825</vt:i4>
      </vt:variant>
      <vt:variant>
        <vt:i4>0</vt:i4>
      </vt:variant>
      <vt:variant>
        <vt:i4>5</vt:i4>
      </vt:variant>
      <vt:variant>
        <vt:lpwstr>https://popp.undp.org/SitePages/POPPSubject.aspx?SBJID=37&amp;Menu=BusinessUnit&amp;Beta=0</vt:lpwstr>
      </vt:variant>
      <vt:variant>
        <vt:lpwstr/>
      </vt:variant>
      <vt:variant>
        <vt:i4>71</vt:i4>
      </vt:variant>
      <vt:variant>
        <vt:i4>822</vt:i4>
      </vt:variant>
      <vt:variant>
        <vt:i4>0</vt:i4>
      </vt:variant>
      <vt:variant>
        <vt:i4>5</vt:i4>
      </vt:variant>
      <vt:variant>
        <vt:lpwstr>https://undp.sharepoint.com/:b:/r/teams/GSSU/Contact_Centre/Contact Centre Document Library/01_SOPs/SOP_AP voucher/SOP_Voucher Processing - V1.6-Final on 30 June 2020.pdf?csf=1&amp;web=1&amp;e=51NwkN</vt:lpwstr>
      </vt:variant>
      <vt:variant>
        <vt:lpwstr/>
      </vt:variant>
      <vt:variant>
        <vt:i4>7798847</vt:i4>
      </vt:variant>
      <vt:variant>
        <vt:i4>819</vt:i4>
      </vt:variant>
      <vt:variant>
        <vt:i4>0</vt:i4>
      </vt:variant>
      <vt:variant>
        <vt:i4>5</vt:i4>
      </vt:variant>
      <vt:variant>
        <vt:lpwstr>https://popp.undp.org/SitePages/POPPSubject.aspx?SBJID=39&amp;Menu=BusinessUnit&amp;Beta=0</vt:lpwstr>
      </vt:variant>
      <vt:variant>
        <vt:lpwstr/>
      </vt:variant>
      <vt:variant>
        <vt:i4>7798847</vt:i4>
      </vt:variant>
      <vt:variant>
        <vt:i4>813</vt:i4>
      </vt:variant>
      <vt:variant>
        <vt:i4>0</vt:i4>
      </vt:variant>
      <vt:variant>
        <vt:i4>5</vt:i4>
      </vt:variant>
      <vt:variant>
        <vt:lpwstr>https://popp.undp.org/SitePages/POPPSubject.aspx?SBJID=39&amp;Menu=BusinessUnit&amp;Beta=0</vt:lpwstr>
      </vt:variant>
      <vt:variant>
        <vt:lpwstr/>
      </vt:variant>
      <vt:variant>
        <vt:i4>6619247</vt:i4>
      </vt:variant>
      <vt:variant>
        <vt:i4>810</vt:i4>
      </vt:variant>
      <vt:variant>
        <vt:i4>0</vt:i4>
      </vt:variant>
      <vt:variant>
        <vt:i4>5</vt:i4>
      </vt:variant>
      <vt:variant>
        <vt:lpwstr>https://popp.undp.org/SitePages/POPPSubject.aspx?SBJID=36&amp;Menu=BusinessUnit</vt:lpwstr>
      </vt:variant>
      <vt:variant>
        <vt:lpwstr/>
      </vt:variant>
      <vt:variant>
        <vt:i4>7143500</vt:i4>
      </vt:variant>
      <vt:variant>
        <vt:i4>807</vt:i4>
      </vt:variant>
      <vt:variant>
        <vt:i4>0</vt:i4>
      </vt:variant>
      <vt:variant>
        <vt:i4>5</vt:i4>
      </vt:variant>
      <vt:variant>
        <vt:lpwstr>https://popp.undp.org/_layouts/15/WopiFrame.aspx?sourcedoc=/UNDP_POPP_DOCUMENT_LIBRARY/Public/AC_Internal%20Control%20Framework_PS%20Financial%20Roles%20descriptions%20v3_ICF.doc&amp;action=default&amp;DefaultItemOpen=1</vt:lpwstr>
      </vt:variant>
      <vt:variant>
        <vt:lpwstr/>
      </vt:variant>
      <vt:variant>
        <vt:i4>2687063</vt:i4>
      </vt:variant>
      <vt:variant>
        <vt:i4>804</vt:i4>
      </vt:variant>
      <vt:variant>
        <vt:i4>0</vt:i4>
      </vt:variant>
      <vt:variant>
        <vt:i4>5</vt:i4>
      </vt:variant>
      <vt:variant>
        <vt:lpwstr>https://undp.sharepoint.com/teams/GSSU/Contact_Centre/Contact Centre Document Library/Forms/AllItems.aspx?OR=Teams%2DHL&amp;CT=1640294916048&amp;id=%2Fteams%2FGSSU%2FContact%5FCentre%2FContact%20Centre%20Document%20Library%2F01%5FSOPs%2FSOP%5FCritical%20and%20emergency%20case&amp;viewid=b258c3f7%2D2974%2D4922%2D8b86%2De902e3c3da3c</vt:lpwstr>
      </vt:variant>
      <vt:variant>
        <vt:lpwstr/>
      </vt:variant>
      <vt:variant>
        <vt:i4>2687063</vt:i4>
      </vt:variant>
      <vt:variant>
        <vt:i4>789</vt:i4>
      </vt:variant>
      <vt:variant>
        <vt:i4>0</vt:i4>
      </vt:variant>
      <vt:variant>
        <vt:i4>5</vt:i4>
      </vt:variant>
      <vt:variant>
        <vt:lpwstr>https://undp.sharepoint.com/teams/GSSU/Contact_Centre/Contact Centre Document Library/Forms/AllItems.aspx?OR=Teams%2DHL&amp;CT=1640294916048&amp;id=%2Fteams%2FGSSU%2FContact%5FCentre%2FContact%20Centre%20Document%20Library%2F01%5FSOPs%2FSOP%5FCritical%20and%20emergency%20case&amp;viewid=b258c3f7%2D2974%2D4922%2D8b86%2De902e3c3da3c</vt:lpwstr>
      </vt:variant>
      <vt:variant>
        <vt:lpwstr/>
      </vt:variant>
      <vt:variant>
        <vt:i4>6815867</vt:i4>
      </vt:variant>
      <vt:variant>
        <vt:i4>786</vt:i4>
      </vt:variant>
      <vt:variant>
        <vt:i4>0</vt:i4>
      </vt:variant>
      <vt:variant>
        <vt:i4>5</vt:i4>
      </vt:variant>
      <vt:variant>
        <vt:lpwstr>https://eur03.safelinks.protection.outlook.com/?url=https%3A%2F%2Fpopp.undp.org%2F_layouts%2F15%2FWopiFrame.aspx%3Fsourcedoc%3D%2FUNDP_POPP_DOCUMENT_LIBRARY%2FPublic%2FFRM_Expense%2520Management_SOP%2520-%2520Vendor%2520Management%2520-%2520Vendor%2520Management%2520SOP%2520for%2520signature.docx%26action%3Ddefault&amp;data=04%7C01%7Cmichelle.armfield%40undp.org%7C00e3b76707184f5d86bc08d8f54b9329%7Cb3e5db5e2944483799f57488ace54319%7C0%7C0%7C637529053045168756%7CUnknown%7CTWFpbGZsb3d8eyJWIjoiMC4wLjAwMDAiLCJQIjoiV2luMzIiLCJBTiI6Ik1haWwiLCJXVCI6Mn0%3D%7C1000&amp;sdata=6S33gU8ONaJ2Myii9IpvV8UT8jM40MPueLT0AEBxNBw%3D&amp;reserved=0</vt:lpwstr>
      </vt:variant>
      <vt:variant>
        <vt:lpwstr/>
      </vt:variant>
      <vt:variant>
        <vt:i4>7798835</vt:i4>
      </vt:variant>
      <vt:variant>
        <vt:i4>774</vt:i4>
      </vt:variant>
      <vt:variant>
        <vt:i4>0</vt:i4>
      </vt:variant>
      <vt:variant>
        <vt:i4>5</vt:i4>
      </vt:variant>
      <vt:variant>
        <vt:lpwstr>https://popp.undp.org/SitePages/POPPSubject.aspx?SBJID=35&amp;Menu=BusinessUnit&amp;Beta=0</vt:lpwstr>
      </vt:variant>
      <vt:variant>
        <vt:lpwstr/>
      </vt:variant>
      <vt:variant>
        <vt:i4>7798835</vt:i4>
      </vt:variant>
      <vt:variant>
        <vt:i4>771</vt:i4>
      </vt:variant>
      <vt:variant>
        <vt:i4>0</vt:i4>
      </vt:variant>
      <vt:variant>
        <vt:i4>5</vt:i4>
      </vt:variant>
      <vt:variant>
        <vt:lpwstr>https://popp.undp.org/SitePages/POPPSubject.aspx?SBJID=35&amp;Menu=BusinessUnit&amp;Beta=0</vt:lpwstr>
      </vt:variant>
      <vt:variant>
        <vt:lpwstr/>
      </vt:variant>
      <vt:variant>
        <vt:i4>7405620</vt:i4>
      </vt:variant>
      <vt:variant>
        <vt:i4>756</vt:i4>
      </vt:variant>
      <vt:variant>
        <vt:i4>0</vt:i4>
      </vt:variant>
      <vt:variant>
        <vt:i4>5</vt:i4>
      </vt:variant>
      <vt:variant>
        <vt:lpwstr>https://popp.undp.org/SitePages/POPPSubject.aspx?SBJID=236&amp;Menu=BusinessUnit&amp;Beta=0</vt:lpwstr>
      </vt:variant>
      <vt:variant>
        <vt:lpwstr/>
      </vt:variant>
      <vt:variant>
        <vt:i4>7864373</vt:i4>
      </vt:variant>
      <vt:variant>
        <vt:i4>753</vt:i4>
      </vt:variant>
      <vt:variant>
        <vt:i4>0</vt:i4>
      </vt:variant>
      <vt:variant>
        <vt:i4>5</vt:i4>
      </vt:variant>
      <vt:variant>
        <vt:lpwstr>https://popp.undp.org/SitePages/POPPSubject.aspx?SBJID=429&amp;Menu=BusinessUnit&amp;Beta=0</vt:lpwstr>
      </vt:variant>
      <vt:variant>
        <vt:lpwstr/>
      </vt:variant>
      <vt:variant>
        <vt:i4>8060968</vt:i4>
      </vt:variant>
      <vt:variant>
        <vt:i4>750</vt:i4>
      </vt:variant>
      <vt:variant>
        <vt:i4>0</vt:i4>
      </vt:variant>
      <vt:variant>
        <vt:i4>5</vt:i4>
      </vt:variant>
      <vt:variant>
        <vt:lpwstr>https://popp.undp.org/SitePages/POPPBSUnit.aspx?TermID=254a9f96-b883-476a-8ef8-e81f93a2b38d</vt:lpwstr>
      </vt:variant>
      <vt:variant>
        <vt:lpwstr/>
      </vt:variant>
      <vt:variant>
        <vt:i4>2555985</vt:i4>
      </vt:variant>
      <vt:variant>
        <vt:i4>747</vt:i4>
      </vt:variant>
      <vt:variant>
        <vt:i4>0</vt:i4>
      </vt:variant>
      <vt:variant>
        <vt:i4>5</vt:i4>
      </vt:variant>
      <vt:variant>
        <vt:lpwstr/>
      </vt:variant>
      <vt:variant>
        <vt:lpwstr>_bookmark58</vt:lpwstr>
      </vt:variant>
      <vt:variant>
        <vt:i4>2555985</vt:i4>
      </vt:variant>
      <vt:variant>
        <vt:i4>744</vt:i4>
      </vt:variant>
      <vt:variant>
        <vt:i4>0</vt:i4>
      </vt:variant>
      <vt:variant>
        <vt:i4>5</vt:i4>
      </vt:variant>
      <vt:variant>
        <vt:lpwstr/>
      </vt:variant>
      <vt:variant>
        <vt:lpwstr>_bookmark56</vt:lpwstr>
      </vt:variant>
      <vt:variant>
        <vt:i4>2097233</vt:i4>
      </vt:variant>
      <vt:variant>
        <vt:i4>741</vt:i4>
      </vt:variant>
      <vt:variant>
        <vt:i4>0</vt:i4>
      </vt:variant>
      <vt:variant>
        <vt:i4>5</vt:i4>
      </vt:variant>
      <vt:variant>
        <vt:lpwstr/>
      </vt:variant>
      <vt:variant>
        <vt:lpwstr>_bookmark24</vt:lpwstr>
      </vt:variant>
      <vt:variant>
        <vt:i4>2097233</vt:i4>
      </vt:variant>
      <vt:variant>
        <vt:i4>738</vt:i4>
      </vt:variant>
      <vt:variant>
        <vt:i4>0</vt:i4>
      </vt:variant>
      <vt:variant>
        <vt:i4>5</vt:i4>
      </vt:variant>
      <vt:variant>
        <vt:lpwstr/>
      </vt:variant>
      <vt:variant>
        <vt:lpwstr>_bookmark23</vt:lpwstr>
      </vt:variant>
      <vt:variant>
        <vt:i4>2097233</vt:i4>
      </vt:variant>
      <vt:variant>
        <vt:i4>732</vt:i4>
      </vt:variant>
      <vt:variant>
        <vt:i4>0</vt:i4>
      </vt:variant>
      <vt:variant>
        <vt:i4>5</vt:i4>
      </vt:variant>
      <vt:variant>
        <vt:lpwstr/>
      </vt:variant>
      <vt:variant>
        <vt:lpwstr>_bookmark22</vt:lpwstr>
      </vt:variant>
      <vt:variant>
        <vt:i4>2097233</vt:i4>
      </vt:variant>
      <vt:variant>
        <vt:i4>729</vt:i4>
      </vt:variant>
      <vt:variant>
        <vt:i4>0</vt:i4>
      </vt:variant>
      <vt:variant>
        <vt:i4>5</vt:i4>
      </vt:variant>
      <vt:variant>
        <vt:lpwstr/>
      </vt:variant>
      <vt:variant>
        <vt:lpwstr>_bookmark22</vt:lpwstr>
      </vt:variant>
      <vt:variant>
        <vt:i4>2097233</vt:i4>
      </vt:variant>
      <vt:variant>
        <vt:i4>717</vt:i4>
      </vt:variant>
      <vt:variant>
        <vt:i4>0</vt:i4>
      </vt:variant>
      <vt:variant>
        <vt:i4>5</vt:i4>
      </vt:variant>
      <vt:variant>
        <vt:lpwstr/>
      </vt:variant>
      <vt:variant>
        <vt:lpwstr>_bookmark21</vt:lpwstr>
      </vt:variant>
      <vt:variant>
        <vt:i4>4194343</vt:i4>
      </vt:variant>
      <vt:variant>
        <vt:i4>714</vt:i4>
      </vt:variant>
      <vt:variant>
        <vt:i4>0</vt:i4>
      </vt:variant>
      <vt:variant>
        <vt:i4>5</vt:i4>
      </vt:variant>
      <vt:variant>
        <vt:lpwstr>bookmark://_bookmark20/</vt:lpwstr>
      </vt:variant>
      <vt:variant>
        <vt:lpwstr/>
      </vt:variant>
      <vt:variant>
        <vt:i4>524316</vt:i4>
      </vt:variant>
      <vt:variant>
        <vt:i4>711</vt:i4>
      </vt:variant>
      <vt:variant>
        <vt:i4>0</vt:i4>
      </vt:variant>
      <vt:variant>
        <vt:i4>5</vt:i4>
      </vt:variant>
      <vt:variant>
        <vt:lpwstr>https://popp.undp.org/SitePages/POPPBSUnit.aspx?TermID=682d4c54-a288-412d-bfec-ce5587bbd25c&amp;Menu=BusinessUnit</vt:lpwstr>
      </vt:variant>
      <vt:variant>
        <vt:lpwstr/>
      </vt:variant>
      <vt:variant>
        <vt:i4>6094870</vt:i4>
      </vt:variant>
      <vt:variant>
        <vt:i4>708</vt:i4>
      </vt:variant>
      <vt:variant>
        <vt:i4>0</vt:i4>
      </vt:variant>
      <vt:variant>
        <vt:i4>5</vt:i4>
      </vt:variant>
      <vt:variant>
        <vt:lpwstr>https://popp.undp.org/SitePages/POPPBSUnit.aspx?TermID=254a9f96-b883-476a-8ef8-e81f93a2b38d&amp;Menu=BusinessUnit</vt:lpwstr>
      </vt:variant>
      <vt:variant>
        <vt:lpwstr/>
      </vt:variant>
      <vt:variant>
        <vt:i4>196673</vt:i4>
      </vt:variant>
      <vt:variant>
        <vt:i4>705</vt:i4>
      </vt:variant>
      <vt:variant>
        <vt:i4>0</vt:i4>
      </vt:variant>
      <vt:variant>
        <vt:i4>5</vt:i4>
      </vt:variant>
      <vt:variant>
        <vt:lpwstr>https://popp.undp.org/SitePages/POPPBSUnit.aspx?TermID=1c019435-9793-447e-8959-0b32d23bf3d5&amp;Menu=BusinessUnit</vt:lpwstr>
      </vt:variant>
      <vt:variant>
        <vt:lpwstr/>
      </vt:variant>
      <vt:variant>
        <vt:i4>8257557</vt:i4>
      </vt:variant>
      <vt:variant>
        <vt:i4>702</vt:i4>
      </vt:variant>
      <vt:variant>
        <vt:i4>0</vt:i4>
      </vt:variant>
      <vt:variant>
        <vt:i4>5</vt:i4>
      </vt:variant>
      <vt:variant>
        <vt:lpwstr>https://undp.sharepoint.com/teams/gssu/Contact_Centre/SitePages/Document-Library.aspx?id=%2Fteams%2Fgssu%2FContact%5FCentre%2FGSSU%20Contact%20Centre%20document%20library%2F03%5FOther%20Documents%2FUser%20Guide%5FOracle%20CX%5FRevenue%20Management%20Service%20Request%20Form%5FSept%202019%2Epdf&amp;parent=%2Fteams%2Fgssu%2FContact%5FCentre%2FGSSU%20Contact%20Centre%20document%20library%2F03%5FOther%20Documents</vt:lpwstr>
      </vt:variant>
      <vt:variant>
        <vt:lpwstr/>
      </vt:variant>
      <vt:variant>
        <vt:i4>5570565</vt:i4>
      </vt:variant>
      <vt:variant>
        <vt:i4>693</vt:i4>
      </vt:variant>
      <vt:variant>
        <vt:i4>0</vt:i4>
      </vt:variant>
      <vt:variant>
        <vt:i4>5</vt:i4>
      </vt:variant>
      <vt:variant>
        <vt:lpwstr>https://popp.undp.org/SitePages/POPPChapter.aspx?TermID=fc71c140-471f-4e84-905d-462d1e25d324&amp;Menu=BusinessUnit&amp;Beta=0</vt:lpwstr>
      </vt:variant>
      <vt:variant>
        <vt:lpwstr/>
      </vt:variant>
      <vt:variant>
        <vt:i4>393218</vt:i4>
      </vt:variant>
      <vt:variant>
        <vt:i4>690</vt:i4>
      </vt:variant>
      <vt:variant>
        <vt:i4>0</vt:i4>
      </vt:variant>
      <vt:variant>
        <vt:i4>5</vt:i4>
      </vt:variant>
      <vt:variant>
        <vt:lpwstr>https://popp.undp.org/SitePages/POPPChapter.aspx?TermID=6d45bf9b-ecb5-46a7-96b4-402a52bd6dd6&amp;Menu=BusinessUnit&amp;Beta=0</vt:lpwstr>
      </vt:variant>
      <vt:variant>
        <vt:lpwstr/>
      </vt:variant>
      <vt:variant>
        <vt:i4>7536688</vt:i4>
      </vt:variant>
      <vt:variant>
        <vt:i4>681</vt:i4>
      </vt:variant>
      <vt:variant>
        <vt:i4>0</vt:i4>
      </vt:variant>
      <vt:variant>
        <vt:i4>5</vt:i4>
      </vt:variant>
      <vt:variant>
        <vt:lpwstr>https://popp.undp.org/SitePages/POPPSubject.aspx?SBJID=177&amp;Menu=BusinessUnit&amp;Beta=0</vt:lpwstr>
      </vt:variant>
      <vt:variant>
        <vt:lpwstr/>
      </vt:variant>
      <vt:variant>
        <vt:i4>7471157</vt:i4>
      </vt:variant>
      <vt:variant>
        <vt:i4>678</vt:i4>
      </vt:variant>
      <vt:variant>
        <vt:i4>0</vt:i4>
      </vt:variant>
      <vt:variant>
        <vt:i4>5</vt:i4>
      </vt:variant>
      <vt:variant>
        <vt:lpwstr>https://popp.undp.org/SitePages/POPPSubject.aspx?SBJID=126&amp;Menu=BusinessUnit&amp;Beta=0</vt:lpwstr>
      </vt:variant>
      <vt:variant>
        <vt:lpwstr/>
      </vt:variant>
      <vt:variant>
        <vt:i4>1572959</vt:i4>
      </vt:variant>
      <vt:variant>
        <vt:i4>675</vt:i4>
      </vt:variant>
      <vt:variant>
        <vt:i4>0</vt:i4>
      </vt:variant>
      <vt:variant>
        <vt:i4>5</vt:i4>
      </vt:variant>
      <vt:variant>
        <vt:lpwstr>https://intranet.undp.org/unit/ofrm/fbp/fbat/_layouts/15/WopiFrame.aspx?sourcedoc=/unit/ofrm/fbp/fbat/Shared%20Documents/Project%20Closure/UNDP_Project_Closure_Workbench%20-%20Introduction%20(Guide).pdf&amp;action=default</vt:lpwstr>
      </vt:variant>
      <vt:variant>
        <vt:lpwstr/>
      </vt:variant>
      <vt:variant>
        <vt:i4>5767184</vt:i4>
      </vt:variant>
      <vt:variant>
        <vt:i4>672</vt:i4>
      </vt:variant>
      <vt:variant>
        <vt:i4>0</vt:i4>
      </vt:variant>
      <vt:variant>
        <vt:i4>5</vt:i4>
      </vt:variant>
      <vt:variant>
        <vt:lpwstr>https://popp.undp.org/SitePages/POPPSubject.aspx?SBJID=452&amp;Menu=BusinessUnit</vt:lpwstr>
      </vt:variant>
      <vt:variant>
        <vt:lpwstr/>
      </vt:variant>
      <vt:variant>
        <vt:i4>7929906</vt:i4>
      </vt:variant>
      <vt:variant>
        <vt:i4>669</vt:i4>
      </vt:variant>
      <vt:variant>
        <vt:i4>0</vt:i4>
      </vt:variant>
      <vt:variant>
        <vt:i4>5</vt:i4>
      </vt:variant>
      <vt:variant>
        <vt:lpwstr>https://popp.undp.org/SitePages/POPPSubject.aspx?SBJID=458&amp;Menu=BusinessUnit&amp;Beta=0</vt:lpwstr>
      </vt:variant>
      <vt:variant>
        <vt:lpwstr/>
      </vt:variant>
      <vt:variant>
        <vt:i4>196673</vt:i4>
      </vt:variant>
      <vt:variant>
        <vt:i4>666</vt:i4>
      </vt:variant>
      <vt:variant>
        <vt:i4>0</vt:i4>
      </vt:variant>
      <vt:variant>
        <vt:i4>5</vt:i4>
      </vt:variant>
      <vt:variant>
        <vt:lpwstr>https://popp.undp.org/SitePages/POPPBSUnit.aspx?TermID=1c019435-9793-447e-8959-0b32d23bf3d5&amp;Menu=BusinessUnit</vt:lpwstr>
      </vt:variant>
      <vt:variant>
        <vt:lpwstr/>
      </vt:variant>
      <vt:variant>
        <vt:i4>196673</vt:i4>
      </vt:variant>
      <vt:variant>
        <vt:i4>663</vt:i4>
      </vt:variant>
      <vt:variant>
        <vt:i4>0</vt:i4>
      </vt:variant>
      <vt:variant>
        <vt:i4>5</vt:i4>
      </vt:variant>
      <vt:variant>
        <vt:lpwstr>https://popp.undp.org/SitePages/POPPBSUnit.aspx?TermID=1c019435-9793-447e-8959-0b32d23bf3d5&amp;Menu=BusinessUnit</vt:lpwstr>
      </vt:variant>
      <vt:variant>
        <vt:lpwstr/>
      </vt:variant>
      <vt:variant>
        <vt:i4>5898263</vt:i4>
      </vt:variant>
      <vt:variant>
        <vt:i4>657</vt:i4>
      </vt:variant>
      <vt:variant>
        <vt:i4>0</vt:i4>
      </vt:variant>
      <vt:variant>
        <vt:i4>5</vt:i4>
      </vt:variant>
      <vt:variant>
        <vt:lpwstr>https://popp.undp.org/SitePages/POPPSubject.aspx?SBJID=125&amp;Menu=BusinessUnit</vt:lpwstr>
      </vt:variant>
      <vt:variant>
        <vt:lpwstr/>
      </vt:variant>
      <vt:variant>
        <vt:i4>6160413</vt:i4>
      </vt:variant>
      <vt:variant>
        <vt:i4>654</vt:i4>
      </vt:variant>
      <vt:variant>
        <vt:i4>0</vt:i4>
      </vt:variant>
      <vt:variant>
        <vt:i4>5</vt:i4>
      </vt:variant>
      <vt:variant>
        <vt:lpwstr>https://popp.undp.org/SitePages/POPPSubject.aspx?SBJID=181&amp;Menu=BusinessUnit</vt:lpwstr>
      </vt:variant>
      <vt:variant>
        <vt:lpwstr/>
      </vt:variant>
      <vt:variant>
        <vt:i4>6225949</vt:i4>
      </vt:variant>
      <vt:variant>
        <vt:i4>651</vt:i4>
      </vt:variant>
      <vt:variant>
        <vt:i4>0</vt:i4>
      </vt:variant>
      <vt:variant>
        <vt:i4>5</vt:i4>
      </vt:variant>
      <vt:variant>
        <vt:lpwstr>https://popp.undp.org/SitePages/POPPSubject.aspx?SBJID=180&amp;Menu=BusinessUnit</vt:lpwstr>
      </vt:variant>
      <vt:variant>
        <vt:lpwstr/>
      </vt:variant>
      <vt:variant>
        <vt:i4>5636114</vt:i4>
      </vt:variant>
      <vt:variant>
        <vt:i4>648</vt:i4>
      </vt:variant>
      <vt:variant>
        <vt:i4>0</vt:i4>
      </vt:variant>
      <vt:variant>
        <vt:i4>5</vt:i4>
      </vt:variant>
      <vt:variant>
        <vt:lpwstr>https://popp.undp.org/SitePages/POPPSubject.aspx?SBJID=179&amp;Menu=BusinessUnit</vt:lpwstr>
      </vt:variant>
      <vt:variant>
        <vt:lpwstr/>
      </vt:variant>
      <vt:variant>
        <vt:i4>5701650</vt:i4>
      </vt:variant>
      <vt:variant>
        <vt:i4>645</vt:i4>
      </vt:variant>
      <vt:variant>
        <vt:i4>0</vt:i4>
      </vt:variant>
      <vt:variant>
        <vt:i4>5</vt:i4>
      </vt:variant>
      <vt:variant>
        <vt:lpwstr>https://popp.undp.org/SitePages/POPPSubject.aspx?SBJID=178&amp;Menu=BusinessUnit</vt:lpwstr>
      </vt:variant>
      <vt:variant>
        <vt:lpwstr/>
      </vt:variant>
      <vt:variant>
        <vt:i4>6619233</vt:i4>
      </vt:variant>
      <vt:variant>
        <vt:i4>642</vt:i4>
      </vt:variant>
      <vt:variant>
        <vt:i4>0</vt:i4>
      </vt:variant>
      <vt:variant>
        <vt:i4>5</vt:i4>
      </vt:variant>
      <vt:variant>
        <vt:lpwstr>https://popp.undp.org/SitePages/POPPSubject.aspx?SBJID=38&amp;Menu=BusinessUnit</vt:lpwstr>
      </vt:variant>
      <vt:variant>
        <vt:lpwstr/>
      </vt:variant>
      <vt:variant>
        <vt:i4>5701641</vt:i4>
      </vt:variant>
      <vt:variant>
        <vt:i4>639</vt:i4>
      </vt:variant>
      <vt:variant>
        <vt:i4>0</vt:i4>
      </vt:variant>
      <vt:variant>
        <vt:i4>5</vt:i4>
      </vt:variant>
      <vt:variant>
        <vt:lpwstr>https://popp.undp.org/SitePages/POPPChapter.aspx?TermID=69ef5722-9f54-4bfa-ab57-28f13c968c37</vt:lpwstr>
      </vt:variant>
      <vt:variant>
        <vt:lpwstr/>
      </vt:variant>
      <vt:variant>
        <vt:i4>8060974</vt:i4>
      </vt:variant>
      <vt:variant>
        <vt:i4>633</vt:i4>
      </vt:variant>
      <vt:variant>
        <vt:i4>0</vt:i4>
      </vt:variant>
      <vt:variant>
        <vt:i4>5</vt:i4>
      </vt:variant>
      <vt:variant>
        <vt:lpwstr>b)%09Direct Cash Transfers (advances or NEX advances are known as ‘prepayments’ in Quantum</vt:lpwstr>
      </vt:variant>
      <vt:variant>
        <vt:lpwstr/>
      </vt:variant>
      <vt:variant>
        <vt:i4>7798833</vt:i4>
      </vt:variant>
      <vt:variant>
        <vt:i4>630</vt:i4>
      </vt:variant>
      <vt:variant>
        <vt:i4>0</vt:i4>
      </vt:variant>
      <vt:variant>
        <vt:i4>5</vt:i4>
      </vt:variant>
      <vt:variant>
        <vt:lpwstr>https://popp.undp.org/SitePages/POPPSubject.aspx?SBJID=37&amp;Menu=BusinessUnit&amp;Beta=0</vt:lpwstr>
      </vt:variant>
      <vt:variant>
        <vt:lpwstr/>
      </vt:variant>
      <vt:variant>
        <vt:i4>71</vt:i4>
      </vt:variant>
      <vt:variant>
        <vt:i4>627</vt:i4>
      </vt:variant>
      <vt:variant>
        <vt:i4>0</vt:i4>
      </vt:variant>
      <vt:variant>
        <vt:i4>5</vt:i4>
      </vt:variant>
      <vt:variant>
        <vt:lpwstr>https://undp.sharepoint.com/:b:/r/teams/GSSU/Contact_Centre/Contact Centre Document Library/01_SOPs/SOP_AP voucher/SOP_Voucher Processing - V1.6-Final on 30 June 2020.pdf?csf=1&amp;web=1&amp;e=51NwkN</vt:lpwstr>
      </vt:variant>
      <vt:variant>
        <vt:lpwstr/>
      </vt:variant>
      <vt:variant>
        <vt:i4>2555985</vt:i4>
      </vt:variant>
      <vt:variant>
        <vt:i4>624</vt:i4>
      </vt:variant>
      <vt:variant>
        <vt:i4>0</vt:i4>
      </vt:variant>
      <vt:variant>
        <vt:i4>5</vt:i4>
      </vt:variant>
      <vt:variant>
        <vt:lpwstr/>
      </vt:variant>
      <vt:variant>
        <vt:lpwstr>_bookmark51</vt:lpwstr>
      </vt:variant>
      <vt:variant>
        <vt:i4>4259906</vt:i4>
      </vt:variant>
      <vt:variant>
        <vt:i4>621</vt:i4>
      </vt:variant>
      <vt:variant>
        <vt:i4>0</vt:i4>
      </vt:variant>
      <vt:variant>
        <vt:i4>5</vt:i4>
      </vt:variant>
      <vt:variant>
        <vt:lpwstr/>
      </vt:variant>
      <vt:variant>
        <vt:lpwstr>12.2.2_Advances_to_Implementing_Partners</vt:lpwstr>
      </vt:variant>
      <vt:variant>
        <vt:i4>6488168</vt:i4>
      </vt:variant>
      <vt:variant>
        <vt:i4>618</vt:i4>
      </vt:variant>
      <vt:variant>
        <vt:i4>0</vt:i4>
      </vt:variant>
      <vt:variant>
        <vt:i4>5</vt:i4>
      </vt:variant>
      <vt:variant>
        <vt:lpwstr>https://popp.undp.org/SitePages/POPPSubject.aspx?SBJID=51&amp;Menu=BusinessUnit</vt:lpwstr>
      </vt:variant>
      <vt:variant>
        <vt:lpwstr/>
      </vt:variant>
      <vt:variant>
        <vt:i4>196673</vt:i4>
      </vt:variant>
      <vt:variant>
        <vt:i4>615</vt:i4>
      </vt:variant>
      <vt:variant>
        <vt:i4>0</vt:i4>
      </vt:variant>
      <vt:variant>
        <vt:i4>5</vt:i4>
      </vt:variant>
      <vt:variant>
        <vt:lpwstr>https://popp.undp.org/SitePages/POPPBSUnit.aspx?TermID=1c019435-9793-447e-8959-0b32d23bf3d5&amp;Menu=BusinessUnit</vt:lpwstr>
      </vt:variant>
      <vt:variant>
        <vt:lpwstr/>
      </vt:variant>
      <vt:variant>
        <vt:i4>4259906</vt:i4>
      </vt:variant>
      <vt:variant>
        <vt:i4>612</vt:i4>
      </vt:variant>
      <vt:variant>
        <vt:i4>0</vt:i4>
      </vt:variant>
      <vt:variant>
        <vt:i4>5</vt:i4>
      </vt:variant>
      <vt:variant>
        <vt:lpwstr/>
      </vt:variant>
      <vt:variant>
        <vt:lpwstr>12.2.2_Advances_to_Implementing_Partners</vt:lpwstr>
      </vt:variant>
      <vt:variant>
        <vt:i4>2555985</vt:i4>
      </vt:variant>
      <vt:variant>
        <vt:i4>609</vt:i4>
      </vt:variant>
      <vt:variant>
        <vt:i4>0</vt:i4>
      </vt:variant>
      <vt:variant>
        <vt:i4>5</vt:i4>
      </vt:variant>
      <vt:variant>
        <vt:lpwstr/>
      </vt:variant>
      <vt:variant>
        <vt:lpwstr>_bookmark55</vt:lpwstr>
      </vt:variant>
      <vt:variant>
        <vt:i4>2555985</vt:i4>
      </vt:variant>
      <vt:variant>
        <vt:i4>606</vt:i4>
      </vt:variant>
      <vt:variant>
        <vt:i4>0</vt:i4>
      </vt:variant>
      <vt:variant>
        <vt:i4>5</vt:i4>
      </vt:variant>
      <vt:variant>
        <vt:lpwstr/>
      </vt:variant>
      <vt:variant>
        <vt:lpwstr>_bookmark54</vt:lpwstr>
      </vt:variant>
      <vt:variant>
        <vt:i4>2555985</vt:i4>
      </vt:variant>
      <vt:variant>
        <vt:i4>603</vt:i4>
      </vt:variant>
      <vt:variant>
        <vt:i4>0</vt:i4>
      </vt:variant>
      <vt:variant>
        <vt:i4>5</vt:i4>
      </vt:variant>
      <vt:variant>
        <vt:lpwstr/>
      </vt:variant>
      <vt:variant>
        <vt:lpwstr>_bookmark52</vt:lpwstr>
      </vt:variant>
      <vt:variant>
        <vt:i4>2293841</vt:i4>
      </vt:variant>
      <vt:variant>
        <vt:i4>600</vt:i4>
      </vt:variant>
      <vt:variant>
        <vt:i4>0</vt:i4>
      </vt:variant>
      <vt:variant>
        <vt:i4>5</vt:i4>
      </vt:variant>
      <vt:variant>
        <vt:lpwstr/>
      </vt:variant>
      <vt:variant>
        <vt:lpwstr>_bookmark18</vt:lpwstr>
      </vt:variant>
      <vt:variant>
        <vt:i4>2293841</vt:i4>
      </vt:variant>
      <vt:variant>
        <vt:i4>597</vt:i4>
      </vt:variant>
      <vt:variant>
        <vt:i4>0</vt:i4>
      </vt:variant>
      <vt:variant>
        <vt:i4>5</vt:i4>
      </vt:variant>
      <vt:variant>
        <vt:lpwstr/>
      </vt:variant>
      <vt:variant>
        <vt:lpwstr>_bookmark17</vt:lpwstr>
      </vt:variant>
      <vt:variant>
        <vt:i4>2293841</vt:i4>
      </vt:variant>
      <vt:variant>
        <vt:i4>594</vt:i4>
      </vt:variant>
      <vt:variant>
        <vt:i4>0</vt:i4>
      </vt:variant>
      <vt:variant>
        <vt:i4>5</vt:i4>
      </vt:variant>
      <vt:variant>
        <vt:lpwstr/>
      </vt:variant>
      <vt:variant>
        <vt:lpwstr>_bookmark15</vt:lpwstr>
      </vt:variant>
      <vt:variant>
        <vt:i4>196673</vt:i4>
      </vt:variant>
      <vt:variant>
        <vt:i4>591</vt:i4>
      </vt:variant>
      <vt:variant>
        <vt:i4>0</vt:i4>
      </vt:variant>
      <vt:variant>
        <vt:i4>5</vt:i4>
      </vt:variant>
      <vt:variant>
        <vt:lpwstr>https://popp.undp.org/SitePages/POPPBSUnit.aspx?TermID=1c019435-9793-447e-8959-0b32d23bf3d5&amp;Menu=BusinessUnit</vt:lpwstr>
      </vt:variant>
      <vt:variant>
        <vt:lpwstr/>
      </vt:variant>
      <vt:variant>
        <vt:i4>5439502</vt:i4>
      </vt:variant>
      <vt:variant>
        <vt:i4>588</vt:i4>
      </vt:variant>
      <vt:variant>
        <vt:i4>0</vt:i4>
      </vt:variant>
      <vt:variant>
        <vt:i4>5</vt:i4>
      </vt:variant>
      <vt:variant>
        <vt:lpwstr>https://popp.undp.org/SitePages/POPPChapter.aspx?TermID=1959a8af-44d5-4d5d-af8e-55a2ef72d960</vt:lpwstr>
      </vt:variant>
      <vt:variant>
        <vt:lpwstr/>
      </vt:variant>
      <vt:variant>
        <vt:i4>7405621</vt:i4>
      </vt:variant>
      <vt:variant>
        <vt:i4>585</vt:i4>
      </vt:variant>
      <vt:variant>
        <vt:i4>0</vt:i4>
      </vt:variant>
      <vt:variant>
        <vt:i4>5</vt:i4>
      </vt:variant>
      <vt:variant>
        <vt:lpwstr>https://popp.undp.org/SitePages/POPPSubject.aspx?SBJID=521&amp;Menu=BusinessUnit&amp;Beta=0</vt:lpwstr>
      </vt:variant>
      <vt:variant>
        <vt:lpwstr/>
      </vt:variant>
      <vt:variant>
        <vt:i4>7471167</vt:i4>
      </vt:variant>
      <vt:variant>
        <vt:i4>582</vt:i4>
      </vt:variant>
      <vt:variant>
        <vt:i4>0</vt:i4>
      </vt:variant>
      <vt:variant>
        <vt:i4>5</vt:i4>
      </vt:variant>
      <vt:variant>
        <vt:lpwstr>https://popp.undp.org/SitePages/POPPSubject.aspx?SBJID=384&amp;Menu=BusinessUnit&amp;Beta=0</vt:lpwstr>
      </vt:variant>
      <vt:variant>
        <vt:lpwstr/>
      </vt:variant>
      <vt:variant>
        <vt:i4>5963798</vt:i4>
      </vt:variant>
      <vt:variant>
        <vt:i4>579</vt:i4>
      </vt:variant>
      <vt:variant>
        <vt:i4>0</vt:i4>
      </vt:variant>
      <vt:variant>
        <vt:i4>5</vt:i4>
      </vt:variant>
      <vt:variant>
        <vt:lpwstr>https://popp.undp.org/SitePages/POPPSubject.aspx?SBJID=431&amp;Menu=BusinessUnit</vt:lpwstr>
      </vt:variant>
      <vt:variant>
        <vt:lpwstr/>
      </vt:variant>
      <vt:variant>
        <vt:i4>8061054</vt:i4>
      </vt:variant>
      <vt:variant>
        <vt:i4>576</vt:i4>
      </vt:variant>
      <vt:variant>
        <vt:i4>0</vt:i4>
      </vt:variant>
      <vt:variant>
        <vt:i4>5</vt:i4>
      </vt:variant>
      <vt:variant>
        <vt:lpwstr>https://intranet.undp.org/unit/ofrm/fbp/fbat/SitePages/ICF.aspx</vt:lpwstr>
      </vt:variant>
      <vt:variant>
        <vt:lpwstr/>
      </vt:variant>
      <vt:variant>
        <vt:i4>8061054</vt:i4>
      </vt:variant>
      <vt:variant>
        <vt:i4>573</vt:i4>
      </vt:variant>
      <vt:variant>
        <vt:i4>0</vt:i4>
      </vt:variant>
      <vt:variant>
        <vt:i4>5</vt:i4>
      </vt:variant>
      <vt:variant>
        <vt:lpwstr>https://intranet.undp.org/unit/ofrm/fbp/fbat/SitePages/ICF.aspx</vt:lpwstr>
      </vt:variant>
      <vt:variant>
        <vt:lpwstr/>
      </vt:variant>
      <vt:variant>
        <vt:i4>6160412</vt:i4>
      </vt:variant>
      <vt:variant>
        <vt:i4>570</vt:i4>
      </vt:variant>
      <vt:variant>
        <vt:i4>0</vt:i4>
      </vt:variant>
      <vt:variant>
        <vt:i4>5</vt:i4>
      </vt:variant>
      <vt:variant>
        <vt:lpwstr>https://popp.undp.org/SitePages/POPPSubject.aspx?SBJID=393&amp;Menu=BusinessUnit</vt:lpwstr>
      </vt:variant>
      <vt:variant>
        <vt:lpwstr/>
      </vt:variant>
      <vt:variant>
        <vt:i4>5767182</vt:i4>
      </vt:variant>
      <vt:variant>
        <vt:i4>567</vt:i4>
      </vt:variant>
      <vt:variant>
        <vt:i4>0</vt:i4>
      </vt:variant>
      <vt:variant>
        <vt:i4>5</vt:i4>
      </vt:variant>
      <vt:variant>
        <vt:lpwstr>https://popp.undp.org/SitePages/POPPChapter.aspx?TermID=937026d1-f4d1-454b-980e-0b7150e92460</vt:lpwstr>
      </vt:variant>
      <vt:variant>
        <vt:lpwstr/>
      </vt:variant>
      <vt:variant>
        <vt:i4>5767182</vt:i4>
      </vt:variant>
      <vt:variant>
        <vt:i4>564</vt:i4>
      </vt:variant>
      <vt:variant>
        <vt:i4>0</vt:i4>
      </vt:variant>
      <vt:variant>
        <vt:i4>5</vt:i4>
      </vt:variant>
      <vt:variant>
        <vt:lpwstr>https://popp.undp.org/SitePages/POPPChapter.aspx?TermID=937026d1-f4d1-454b-980e-0b7150e92460</vt:lpwstr>
      </vt:variant>
      <vt:variant>
        <vt:lpwstr/>
      </vt:variant>
      <vt:variant>
        <vt:i4>5767182</vt:i4>
      </vt:variant>
      <vt:variant>
        <vt:i4>561</vt:i4>
      </vt:variant>
      <vt:variant>
        <vt:i4>0</vt:i4>
      </vt:variant>
      <vt:variant>
        <vt:i4>5</vt:i4>
      </vt:variant>
      <vt:variant>
        <vt:lpwstr>https://popp.undp.org/SitePages/POPPChapter.aspx?TermID=937026d1-f4d1-454b-980e-0b7150e92460</vt:lpwstr>
      </vt:variant>
      <vt:variant>
        <vt:lpwstr/>
      </vt:variant>
      <vt:variant>
        <vt:i4>5701656</vt:i4>
      </vt:variant>
      <vt:variant>
        <vt:i4>558</vt:i4>
      </vt:variant>
      <vt:variant>
        <vt:i4>0</vt:i4>
      </vt:variant>
      <vt:variant>
        <vt:i4>5</vt:i4>
      </vt:variant>
      <vt:variant>
        <vt:lpwstr/>
      </vt:variant>
      <vt:variant>
        <vt:lpwstr>8.1_Finance_Staff</vt:lpwstr>
      </vt:variant>
      <vt:variant>
        <vt:i4>2293841</vt:i4>
      </vt:variant>
      <vt:variant>
        <vt:i4>555</vt:i4>
      </vt:variant>
      <vt:variant>
        <vt:i4>0</vt:i4>
      </vt:variant>
      <vt:variant>
        <vt:i4>5</vt:i4>
      </vt:variant>
      <vt:variant>
        <vt:lpwstr/>
      </vt:variant>
      <vt:variant>
        <vt:lpwstr>_bookmark15</vt:lpwstr>
      </vt:variant>
      <vt:variant>
        <vt:i4>7405617</vt:i4>
      </vt:variant>
      <vt:variant>
        <vt:i4>552</vt:i4>
      </vt:variant>
      <vt:variant>
        <vt:i4>0</vt:i4>
      </vt:variant>
      <vt:variant>
        <vt:i4>5</vt:i4>
      </vt:variant>
      <vt:variant>
        <vt:lpwstr>https://popp.undp.org/SitePages/POPPSubject.aspx?SBJID=367&amp;Menu=BusinessUnit&amp;Beta=0</vt:lpwstr>
      </vt:variant>
      <vt:variant>
        <vt:lpwstr/>
      </vt:variant>
      <vt:variant>
        <vt:i4>2162769</vt:i4>
      </vt:variant>
      <vt:variant>
        <vt:i4>549</vt:i4>
      </vt:variant>
      <vt:variant>
        <vt:i4>0</vt:i4>
      </vt:variant>
      <vt:variant>
        <vt:i4>5</vt:i4>
      </vt:variant>
      <vt:variant>
        <vt:lpwstr/>
      </vt:variant>
      <vt:variant>
        <vt:lpwstr>_bookmark36</vt:lpwstr>
      </vt:variant>
      <vt:variant>
        <vt:i4>2162769</vt:i4>
      </vt:variant>
      <vt:variant>
        <vt:i4>546</vt:i4>
      </vt:variant>
      <vt:variant>
        <vt:i4>0</vt:i4>
      </vt:variant>
      <vt:variant>
        <vt:i4>5</vt:i4>
      </vt:variant>
      <vt:variant>
        <vt:lpwstr/>
      </vt:variant>
      <vt:variant>
        <vt:lpwstr>_bookmark36</vt:lpwstr>
      </vt:variant>
      <vt:variant>
        <vt:i4>7405617</vt:i4>
      </vt:variant>
      <vt:variant>
        <vt:i4>543</vt:i4>
      </vt:variant>
      <vt:variant>
        <vt:i4>0</vt:i4>
      </vt:variant>
      <vt:variant>
        <vt:i4>5</vt:i4>
      </vt:variant>
      <vt:variant>
        <vt:lpwstr>https://popp.undp.org/SitePages/POPPSubject.aspx?SBJID=367&amp;Menu=BusinessUnit&amp;Beta=0</vt:lpwstr>
      </vt:variant>
      <vt:variant>
        <vt:lpwstr/>
      </vt:variant>
      <vt:variant>
        <vt:i4>7405617</vt:i4>
      </vt:variant>
      <vt:variant>
        <vt:i4>540</vt:i4>
      </vt:variant>
      <vt:variant>
        <vt:i4>0</vt:i4>
      </vt:variant>
      <vt:variant>
        <vt:i4>5</vt:i4>
      </vt:variant>
      <vt:variant>
        <vt:lpwstr>https://popp.undp.org/SitePages/POPPSubject.aspx?SBJID=367&amp;Menu=BusinessUnit&amp;Beta=0</vt:lpwstr>
      </vt:variant>
      <vt:variant>
        <vt:lpwstr/>
      </vt:variant>
      <vt:variant>
        <vt:i4>2097233</vt:i4>
      </vt:variant>
      <vt:variant>
        <vt:i4>537</vt:i4>
      </vt:variant>
      <vt:variant>
        <vt:i4>0</vt:i4>
      </vt:variant>
      <vt:variant>
        <vt:i4>5</vt:i4>
      </vt:variant>
      <vt:variant>
        <vt:lpwstr/>
      </vt:variant>
      <vt:variant>
        <vt:lpwstr>_bookmark26</vt:lpwstr>
      </vt:variant>
      <vt:variant>
        <vt:i4>2097233</vt:i4>
      </vt:variant>
      <vt:variant>
        <vt:i4>534</vt:i4>
      </vt:variant>
      <vt:variant>
        <vt:i4>0</vt:i4>
      </vt:variant>
      <vt:variant>
        <vt:i4>5</vt:i4>
      </vt:variant>
      <vt:variant>
        <vt:lpwstr/>
      </vt:variant>
      <vt:variant>
        <vt:lpwstr>_bookmark20</vt:lpwstr>
      </vt:variant>
      <vt:variant>
        <vt:i4>2424923</vt:i4>
      </vt:variant>
      <vt:variant>
        <vt:i4>531</vt:i4>
      </vt:variant>
      <vt:variant>
        <vt:i4>0</vt:i4>
      </vt:variant>
      <vt:variant>
        <vt:i4>5</vt:i4>
      </vt:variant>
      <vt:variant>
        <vt:lpwstr>mailto:fba.all@undp.org</vt:lpwstr>
      </vt:variant>
      <vt:variant>
        <vt:lpwstr/>
      </vt:variant>
      <vt:variant>
        <vt:i4>2687063</vt:i4>
      </vt:variant>
      <vt:variant>
        <vt:i4>528</vt:i4>
      </vt:variant>
      <vt:variant>
        <vt:i4>0</vt:i4>
      </vt:variant>
      <vt:variant>
        <vt:i4>5</vt:i4>
      </vt:variant>
      <vt:variant>
        <vt:lpwstr>https://undp.sharepoint.com/teams/GSSU/Contact_Centre/Contact Centre Document Library/Forms/AllItems.aspx?OR=Teams%2DHL&amp;CT=1640294916048&amp;id=%2Fteams%2FGSSU%2FContact%5FCentre%2FContact%20Centre%20Document%20Library%2F01%5FSOPs%2FSOP%5FCritical%20and%20emergency%20case&amp;viewid=b258c3f7%2D2974%2D4922%2D8b86%2De902e3c3da3c</vt:lpwstr>
      </vt:variant>
      <vt:variant>
        <vt:lpwstr/>
      </vt:variant>
      <vt:variant>
        <vt:i4>4325385</vt:i4>
      </vt:variant>
      <vt:variant>
        <vt:i4>525</vt:i4>
      </vt:variant>
      <vt:variant>
        <vt:i4>0</vt:i4>
      </vt:variant>
      <vt:variant>
        <vt:i4>5</vt:i4>
      </vt:variant>
      <vt:variant>
        <vt:lpwstr>https://app.powerbi.com/groups/me/reports/2043ee97-c2e2-4745-9d19-75a04e4f3b62/ReportSection</vt:lpwstr>
      </vt:variant>
      <vt:variant>
        <vt:lpwstr/>
      </vt:variant>
      <vt:variant>
        <vt:i4>2293841</vt:i4>
      </vt:variant>
      <vt:variant>
        <vt:i4>522</vt:i4>
      </vt:variant>
      <vt:variant>
        <vt:i4>0</vt:i4>
      </vt:variant>
      <vt:variant>
        <vt:i4>5</vt:i4>
      </vt:variant>
      <vt:variant>
        <vt:lpwstr/>
      </vt:variant>
      <vt:variant>
        <vt:lpwstr>_bookmark11</vt:lpwstr>
      </vt:variant>
      <vt:variant>
        <vt:i4>2293841</vt:i4>
      </vt:variant>
      <vt:variant>
        <vt:i4>519</vt:i4>
      </vt:variant>
      <vt:variant>
        <vt:i4>0</vt:i4>
      </vt:variant>
      <vt:variant>
        <vt:i4>5</vt:i4>
      </vt:variant>
      <vt:variant>
        <vt:lpwstr/>
      </vt:variant>
      <vt:variant>
        <vt:lpwstr>_bookmark10</vt:lpwstr>
      </vt:variant>
      <vt:variant>
        <vt:i4>2818129</vt:i4>
      </vt:variant>
      <vt:variant>
        <vt:i4>516</vt:i4>
      </vt:variant>
      <vt:variant>
        <vt:i4>0</vt:i4>
      </vt:variant>
      <vt:variant>
        <vt:i4>5</vt:i4>
      </vt:variant>
      <vt:variant>
        <vt:lpwstr/>
      </vt:variant>
      <vt:variant>
        <vt:lpwstr>_bookmark9</vt:lpwstr>
      </vt:variant>
      <vt:variant>
        <vt:i4>2752593</vt:i4>
      </vt:variant>
      <vt:variant>
        <vt:i4>513</vt:i4>
      </vt:variant>
      <vt:variant>
        <vt:i4>0</vt:i4>
      </vt:variant>
      <vt:variant>
        <vt:i4>5</vt:i4>
      </vt:variant>
      <vt:variant>
        <vt:lpwstr/>
      </vt:variant>
      <vt:variant>
        <vt:lpwstr>_bookmark8</vt:lpwstr>
      </vt:variant>
      <vt:variant>
        <vt:i4>2359377</vt:i4>
      </vt:variant>
      <vt:variant>
        <vt:i4>510</vt:i4>
      </vt:variant>
      <vt:variant>
        <vt:i4>0</vt:i4>
      </vt:variant>
      <vt:variant>
        <vt:i4>5</vt:i4>
      </vt:variant>
      <vt:variant>
        <vt:lpwstr/>
      </vt:variant>
      <vt:variant>
        <vt:lpwstr>_bookmark6</vt:lpwstr>
      </vt:variant>
      <vt:variant>
        <vt:i4>2555985</vt:i4>
      </vt:variant>
      <vt:variant>
        <vt:i4>507</vt:i4>
      </vt:variant>
      <vt:variant>
        <vt:i4>0</vt:i4>
      </vt:variant>
      <vt:variant>
        <vt:i4>5</vt:i4>
      </vt:variant>
      <vt:variant>
        <vt:lpwstr/>
      </vt:variant>
      <vt:variant>
        <vt:lpwstr>_bookmark5</vt:lpwstr>
      </vt:variant>
      <vt:variant>
        <vt:i4>2490449</vt:i4>
      </vt:variant>
      <vt:variant>
        <vt:i4>504</vt:i4>
      </vt:variant>
      <vt:variant>
        <vt:i4>0</vt:i4>
      </vt:variant>
      <vt:variant>
        <vt:i4>5</vt:i4>
      </vt:variant>
      <vt:variant>
        <vt:lpwstr/>
      </vt:variant>
      <vt:variant>
        <vt:lpwstr>_bookmark4</vt:lpwstr>
      </vt:variant>
      <vt:variant>
        <vt:i4>2162769</vt:i4>
      </vt:variant>
      <vt:variant>
        <vt:i4>501</vt:i4>
      </vt:variant>
      <vt:variant>
        <vt:i4>0</vt:i4>
      </vt:variant>
      <vt:variant>
        <vt:i4>5</vt:i4>
      </vt:variant>
      <vt:variant>
        <vt:lpwstr/>
      </vt:variant>
      <vt:variant>
        <vt:lpwstr>_bookmark3</vt:lpwstr>
      </vt:variant>
      <vt:variant>
        <vt:i4>2097233</vt:i4>
      </vt:variant>
      <vt:variant>
        <vt:i4>498</vt:i4>
      </vt:variant>
      <vt:variant>
        <vt:i4>0</vt:i4>
      </vt:variant>
      <vt:variant>
        <vt:i4>5</vt:i4>
      </vt:variant>
      <vt:variant>
        <vt:lpwstr/>
      </vt:variant>
      <vt:variant>
        <vt:lpwstr>_bookmark2</vt:lpwstr>
      </vt:variant>
      <vt:variant>
        <vt:i4>3997766</vt:i4>
      </vt:variant>
      <vt:variant>
        <vt:i4>495</vt:i4>
      </vt:variant>
      <vt:variant>
        <vt:i4>0</vt:i4>
      </vt:variant>
      <vt:variant>
        <vt:i4>5</vt:i4>
      </vt:variant>
      <vt:variant>
        <vt:lpwstr>https://popp.undp.org/UNDP_POPP_DOCUMENT_LIBRARY/Public/AC_Accountability_Internal Control Framework.docx?web=1</vt:lpwstr>
      </vt:variant>
      <vt:variant>
        <vt:lpwstr/>
      </vt:variant>
      <vt:variant>
        <vt:i4>1114171</vt:i4>
      </vt:variant>
      <vt:variant>
        <vt:i4>488</vt:i4>
      </vt:variant>
      <vt:variant>
        <vt:i4>0</vt:i4>
      </vt:variant>
      <vt:variant>
        <vt:i4>5</vt:i4>
      </vt:variant>
      <vt:variant>
        <vt:lpwstr/>
      </vt:variant>
      <vt:variant>
        <vt:lpwstr>_Toc129634064</vt:lpwstr>
      </vt:variant>
      <vt:variant>
        <vt:i4>1114171</vt:i4>
      </vt:variant>
      <vt:variant>
        <vt:i4>482</vt:i4>
      </vt:variant>
      <vt:variant>
        <vt:i4>0</vt:i4>
      </vt:variant>
      <vt:variant>
        <vt:i4>5</vt:i4>
      </vt:variant>
      <vt:variant>
        <vt:lpwstr/>
      </vt:variant>
      <vt:variant>
        <vt:lpwstr>_Toc129634063</vt:lpwstr>
      </vt:variant>
      <vt:variant>
        <vt:i4>1114171</vt:i4>
      </vt:variant>
      <vt:variant>
        <vt:i4>476</vt:i4>
      </vt:variant>
      <vt:variant>
        <vt:i4>0</vt:i4>
      </vt:variant>
      <vt:variant>
        <vt:i4>5</vt:i4>
      </vt:variant>
      <vt:variant>
        <vt:lpwstr/>
      </vt:variant>
      <vt:variant>
        <vt:lpwstr>_Toc129634062</vt:lpwstr>
      </vt:variant>
      <vt:variant>
        <vt:i4>1114171</vt:i4>
      </vt:variant>
      <vt:variant>
        <vt:i4>470</vt:i4>
      </vt:variant>
      <vt:variant>
        <vt:i4>0</vt:i4>
      </vt:variant>
      <vt:variant>
        <vt:i4>5</vt:i4>
      </vt:variant>
      <vt:variant>
        <vt:lpwstr/>
      </vt:variant>
      <vt:variant>
        <vt:lpwstr>_Toc129634061</vt:lpwstr>
      </vt:variant>
      <vt:variant>
        <vt:i4>1114171</vt:i4>
      </vt:variant>
      <vt:variant>
        <vt:i4>464</vt:i4>
      </vt:variant>
      <vt:variant>
        <vt:i4>0</vt:i4>
      </vt:variant>
      <vt:variant>
        <vt:i4>5</vt:i4>
      </vt:variant>
      <vt:variant>
        <vt:lpwstr/>
      </vt:variant>
      <vt:variant>
        <vt:lpwstr>_Toc129634060</vt:lpwstr>
      </vt:variant>
      <vt:variant>
        <vt:i4>1179707</vt:i4>
      </vt:variant>
      <vt:variant>
        <vt:i4>458</vt:i4>
      </vt:variant>
      <vt:variant>
        <vt:i4>0</vt:i4>
      </vt:variant>
      <vt:variant>
        <vt:i4>5</vt:i4>
      </vt:variant>
      <vt:variant>
        <vt:lpwstr/>
      </vt:variant>
      <vt:variant>
        <vt:lpwstr>_Toc129634059</vt:lpwstr>
      </vt:variant>
      <vt:variant>
        <vt:i4>1179707</vt:i4>
      </vt:variant>
      <vt:variant>
        <vt:i4>452</vt:i4>
      </vt:variant>
      <vt:variant>
        <vt:i4>0</vt:i4>
      </vt:variant>
      <vt:variant>
        <vt:i4>5</vt:i4>
      </vt:variant>
      <vt:variant>
        <vt:lpwstr/>
      </vt:variant>
      <vt:variant>
        <vt:lpwstr>_Toc129634058</vt:lpwstr>
      </vt:variant>
      <vt:variant>
        <vt:i4>1179707</vt:i4>
      </vt:variant>
      <vt:variant>
        <vt:i4>446</vt:i4>
      </vt:variant>
      <vt:variant>
        <vt:i4>0</vt:i4>
      </vt:variant>
      <vt:variant>
        <vt:i4>5</vt:i4>
      </vt:variant>
      <vt:variant>
        <vt:lpwstr/>
      </vt:variant>
      <vt:variant>
        <vt:lpwstr>_Toc129634057</vt:lpwstr>
      </vt:variant>
      <vt:variant>
        <vt:i4>1179707</vt:i4>
      </vt:variant>
      <vt:variant>
        <vt:i4>440</vt:i4>
      </vt:variant>
      <vt:variant>
        <vt:i4>0</vt:i4>
      </vt:variant>
      <vt:variant>
        <vt:i4>5</vt:i4>
      </vt:variant>
      <vt:variant>
        <vt:lpwstr/>
      </vt:variant>
      <vt:variant>
        <vt:lpwstr>_Toc129634056</vt:lpwstr>
      </vt:variant>
      <vt:variant>
        <vt:i4>1179707</vt:i4>
      </vt:variant>
      <vt:variant>
        <vt:i4>434</vt:i4>
      </vt:variant>
      <vt:variant>
        <vt:i4>0</vt:i4>
      </vt:variant>
      <vt:variant>
        <vt:i4>5</vt:i4>
      </vt:variant>
      <vt:variant>
        <vt:lpwstr/>
      </vt:variant>
      <vt:variant>
        <vt:lpwstr>_Toc129634055</vt:lpwstr>
      </vt:variant>
      <vt:variant>
        <vt:i4>1179707</vt:i4>
      </vt:variant>
      <vt:variant>
        <vt:i4>428</vt:i4>
      </vt:variant>
      <vt:variant>
        <vt:i4>0</vt:i4>
      </vt:variant>
      <vt:variant>
        <vt:i4>5</vt:i4>
      </vt:variant>
      <vt:variant>
        <vt:lpwstr/>
      </vt:variant>
      <vt:variant>
        <vt:lpwstr>_Toc129634054</vt:lpwstr>
      </vt:variant>
      <vt:variant>
        <vt:i4>1179707</vt:i4>
      </vt:variant>
      <vt:variant>
        <vt:i4>422</vt:i4>
      </vt:variant>
      <vt:variant>
        <vt:i4>0</vt:i4>
      </vt:variant>
      <vt:variant>
        <vt:i4>5</vt:i4>
      </vt:variant>
      <vt:variant>
        <vt:lpwstr/>
      </vt:variant>
      <vt:variant>
        <vt:lpwstr>_Toc129634053</vt:lpwstr>
      </vt:variant>
      <vt:variant>
        <vt:i4>1179707</vt:i4>
      </vt:variant>
      <vt:variant>
        <vt:i4>416</vt:i4>
      </vt:variant>
      <vt:variant>
        <vt:i4>0</vt:i4>
      </vt:variant>
      <vt:variant>
        <vt:i4>5</vt:i4>
      </vt:variant>
      <vt:variant>
        <vt:lpwstr/>
      </vt:variant>
      <vt:variant>
        <vt:lpwstr>_Toc129634052</vt:lpwstr>
      </vt:variant>
      <vt:variant>
        <vt:i4>1179707</vt:i4>
      </vt:variant>
      <vt:variant>
        <vt:i4>410</vt:i4>
      </vt:variant>
      <vt:variant>
        <vt:i4>0</vt:i4>
      </vt:variant>
      <vt:variant>
        <vt:i4>5</vt:i4>
      </vt:variant>
      <vt:variant>
        <vt:lpwstr/>
      </vt:variant>
      <vt:variant>
        <vt:lpwstr>_Toc129634051</vt:lpwstr>
      </vt:variant>
      <vt:variant>
        <vt:i4>1179707</vt:i4>
      </vt:variant>
      <vt:variant>
        <vt:i4>404</vt:i4>
      </vt:variant>
      <vt:variant>
        <vt:i4>0</vt:i4>
      </vt:variant>
      <vt:variant>
        <vt:i4>5</vt:i4>
      </vt:variant>
      <vt:variant>
        <vt:lpwstr/>
      </vt:variant>
      <vt:variant>
        <vt:lpwstr>_Toc129634050</vt:lpwstr>
      </vt:variant>
      <vt:variant>
        <vt:i4>1245243</vt:i4>
      </vt:variant>
      <vt:variant>
        <vt:i4>398</vt:i4>
      </vt:variant>
      <vt:variant>
        <vt:i4>0</vt:i4>
      </vt:variant>
      <vt:variant>
        <vt:i4>5</vt:i4>
      </vt:variant>
      <vt:variant>
        <vt:lpwstr/>
      </vt:variant>
      <vt:variant>
        <vt:lpwstr>_Toc129634049</vt:lpwstr>
      </vt:variant>
      <vt:variant>
        <vt:i4>1245243</vt:i4>
      </vt:variant>
      <vt:variant>
        <vt:i4>392</vt:i4>
      </vt:variant>
      <vt:variant>
        <vt:i4>0</vt:i4>
      </vt:variant>
      <vt:variant>
        <vt:i4>5</vt:i4>
      </vt:variant>
      <vt:variant>
        <vt:lpwstr/>
      </vt:variant>
      <vt:variant>
        <vt:lpwstr>_Toc129634048</vt:lpwstr>
      </vt:variant>
      <vt:variant>
        <vt:i4>1245243</vt:i4>
      </vt:variant>
      <vt:variant>
        <vt:i4>386</vt:i4>
      </vt:variant>
      <vt:variant>
        <vt:i4>0</vt:i4>
      </vt:variant>
      <vt:variant>
        <vt:i4>5</vt:i4>
      </vt:variant>
      <vt:variant>
        <vt:lpwstr/>
      </vt:variant>
      <vt:variant>
        <vt:lpwstr>_Toc129634047</vt:lpwstr>
      </vt:variant>
      <vt:variant>
        <vt:i4>1245243</vt:i4>
      </vt:variant>
      <vt:variant>
        <vt:i4>380</vt:i4>
      </vt:variant>
      <vt:variant>
        <vt:i4>0</vt:i4>
      </vt:variant>
      <vt:variant>
        <vt:i4>5</vt:i4>
      </vt:variant>
      <vt:variant>
        <vt:lpwstr/>
      </vt:variant>
      <vt:variant>
        <vt:lpwstr>_Toc129634046</vt:lpwstr>
      </vt:variant>
      <vt:variant>
        <vt:i4>1245243</vt:i4>
      </vt:variant>
      <vt:variant>
        <vt:i4>374</vt:i4>
      </vt:variant>
      <vt:variant>
        <vt:i4>0</vt:i4>
      </vt:variant>
      <vt:variant>
        <vt:i4>5</vt:i4>
      </vt:variant>
      <vt:variant>
        <vt:lpwstr/>
      </vt:variant>
      <vt:variant>
        <vt:lpwstr>_Toc129634045</vt:lpwstr>
      </vt:variant>
      <vt:variant>
        <vt:i4>1245243</vt:i4>
      </vt:variant>
      <vt:variant>
        <vt:i4>368</vt:i4>
      </vt:variant>
      <vt:variant>
        <vt:i4>0</vt:i4>
      </vt:variant>
      <vt:variant>
        <vt:i4>5</vt:i4>
      </vt:variant>
      <vt:variant>
        <vt:lpwstr/>
      </vt:variant>
      <vt:variant>
        <vt:lpwstr>_Toc129634044</vt:lpwstr>
      </vt:variant>
      <vt:variant>
        <vt:i4>1245243</vt:i4>
      </vt:variant>
      <vt:variant>
        <vt:i4>362</vt:i4>
      </vt:variant>
      <vt:variant>
        <vt:i4>0</vt:i4>
      </vt:variant>
      <vt:variant>
        <vt:i4>5</vt:i4>
      </vt:variant>
      <vt:variant>
        <vt:lpwstr/>
      </vt:variant>
      <vt:variant>
        <vt:lpwstr>_Toc129634043</vt:lpwstr>
      </vt:variant>
      <vt:variant>
        <vt:i4>1245243</vt:i4>
      </vt:variant>
      <vt:variant>
        <vt:i4>356</vt:i4>
      </vt:variant>
      <vt:variant>
        <vt:i4>0</vt:i4>
      </vt:variant>
      <vt:variant>
        <vt:i4>5</vt:i4>
      </vt:variant>
      <vt:variant>
        <vt:lpwstr/>
      </vt:variant>
      <vt:variant>
        <vt:lpwstr>_Toc129634042</vt:lpwstr>
      </vt:variant>
      <vt:variant>
        <vt:i4>1245243</vt:i4>
      </vt:variant>
      <vt:variant>
        <vt:i4>350</vt:i4>
      </vt:variant>
      <vt:variant>
        <vt:i4>0</vt:i4>
      </vt:variant>
      <vt:variant>
        <vt:i4>5</vt:i4>
      </vt:variant>
      <vt:variant>
        <vt:lpwstr/>
      </vt:variant>
      <vt:variant>
        <vt:lpwstr>_Toc129634041</vt:lpwstr>
      </vt:variant>
      <vt:variant>
        <vt:i4>1245243</vt:i4>
      </vt:variant>
      <vt:variant>
        <vt:i4>344</vt:i4>
      </vt:variant>
      <vt:variant>
        <vt:i4>0</vt:i4>
      </vt:variant>
      <vt:variant>
        <vt:i4>5</vt:i4>
      </vt:variant>
      <vt:variant>
        <vt:lpwstr/>
      </vt:variant>
      <vt:variant>
        <vt:lpwstr>_Toc129634040</vt:lpwstr>
      </vt:variant>
      <vt:variant>
        <vt:i4>1310779</vt:i4>
      </vt:variant>
      <vt:variant>
        <vt:i4>338</vt:i4>
      </vt:variant>
      <vt:variant>
        <vt:i4>0</vt:i4>
      </vt:variant>
      <vt:variant>
        <vt:i4>5</vt:i4>
      </vt:variant>
      <vt:variant>
        <vt:lpwstr/>
      </vt:variant>
      <vt:variant>
        <vt:lpwstr>_Toc129634039</vt:lpwstr>
      </vt:variant>
      <vt:variant>
        <vt:i4>1310779</vt:i4>
      </vt:variant>
      <vt:variant>
        <vt:i4>332</vt:i4>
      </vt:variant>
      <vt:variant>
        <vt:i4>0</vt:i4>
      </vt:variant>
      <vt:variant>
        <vt:i4>5</vt:i4>
      </vt:variant>
      <vt:variant>
        <vt:lpwstr/>
      </vt:variant>
      <vt:variant>
        <vt:lpwstr>_Toc129634038</vt:lpwstr>
      </vt:variant>
      <vt:variant>
        <vt:i4>1376315</vt:i4>
      </vt:variant>
      <vt:variant>
        <vt:i4>326</vt:i4>
      </vt:variant>
      <vt:variant>
        <vt:i4>0</vt:i4>
      </vt:variant>
      <vt:variant>
        <vt:i4>5</vt:i4>
      </vt:variant>
      <vt:variant>
        <vt:lpwstr/>
      </vt:variant>
      <vt:variant>
        <vt:lpwstr>_Toc129634024</vt:lpwstr>
      </vt:variant>
      <vt:variant>
        <vt:i4>1376315</vt:i4>
      </vt:variant>
      <vt:variant>
        <vt:i4>320</vt:i4>
      </vt:variant>
      <vt:variant>
        <vt:i4>0</vt:i4>
      </vt:variant>
      <vt:variant>
        <vt:i4>5</vt:i4>
      </vt:variant>
      <vt:variant>
        <vt:lpwstr/>
      </vt:variant>
      <vt:variant>
        <vt:lpwstr>_Toc129634023</vt:lpwstr>
      </vt:variant>
      <vt:variant>
        <vt:i4>1376315</vt:i4>
      </vt:variant>
      <vt:variant>
        <vt:i4>314</vt:i4>
      </vt:variant>
      <vt:variant>
        <vt:i4>0</vt:i4>
      </vt:variant>
      <vt:variant>
        <vt:i4>5</vt:i4>
      </vt:variant>
      <vt:variant>
        <vt:lpwstr/>
      </vt:variant>
      <vt:variant>
        <vt:lpwstr>_Toc129634022</vt:lpwstr>
      </vt:variant>
      <vt:variant>
        <vt:i4>1376315</vt:i4>
      </vt:variant>
      <vt:variant>
        <vt:i4>308</vt:i4>
      </vt:variant>
      <vt:variant>
        <vt:i4>0</vt:i4>
      </vt:variant>
      <vt:variant>
        <vt:i4>5</vt:i4>
      </vt:variant>
      <vt:variant>
        <vt:lpwstr/>
      </vt:variant>
      <vt:variant>
        <vt:lpwstr>_Toc129634021</vt:lpwstr>
      </vt:variant>
      <vt:variant>
        <vt:i4>1376315</vt:i4>
      </vt:variant>
      <vt:variant>
        <vt:i4>302</vt:i4>
      </vt:variant>
      <vt:variant>
        <vt:i4>0</vt:i4>
      </vt:variant>
      <vt:variant>
        <vt:i4>5</vt:i4>
      </vt:variant>
      <vt:variant>
        <vt:lpwstr/>
      </vt:variant>
      <vt:variant>
        <vt:lpwstr>_Toc129634020</vt:lpwstr>
      </vt:variant>
      <vt:variant>
        <vt:i4>1441851</vt:i4>
      </vt:variant>
      <vt:variant>
        <vt:i4>296</vt:i4>
      </vt:variant>
      <vt:variant>
        <vt:i4>0</vt:i4>
      </vt:variant>
      <vt:variant>
        <vt:i4>5</vt:i4>
      </vt:variant>
      <vt:variant>
        <vt:lpwstr/>
      </vt:variant>
      <vt:variant>
        <vt:lpwstr>_Toc129634019</vt:lpwstr>
      </vt:variant>
      <vt:variant>
        <vt:i4>1441851</vt:i4>
      </vt:variant>
      <vt:variant>
        <vt:i4>290</vt:i4>
      </vt:variant>
      <vt:variant>
        <vt:i4>0</vt:i4>
      </vt:variant>
      <vt:variant>
        <vt:i4>5</vt:i4>
      </vt:variant>
      <vt:variant>
        <vt:lpwstr/>
      </vt:variant>
      <vt:variant>
        <vt:lpwstr>_Toc129634018</vt:lpwstr>
      </vt:variant>
      <vt:variant>
        <vt:i4>1441851</vt:i4>
      </vt:variant>
      <vt:variant>
        <vt:i4>284</vt:i4>
      </vt:variant>
      <vt:variant>
        <vt:i4>0</vt:i4>
      </vt:variant>
      <vt:variant>
        <vt:i4>5</vt:i4>
      </vt:variant>
      <vt:variant>
        <vt:lpwstr/>
      </vt:variant>
      <vt:variant>
        <vt:lpwstr>_Toc129634017</vt:lpwstr>
      </vt:variant>
      <vt:variant>
        <vt:i4>1441851</vt:i4>
      </vt:variant>
      <vt:variant>
        <vt:i4>278</vt:i4>
      </vt:variant>
      <vt:variant>
        <vt:i4>0</vt:i4>
      </vt:variant>
      <vt:variant>
        <vt:i4>5</vt:i4>
      </vt:variant>
      <vt:variant>
        <vt:lpwstr/>
      </vt:variant>
      <vt:variant>
        <vt:lpwstr>_Toc129634016</vt:lpwstr>
      </vt:variant>
      <vt:variant>
        <vt:i4>1441851</vt:i4>
      </vt:variant>
      <vt:variant>
        <vt:i4>272</vt:i4>
      </vt:variant>
      <vt:variant>
        <vt:i4>0</vt:i4>
      </vt:variant>
      <vt:variant>
        <vt:i4>5</vt:i4>
      </vt:variant>
      <vt:variant>
        <vt:lpwstr/>
      </vt:variant>
      <vt:variant>
        <vt:lpwstr>_Toc129634015</vt:lpwstr>
      </vt:variant>
      <vt:variant>
        <vt:i4>1441851</vt:i4>
      </vt:variant>
      <vt:variant>
        <vt:i4>266</vt:i4>
      </vt:variant>
      <vt:variant>
        <vt:i4>0</vt:i4>
      </vt:variant>
      <vt:variant>
        <vt:i4>5</vt:i4>
      </vt:variant>
      <vt:variant>
        <vt:lpwstr/>
      </vt:variant>
      <vt:variant>
        <vt:lpwstr>_Toc129634014</vt:lpwstr>
      </vt:variant>
      <vt:variant>
        <vt:i4>1441851</vt:i4>
      </vt:variant>
      <vt:variant>
        <vt:i4>260</vt:i4>
      </vt:variant>
      <vt:variant>
        <vt:i4>0</vt:i4>
      </vt:variant>
      <vt:variant>
        <vt:i4>5</vt:i4>
      </vt:variant>
      <vt:variant>
        <vt:lpwstr/>
      </vt:variant>
      <vt:variant>
        <vt:lpwstr>_Toc129634013</vt:lpwstr>
      </vt:variant>
      <vt:variant>
        <vt:i4>1441851</vt:i4>
      </vt:variant>
      <vt:variant>
        <vt:i4>254</vt:i4>
      </vt:variant>
      <vt:variant>
        <vt:i4>0</vt:i4>
      </vt:variant>
      <vt:variant>
        <vt:i4>5</vt:i4>
      </vt:variant>
      <vt:variant>
        <vt:lpwstr/>
      </vt:variant>
      <vt:variant>
        <vt:lpwstr>_Toc129634012</vt:lpwstr>
      </vt:variant>
      <vt:variant>
        <vt:i4>1441851</vt:i4>
      </vt:variant>
      <vt:variant>
        <vt:i4>248</vt:i4>
      </vt:variant>
      <vt:variant>
        <vt:i4>0</vt:i4>
      </vt:variant>
      <vt:variant>
        <vt:i4>5</vt:i4>
      </vt:variant>
      <vt:variant>
        <vt:lpwstr/>
      </vt:variant>
      <vt:variant>
        <vt:lpwstr>_Toc129634011</vt:lpwstr>
      </vt:variant>
      <vt:variant>
        <vt:i4>1441851</vt:i4>
      </vt:variant>
      <vt:variant>
        <vt:i4>242</vt:i4>
      </vt:variant>
      <vt:variant>
        <vt:i4>0</vt:i4>
      </vt:variant>
      <vt:variant>
        <vt:i4>5</vt:i4>
      </vt:variant>
      <vt:variant>
        <vt:lpwstr/>
      </vt:variant>
      <vt:variant>
        <vt:lpwstr>_Toc129634010</vt:lpwstr>
      </vt:variant>
      <vt:variant>
        <vt:i4>1507387</vt:i4>
      </vt:variant>
      <vt:variant>
        <vt:i4>236</vt:i4>
      </vt:variant>
      <vt:variant>
        <vt:i4>0</vt:i4>
      </vt:variant>
      <vt:variant>
        <vt:i4>5</vt:i4>
      </vt:variant>
      <vt:variant>
        <vt:lpwstr/>
      </vt:variant>
      <vt:variant>
        <vt:lpwstr>_Toc129634009</vt:lpwstr>
      </vt:variant>
      <vt:variant>
        <vt:i4>1507387</vt:i4>
      </vt:variant>
      <vt:variant>
        <vt:i4>230</vt:i4>
      </vt:variant>
      <vt:variant>
        <vt:i4>0</vt:i4>
      </vt:variant>
      <vt:variant>
        <vt:i4>5</vt:i4>
      </vt:variant>
      <vt:variant>
        <vt:lpwstr/>
      </vt:variant>
      <vt:variant>
        <vt:lpwstr>_Toc129634008</vt:lpwstr>
      </vt:variant>
      <vt:variant>
        <vt:i4>1507387</vt:i4>
      </vt:variant>
      <vt:variant>
        <vt:i4>224</vt:i4>
      </vt:variant>
      <vt:variant>
        <vt:i4>0</vt:i4>
      </vt:variant>
      <vt:variant>
        <vt:i4>5</vt:i4>
      </vt:variant>
      <vt:variant>
        <vt:lpwstr/>
      </vt:variant>
      <vt:variant>
        <vt:lpwstr>_Toc129634007</vt:lpwstr>
      </vt:variant>
      <vt:variant>
        <vt:i4>1507387</vt:i4>
      </vt:variant>
      <vt:variant>
        <vt:i4>218</vt:i4>
      </vt:variant>
      <vt:variant>
        <vt:i4>0</vt:i4>
      </vt:variant>
      <vt:variant>
        <vt:i4>5</vt:i4>
      </vt:variant>
      <vt:variant>
        <vt:lpwstr/>
      </vt:variant>
      <vt:variant>
        <vt:lpwstr>_Toc129634006</vt:lpwstr>
      </vt:variant>
      <vt:variant>
        <vt:i4>1507387</vt:i4>
      </vt:variant>
      <vt:variant>
        <vt:i4>212</vt:i4>
      </vt:variant>
      <vt:variant>
        <vt:i4>0</vt:i4>
      </vt:variant>
      <vt:variant>
        <vt:i4>5</vt:i4>
      </vt:variant>
      <vt:variant>
        <vt:lpwstr/>
      </vt:variant>
      <vt:variant>
        <vt:lpwstr>_Toc129634005</vt:lpwstr>
      </vt:variant>
      <vt:variant>
        <vt:i4>1507387</vt:i4>
      </vt:variant>
      <vt:variant>
        <vt:i4>206</vt:i4>
      </vt:variant>
      <vt:variant>
        <vt:i4>0</vt:i4>
      </vt:variant>
      <vt:variant>
        <vt:i4>5</vt:i4>
      </vt:variant>
      <vt:variant>
        <vt:lpwstr/>
      </vt:variant>
      <vt:variant>
        <vt:lpwstr>_Toc129634004</vt:lpwstr>
      </vt:variant>
      <vt:variant>
        <vt:i4>1507387</vt:i4>
      </vt:variant>
      <vt:variant>
        <vt:i4>200</vt:i4>
      </vt:variant>
      <vt:variant>
        <vt:i4>0</vt:i4>
      </vt:variant>
      <vt:variant>
        <vt:i4>5</vt:i4>
      </vt:variant>
      <vt:variant>
        <vt:lpwstr/>
      </vt:variant>
      <vt:variant>
        <vt:lpwstr>_Toc129634003</vt:lpwstr>
      </vt:variant>
      <vt:variant>
        <vt:i4>1507387</vt:i4>
      </vt:variant>
      <vt:variant>
        <vt:i4>194</vt:i4>
      </vt:variant>
      <vt:variant>
        <vt:i4>0</vt:i4>
      </vt:variant>
      <vt:variant>
        <vt:i4>5</vt:i4>
      </vt:variant>
      <vt:variant>
        <vt:lpwstr/>
      </vt:variant>
      <vt:variant>
        <vt:lpwstr>_Toc129634002</vt:lpwstr>
      </vt:variant>
      <vt:variant>
        <vt:i4>1507387</vt:i4>
      </vt:variant>
      <vt:variant>
        <vt:i4>188</vt:i4>
      </vt:variant>
      <vt:variant>
        <vt:i4>0</vt:i4>
      </vt:variant>
      <vt:variant>
        <vt:i4>5</vt:i4>
      </vt:variant>
      <vt:variant>
        <vt:lpwstr/>
      </vt:variant>
      <vt:variant>
        <vt:lpwstr>_Toc129634001</vt:lpwstr>
      </vt:variant>
      <vt:variant>
        <vt:i4>1507387</vt:i4>
      </vt:variant>
      <vt:variant>
        <vt:i4>182</vt:i4>
      </vt:variant>
      <vt:variant>
        <vt:i4>0</vt:i4>
      </vt:variant>
      <vt:variant>
        <vt:i4>5</vt:i4>
      </vt:variant>
      <vt:variant>
        <vt:lpwstr/>
      </vt:variant>
      <vt:variant>
        <vt:lpwstr>_Toc129634000</vt:lpwstr>
      </vt:variant>
      <vt:variant>
        <vt:i4>1638450</vt:i4>
      </vt:variant>
      <vt:variant>
        <vt:i4>176</vt:i4>
      </vt:variant>
      <vt:variant>
        <vt:i4>0</vt:i4>
      </vt:variant>
      <vt:variant>
        <vt:i4>5</vt:i4>
      </vt:variant>
      <vt:variant>
        <vt:lpwstr/>
      </vt:variant>
      <vt:variant>
        <vt:lpwstr>_Toc129633999</vt:lpwstr>
      </vt:variant>
      <vt:variant>
        <vt:i4>1638450</vt:i4>
      </vt:variant>
      <vt:variant>
        <vt:i4>170</vt:i4>
      </vt:variant>
      <vt:variant>
        <vt:i4>0</vt:i4>
      </vt:variant>
      <vt:variant>
        <vt:i4>5</vt:i4>
      </vt:variant>
      <vt:variant>
        <vt:lpwstr/>
      </vt:variant>
      <vt:variant>
        <vt:lpwstr>_Toc129633998</vt:lpwstr>
      </vt:variant>
      <vt:variant>
        <vt:i4>1638450</vt:i4>
      </vt:variant>
      <vt:variant>
        <vt:i4>164</vt:i4>
      </vt:variant>
      <vt:variant>
        <vt:i4>0</vt:i4>
      </vt:variant>
      <vt:variant>
        <vt:i4>5</vt:i4>
      </vt:variant>
      <vt:variant>
        <vt:lpwstr/>
      </vt:variant>
      <vt:variant>
        <vt:lpwstr>_Toc129633997</vt:lpwstr>
      </vt:variant>
      <vt:variant>
        <vt:i4>1638450</vt:i4>
      </vt:variant>
      <vt:variant>
        <vt:i4>158</vt:i4>
      </vt:variant>
      <vt:variant>
        <vt:i4>0</vt:i4>
      </vt:variant>
      <vt:variant>
        <vt:i4>5</vt:i4>
      </vt:variant>
      <vt:variant>
        <vt:lpwstr/>
      </vt:variant>
      <vt:variant>
        <vt:lpwstr>_Toc129633996</vt:lpwstr>
      </vt:variant>
      <vt:variant>
        <vt:i4>1638450</vt:i4>
      </vt:variant>
      <vt:variant>
        <vt:i4>152</vt:i4>
      </vt:variant>
      <vt:variant>
        <vt:i4>0</vt:i4>
      </vt:variant>
      <vt:variant>
        <vt:i4>5</vt:i4>
      </vt:variant>
      <vt:variant>
        <vt:lpwstr/>
      </vt:variant>
      <vt:variant>
        <vt:lpwstr>_Toc129633995</vt:lpwstr>
      </vt:variant>
      <vt:variant>
        <vt:i4>1638450</vt:i4>
      </vt:variant>
      <vt:variant>
        <vt:i4>146</vt:i4>
      </vt:variant>
      <vt:variant>
        <vt:i4>0</vt:i4>
      </vt:variant>
      <vt:variant>
        <vt:i4>5</vt:i4>
      </vt:variant>
      <vt:variant>
        <vt:lpwstr/>
      </vt:variant>
      <vt:variant>
        <vt:lpwstr>_Toc129633994</vt:lpwstr>
      </vt:variant>
      <vt:variant>
        <vt:i4>1638450</vt:i4>
      </vt:variant>
      <vt:variant>
        <vt:i4>140</vt:i4>
      </vt:variant>
      <vt:variant>
        <vt:i4>0</vt:i4>
      </vt:variant>
      <vt:variant>
        <vt:i4>5</vt:i4>
      </vt:variant>
      <vt:variant>
        <vt:lpwstr/>
      </vt:variant>
      <vt:variant>
        <vt:lpwstr>_Toc129633993</vt:lpwstr>
      </vt:variant>
      <vt:variant>
        <vt:i4>1638450</vt:i4>
      </vt:variant>
      <vt:variant>
        <vt:i4>134</vt:i4>
      </vt:variant>
      <vt:variant>
        <vt:i4>0</vt:i4>
      </vt:variant>
      <vt:variant>
        <vt:i4>5</vt:i4>
      </vt:variant>
      <vt:variant>
        <vt:lpwstr/>
      </vt:variant>
      <vt:variant>
        <vt:lpwstr>_Toc129633992</vt:lpwstr>
      </vt:variant>
      <vt:variant>
        <vt:i4>1638450</vt:i4>
      </vt:variant>
      <vt:variant>
        <vt:i4>128</vt:i4>
      </vt:variant>
      <vt:variant>
        <vt:i4>0</vt:i4>
      </vt:variant>
      <vt:variant>
        <vt:i4>5</vt:i4>
      </vt:variant>
      <vt:variant>
        <vt:lpwstr/>
      </vt:variant>
      <vt:variant>
        <vt:lpwstr>_Toc129633991</vt:lpwstr>
      </vt:variant>
      <vt:variant>
        <vt:i4>1638450</vt:i4>
      </vt:variant>
      <vt:variant>
        <vt:i4>122</vt:i4>
      </vt:variant>
      <vt:variant>
        <vt:i4>0</vt:i4>
      </vt:variant>
      <vt:variant>
        <vt:i4>5</vt:i4>
      </vt:variant>
      <vt:variant>
        <vt:lpwstr/>
      </vt:variant>
      <vt:variant>
        <vt:lpwstr>_Toc129633990</vt:lpwstr>
      </vt:variant>
      <vt:variant>
        <vt:i4>1572914</vt:i4>
      </vt:variant>
      <vt:variant>
        <vt:i4>116</vt:i4>
      </vt:variant>
      <vt:variant>
        <vt:i4>0</vt:i4>
      </vt:variant>
      <vt:variant>
        <vt:i4>5</vt:i4>
      </vt:variant>
      <vt:variant>
        <vt:lpwstr/>
      </vt:variant>
      <vt:variant>
        <vt:lpwstr>_Toc129633989</vt:lpwstr>
      </vt:variant>
      <vt:variant>
        <vt:i4>1572914</vt:i4>
      </vt:variant>
      <vt:variant>
        <vt:i4>110</vt:i4>
      </vt:variant>
      <vt:variant>
        <vt:i4>0</vt:i4>
      </vt:variant>
      <vt:variant>
        <vt:i4>5</vt:i4>
      </vt:variant>
      <vt:variant>
        <vt:lpwstr/>
      </vt:variant>
      <vt:variant>
        <vt:lpwstr>_Toc129633988</vt:lpwstr>
      </vt:variant>
      <vt:variant>
        <vt:i4>1572914</vt:i4>
      </vt:variant>
      <vt:variant>
        <vt:i4>104</vt:i4>
      </vt:variant>
      <vt:variant>
        <vt:i4>0</vt:i4>
      </vt:variant>
      <vt:variant>
        <vt:i4>5</vt:i4>
      </vt:variant>
      <vt:variant>
        <vt:lpwstr/>
      </vt:variant>
      <vt:variant>
        <vt:lpwstr>_Toc129633987</vt:lpwstr>
      </vt:variant>
      <vt:variant>
        <vt:i4>1572914</vt:i4>
      </vt:variant>
      <vt:variant>
        <vt:i4>98</vt:i4>
      </vt:variant>
      <vt:variant>
        <vt:i4>0</vt:i4>
      </vt:variant>
      <vt:variant>
        <vt:i4>5</vt:i4>
      </vt:variant>
      <vt:variant>
        <vt:lpwstr/>
      </vt:variant>
      <vt:variant>
        <vt:lpwstr>_Toc129633986</vt:lpwstr>
      </vt:variant>
      <vt:variant>
        <vt:i4>1572914</vt:i4>
      </vt:variant>
      <vt:variant>
        <vt:i4>92</vt:i4>
      </vt:variant>
      <vt:variant>
        <vt:i4>0</vt:i4>
      </vt:variant>
      <vt:variant>
        <vt:i4>5</vt:i4>
      </vt:variant>
      <vt:variant>
        <vt:lpwstr/>
      </vt:variant>
      <vt:variant>
        <vt:lpwstr>_Toc129633985</vt:lpwstr>
      </vt:variant>
      <vt:variant>
        <vt:i4>1572914</vt:i4>
      </vt:variant>
      <vt:variant>
        <vt:i4>86</vt:i4>
      </vt:variant>
      <vt:variant>
        <vt:i4>0</vt:i4>
      </vt:variant>
      <vt:variant>
        <vt:i4>5</vt:i4>
      </vt:variant>
      <vt:variant>
        <vt:lpwstr/>
      </vt:variant>
      <vt:variant>
        <vt:lpwstr>_Toc129633984</vt:lpwstr>
      </vt:variant>
      <vt:variant>
        <vt:i4>1572914</vt:i4>
      </vt:variant>
      <vt:variant>
        <vt:i4>80</vt:i4>
      </vt:variant>
      <vt:variant>
        <vt:i4>0</vt:i4>
      </vt:variant>
      <vt:variant>
        <vt:i4>5</vt:i4>
      </vt:variant>
      <vt:variant>
        <vt:lpwstr/>
      </vt:variant>
      <vt:variant>
        <vt:lpwstr>_Toc129633983</vt:lpwstr>
      </vt:variant>
      <vt:variant>
        <vt:i4>1572914</vt:i4>
      </vt:variant>
      <vt:variant>
        <vt:i4>74</vt:i4>
      </vt:variant>
      <vt:variant>
        <vt:i4>0</vt:i4>
      </vt:variant>
      <vt:variant>
        <vt:i4>5</vt:i4>
      </vt:variant>
      <vt:variant>
        <vt:lpwstr/>
      </vt:variant>
      <vt:variant>
        <vt:lpwstr>_Toc129633982</vt:lpwstr>
      </vt:variant>
      <vt:variant>
        <vt:i4>1572914</vt:i4>
      </vt:variant>
      <vt:variant>
        <vt:i4>68</vt:i4>
      </vt:variant>
      <vt:variant>
        <vt:i4>0</vt:i4>
      </vt:variant>
      <vt:variant>
        <vt:i4>5</vt:i4>
      </vt:variant>
      <vt:variant>
        <vt:lpwstr/>
      </vt:variant>
      <vt:variant>
        <vt:lpwstr>_Toc129633981</vt:lpwstr>
      </vt:variant>
      <vt:variant>
        <vt:i4>1572914</vt:i4>
      </vt:variant>
      <vt:variant>
        <vt:i4>62</vt:i4>
      </vt:variant>
      <vt:variant>
        <vt:i4>0</vt:i4>
      </vt:variant>
      <vt:variant>
        <vt:i4>5</vt:i4>
      </vt:variant>
      <vt:variant>
        <vt:lpwstr/>
      </vt:variant>
      <vt:variant>
        <vt:lpwstr>_Toc129633980</vt:lpwstr>
      </vt:variant>
      <vt:variant>
        <vt:i4>1507378</vt:i4>
      </vt:variant>
      <vt:variant>
        <vt:i4>56</vt:i4>
      </vt:variant>
      <vt:variant>
        <vt:i4>0</vt:i4>
      </vt:variant>
      <vt:variant>
        <vt:i4>5</vt:i4>
      </vt:variant>
      <vt:variant>
        <vt:lpwstr/>
      </vt:variant>
      <vt:variant>
        <vt:lpwstr>_Toc129633979</vt:lpwstr>
      </vt:variant>
      <vt:variant>
        <vt:i4>1507378</vt:i4>
      </vt:variant>
      <vt:variant>
        <vt:i4>50</vt:i4>
      </vt:variant>
      <vt:variant>
        <vt:i4>0</vt:i4>
      </vt:variant>
      <vt:variant>
        <vt:i4>5</vt:i4>
      </vt:variant>
      <vt:variant>
        <vt:lpwstr/>
      </vt:variant>
      <vt:variant>
        <vt:lpwstr>_Toc129633977</vt:lpwstr>
      </vt:variant>
      <vt:variant>
        <vt:i4>1507378</vt:i4>
      </vt:variant>
      <vt:variant>
        <vt:i4>44</vt:i4>
      </vt:variant>
      <vt:variant>
        <vt:i4>0</vt:i4>
      </vt:variant>
      <vt:variant>
        <vt:i4>5</vt:i4>
      </vt:variant>
      <vt:variant>
        <vt:lpwstr/>
      </vt:variant>
      <vt:variant>
        <vt:lpwstr>_Toc129633976</vt:lpwstr>
      </vt:variant>
      <vt:variant>
        <vt:i4>1507378</vt:i4>
      </vt:variant>
      <vt:variant>
        <vt:i4>38</vt:i4>
      </vt:variant>
      <vt:variant>
        <vt:i4>0</vt:i4>
      </vt:variant>
      <vt:variant>
        <vt:i4>5</vt:i4>
      </vt:variant>
      <vt:variant>
        <vt:lpwstr/>
      </vt:variant>
      <vt:variant>
        <vt:lpwstr>_Toc129633975</vt:lpwstr>
      </vt:variant>
      <vt:variant>
        <vt:i4>1507378</vt:i4>
      </vt:variant>
      <vt:variant>
        <vt:i4>32</vt:i4>
      </vt:variant>
      <vt:variant>
        <vt:i4>0</vt:i4>
      </vt:variant>
      <vt:variant>
        <vt:i4>5</vt:i4>
      </vt:variant>
      <vt:variant>
        <vt:lpwstr/>
      </vt:variant>
      <vt:variant>
        <vt:lpwstr>_Toc129633974</vt:lpwstr>
      </vt:variant>
      <vt:variant>
        <vt:i4>1507378</vt:i4>
      </vt:variant>
      <vt:variant>
        <vt:i4>26</vt:i4>
      </vt:variant>
      <vt:variant>
        <vt:i4>0</vt:i4>
      </vt:variant>
      <vt:variant>
        <vt:i4>5</vt:i4>
      </vt:variant>
      <vt:variant>
        <vt:lpwstr/>
      </vt:variant>
      <vt:variant>
        <vt:lpwstr>_Toc129633973</vt:lpwstr>
      </vt:variant>
      <vt:variant>
        <vt:i4>1507378</vt:i4>
      </vt:variant>
      <vt:variant>
        <vt:i4>20</vt:i4>
      </vt:variant>
      <vt:variant>
        <vt:i4>0</vt:i4>
      </vt:variant>
      <vt:variant>
        <vt:i4>5</vt:i4>
      </vt:variant>
      <vt:variant>
        <vt:lpwstr/>
      </vt:variant>
      <vt:variant>
        <vt:lpwstr>_Toc129633972</vt:lpwstr>
      </vt:variant>
      <vt:variant>
        <vt:i4>1507378</vt:i4>
      </vt:variant>
      <vt:variant>
        <vt:i4>14</vt:i4>
      </vt:variant>
      <vt:variant>
        <vt:i4>0</vt:i4>
      </vt:variant>
      <vt:variant>
        <vt:i4>5</vt:i4>
      </vt:variant>
      <vt:variant>
        <vt:lpwstr/>
      </vt:variant>
      <vt:variant>
        <vt:lpwstr>_Toc129633971</vt:lpwstr>
      </vt:variant>
      <vt:variant>
        <vt:i4>1507378</vt:i4>
      </vt:variant>
      <vt:variant>
        <vt:i4>8</vt:i4>
      </vt:variant>
      <vt:variant>
        <vt:i4>0</vt:i4>
      </vt:variant>
      <vt:variant>
        <vt:i4>5</vt:i4>
      </vt:variant>
      <vt:variant>
        <vt:lpwstr/>
      </vt:variant>
      <vt:variant>
        <vt:lpwstr>_Toc129633970</vt:lpwstr>
      </vt:variant>
      <vt:variant>
        <vt:i4>1441842</vt:i4>
      </vt:variant>
      <vt:variant>
        <vt:i4>2</vt:i4>
      </vt:variant>
      <vt:variant>
        <vt:i4>0</vt:i4>
      </vt:variant>
      <vt:variant>
        <vt:i4>5</vt:i4>
      </vt:variant>
      <vt:variant>
        <vt:lpwstr/>
      </vt:variant>
      <vt:variant>
        <vt:lpwstr>_Toc129633969</vt:lpwstr>
      </vt:variant>
      <vt:variant>
        <vt:i4>7405571</vt:i4>
      </vt:variant>
      <vt:variant>
        <vt:i4>33</vt:i4>
      </vt:variant>
      <vt:variant>
        <vt:i4>0</vt:i4>
      </vt:variant>
      <vt:variant>
        <vt:i4>5</vt:i4>
      </vt:variant>
      <vt:variant>
        <vt:lpwstr>mailto:mike.oswald@undp.org</vt:lpwstr>
      </vt:variant>
      <vt:variant>
        <vt:lpwstr/>
      </vt:variant>
      <vt:variant>
        <vt:i4>1245306</vt:i4>
      </vt:variant>
      <vt:variant>
        <vt:i4>30</vt:i4>
      </vt:variant>
      <vt:variant>
        <vt:i4>0</vt:i4>
      </vt:variant>
      <vt:variant>
        <vt:i4>5</vt:i4>
      </vt:variant>
      <vt:variant>
        <vt:lpwstr>mailto:michelle.armfield@undp.org</vt:lpwstr>
      </vt:variant>
      <vt:variant>
        <vt:lpwstr/>
      </vt:variant>
      <vt:variant>
        <vt:i4>1245306</vt:i4>
      </vt:variant>
      <vt:variant>
        <vt:i4>27</vt:i4>
      </vt:variant>
      <vt:variant>
        <vt:i4>0</vt:i4>
      </vt:variant>
      <vt:variant>
        <vt:i4>5</vt:i4>
      </vt:variant>
      <vt:variant>
        <vt:lpwstr>mailto:michelle.armfield@undp.org</vt:lpwstr>
      </vt:variant>
      <vt:variant>
        <vt:lpwstr/>
      </vt:variant>
      <vt:variant>
        <vt:i4>1245306</vt:i4>
      </vt:variant>
      <vt:variant>
        <vt:i4>24</vt:i4>
      </vt:variant>
      <vt:variant>
        <vt:i4>0</vt:i4>
      </vt:variant>
      <vt:variant>
        <vt:i4>5</vt:i4>
      </vt:variant>
      <vt:variant>
        <vt:lpwstr>mailto:michelle.armfield@undp.org</vt:lpwstr>
      </vt:variant>
      <vt:variant>
        <vt:lpwstr/>
      </vt:variant>
      <vt:variant>
        <vt:i4>3276875</vt:i4>
      </vt:variant>
      <vt:variant>
        <vt:i4>21</vt:i4>
      </vt:variant>
      <vt:variant>
        <vt:i4>0</vt:i4>
      </vt:variant>
      <vt:variant>
        <vt:i4>5</vt:i4>
      </vt:variant>
      <vt:variant>
        <vt:lpwstr>mailto:adenike.akoh@undp.org</vt:lpwstr>
      </vt:variant>
      <vt:variant>
        <vt:lpwstr/>
      </vt:variant>
      <vt:variant>
        <vt:i4>3276875</vt:i4>
      </vt:variant>
      <vt:variant>
        <vt:i4>18</vt:i4>
      </vt:variant>
      <vt:variant>
        <vt:i4>0</vt:i4>
      </vt:variant>
      <vt:variant>
        <vt:i4>5</vt:i4>
      </vt:variant>
      <vt:variant>
        <vt:lpwstr>mailto:adenike.akoh@undp.org</vt:lpwstr>
      </vt:variant>
      <vt:variant>
        <vt:lpwstr/>
      </vt:variant>
      <vt:variant>
        <vt:i4>3276875</vt:i4>
      </vt:variant>
      <vt:variant>
        <vt:i4>15</vt:i4>
      </vt:variant>
      <vt:variant>
        <vt:i4>0</vt:i4>
      </vt:variant>
      <vt:variant>
        <vt:i4>5</vt:i4>
      </vt:variant>
      <vt:variant>
        <vt:lpwstr>mailto:adenike.akoh@undp.org</vt:lpwstr>
      </vt:variant>
      <vt:variant>
        <vt:lpwstr/>
      </vt:variant>
      <vt:variant>
        <vt:i4>1245306</vt:i4>
      </vt:variant>
      <vt:variant>
        <vt:i4>12</vt:i4>
      </vt:variant>
      <vt:variant>
        <vt:i4>0</vt:i4>
      </vt:variant>
      <vt:variant>
        <vt:i4>5</vt:i4>
      </vt:variant>
      <vt:variant>
        <vt:lpwstr>mailto:michelle.armfield@undp.org</vt:lpwstr>
      </vt:variant>
      <vt:variant>
        <vt:lpwstr/>
      </vt:variant>
      <vt:variant>
        <vt:i4>1245306</vt:i4>
      </vt:variant>
      <vt:variant>
        <vt:i4>9</vt:i4>
      </vt:variant>
      <vt:variant>
        <vt:i4>0</vt:i4>
      </vt:variant>
      <vt:variant>
        <vt:i4>5</vt:i4>
      </vt:variant>
      <vt:variant>
        <vt:lpwstr>mailto:michelle.armfield@undp.org</vt:lpwstr>
      </vt:variant>
      <vt:variant>
        <vt:lpwstr/>
      </vt:variant>
      <vt:variant>
        <vt:i4>1245306</vt:i4>
      </vt:variant>
      <vt:variant>
        <vt:i4>6</vt:i4>
      </vt:variant>
      <vt:variant>
        <vt:i4>0</vt:i4>
      </vt:variant>
      <vt:variant>
        <vt:i4>5</vt:i4>
      </vt:variant>
      <vt:variant>
        <vt:lpwstr>mailto:michelle.armfield@undp.org</vt:lpwstr>
      </vt:variant>
      <vt:variant>
        <vt:lpwstr/>
      </vt:variant>
      <vt:variant>
        <vt:i4>1245306</vt:i4>
      </vt:variant>
      <vt:variant>
        <vt:i4>3</vt:i4>
      </vt:variant>
      <vt:variant>
        <vt:i4>0</vt:i4>
      </vt:variant>
      <vt:variant>
        <vt:i4>5</vt:i4>
      </vt:variant>
      <vt:variant>
        <vt:lpwstr>mailto:michelle.armfield@undp.org</vt:lpwstr>
      </vt:variant>
      <vt:variant>
        <vt:lpwstr/>
      </vt:variant>
      <vt:variant>
        <vt:i4>8192125</vt:i4>
      </vt:variant>
      <vt:variant>
        <vt:i4>0</vt:i4>
      </vt:variant>
      <vt:variant>
        <vt:i4>0</vt:i4>
      </vt:variant>
      <vt:variant>
        <vt:i4>5</vt:i4>
      </vt:variant>
      <vt:variant>
        <vt:lpwstr>https://undp.sharepoint.com/teams/collaborationtoolbox/SitePages/Quantum_IDAM_Focal_Point_05_December_2022.aspx</vt:lpwstr>
      </vt:variant>
      <vt:variant>
        <vt:lpwstr/>
      </vt:variant>
      <vt:variant>
        <vt:i4>1966156</vt:i4>
      </vt:variant>
      <vt:variant>
        <vt:i4>66</vt:i4>
      </vt:variant>
      <vt:variant>
        <vt:i4>0</vt:i4>
      </vt:variant>
      <vt:variant>
        <vt:i4>5</vt:i4>
      </vt:variant>
      <vt:variant>
        <vt:lpwstr>https://intranet.undp.org/unit/ofrm/fpmr/CFRA/SitePages/Agency Services.aspx</vt:lpwstr>
      </vt:variant>
      <vt:variant>
        <vt:lpwstr/>
      </vt:variant>
      <vt:variant>
        <vt:i4>1966156</vt:i4>
      </vt:variant>
      <vt:variant>
        <vt:i4>63</vt:i4>
      </vt:variant>
      <vt:variant>
        <vt:i4>0</vt:i4>
      </vt:variant>
      <vt:variant>
        <vt:i4>5</vt:i4>
      </vt:variant>
      <vt:variant>
        <vt:lpwstr>https://intranet.undp.org/unit/ofrm/fpmr/CFRA/SitePages/Agency Services.aspx</vt:lpwstr>
      </vt:variant>
      <vt:variant>
        <vt:lpwstr/>
      </vt:variant>
      <vt:variant>
        <vt:i4>1966156</vt:i4>
      </vt:variant>
      <vt:variant>
        <vt:i4>60</vt:i4>
      </vt:variant>
      <vt:variant>
        <vt:i4>0</vt:i4>
      </vt:variant>
      <vt:variant>
        <vt:i4>5</vt:i4>
      </vt:variant>
      <vt:variant>
        <vt:lpwstr>https://intranet.undp.org/unit/ofrm/fpmr/CFRA/SitePages/Agency Services.aspx</vt:lpwstr>
      </vt:variant>
      <vt:variant>
        <vt:lpwstr/>
      </vt:variant>
      <vt:variant>
        <vt:i4>5505123</vt:i4>
      </vt:variant>
      <vt:variant>
        <vt:i4>57</vt:i4>
      </vt:variant>
      <vt:variant>
        <vt:i4>0</vt:i4>
      </vt:variant>
      <vt:variant>
        <vt:i4>5</vt:i4>
      </vt:variant>
      <vt:variant>
        <vt:lpwstr>mailto:cosupport@undp.org</vt:lpwstr>
      </vt:variant>
      <vt:variant>
        <vt:lpwstr/>
      </vt:variant>
      <vt:variant>
        <vt:i4>2490449</vt:i4>
      </vt:variant>
      <vt:variant>
        <vt:i4>54</vt:i4>
      </vt:variant>
      <vt:variant>
        <vt:i4>0</vt:i4>
      </vt:variant>
      <vt:variant>
        <vt:i4>5</vt:i4>
      </vt:variant>
      <vt:variant>
        <vt:lpwstr/>
      </vt:variant>
      <vt:variant>
        <vt:lpwstr>_bookmark46</vt:lpwstr>
      </vt:variant>
      <vt:variant>
        <vt:i4>2490449</vt:i4>
      </vt:variant>
      <vt:variant>
        <vt:i4>51</vt:i4>
      </vt:variant>
      <vt:variant>
        <vt:i4>0</vt:i4>
      </vt:variant>
      <vt:variant>
        <vt:i4>5</vt:i4>
      </vt:variant>
      <vt:variant>
        <vt:lpwstr/>
      </vt:variant>
      <vt:variant>
        <vt:lpwstr>_bookmark46</vt:lpwstr>
      </vt:variant>
      <vt:variant>
        <vt:i4>2162769</vt:i4>
      </vt:variant>
      <vt:variant>
        <vt:i4>48</vt:i4>
      </vt:variant>
      <vt:variant>
        <vt:i4>0</vt:i4>
      </vt:variant>
      <vt:variant>
        <vt:i4>5</vt:i4>
      </vt:variant>
      <vt:variant>
        <vt:lpwstr/>
      </vt:variant>
      <vt:variant>
        <vt:lpwstr>_bookmark35</vt:lpwstr>
      </vt:variant>
      <vt:variant>
        <vt:i4>2162769</vt:i4>
      </vt:variant>
      <vt:variant>
        <vt:i4>45</vt:i4>
      </vt:variant>
      <vt:variant>
        <vt:i4>0</vt:i4>
      </vt:variant>
      <vt:variant>
        <vt:i4>5</vt:i4>
      </vt:variant>
      <vt:variant>
        <vt:lpwstr/>
      </vt:variant>
      <vt:variant>
        <vt:lpwstr>_bookmark35</vt:lpwstr>
      </vt:variant>
      <vt:variant>
        <vt:i4>2162769</vt:i4>
      </vt:variant>
      <vt:variant>
        <vt:i4>42</vt:i4>
      </vt:variant>
      <vt:variant>
        <vt:i4>0</vt:i4>
      </vt:variant>
      <vt:variant>
        <vt:i4>5</vt:i4>
      </vt:variant>
      <vt:variant>
        <vt:lpwstr/>
      </vt:variant>
      <vt:variant>
        <vt:lpwstr>_bookmark35</vt:lpwstr>
      </vt:variant>
      <vt:variant>
        <vt:i4>2490449</vt:i4>
      </vt:variant>
      <vt:variant>
        <vt:i4>39</vt:i4>
      </vt:variant>
      <vt:variant>
        <vt:i4>0</vt:i4>
      </vt:variant>
      <vt:variant>
        <vt:i4>5</vt:i4>
      </vt:variant>
      <vt:variant>
        <vt:lpwstr/>
      </vt:variant>
      <vt:variant>
        <vt:lpwstr>_bookmark44</vt:lpwstr>
      </vt:variant>
      <vt:variant>
        <vt:i4>2490449</vt:i4>
      </vt:variant>
      <vt:variant>
        <vt:i4>36</vt:i4>
      </vt:variant>
      <vt:variant>
        <vt:i4>0</vt:i4>
      </vt:variant>
      <vt:variant>
        <vt:i4>5</vt:i4>
      </vt:variant>
      <vt:variant>
        <vt:lpwstr/>
      </vt:variant>
      <vt:variant>
        <vt:lpwstr>_bookmark44</vt:lpwstr>
      </vt:variant>
      <vt:variant>
        <vt:i4>2162769</vt:i4>
      </vt:variant>
      <vt:variant>
        <vt:i4>33</vt:i4>
      </vt:variant>
      <vt:variant>
        <vt:i4>0</vt:i4>
      </vt:variant>
      <vt:variant>
        <vt:i4>5</vt:i4>
      </vt:variant>
      <vt:variant>
        <vt:lpwstr/>
      </vt:variant>
      <vt:variant>
        <vt:lpwstr>_bookmark37</vt:lpwstr>
      </vt:variant>
      <vt:variant>
        <vt:i4>2162769</vt:i4>
      </vt:variant>
      <vt:variant>
        <vt:i4>30</vt:i4>
      </vt:variant>
      <vt:variant>
        <vt:i4>0</vt:i4>
      </vt:variant>
      <vt:variant>
        <vt:i4>5</vt:i4>
      </vt:variant>
      <vt:variant>
        <vt:lpwstr/>
      </vt:variant>
      <vt:variant>
        <vt:lpwstr>_bookmark37</vt:lpwstr>
      </vt:variant>
      <vt:variant>
        <vt:i4>2097233</vt:i4>
      </vt:variant>
      <vt:variant>
        <vt:i4>27</vt:i4>
      </vt:variant>
      <vt:variant>
        <vt:i4>0</vt:i4>
      </vt:variant>
      <vt:variant>
        <vt:i4>5</vt:i4>
      </vt:variant>
      <vt:variant>
        <vt:lpwstr/>
      </vt:variant>
      <vt:variant>
        <vt:lpwstr>_bookmark25</vt:lpwstr>
      </vt:variant>
      <vt:variant>
        <vt:i4>2097233</vt:i4>
      </vt:variant>
      <vt:variant>
        <vt:i4>24</vt:i4>
      </vt:variant>
      <vt:variant>
        <vt:i4>0</vt:i4>
      </vt:variant>
      <vt:variant>
        <vt:i4>5</vt:i4>
      </vt:variant>
      <vt:variant>
        <vt:lpwstr/>
      </vt:variant>
      <vt:variant>
        <vt:lpwstr>_bookmark25</vt:lpwstr>
      </vt:variant>
      <vt:variant>
        <vt:i4>2097233</vt:i4>
      </vt:variant>
      <vt:variant>
        <vt:i4>21</vt:i4>
      </vt:variant>
      <vt:variant>
        <vt:i4>0</vt:i4>
      </vt:variant>
      <vt:variant>
        <vt:i4>5</vt:i4>
      </vt:variant>
      <vt:variant>
        <vt:lpwstr/>
      </vt:variant>
      <vt:variant>
        <vt:lpwstr>_bookmark28</vt:lpwstr>
      </vt:variant>
      <vt:variant>
        <vt:i4>2097233</vt:i4>
      </vt:variant>
      <vt:variant>
        <vt:i4>18</vt:i4>
      </vt:variant>
      <vt:variant>
        <vt:i4>0</vt:i4>
      </vt:variant>
      <vt:variant>
        <vt:i4>5</vt:i4>
      </vt:variant>
      <vt:variant>
        <vt:lpwstr/>
      </vt:variant>
      <vt:variant>
        <vt:lpwstr>_bookmark28</vt:lpwstr>
      </vt:variant>
      <vt:variant>
        <vt:i4>2097233</vt:i4>
      </vt:variant>
      <vt:variant>
        <vt:i4>15</vt:i4>
      </vt:variant>
      <vt:variant>
        <vt:i4>0</vt:i4>
      </vt:variant>
      <vt:variant>
        <vt:i4>5</vt:i4>
      </vt:variant>
      <vt:variant>
        <vt:lpwstr/>
      </vt:variant>
      <vt:variant>
        <vt:lpwstr>_bookmark28</vt:lpwstr>
      </vt:variant>
      <vt:variant>
        <vt:i4>2293841</vt:i4>
      </vt:variant>
      <vt:variant>
        <vt:i4>12</vt:i4>
      </vt:variant>
      <vt:variant>
        <vt:i4>0</vt:i4>
      </vt:variant>
      <vt:variant>
        <vt:i4>5</vt:i4>
      </vt:variant>
      <vt:variant>
        <vt:lpwstr/>
      </vt:variant>
      <vt:variant>
        <vt:lpwstr>_bookmark19</vt:lpwstr>
      </vt:variant>
      <vt:variant>
        <vt:i4>2293841</vt:i4>
      </vt:variant>
      <vt:variant>
        <vt:i4>9</vt:i4>
      </vt:variant>
      <vt:variant>
        <vt:i4>0</vt:i4>
      </vt:variant>
      <vt:variant>
        <vt:i4>5</vt:i4>
      </vt:variant>
      <vt:variant>
        <vt:lpwstr/>
      </vt:variant>
      <vt:variant>
        <vt:lpwstr>_bookmark19</vt:lpwstr>
      </vt:variant>
      <vt:variant>
        <vt:i4>2293841</vt:i4>
      </vt:variant>
      <vt:variant>
        <vt:i4>6</vt:i4>
      </vt:variant>
      <vt:variant>
        <vt:i4>0</vt:i4>
      </vt:variant>
      <vt:variant>
        <vt:i4>5</vt:i4>
      </vt:variant>
      <vt:variant>
        <vt:lpwstr/>
      </vt:variant>
      <vt:variant>
        <vt:lpwstr>_bookmark14</vt:lpwstr>
      </vt:variant>
      <vt:variant>
        <vt:i4>2293841</vt:i4>
      </vt:variant>
      <vt:variant>
        <vt:i4>3</vt:i4>
      </vt:variant>
      <vt:variant>
        <vt:i4>0</vt:i4>
      </vt:variant>
      <vt:variant>
        <vt:i4>5</vt:i4>
      </vt:variant>
      <vt:variant>
        <vt:lpwstr/>
      </vt:variant>
      <vt:variant>
        <vt:lpwstr>_bookmark14</vt:lpwstr>
      </vt:variant>
      <vt:variant>
        <vt:i4>2293841</vt:i4>
      </vt:variant>
      <vt:variant>
        <vt:i4>0</vt:i4>
      </vt:variant>
      <vt:variant>
        <vt:i4>0</vt:i4>
      </vt:variant>
      <vt:variant>
        <vt:i4>5</vt:i4>
      </vt:variant>
      <vt:variant>
        <vt:lpwstr/>
      </vt:variant>
      <vt:variant>
        <vt:lpwstr>_bookmark14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Armfield</dc:creator>
  <cp:keywords/>
  <cp:lastModifiedBy>Pablo Morete</cp:lastModifiedBy>
  <cp:revision>29</cp:revision>
  <dcterms:created xsi:type="dcterms:W3CDTF">2024-01-17T14:34:00Z</dcterms:created>
  <dcterms:modified xsi:type="dcterms:W3CDTF">2024-02-20T11:39:00Z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LastSaved">
    <vt:filetime>2021-08-03T00:00:00Z</vt:filetime>
  </property>
  <property fmtid="{D5CDD505-2E9C-101B-9397-08002B2CF9AE}" pid="4" name="ContentTypeId">
    <vt:lpwstr>0x01010061FF32BFFC2B4E50A3A86F4682D7D367007687F3382310C0489D2A99E053BA6D39</vt:lpwstr>
  </property>
  <property fmtid="{D5CDD505-2E9C-101B-9397-08002B2CF9AE}" pid="5" name="POPPBusinessProcess">
    <vt:lpwstr/>
  </property>
  <property fmtid="{D5CDD505-2E9C-101B-9397-08002B2CF9AE}" pid="6" name="UNDP_POPP_BUSINESSUNIT">
    <vt:lpwstr>356;#Accountability|5b42d95a-f181-4192-a566-012e3d461a46</vt:lpwstr>
  </property>
  <property fmtid="{D5CDD505-2E9C-101B-9397-08002B2CF9AE}" pid="7" name="_dlc_DocIdItemGuid">
    <vt:lpwstr>2931b4b4-bad3-4315-b6e8-aa7668f7b6b8</vt:lpwstr>
  </property>
  <property fmtid="{D5CDD505-2E9C-101B-9397-08002B2CF9AE}" pid="8" name="GrammarlyDocumentId">
    <vt:lpwstr>12766c0e75d60e4abccecefd73e0ebe3c26fb85aff96d299e5dbfe4cd10beb66</vt:lpwstr>
  </property>
  <property fmtid="{D5CDD505-2E9C-101B-9397-08002B2CF9AE}" pid="9" name="UNDP_POPP_BUSINESSPROCESS_HIDDEN">
    <vt:lpwstr/>
  </property>
  <property fmtid="{D5CDD505-2E9C-101B-9397-08002B2CF9AE}" pid="10" name="TaxCatchAll">
    <vt:lpwstr>356;#Accountability|5b42d95a-f181-4192-a566-012e3d461a46</vt:lpwstr>
  </property>
  <property fmtid="{D5CDD505-2E9C-101B-9397-08002B2CF9AE}" pid="11" name="l0e6ef0c43e74560bd7f3acd1f5e8571">
    <vt:lpwstr>Accountability|5b42d95a-f181-4192-a566-012e3d461a46</vt:lpwstr>
  </property>
  <property fmtid="{D5CDD505-2E9C-101B-9397-08002B2CF9AE}" pid="12" name="DLCPolicyLabelValue">
    <vt:lpwstr>Effective Date: {Effective Date}                                                Version #: {POPPRefItemVersion}</vt:lpwstr>
  </property>
  <property fmtid="{D5CDD505-2E9C-101B-9397-08002B2CF9AE}" pid="13" name="SharedWithUsers">
    <vt:lpwstr>16;#Adenike Akoh;#17;#Adam Phillion;#18;#Mohammed Fahim Aziz Omar;#19;#Catherine Muli;#20;#Paul Gravenese;#21;#Sanjeeb Bhattarai;#22;#Amat O. Kebbeh;#23;#Nadda Chotiwichit;#24;#Saira Bilal;#25;#Sikander Thapa;#26;#Miriam Kunorubwe;#27;#Naira Grigoryan;#28</vt:lpwstr>
  </property>
</Properties>
</file>