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38F5A" w14:textId="77777777" w:rsidR="00C340CA" w:rsidRPr="00371C12" w:rsidRDefault="00C340CA" w:rsidP="00C340CA">
      <w:pPr>
        <w:spacing w:after="200" w:line="276" w:lineRule="auto"/>
        <w:contextualSpacing/>
        <w:jc w:val="both"/>
        <w:rPr>
          <w:rFonts w:ascii="Calibri" w:eastAsia="Calibri" w:hAnsi="Calibri" w:cs="Calibri"/>
          <w:b/>
          <w:kern w:val="0"/>
          <w:sz w:val="28"/>
          <w:szCs w:val="28"/>
          <w:lang w:val="en-GB"/>
          <w14:ligatures w14:val="none"/>
        </w:rPr>
      </w:pPr>
      <w:r w:rsidRPr="00371C12">
        <w:rPr>
          <w:rFonts w:ascii="Calibri" w:eastAsia="Calibri" w:hAnsi="Calibri" w:cs="Calibri"/>
          <w:b/>
          <w:kern w:val="0"/>
          <w:sz w:val="28"/>
          <w:szCs w:val="28"/>
          <w:lang w:val="en-GB"/>
          <w14:ligatures w14:val="none"/>
        </w:rPr>
        <w:t xml:space="preserve">Common Services Project Management </w:t>
      </w:r>
    </w:p>
    <w:p w14:paraId="15EF5F6B" w14:textId="77777777" w:rsidR="00C340CA" w:rsidRPr="00371C12" w:rsidRDefault="00C340CA" w:rsidP="00C340CA">
      <w:pPr>
        <w:spacing w:after="200" w:line="276" w:lineRule="auto"/>
        <w:contextualSpacing/>
        <w:jc w:val="both"/>
        <w:rPr>
          <w:rFonts w:ascii="Calibri" w:eastAsia="Calibri" w:hAnsi="Calibri" w:cs="Calibri"/>
          <w:b/>
          <w:kern w:val="0"/>
          <w:sz w:val="22"/>
          <w:szCs w:val="22"/>
          <w:lang w:val="en-GB"/>
          <w14:ligatures w14:val="none"/>
        </w:rPr>
      </w:pPr>
    </w:p>
    <w:p w14:paraId="1B2C38C1" w14:textId="77777777" w:rsidR="00C340CA" w:rsidRPr="00371C12" w:rsidRDefault="00C340CA" w:rsidP="00C340CA">
      <w:pPr>
        <w:numPr>
          <w:ilvl w:val="0"/>
          <w:numId w:val="2"/>
        </w:numPr>
        <w:spacing w:after="200" w:line="276" w:lineRule="auto"/>
        <w:contextualSpacing/>
        <w:jc w:val="both"/>
        <w:rPr>
          <w:rFonts w:ascii="Calibri" w:eastAsia="Calibri" w:hAnsi="Calibri" w:cs="Calibri"/>
          <w:kern w:val="0"/>
          <w:sz w:val="22"/>
          <w:szCs w:val="22"/>
          <w:lang w:val="en-GB"/>
          <w14:ligatures w14:val="none"/>
        </w:rPr>
      </w:pPr>
      <w:r w:rsidRPr="00371C12">
        <w:rPr>
          <w:rFonts w:ascii="Calibri" w:eastAsia="Calibri" w:hAnsi="Calibri" w:cs="Calibri"/>
          <w:kern w:val="0"/>
          <w:sz w:val="22"/>
          <w:szCs w:val="22"/>
          <w:lang w:val="en-GB"/>
          <w14:ligatures w14:val="none"/>
        </w:rPr>
        <w:t>The 2014 and prior processes allowed Country Offices</w:t>
      </w:r>
      <w:r w:rsidRPr="00371C12" w:rsidDel="00F36839">
        <w:rPr>
          <w:rFonts w:ascii="Calibri" w:eastAsia="Calibri" w:hAnsi="Calibri" w:cs="Calibri"/>
          <w:kern w:val="0"/>
          <w:sz w:val="22"/>
          <w:szCs w:val="22"/>
          <w:lang w:val="en-GB"/>
          <w14:ligatures w14:val="none"/>
        </w:rPr>
        <w:t xml:space="preserve"> </w:t>
      </w:r>
      <w:r w:rsidRPr="00371C12">
        <w:rPr>
          <w:rFonts w:ascii="Calibri" w:eastAsia="Calibri" w:hAnsi="Calibri" w:cs="Calibri"/>
          <w:kern w:val="0"/>
          <w:sz w:val="22"/>
          <w:szCs w:val="22"/>
          <w:lang w:val="en-GB"/>
          <w14:ligatures w14:val="none"/>
        </w:rPr>
        <w:t xml:space="preserve">to record revenue and expenses relating to non-UNDP entities to four Fund codes that appear in UNDP’s books.  However, as UNDP is acting as an agent for other partner agencies, their share of common services should not be recorded as revenue and expense to UNDP, but rather as payments due to/from each partner agency. </w:t>
      </w:r>
    </w:p>
    <w:p w14:paraId="0A8A1663" w14:textId="77777777" w:rsidR="00C340CA" w:rsidRPr="00371C12" w:rsidRDefault="00C340CA" w:rsidP="00C340CA">
      <w:pPr>
        <w:spacing w:after="200" w:line="276" w:lineRule="auto"/>
        <w:ind w:left="720"/>
        <w:contextualSpacing/>
        <w:jc w:val="both"/>
        <w:rPr>
          <w:rFonts w:ascii="Calibri" w:eastAsia="Calibri" w:hAnsi="Calibri" w:cs="Calibri"/>
          <w:kern w:val="0"/>
          <w:sz w:val="22"/>
          <w:szCs w:val="22"/>
          <w:lang w:val="en-GB"/>
          <w14:ligatures w14:val="none"/>
        </w:rPr>
      </w:pPr>
    </w:p>
    <w:p w14:paraId="6E89985F" w14:textId="77777777" w:rsidR="00C340CA" w:rsidRPr="00371C12" w:rsidRDefault="00C340CA" w:rsidP="00C340CA">
      <w:pPr>
        <w:numPr>
          <w:ilvl w:val="0"/>
          <w:numId w:val="2"/>
        </w:numPr>
        <w:spacing w:after="200" w:line="276" w:lineRule="auto"/>
        <w:contextualSpacing/>
        <w:jc w:val="both"/>
        <w:rPr>
          <w:rFonts w:ascii="Calibri" w:eastAsia="Calibri" w:hAnsi="Calibri" w:cs="Calibri"/>
          <w:kern w:val="0"/>
          <w:sz w:val="22"/>
          <w:szCs w:val="22"/>
          <w:lang w:val="en-GB"/>
          <w14:ligatures w14:val="none"/>
        </w:rPr>
      </w:pPr>
      <w:r w:rsidRPr="00371C12">
        <w:rPr>
          <w:rFonts w:ascii="Calibri" w:eastAsia="Calibri" w:hAnsi="Calibri" w:cs="Calibri"/>
          <w:kern w:val="0"/>
          <w:sz w:val="22"/>
          <w:szCs w:val="22"/>
          <w:lang w:val="en-GB"/>
          <w14:ligatures w14:val="none"/>
        </w:rPr>
        <w:t>The fund codes that are to be implemented based on this guideline are the following:</w:t>
      </w:r>
      <w:r w:rsidRPr="00371C12">
        <w:rPr>
          <w:rFonts w:ascii="Calibri" w:eastAsia="Calibri" w:hAnsi="Calibri" w:cs="Calibri"/>
          <w:color w:val="2B579A"/>
          <w:kern w:val="0"/>
          <w:sz w:val="22"/>
          <w:szCs w:val="22"/>
          <w:shd w:val="clear" w:color="auto" w:fill="E6E6E6"/>
          <w:lang w:val="en-GB"/>
          <w14:ligatures w14:val="none"/>
        </w:rPr>
        <w:fldChar w:fldCharType="begin"/>
      </w:r>
      <w:r w:rsidRPr="00371C12">
        <w:rPr>
          <w:rFonts w:ascii="Calibri" w:eastAsia="Calibri" w:hAnsi="Calibri" w:cs="Calibri"/>
          <w:kern w:val="0"/>
          <w:sz w:val="22"/>
          <w:szCs w:val="22"/>
          <w:lang w:val="en-GB"/>
          <w14:ligatures w14:val="none"/>
        </w:rPr>
        <w:instrText xml:space="preserve"> LINK Excel.Sheet.12 "C:\\Users\\mulugeta.tarekegn\\Documents\\OFRM\\-VE NBV\\negative NBV_updated_26 Dec-updated.xlsx" "Sheet1!R6C4:R10C5" \a \f 5 \h  \* MERGEFORMAT </w:instrText>
      </w:r>
      <w:r w:rsidRPr="00371C12">
        <w:rPr>
          <w:rFonts w:ascii="Calibri" w:eastAsia="Calibri" w:hAnsi="Calibri" w:cs="Calibri"/>
          <w:color w:val="2B579A"/>
          <w:kern w:val="0"/>
          <w:sz w:val="22"/>
          <w:szCs w:val="22"/>
          <w:shd w:val="clear" w:color="auto" w:fill="E6E6E6"/>
          <w:lang w:val="en-GB"/>
          <w14:ligatures w14:val="none"/>
        </w:rPr>
        <w:fldChar w:fldCharType="separate"/>
      </w:r>
    </w:p>
    <w:tbl>
      <w:tblPr>
        <w:tblStyle w:val="TableGrid"/>
        <w:tblW w:w="5360" w:type="dxa"/>
        <w:jc w:val="center"/>
        <w:tblLook w:val="04A0" w:firstRow="1" w:lastRow="0" w:firstColumn="1" w:lastColumn="0" w:noHBand="0" w:noVBand="1"/>
      </w:tblPr>
      <w:tblGrid>
        <w:gridCol w:w="1120"/>
        <w:gridCol w:w="4240"/>
      </w:tblGrid>
      <w:tr w:rsidR="00C340CA" w:rsidRPr="00371C12" w14:paraId="482EF6A2" w14:textId="77777777" w:rsidTr="008B1CE9">
        <w:trPr>
          <w:trHeight w:val="300"/>
          <w:jc w:val="center"/>
        </w:trPr>
        <w:tc>
          <w:tcPr>
            <w:tcW w:w="1120" w:type="dxa"/>
            <w:noWrap/>
            <w:hideMark/>
          </w:tcPr>
          <w:p w14:paraId="2FA76E7F" w14:textId="77777777" w:rsidR="00C340CA" w:rsidRPr="00371C12" w:rsidRDefault="00C340CA" w:rsidP="008B1CE9">
            <w:pPr>
              <w:jc w:val="both"/>
              <w:rPr>
                <w:rFonts w:ascii="Calibri" w:eastAsia="Calibri" w:hAnsi="Calibri" w:cs="Calibri"/>
                <w:lang w:val="en-GB"/>
              </w:rPr>
            </w:pPr>
            <w:r w:rsidRPr="00371C12">
              <w:rPr>
                <w:rFonts w:ascii="Calibri" w:eastAsia="Calibri" w:hAnsi="Calibri" w:cs="Calibri"/>
                <w:lang w:val="en-GB"/>
              </w:rPr>
              <w:t>Fund codes</w:t>
            </w:r>
          </w:p>
        </w:tc>
        <w:tc>
          <w:tcPr>
            <w:tcW w:w="4240" w:type="dxa"/>
            <w:noWrap/>
            <w:hideMark/>
          </w:tcPr>
          <w:p w14:paraId="4546CCE3" w14:textId="77777777" w:rsidR="00C340CA" w:rsidRPr="00371C12" w:rsidRDefault="00C340CA" w:rsidP="008B1CE9">
            <w:pPr>
              <w:jc w:val="both"/>
              <w:rPr>
                <w:rFonts w:ascii="Calibri" w:eastAsia="Calibri" w:hAnsi="Calibri" w:cs="Calibri"/>
                <w:lang w:val="en-GB"/>
              </w:rPr>
            </w:pPr>
            <w:r w:rsidRPr="00371C12">
              <w:rPr>
                <w:rFonts w:ascii="Calibri" w:eastAsia="Calibri" w:hAnsi="Calibri" w:cs="Calibri"/>
                <w:lang w:val="en-GB"/>
              </w:rPr>
              <w:t>Descriptions</w:t>
            </w:r>
          </w:p>
        </w:tc>
      </w:tr>
      <w:tr w:rsidR="00C340CA" w:rsidRPr="00371C12" w14:paraId="4753B530" w14:textId="77777777" w:rsidTr="008B1CE9">
        <w:trPr>
          <w:trHeight w:val="300"/>
          <w:jc w:val="center"/>
        </w:trPr>
        <w:tc>
          <w:tcPr>
            <w:tcW w:w="1120" w:type="dxa"/>
            <w:noWrap/>
            <w:hideMark/>
          </w:tcPr>
          <w:p w14:paraId="4CB87A58" w14:textId="77777777" w:rsidR="00C340CA" w:rsidRPr="00371C12" w:rsidRDefault="00C340CA" w:rsidP="008B1CE9">
            <w:pPr>
              <w:jc w:val="both"/>
              <w:rPr>
                <w:rFonts w:ascii="Calibri" w:eastAsia="Calibri" w:hAnsi="Calibri" w:cs="Calibri"/>
                <w:lang w:val="en-GB"/>
              </w:rPr>
            </w:pPr>
            <w:r w:rsidRPr="00371C12">
              <w:rPr>
                <w:rFonts w:ascii="Calibri" w:eastAsia="Calibri" w:hAnsi="Calibri" w:cs="Calibri"/>
                <w:lang w:val="en-GB"/>
              </w:rPr>
              <w:t>13920</w:t>
            </w:r>
          </w:p>
        </w:tc>
        <w:tc>
          <w:tcPr>
            <w:tcW w:w="4240" w:type="dxa"/>
            <w:noWrap/>
            <w:hideMark/>
          </w:tcPr>
          <w:p w14:paraId="5C3A6579" w14:textId="77777777" w:rsidR="00C340CA" w:rsidRPr="00371C12" w:rsidRDefault="00C340CA" w:rsidP="008B1CE9">
            <w:pPr>
              <w:jc w:val="both"/>
              <w:rPr>
                <w:rFonts w:ascii="Calibri" w:eastAsia="Calibri" w:hAnsi="Calibri" w:cs="Calibri"/>
                <w:lang w:val="fr-FR"/>
              </w:rPr>
            </w:pPr>
            <w:proofErr w:type="spellStart"/>
            <w:r w:rsidRPr="00371C12">
              <w:rPr>
                <w:rFonts w:ascii="Calibri" w:eastAsia="Calibri" w:hAnsi="Calibri" w:cs="Calibri"/>
                <w:lang w:val="fr-FR"/>
              </w:rPr>
              <w:t>Common_Srvcs_Premises_non-undp</w:t>
            </w:r>
            <w:proofErr w:type="spellEnd"/>
          </w:p>
        </w:tc>
      </w:tr>
      <w:tr w:rsidR="00C340CA" w:rsidRPr="00371C12" w14:paraId="07561260" w14:textId="77777777" w:rsidTr="008B1CE9">
        <w:trPr>
          <w:trHeight w:val="300"/>
          <w:jc w:val="center"/>
        </w:trPr>
        <w:tc>
          <w:tcPr>
            <w:tcW w:w="1120" w:type="dxa"/>
            <w:noWrap/>
            <w:hideMark/>
          </w:tcPr>
          <w:p w14:paraId="715AD14B" w14:textId="77777777" w:rsidR="00C340CA" w:rsidRPr="00371C12" w:rsidRDefault="00C340CA" w:rsidP="008B1CE9">
            <w:pPr>
              <w:jc w:val="both"/>
              <w:rPr>
                <w:rFonts w:ascii="Calibri" w:eastAsia="Calibri" w:hAnsi="Calibri" w:cs="Calibri"/>
                <w:lang w:val="en-GB"/>
              </w:rPr>
            </w:pPr>
            <w:r w:rsidRPr="00371C12">
              <w:rPr>
                <w:rFonts w:ascii="Calibri" w:eastAsia="Calibri" w:hAnsi="Calibri" w:cs="Calibri"/>
                <w:lang w:val="en-GB"/>
              </w:rPr>
              <w:t>13925</w:t>
            </w:r>
          </w:p>
        </w:tc>
        <w:tc>
          <w:tcPr>
            <w:tcW w:w="4240" w:type="dxa"/>
            <w:noWrap/>
            <w:hideMark/>
          </w:tcPr>
          <w:p w14:paraId="441C28CD" w14:textId="77777777" w:rsidR="00C340CA" w:rsidRPr="00371C12" w:rsidRDefault="00C340CA" w:rsidP="008B1CE9">
            <w:pPr>
              <w:jc w:val="both"/>
              <w:rPr>
                <w:rFonts w:ascii="Calibri" w:eastAsia="Calibri" w:hAnsi="Calibri" w:cs="Calibri"/>
                <w:lang w:val="en-GB"/>
              </w:rPr>
            </w:pPr>
            <w:proofErr w:type="spellStart"/>
            <w:r w:rsidRPr="00371C12">
              <w:rPr>
                <w:rFonts w:ascii="Calibri" w:eastAsia="Calibri" w:hAnsi="Calibri" w:cs="Calibri"/>
                <w:lang w:val="en-GB"/>
              </w:rPr>
              <w:t>Common_Srvcs_Security_non-undp</w:t>
            </w:r>
            <w:proofErr w:type="spellEnd"/>
          </w:p>
        </w:tc>
      </w:tr>
      <w:tr w:rsidR="00C340CA" w:rsidRPr="00371C12" w14:paraId="51C109AB" w14:textId="77777777" w:rsidTr="008B1CE9">
        <w:trPr>
          <w:trHeight w:val="300"/>
          <w:jc w:val="center"/>
        </w:trPr>
        <w:tc>
          <w:tcPr>
            <w:tcW w:w="1120" w:type="dxa"/>
            <w:noWrap/>
            <w:hideMark/>
          </w:tcPr>
          <w:p w14:paraId="0C0B8E72" w14:textId="77777777" w:rsidR="00C340CA" w:rsidRPr="00371C12" w:rsidRDefault="00C340CA" w:rsidP="008B1CE9">
            <w:pPr>
              <w:jc w:val="both"/>
              <w:rPr>
                <w:rFonts w:ascii="Calibri" w:eastAsia="Calibri" w:hAnsi="Calibri" w:cs="Calibri"/>
                <w:lang w:val="en-GB"/>
              </w:rPr>
            </w:pPr>
            <w:r w:rsidRPr="00371C12">
              <w:rPr>
                <w:rFonts w:ascii="Calibri" w:eastAsia="Calibri" w:hAnsi="Calibri" w:cs="Calibri"/>
                <w:lang w:val="en-GB"/>
              </w:rPr>
              <w:t>13930</w:t>
            </w:r>
          </w:p>
        </w:tc>
        <w:tc>
          <w:tcPr>
            <w:tcW w:w="4240" w:type="dxa"/>
            <w:noWrap/>
            <w:hideMark/>
          </w:tcPr>
          <w:p w14:paraId="32646D47" w14:textId="77777777" w:rsidR="00C340CA" w:rsidRPr="00371C12" w:rsidRDefault="00C340CA" w:rsidP="008B1CE9">
            <w:pPr>
              <w:jc w:val="both"/>
              <w:rPr>
                <w:rFonts w:ascii="Calibri" w:eastAsia="Calibri" w:hAnsi="Calibri" w:cs="Calibri"/>
                <w:lang w:val="en-GB"/>
              </w:rPr>
            </w:pPr>
            <w:proofErr w:type="spellStart"/>
            <w:r w:rsidRPr="00371C12">
              <w:rPr>
                <w:rFonts w:ascii="Calibri" w:eastAsia="Calibri" w:hAnsi="Calibri" w:cs="Calibri"/>
                <w:lang w:val="en-GB"/>
              </w:rPr>
              <w:t>Common_Srvcs_VSAT_non-undp</w:t>
            </w:r>
            <w:proofErr w:type="spellEnd"/>
          </w:p>
        </w:tc>
      </w:tr>
      <w:tr w:rsidR="00C340CA" w:rsidRPr="00371C12" w14:paraId="4D9509AF" w14:textId="77777777" w:rsidTr="008B1CE9">
        <w:trPr>
          <w:trHeight w:val="315"/>
          <w:jc w:val="center"/>
        </w:trPr>
        <w:tc>
          <w:tcPr>
            <w:tcW w:w="1120" w:type="dxa"/>
            <w:noWrap/>
            <w:hideMark/>
          </w:tcPr>
          <w:p w14:paraId="759CCCE5" w14:textId="77777777" w:rsidR="00C340CA" w:rsidRPr="00371C12" w:rsidRDefault="00C340CA" w:rsidP="008B1CE9">
            <w:pPr>
              <w:jc w:val="both"/>
              <w:rPr>
                <w:rFonts w:ascii="Calibri" w:eastAsia="Calibri" w:hAnsi="Calibri" w:cs="Calibri"/>
                <w:lang w:val="en-GB"/>
              </w:rPr>
            </w:pPr>
            <w:r w:rsidRPr="00371C12">
              <w:rPr>
                <w:rFonts w:ascii="Calibri" w:eastAsia="Calibri" w:hAnsi="Calibri" w:cs="Calibri"/>
                <w:lang w:val="en-GB"/>
              </w:rPr>
              <w:t>13935</w:t>
            </w:r>
          </w:p>
        </w:tc>
        <w:tc>
          <w:tcPr>
            <w:tcW w:w="4240" w:type="dxa"/>
            <w:noWrap/>
            <w:hideMark/>
          </w:tcPr>
          <w:p w14:paraId="1B6D5CFD" w14:textId="77777777" w:rsidR="00C340CA" w:rsidRPr="00371C12" w:rsidRDefault="00C340CA" w:rsidP="008B1CE9">
            <w:pPr>
              <w:jc w:val="both"/>
              <w:rPr>
                <w:rFonts w:ascii="Calibri" w:eastAsia="Calibri" w:hAnsi="Calibri" w:cs="Calibri"/>
                <w:lang w:val="en-GB"/>
              </w:rPr>
            </w:pPr>
            <w:proofErr w:type="spellStart"/>
            <w:r w:rsidRPr="00371C12">
              <w:rPr>
                <w:rFonts w:ascii="Calibri" w:eastAsia="Calibri" w:hAnsi="Calibri" w:cs="Calibri"/>
                <w:lang w:val="en-GB"/>
              </w:rPr>
              <w:t>Common_Srvcs_Dispnsry_non-undp</w:t>
            </w:r>
            <w:proofErr w:type="spellEnd"/>
          </w:p>
        </w:tc>
      </w:tr>
    </w:tbl>
    <w:p w14:paraId="69A16C1E" w14:textId="77777777" w:rsidR="00C340CA" w:rsidRPr="00371C12" w:rsidRDefault="00C340CA" w:rsidP="00C340CA">
      <w:pPr>
        <w:spacing w:after="200" w:line="276" w:lineRule="auto"/>
        <w:jc w:val="both"/>
        <w:rPr>
          <w:rFonts w:ascii="Calibri" w:eastAsia="Calibri" w:hAnsi="Calibri" w:cs="Calibri"/>
          <w:kern w:val="0"/>
          <w:sz w:val="22"/>
          <w:szCs w:val="22"/>
          <w:lang w:val="en-GB"/>
          <w14:ligatures w14:val="none"/>
        </w:rPr>
      </w:pPr>
      <w:r w:rsidRPr="00371C12">
        <w:rPr>
          <w:rFonts w:ascii="Calibri" w:eastAsia="Calibri" w:hAnsi="Calibri" w:cs="Calibri"/>
          <w:color w:val="2B579A"/>
          <w:kern w:val="0"/>
          <w:sz w:val="22"/>
          <w:szCs w:val="22"/>
          <w:shd w:val="clear" w:color="auto" w:fill="E6E6E6"/>
          <w:lang w:val="en-GB"/>
          <w14:ligatures w14:val="none"/>
        </w:rPr>
        <w:fldChar w:fldCharType="end"/>
      </w:r>
      <w:r w:rsidRPr="00371C12">
        <w:rPr>
          <w:rFonts w:ascii="Calibri" w:eastAsia="Calibri" w:hAnsi="Calibri" w:cs="Calibri"/>
          <w:kern w:val="0"/>
          <w:sz w:val="22"/>
          <w:szCs w:val="22"/>
          <w:lang w:val="en-GB"/>
          <w14:ligatures w14:val="none"/>
        </w:rPr>
        <w:t xml:space="preserve">                                                      </w:t>
      </w:r>
    </w:p>
    <w:p w14:paraId="70BDAA2A" w14:textId="77777777" w:rsidR="00C340CA" w:rsidRPr="00371C12" w:rsidRDefault="00C340CA" w:rsidP="00C340CA">
      <w:pPr>
        <w:keepNext/>
        <w:keepLines/>
        <w:spacing w:before="200" w:after="0" w:line="276" w:lineRule="auto"/>
        <w:jc w:val="both"/>
        <w:outlineLvl w:val="1"/>
        <w:rPr>
          <w:rFonts w:ascii="Calibri" w:eastAsia="MS Gothic" w:hAnsi="Calibri" w:cs="Calibri"/>
          <w:b/>
          <w:bCs/>
          <w:kern w:val="0"/>
          <w:sz w:val="22"/>
          <w:szCs w:val="22"/>
          <w:lang w:val="en-GB"/>
          <w14:ligatures w14:val="none"/>
        </w:rPr>
      </w:pPr>
      <w:bookmarkStart w:id="0" w:name="_Toc404762913"/>
      <w:r w:rsidRPr="00371C12">
        <w:rPr>
          <w:rFonts w:ascii="Calibri" w:eastAsia="MS Gothic" w:hAnsi="Calibri" w:cs="Calibri"/>
          <w:b/>
          <w:bCs/>
          <w:kern w:val="0"/>
          <w:sz w:val="22"/>
          <w:szCs w:val="22"/>
          <w:lang w:val="en-GB"/>
          <w14:ligatures w14:val="none"/>
        </w:rPr>
        <w:t>Common Service Project Set-up</w:t>
      </w:r>
      <w:bookmarkEnd w:id="0"/>
    </w:p>
    <w:p w14:paraId="37360358" w14:textId="77777777" w:rsidR="00C340CA" w:rsidRPr="00371C12" w:rsidRDefault="00C340CA" w:rsidP="00C340CA">
      <w:pPr>
        <w:spacing w:after="200" w:line="276" w:lineRule="auto"/>
        <w:ind w:left="720"/>
        <w:contextualSpacing/>
        <w:jc w:val="both"/>
        <w:rPr>
          <w:rFonts w:ascii="Calibri" w:eastAsia="Calibri" w:hAnsi="Calibri" w:cs="Calibri"/>
          <w:kern w:val="0"/>
          <w:sz w:val="22"/>
          <w:szCs w:val="22"/>
          <w:lang w:val="en-GB"/>
          <w14:ligatures w14:val="none"/>
        </w:rPr>
      </w:pPr>
    </w:p>
    <w:p w14:paraId="2E2B2B00" w14:textId="424525B3" w:rsidR="00C340CA" w:rsidRPr="00371C12" w:rsidRDefault="00C340CA" w:rsidP="00C340CA">
      <w:pPr>
        <w:numPr>
          <w:ilvl w:val="0"/>
          <w:numId w:val="2"/>
        </w:numPr>
        <w:spacing w:after="200" w:line="276" w:lineRule="auto"/>
        <w:contextualSpacing/>
        <w:jc w:val="both"/>
        <w:rPr>
          <w:rFonts w:ascii="Calibri" w:eastAsia="Calibri" w:hAnsi="Calibri" w:cs="Calibri"/>
          <w:kern w:val="0"/>
          <w:sz w:val="22"/>
          <w:szCs w:val="22"/>
          <w:lang w:val="en-GB"/>
          <w14:ligatures w14:val="none"/>
        </w:rPr>
      </w:pPr>
      <w:r w:rsidRPr="00371C12">
        <w:rPr>
          <w:rFonts w:ascii="Calibri" w:eastAsia="Calibri" w:hAnsi="Calibri" w:cs="Calibri"/>
          <w:kern w:val="0"/>
          <w:sz w:val="22"/>
          <w:szCs w:val="22"/>
          <w:lang w:val="en-GB"/>
          <w14:ligatures w14:val="none"/>
        </w:rPr>
        <w:t xml:space="preserve">At the beginning of the fourth quarter of each year, each country office should agree with participating resident Agencies on the estimated cost of common/shared services </w:t>
      </w:r>
      <w:r w:rsidRPr="00371C12">
        <w:rPr>
          <w:rFonts w:ascii="Calibri" w:eastAsia="Calibri" w:hAnsi="Calibri" w:cs="Calibri"/>
          <w:i/>
          <w:kern w:val="0"/>
          <w:sz w:val="22"/>
          <w:szCs w:val="22"/>
          <w:lang w:val="en-GB"/>
          <w14:ligatures w14:val="none"/>
        </w:rPr>
        <w:t>of the following year</w:t>
      </w:r>
      <w:r w:rsidRPr="00371C12">
        <w:rPr>
          <w:rFonts w:ascii="Calibri" w:eastAsia="Calibri" w:hAnsi="Calibri" w:cs="Calibri"/>
          <w:kern w:val="0"/>
          <w:sz w:val="22"/>
          <w:szCs w:val="22"/>
          <w:lang w:val="en-GB"/>
          <w14:ligatures w14:val="none"/>
        </w:rPr>
        <w:t xml:space="preserve"> in accordance with existing UNDG guidelines and send invoices to the Agencies by the end of November for the </w:t>
      </w:r>
      <w:r w:rsidRPr="00371C12">
        <w:rPr>
          <w:rFonts w:ascii="Calibri" w:eastAsia="Calibri" w:hAnsi="Calibri" w:cs="Calibri"/>
          <w:i/>
          <w:kern w:val="0"/>
          <w:sz w:val="22"/>
          <w:szCs w:val="22"/>
          <w:lang w:val="en-GB"/>
          <w14:ligatures w14:val="none"/>
        </w:rPr>
        <w:t>up</w:t>
      </w:r>
      <w:r w:rsidRPr="00371C12">
        <w:rPr>
          <w:rFonts w:ascii="Calibri" w:eastAsia="Calibri" w:hAnsi="Calibri" w:cs="Calibri"/>
          <w:kern w:val="0"/>
          <w:sz w:val="22"/>
          <w:szCs w:val="22"/>
          <w:lang w:val="en-GB"/>
          <w14:ligatures w14:val="none"/>
        </w:rPr>
        <w:t xml:space="preserve">coming budget year. When negotiating Letters of Agreement on these services, including common premises, consensus must be reached on the types of services covered, the total estimated annual cost of each service, cost drivers for apportioning the costs as well as the share payable by each Agency.  UNDP Country Offices can create separate ‘common services’ management </w:t>
      </w:r>
      <w:r w:rsidR="00BD5D79" w:rsidRPr="00371C12">
        <w:rPr>
          <w:rFonts w:ascii="Calibri" w:eastAsia="Calibri" w:hAnsi="Calibri" w:cs="Calibri"/>
          <w:kern w:val="0"/>
          <w:sz w:val="22"/>
          <w:szCs w:val="22"/>
          <w:lang w:val="en-GB"/>
          <w14:ligatures w14:val="none"/>
        </w:rPr>
        <w:t>project (</w:t>
      </w:r>
      <w:r w:rsidRPr="00371C12">
        <w:rPr>
          <w:rFonts w:ascii="Calibri" w:eastAsia="Calibri" w:hAnsi="Calibri" w:cs="Calibri"/>
          <w:kern w:val="0"/>
          <w:sz w:val="22"/>
          <w:szCs w:val="22"/>
          <w:lang w:val="en-GB"/>
          <w14:ligatures w14:val="none"/>
        </w:rPr>
        <w:t>or multiple projects) with the following distinct activities for each common/shared service:</w:t>
      </w:r>
    </w:p>
    <w:p w14:paraId="491D6548" w14:textId="77777777" w:rsidR="00C340CA" w:rsidRPr="00371C12" w:rsidRDefault="00C340CA" w:rsidP="00C340CA">
      <w:pPr>
        <w:numPr>
          <w:ilvl w:val="0"/>
          <w:numId w:val="1"/>
        </w:numPr>
        <w:spacing w:after="200" w:line="276" w:lineRule="auto"/>
        <w:contextualSpacing/>
        <w:jc w:val="both"/>
        <w:rPr>
          <w:rFonts w:ascii="Calibri" w:eastAsia="Calibri" w:hAnsi="Calibri" w:cs="Calibri"/>
          <w:kern w:val="0"/>
          <w:sz w:val="22"/>
          <w:szCs w:val="22"/>
          <w:lang w:val="en-GB"/>
          <w14:ligatures w14:val="none"/>
        </w:rPr>
      </w:pPr>
      <w:r w:rsidRPr="00371C12">
        <w:rPr>
          <w:rFonts w:ascii="Calibri" w:eastAsia="Calibri" w:hAnsi="Calibri" w:cs="Calibri"/>
          <w:kern w:val="0"/>
          <w:sz w:val="22"/>
          <w:szCs w:val="22"/>
          <w:lang w:val="en-GB"/>
          <w14:ligatures w14:val="none"/>
        </w:rPr>
        <w:t>Premises</w:t>
      </w:r>
    </w:p>
    <w:p w14:paraId="07C36389" w14:textId="77777777" w:rsidR="00C340CA" w:rsidRPr="00371C12" w:rsidRDefault="00C340CA" w:rsidP="00C340CA">
      <w:pPr>
        <w:numPr>
          <w:ilvl w:val="0"/>
          <w:numId w:val="1"/>
        </w:numPr>
        <w:spacing w:after="200" w:line="276" w:lineRule="auto"/>
        <w:contextualSpacing/>
        <w:jc w:val="both"/>
        <w:rPr>
          <w:rFonts w:ascii="Calibri" w:eastAsia="Calibri" w:hAnsi="Calibri" w:cs="Calibri"/>
          <w:kern w:val="0"/>
          <w:sz w:val="22"/>
          <w:szCs w:val="22"/>
          <w:lang w:val="en-GB"/>
          <w14:ligatures w14:val="none"/>
        </w:rPr>
      </w:pPr>
      <w:r w:rsidRPr="00371C12">
        <w:rPr>
          <w:rFonts w:ascii="Calibri" w:eastAsia="Calibri" w:hAnsi="Calibri" w:cs="Calibri"/>
          <w:kern w:val="0"/>
          <w:sz w:val="22"/>
          <w:szCs w:val="22"/>
          <w:lang w:val="en-GB"/>
          <w14:ligatures w14:val="none"/>
        </w:rPr>
        <w:t>Security</w:t>
      </w:r>
    </w:p>
    <w:p w14:paraId="6DCE3338" w14:textId="77777777" w:rsidR="00C340CA" w:rsidRPr="00371C12" w:rsidRDefault="00C340CA" w:rsidP="00C340CA">
      <w:pPr>
        <w:numPr>
          <w:ilvl w:val="0"/>
          <w:numId w:val="1"/>
        </w:numPr>
        <w:spacing w:after="200" w:line="276" w:lineRule="auto"/>
        <w:contextualSpacing/>
        <w:jc w:val="both"/>
        <w:rPr>
          <w:rFonts w:ascii="Calibri" w:eastAsia="Calibri" w:hAnsi="Calibri" w:cs="Calibri"/>
          <w:kern w:val="0"/>
          <w:sz w:val="22"/>
          <w:szCs w:val="22"/>
          <w:lang w:val="en-GB"/>
          <w14:ligatures w14:val="none"/>
        </w:rPr>
      </w:pPr>
      <w:r w:rsidRPr="00371C12">
        <w:rPr>
          <w:rFonts w:ascii="Calibri" w:eastAsia="Calibri" w:hAnsi="Calibri" w:cs="Calibri"/>
          <w:kern w:val="0"/>
          <w:sz w:val="22"/>
          <w:szCs w:val="22"/>
          <w:lang w:val="en-GB"/>
          <w14:ligatures w14:val="none"/>
        </w:rPr>
        <w:t>Communications/VSAT</w:t>
      </w:r>
    </w:p>
    <w:p w14:paraId="1A8FCAE1" w14:textId="77777777" w:rsidR="00C340CA" w:rsidRPr="00371C12" w:rsidRDefault="00C340CA" w:rsidP="00C340CA">
      <w:pPr>
        <w:numPr>
          <w:ilvl w:val="0"/>
          <w:numId w:val="1"/>
        </w:numPr>
        <w:spacing w:after="200" w:line="276" w:lineRule="auto"/>
        <w:contextualSpacing/>
        <w:jc w:val="both"/>
        <w:rPr>
          <w:rFonts w:ascii="Calibri" w:eastAsia="Calibri" w:hAnsi="Calibri" w:cs="Calibri"/>
          <w:kern w:val="0"/>
          <w:sz w:val="22"/>
          <w:szCs w:val="22"/>
          <w:lang w:val="en-GB"/>
          <w14:ligatures w14:val="none"/>
        </w:rPr>
      </w:pPr>
      <w:r w:rsidRPr="00371C12">
        <w:rPr>
          <w:rFonts w:ascii="Calibri" w:eastAsia="Calibri" w:hAnsi="Calibri" w:cs="Calibri"/>
          <w:kern w:val="0"/>
          <w:sz w:val="22"/>
          <w:szCs w:val="22"/>
          <w:lang w:val="en-GB"/>
          <w14:ligatures w14:val="none"/>
        </w:rPr>
        <w:t>Dispensary</w:t>
      </w:r>
      <w:bookmarkStart w:id="1" w:name="_Toc404177017"/>
      <w:bookmarkStart w:id="2" w:name="_Toc404762914"/>
    </w:p>
    <w:p w14:paraId="1966E3FF" w14:textId="77777777" w:rsidR="00C340CA" w:rsidRPr="00371C12" w:rsidRDefault="00C340CA" w:rsidP="00C340CA">
      <w:pPr>
        <w:spacing w:after="200" w:line="276" w:lineRule="auto"/>
        <w:contextualSpacing/>
        <w:jc w:val="both"/>
        <w:rPr>
          <w:rFonts w:ascii="Calibri" w:eastAsia="Calibri" w:hAnsi="Calibri" w:cs="Calibri"/>
          <w:kern w:val="0"/>
          <w:sz w:val="22"/>
          <w:szCs w:val="22"/>
          <w:lang w:val="en-GB"/>
          <w14:ligatures w14:val="none"/>
        </w:rPr>
      </w:pPr>
    </w:p>
    <w:p w14:paraId="1B456157" w14:textId="57F05317" w:rsidR="00C340CA" w:rsidRPr="00371C12" w:rsidRDefault="00C340CA" w:rsidP="00C340CA">
      <w:pPr>
        <w:numPr>
          <w:ilvl w:val="0"/>
          <w:numId w:val="2"/>
        </w:numPr>
        <w:spacing w:after="0" w:line="276" w:lineRule="auto"/>
        <w:contextualSpacing/>
        <w:jc w:val="both"/>
        <w:rPr>
          <w:rFonts w:ascii="Calibri" w:eastAsia="Calibri" w:hAnsi="Calibri" w:cs="Calibri"/>
          <w:kern w:val="0"/>
          <w:sz w:val="22"/>
          <w:szCs w:val="22"/>
          <w:lang w:val="en-GB"/>
          <w14:ligatures w14:val="none"/>
        </w:rPr>
      </w:pPr>
      <w:r w:rsidRPr="00371C12">
        <w:rPr>
          <w:rFonts w:ascii="Calibri" w:eastAsia="Calibri" w:hAnsi="Calibri" w:cs="Calibri"/>
          <w:kern w:val="0"/>
          <w:sz w:val="22"/>
          <w:szCs w:val="22"/>
          <w:lang w:val="en-GB"/>
          <w14:ligatures w14:val="none"/>
        </w:rPr>
        <w:t xml:space="preserve">In setting up Common services projects, Country Offices are expected to set-up one Dummy Award/contract for each Agency and Fund code combination by reflecting the funding amount for the full year in Quantum’s Projects Module.   One award will be created for UNDP’s internal funding towards its share of common services.   Therefore, one common service project may have multiple awards.  The actual contribution from Agencies can be received as cash via </w:t>
      </w:r>
      <w:r w:rsidR="00467864" w:rsidRPr="00371C12">
        <w:rPr>
          <w:rFonts w:ascii="Calibri" w:eastAsia="Calibri" w:hAnsi="Calibri" w:cs="Calibri"/>
          <w:kern w:val="0"/>
          <w:sz w:val="22"/>
          <w:szCs w:val="22"/>
          <w:lang w:val="en-GB"/>
          <w14:ligatures w14:val="none"/>
        </w:rPr>
        <w:t>miscellaneous</w:t>
      </w:r>
      <w:r w:rsidRPr="00371C12">
        <w:rPr>
          <w:rFonts w:ascii="Calibri" w:eastAsia="Calibri" w:hAnsi="Calibri" w:cs="Calibri"/>
          <w:kern w:val="0"/>
          <w:sz w:val="22"/>
          <w:szCs w:val="22"/>
          <w:lang w:val="en-GB"/>
          <w14:ligatures w14:val="none"/>
        </w:rPr>
        <w:t xml:space="preserve"> receipts or authorized from other sources such as SCA (Service Clearing Account) which will update common service GL (cash) budgets.  Any cost/expense transfer between different projects </w:t>
      </w:r>
      <w:r w:rsidRPr="00371C12">
        <w:rPr>
          <w:rFonts w:ascii="Calibri" w:eastAsia="Calibri" w:hAnsi="Calibri" w:cs="Calibri"/>
          <w:kern w:val="0"/>
          <w:sz w:val="22"/>
          <w:szCs w:val="22"/>
          <w:lang w:val="en-GB"/>
          <w14:ligatures w14:val="none"/>
        </w:rPr>
        <w:lastRenderedPageBreak/>
        <w:t xml:space="preserve">will require a project cost transfer in the project module.   However, any cash transfer between fund/donor combinations can be managed via GL manual journals. </w:t>
      </w:r>
    </w:p>
    <w:p w14:paraId="4FB406D2" w14:textId="77777777" w:rsidR="00C340CA" w:rsidRPr="00371C12" w:rsidRDefault="00C340CA" w:rsidP="00C340CA">
      <w:pPr>
        <w:spacing w:after="0" w:line="276" w:lineRule="auto"/>
        <w:ind w:left="720"/>
        <w:contextualSpacing/>
        <w:jc w:val="both"/>
        <w:rPr>
          <w:rFonts w:ascii="Calibri" w:eastAsia="Calibri" w:hAnsi="Calibri" w:cs="Calibri"/>
          <w:kern w:val="0"/>
          <w:sz w:val="22"/>
          <w:szCs w:val="22"/>
          <w:lang w:val="en-GB"/>
          <w14:ligatures w14:val="none"/>
        </w:rPr>
      </w:pPr>
      <w:r w:rsidRPr="00371C12">
        <w:rPr>
          <w:rFonts w:ascii="Calibri" w:eastAsia="Calibri" w:hAnsi="Calibri" w:cs="Calibri"/>
          <w:kern w:val="0"/>
          <w:sz w:val="22"/>
          <w:szCs w:val="22"/>
          <w:lang w:val="en-GB"/>
          <w14:ligatures w14:val="none"/>
        </w:rPr>
        <w:t xml:space="preserve"> </w:t>
      </w:r>
    </w:p>
    <w:p w14:paraId="48767351" w14:textId="77777777" w:rsidR="00C340CA" w:rsidRPr="00371C12" w:rsidRDefault="00C340CA" w:rsidP="00C340CA">
      <w:pPr>
        <w:numPr>
          <w:ilvl w:val="0"/>
          <w:numId w:val="2"/>
        </w:numPr>
        <w:spacing w:after="0" w:line="276" w:lineRule="auto"/>
        <w:contextualSpacing/>
        <w:jc w:val="both"/>
        <w:rPr>
          <w:rFonts w:ascii="Calibri" w:eastAsia="Calibri" w:hAnsi="Calibri" w:cs="Calibri"/>
          <w:kern w:val="0"/>
          <w:sz w:val="22"/>
          <w:szCs w:val="22"/>
          <w:lang w:val="en-GB"/>
          <w14:ligatures w14:val="none"/>
        </w:rPr>
      </w:pPr>
      <w:r w:rsidRPr="00371C12">
        <w:rPr>
          <w:rFonts w:ascii="Calibri" w:eastAsia="Calibri" w:hAnsi="Calibri" w:cs="Calibri"/>
          <w:kern w:val="0"/>
          <w:sz w:val="22"/>
          <w:szCs w:val="22"/>
          <w:lang w:val="en-GB"/>
          <w14:ligatures w14:val="none"/>
        </w:rPr>
        <w:t>The total budget for each project or activity must be equivalent to the total estimated annual cost of these services. In case there are specific additional services that the agencies have agreed to share, additional projects and/or activities can be created, but the offices should only use the four fund codes for the share of non-UNDP entity. For reporting purposes, each participating Agency’s share in the cost of a particular service should be represented by fund and donor under corresponding output or activity.</w:t>
      </w:r>
      <w:bookmarkEnd w:id="1"/>
      <w:bookmarkEnd w:id="2"/>
      <w:r w:rsidRPr="00371C12">
        <w:rPr>
          <w:rFonts w:ascii="Calibri" w:eastAsia="Calibri" w:hAnsi="Calibri" w:cs="Calibri"/>
          <w:kern w:val="0"/>
          <w:sz w:val="22"/>
          <w:szCs w:val="22"/>
          <w:lang w:val="en-GB"/>
          <w14:ligatures w14:val="none"/>
        </w:rPr>
        <w:t xml:space="preserve">  Each agency should provide the complete Chart of Accounts (COA) (e.g. payment authorization with Unliquidated Obligation (ULO) number for </w:t>
      </w:r>
      <w:proofErr w:type="gramStart"/>
      <w:r w:rsidRPr="00371C12">
        <w:rPr>
          <w:rFonts w:ascii="Calibri" w:eastAsia="Calibri" w:hAnsi="Calibri" w:cs="Calibri"/>
          <w:kern w:val="0"/>
          <w:sz w:val="22"/>
          <w:szCs w:val="22"/>
          <w:lang w:val="en-GB"/>
          <w14:ligatures w14:val="none"/>
        </w:rPr>
        <w:t>Non Quantum</w:t>
      </w:r>
      <w:proofErr w:type="gramEnd"/>
      <w:r w:rsidRPr="00371C12">
        <w:rPr>
          <w:rFonts w:ascii="Calibri" w:eastAsia="Calibri" w:hAnsi="Calibri" w:cs="Calibri"/>
          <w:kern w:val="0"/>
          <w:sz w:val="22"/>
          <w:szCs w:val="22"/>
          <w:lang w:val="en-GB"/>
          <w14:ligatures w14:val="none"/>
        </w:rPr>
        <w:t xml:space="preserve"> agencies) where the cost should be charged to fund the Common Service budget for each Common Service participant.  In case of payment default, UNDP should charge each COA based on agreed budget using the ULO provided in the previous quarter.</w:t>
      </w:r>
    </w:p>
    <w:p w14:paraId="0332B9C7" w14:textId="77777777" w:rsidR="00C340CA" w:rsidRPr="00371C12" w:rsidRDefault="00C340CA" w:rsidP="00C340CA">
      <w:pPr>
        <w:spacing w:after="0" w:line="276" w:lineRule="auto"/>
        <w:ind w:left="720"/>
        <w:contextualSpacing/>
        <w:jc w:val="both"/>
        <w:rPr>
          <w:rFonts w:ascii="Calibri" w:eastAsia="Calibri" w:hAnsi="Calibri" w:cs="Calibri"/>
          <w:kern w:val="0"/>
          <w:sz w:val="22"/>
          <w:szCs w:val="22"/>
          <w:lang w:val="en-GB"/>
          <w14:ligatures w14:val="none"/>
        </w:rPr>
      </w:pPr>
    </w:p>
    <w:p w14:paraId="4C0DC87B" w14:textId="77777777" w:rsidR="00C340CA" w:rsidRPr="00371C12" w:rsidRDefault="00C340CA" w:rsidP="00C340CA">
      <w:pPr>
        <w:keepNext/>
        <w:keepLines/>
        <w:spacing w:after="0" w:line="276" w:lineRule="auto"/>
        <w:jc w:val="both"/>
        <w:outlineLvl w:val="1"/>
        <w:rPr>
          <w:rFonts w:ascii="Calibri" w:eastAsia="MS Gothic" w:hAnsi="Calibri" w:cs="Calibri"/>
          <w:b/>
          <w:bCs/>
          <w:kern w:val="0"/>
          <w:sz w:val="22"/>
          <w:szCs w:val="22"/>
          <w:lang w:val="en-GB"/>
          <w14:ligatures w14:val="none"/>
        </w:rPr>
      </w:pPr>
      <w:bookmarkStart w:id="3" w:name="_Toc404762915"/>
      <w:r w:rsidRPr="00371C12">
        <w:rPr>
          <w:rFonts w:ascii="Calibri" w:eastAsia="MS Gothic" w:hAnsi="Calibri" w:cs="Calibri"/>
          <w:b/>
          <w:bCs/>
          <w:kern w:val="0"/>
          <w:sz w:val="22"/>
          <w:szCs w:val="22"/>
          <w:lang w:val="en-GB"/>
          <w14:ligatures w14:val="none"/>
        </w:rPr>
        <w:t>Common Service Project budget set-up</w:t>
      </w:r>
      <w:bookmarkEnd w:id="3"/>
    </w:p>
    <w:p w14:paraId="47D0F193" w14:textId="77777777" w:rsidR="00C340CA" w:rsidRPr="00371C12" w:rsidRDefault="00C340CA" w:rsidP="00C340CA">
      <w:pPr>
        <w:spacing w:after="0" w:line="276" w:lineRule="auto"/>
        <w:rPr>
          <w:rFonts w:ascii="Calibri" w:eastAsia="Calibri" w:hAnsi="Calibri" w:cs="Arial"/>
          <w:kern w:val="0"/>
          <w:sz w:val="22"/>
          <w:szCs w:val="22"/>
          <w:lang w:val="en-GB"/>
          <w14:ligatures w14:val="none"/>
        </w:rPr>
      </w:pPr>
    </w:p>
    <w:p w14:paraId="35D06B8B" w14:textId="77777777" w:rsidR="00C340CA" w:rsidRPr="00371C12" w:rsidRDefault="00C340CA" w:rsidP="00C340CA">
      <w:pPr>
        <w:spacing w:after="0" w:line="276" w:lineRule="auto"/>
        <w:jc w:val="both"/>
        <w:rPr>
          <w:rFonts w:ascii="Calibri" w:eastAsia="MS Gothic" w:hAnsi="Calibri" w:cs="Calibri"/>
          <w:bCs/>
          <w:kern w:val="0"/>
          <w:sz w:val="22"/>
          <w:szCs w:val="22"/>
          <w:lang w:val="en-GB"/>
          <w14:ligatures w14:val="none"/>
        </w:rPr>
      </w:pPr>
      <w:r w:rsidRPr="00371C12">
        <w:rPr>
          <w:rFonts w:ascii="Calibri" w:eastAsia="MS Gothic" w:hAnsi="Calibri" w:cs="Calibri"/>
          <w:bCs/>
          <w:kern w:val="0"/>
          <w:sz w:val="22"/>
          <w:szCs w:val="22"/>
          <w:lang w:val="en-GB"/>
          <w14:ligatures w14:val="none"/>
        </w:rPr>
        <w:t>Non-UNDP portion of CSA budget</w:t>
      </w:r>
    </w:p>
    <w:p w14:paraId="17BA96DB" w14:textId="77777777" w:rsidR="00C340CA" w:rsidRPr="00371C12" w:rsidRDefault="00C340CA" w:rsidP="00C340CA">
      <w:pPr>
        <w:spacing w:after="0" w:line="276" w:lineRule="auto"/>
        <w:jc w:val="both"/>
        <w:rPr>
          <w:rFonts w:ascii="Calibri" w:eastAsia="MS Gothic" w:hAnsi="Calibri" w:cs="Calibri"/>
          <w:bCs/>
          <w:kern w:val="0"/>
          <w:sz w:val="22"/>
          <w:szCs w:val="22"/>
          <w:lang w:val="en-GB"/>
          <w14:ligatures w14:val="none"/>
        </w:rPr>
      </w:pPr>
    </w:p>
    <w:p w14:paraId="6C39FD7D" w14:textId="77777777" w:rsidR="00C340CA" w:rsidRPr="00371C12" w:rsidRDefault="00C340CA" w:rsidP="00C340CA">
      <w:pPr>
        <w:numPr>
          <w:ilvl w:val="0"/>
          <w:numId w:val="2"/>
        </w:numPr>
        <w:spacing w:after="200" w:line="276" w:lineRule="auto"/>
        <w:contextualSpacing/>
        <w:jc w:val="both"/>
        <w:rPr>
          <w:rFonts w:ascii="Calibri" w:eastAsia="Calibri" w:hAnsi="Calibri" w:cs="Calibri"/>
          <w:kern w:val="0"/>
          <w:sz w:val="22"/>
          <w:szCs w:val="22"/>
          <w:lang w:val="en-GB"/>
          <w14:ligatures w14:val="none"/>
        </w:rPr>
      </w:pPr>
      <w:r w:rsidRPr="00371C12">
        <w:rPr>
          <w:rFonts w:ascii="Calibri" w:eastAsia="Calibri" w:hAnsi="Calibri" w:cs="Calibri"/>
          <w:kern w:val="0"/>
          <w:sz w:val="22"/>
          <w:szCs w:val="22"/>
          <w:lang w:val="en-GB"/>
          <w14:ligatures w14:val="none"/>
        </w:rPr>
        <w:t xml:space="preserve">In setting up the project budget, use the FUND codes 13920/25/30/35 for the portion that belongs to participating agencies (includes both QUANTUM and Non-QUANTUM agencies). These funds are cash-controlled by </w:t>
      </w:r>
      <w:r w:rsidRPr="00371C12">
        <w:rPr>
          <w:rFonts w:ascii="Calibri" w:eastAsia="Calibri" w:hAnsi="Calibri" w:cs="Calibri"/>
          <w:b/>
          <w:kern w:val="0"/>
          <w:sz w:val="22"/>
          <w:szCs w:val="22"/>
          <w:u w:val="single"/>
          <w:lang w:val="en-GB"/>
          <w14:ligatures w14:val="none"/>
        </w:rPr>
        <w:t>Department and Fund level</w:t>
      </w:r>
      <w:r w:rsidRPr="00371C12">
        <w:rPr>
          <w:rFonts w:ascii="Calibri" w:eastAsia="Calibri" w:hAnsi="Calibri" w:cs="Calibri"/>
          <w:kern w:val="0"/>
          <w:sz w:val="22"/>
          <w:szCs w:val="22"/>
          <w:lang w:val="en-GB"/>
          <w14:ligatures w14:val="none"/>
        </w:rPr>
        <w:t xml:space="preserve">.  </w:t>
      </w:r>
    </w:p>
    <w:p w14:paraId="07BE8B84" w14:textId="77777777" w:rsidR="00C340CA" w:rsidRPr="00371C12" w:rsidRDefault="00C340CA" w:rsidP="00C340CA">
      <w:pPr>
        <w:spacing w:after="200" w:line="276" w:lineRule="auto"/>
        <w:jc w:val="both"/>
        <w:rPr>
          <w:rFonts w:ascii="Calibri" w:eastAsia="Calibri" w:hAnsi="Calibri" w:cs="Calibri"/>
          <w:kern w:val="0"/>
          <w:sz w:val="22"/>
          <w:szCs w:val="22"/>
          <w:lang w:val="en-GB"/>
          <w14:ligatures w14:val="none"/>
        </w:rPr>
      </w:pPr>
    </w:p>
    <w:p w14:paraId="33FAF808" w14:textId="77777777" w:rsidR="00C340CA" w:rsidRPr="00371C12" w:rsidRDefault="00C340CA" w:rsidP="00C340CA">
      <w:pPr>
        <w:spacing w:after="200" w:line="276" w:lineRule="auto"/>
        <w:jc w:val="both"/>
        <w:rPr>
          <w:rFonts w:ascii="Calibri" w:eastAsia="Calibri" w:hAnsi="Calibri" w:cs="Calibri"/>
          <w:kern w:val="0"/>
          <w:sz w:val="22"/>
          <w:szCs w:val="22"/>
          <w:lang w:val="en-GB"/>
          <w14:ligatures w14:val="none"/>
        </w:rPr>
      </w:pPr>
      <w:r w:rsidRPr="00371C12">
        <w:rPr>
          <w:rFonts w:ascii="Calibri" w:eastAsia="Calibri" w:hAnsi="Calibri" w:cs="Calibri"/>
          <w:kern w:val="0"/>
          <w:sz w:val="22"/>
          <w:szCs w:val="22"/>
          <w:lang w:val="en-GB"/>
          <w14:ligatures w14:val="none"/>
        </w:rPr>
        <w:t>UNDP portion of CSA budget</w:t>
      </w:r>
    </w:p>
    <w:p w14:paraId="3E0A23C6" w14:textId="77777777" w:rsidR="00C340CA" w:rsidRPr="00371C12" w:rsidRDefault="00C340CA" w:rsidP="00C340CA">
      <w:pPr>
        <w:numPr>
          <w:ilvl w:val="0"/>
          <w:numId w:val="2"/>
        </w:numPr>
        <w:spacing w:after="200" w:line="276" w:lineRule="auto"/>
        <w:contextualSpacing/>
        <w:jc w:val="both"/>
        <w:rPr>
          <w:rFonts w:ascii="Calibri" w:eastAsia="Calibri" w:hAnsi="Calibri" w:cs="Calibri"/>
          <w:kern w:val="0"/>
          <w:sz w:val="22"/>
          <w:szCs w:val="22"/>
          <w:lang w:val="en-GB"/>
          <w14:ligatures w14:val="none"/>
        </w:rPr>
      </w:pPr>
      <w:r w:rsidRPr="00371C12">
        <w:rPr>
          <w:rFonts w:ascii="Calibri" w:eastAsia="Calibri" w:hAnsi="Calibri" w:cs="Calibri"/>
          <w:kern w:val="0"/>
          <w:sz w:val="22"/>
          <w:szCs w:val="22"/>
          <w:lang w:val="en-GB"/>
          <w14:ligatures w14:val="none"/>
        </w:rPr>
        <w:t xml:space="preserve">As for UNDP’s portion of common services, Country Office’s institutional budget codes (core 02300, DE 02550, XB 11300) are used in the common/shared services project budget. </w:t>
      </w:r>
    </w:p>
    <w:p w14:paraId="260B26BE" w14:textId="77777777" w:rsidR="00C340CA" w:rsidRPr="00371C12" w:rsidRDefault="00C340CA" w:rsidP="00C340CA">
      <w:pPr>
        <w:spacing w:after="200" w:line="276" w:lineRule="auto"/>
        <w:ind w:left="720"/>
        <w:contextualSpacing/>
        <w:jc w:val="both"/>
        <w:rPr>
          <w:rFonts w:ascii="Calibri" w:eastAsia="Calibri" w:hAnsi="Calibri" w:cs="Calibri"/>
          <w:kern w:val="0"/>
          <w:sz w:val="22"/>
          <w:szCs w:val="22"/>
          <w:lang w:val="en-GB"/>
          <w14:ligatures w14:val="none"/>
        </w:rPr>
      </w:pPr>
    </w:p>
    <w:p w14:paraId="14DA0943" w14:textId="77777777" w:rsidR="00C340CA" w:rsidRPr="00371C12" w:rsidRDefault="00C340CA" w:rsidP="00C340CA">
      <w:pPr>
        <w:numPr>
          <w:ilvl w:val="0"/>
          <w:numId w:val="2"/>
        </w:numPr>
        <w:spacing w:after="200" w:line="276" w:lineRule="auto"/>
        <w:contextualSpacing/>
        <w:jc w:val="both"/>
        <w:rPr>
          <w:rFonts w:ascii="Calibri" w:eastAsia="Calibri" w:hAnsi="Calibri" w:cs="Calibri"/>
          <w:kern w:val="0"/>
          <w:sz w:val="22"/>
          <w:szCs w:val="22"/>
          <w:lang w:val="en-GB"/>
          <w14:ligatures w14:val="none"/>
        </w:rPr>
      </w:pPr>
      <w:r w:rsidRPr="00371C12">
        <w:rPr>
          <w:rFonts w:ascii="Calibri" w:eastAsia="Calibri" w:hAnsi="Calibri" w:cs="Calibri"/>
          <w:kern w:val="0"/>
          <w:sz w:val="22"/>
          <w:szCs w:val="22"/>
          <w:lang w:val="en-GB"/>
          <w14:ligatures w14:val="none"/>
        </w:rPr>
        <w:t>If there are other UNDP development projects sharing the same service, their share should be included in UNDP’s XB portion (i.e. as if XB is prefunding) and use DPC methodology (i.e. crediting expenses) to recover the XB from projects (see below section 4.2 for details).  Separate GL accounts should be used for CSA recovery and cost recovery to avoid confusion and see a clear and distinct financial picture of the two categories under XB Status Report.  Such cost transfer can be processed in Quantum’s project module.</w:t>
      </w:r>
    </w:p>
    <w:p w14:paraId="0BA218B3" w14:textId="77777777" w:rsidR="00C340CA" w:rsidRPr="00371C12" w:rsidRDefault="00C340CA" w:rsidP="00C340CA">
      <w:pPr>
        <w:spacing w:after="200" w:line="276" w:lineRule="auto"/>
        <w:ind w:left="720"/>
        <w:contextualSpacing/>
        <w:jc w:val="both"/>
        <w:rPr>
          <w:rFonts w:ascii="Calibri" w:eastAsia="Calibri" w:hAnsi="Calibri" w:cs="Calibri"/>
          <w:kern w:val="0"/>
          <w:sz w:val="22"/>
          <w:szCs w:val="22"/>
          <w:lang w:val="en-GB"/>
          <w14:ligatures w14:val="none"/>
        </w:rPr>
      </w:pPr>
    </w:p>
    <w:p w14:paraId="649A37D5" w14:textId="77777777" w:rsidR="00C340CA" w:rsidRPr="00371C12" w:rsidRDefault="00C340CA" w:rsidP="00C340CA">
      <w:pPr>
        <w:numPr>
          <w:ilvl w:val="0"/>
          <w:numId w:val="2"/>
        </w:numPr>
        <w:spacing w:after="200" w:line="276" w:lineRule="auto"/>
        <w:contextualSpacing/>
        <w:jc w:val="both"/>
        <w:rPr>
          <w:rFonts w:ascii="Calibri" w:eastAsia="Calibri" w:hAnsi="Calibri" w:cs="Calibri"/>
          <w:kern w:val="0"/>
          <w:sz w:val="22"/>
          <w:szCs w:val="22"/>
          <w:lang w:val="en-GB"/>
          <w14:ligatures w14:val="none"/>
        </w:rPr>
      </w:pPr>
      <w:r w:rsidRPr="00371C12">
        <w:rPr>
          <w:rFonts w:ascii="Calibri" w:eastAsia="Calibri" w:hAnsi="Calibri" w:cs="Calibri"/>
          <w:kern w:val="0"/>
          <w:sz w:val="22"/>
          <w:szCs w:val="22"/>
          <w:lang w:val="en-GB"/>
          <w14:ligatures w14:val="none"/>
        </w:rPr>
        <w:t xml:space="preserve">The following budgetary account codes should be used for the Common/Shared Services project budgets., in addition to other relevant budget account codes such as staff costs and assets. </w:t>
      </w:r>
    </w:p>
    <w:p w14:paraId="0B5CD80C" w14:textId="77777777" w:rsidR="00C340CA" w:rsidRPr="00371C12" w:rsidRDefault="00C340CA" w:rsidP="00C340CA">
      <w:pPr>
        <w:numPr>
          <w:ilvl w:val="0"/>
          <w:numId w:val="1"/>
        </w:numPr>
        <w:spacing w:after="200" w:line="276" w:lineRule="auto"/>
        <w:contextualSpacing/>
        <w:jc w:val="both"/>
        <w:rPr>
          <w:rFonts w:ascii="Calibri" w:eastAsia="Calibri" w:hAnsi="Calibri" w:cs="Calibri"/>
          <w:kern w:val="0"/>
          <w:sz w:val="22"/>
          <w:szCs w:val="22"/>
          <w:lang w:val="en-GB"/>
          <w14:ligatures w14:val="none"/>
        </w:rPr>
      </w:pPr>
      <w:r w:rsidRPr="00371C12">
        <w:rPr>
          <w:rFonts w:ascii="Calibri" w:eastAsia="Calibri" w:hAnsi="Calibri" w:cs="Calibri"/>
          <w:kern w:val="0"/>
          <w:sz w:val="22"/>
          <w:szCs w:val="22"/>
          <w:lang w:val="en-GB"/>
          <w14:ligatures w14:val="none"/>
        </w:rPr>
        <w:t>73100 - Premises</w:t>
      </w:r>
    </w:p>
    <w:p w14:paraId="03D90CE5" w14:textId="77777777" w:rsidR="00C340CA" w:rsidRPr="00371C12" w:rsidRDefault="00C340CA" w:rsidP="00C340CA">
      <w:pPr>
        <w:numPr>
          <w:ilvl w:val="0"/>
          <w:numId w:val="1"/>
        </w:numPr>
        <w:spacing w:after="200" w:line="276" w:lineRule="auto"/>
        <w:contextualSpacing/>
        <w:jc w:val="both"/>
        <w:rPr>
          <w:rFonts w:ascii="Calibri" w:eastAsia="Calibri" w:hAnsi="Calibri" w:cs="Calibri"/>
          <w:kern w:val="0"/>
          <w:sz w:val="22"/>
          <w:szCs w:val="22"/>
          <w:lang w:val="en-GB"/>
          <w14:ligatures w14:val="none"/>
        </w:rPr>
      </w:pPr>
      <w:r w:rsidRPr="00371C12">
        <w:rPr>
          <w:rFonts w:ascii="Calibri" w:eastAsia="Calibri" w:hAnsi="Calibri" w:cs="Calibri"/>
          <w:kern w:val="0"/>
          <w:sz w:val="22"/>
          <w:szCs w:val="22"/>
          <w:lang w:val="en-GB"/>
          <w14:ligatures w14:val="none"/>
        </w:rPr>
        <w:t>74300 - Security</w:t>
      </w:r>
    </w:p>
    <w:p w14:paraId="38D05A13" w14:textId="77777777" w:rsidR="00C340CA" w:rsidRPr="00371C12" w:rsidRDefault="00C340CA" w:rsidP="00C340CA">
      <w:pPr>
        <w:numPr>
          <w:ilvl w:val="0"/>
          <w:numId w:val="1"/>
        </w:numPr>
        <w:spacing w:after="200" w:line="276" w:lineRule="auto"/>
        <w:contextualSpacing/>
        <w:jc w:val="both"/>
        <w:rPr>
          <w:rFonts w:ascii="Calibri" w:eastAsia="Calibri" w:hAnsi="Calibri" w:cs="Calibri"/>
          <w:i/>
          <w:kern w:val="0"/>
          <w:sz w:val="22"/>
          <w:szCs w:val="22"/>
          <w:lang w:val="en-GB"/>
          <w14:ligatures w14:val="none"/>
        </w:rPr>
      </w:pPr>
      <w:r w:rsidRPr="00371C12">
        <w:rPr>
          <w:rFonts w:ascii="Calibri" w:eastAsia="Calibri" w:hAnsi="Calibri" w:cs="Calibri"/>
          <w:kern w:val="0"/>
          <w:sz w:val="22"/>
          <w:szCs w:val="22"/>
          <w:lang w:val="en-GB"/>
          <w14:ligatures w14:val="none"/>
        </w:rPr>
        <w:t>72400 - Communication/VSAT</w:t>
      </w:r>
    </w:p>
    <w:p w14:paraId="2C1C5D2D" w14:textId="77777777" w:rsidR="00C340CA" w:rsidRPr="00371C12" w:rsidRDefault="00C340CA" w:rsidP="00C340CA">
      <w:pPr>
        <w:numPr>
          <w:ilvl w:val="0"/>
          <w:numId w:val="1"/>
        </w:numPr>
        <w:spacing w:after="200" w:line="276" w:lineRule="auto"/>
        <w:contextualSpacing/>
        <w:jc w:val="both"/>
        <w:rPr>
          <w:rFonts w:ascii="Calibri" w:eastAsia="Calibri" w:hAnsi="Calibri" w:cs="Calibri"/>
          <w:i/>
          <w:kern w:val="0"/>
          <w:sz w:val="22"/>
          <w:szCs w:val="22"/>
          <w:lang w:val="en-GB"/>
          <w14:ligatures w14:val="none"/>
        </w:rPr>
      </w:pPr>
      <w:r w:rsidRPr="00371C12">
        <w:rPr>
          <w:rFonts w:ascii="Calibri" w:eastAsia="Calibri" w:hAnsi="Calibri" w:cs="Calibri"/>
          <w:kern w:val="0"/>
          <w:sz w:val="22"/>
          <w:szCs w:val="22"/>
          <w:lang w:val="en-GB"/>
          <w14:ligatures w14:val="none"/>
        </w:rPr>
        <w:t>74500- Dispensary accounts</w:t>
      </w:r>
      <w:r w:rsidRPr="00371C12">
        <w:rPr>
          <w:rFonts w:ascii="Calibri" w:eastAsia="Calibri" w:hAnsi="Calibri" w:cs="Calibri"/>
          <w:i/>
          <w:kern w:val="0"/>
          <w:sz w:val="22"/>
          <w:szCs w:val="22"/>
          <w:lang w:val="en-GB"/>
          <w14:ligatures w14:val="none"/>
        </w:rPr>
        <w:t xml:space="preserve"> </w:t>
      </w:r>
    </w:p>
    <w:p w14:paraId="572F4BC2" w14:textId="77777777" w:rsidR="00C340CA" w:rsidRPr="00371C12" w:rsidRDefault="00C340CA" w:rsidP="00C340CA">
      <w:pPr>
        <w:keepNext/>
        <w:keepLines/>
        <w:spacing w:before="200" w:after="0" w:line="276" w:lineRule="auto"/>
        <w:jc w:val="both"/>
        <w:outlineLvl w:val="1"/>
        <w:rPr>
          <w:rFonts w:ascii="Calibri" w:eastAsia="MS Gothic" w:hAnsi="Calibri" w:cs="Calibri"/>
          <w:b/>
          <w:bCs/>
          <w:kern w:val="0"/>
          <w:sz w:val="22"/>
          <w:szCs w:val="22"/>
          <w:lang w:val="en-GB"/>
          <w14:ligatures w14:val="none"/>
        </w:rPr>
      </w:pPr>
      <w:bookmarkStart w:id="4" w:name="_Toc404762916"/>
      <w:r w:rsidRPr="00371C12">
        <w:rPr>
          <w:rFonts w:ascii="Calibri" w:eastAsia="MS Gothic" w:hAnsi="Calibri" w:cs="Calibri"/>
          <w:b/>
          <w:bCs/>
          <w:kern w:val="0"/>
          <w:sz w:val="22"/>
          <w:szCs w:val="22"/>
          <w:lang w:val="en-GB"/>
          <w14:ligatures w14:val="none"/>
        </w:rPr>
        <w:lastRenderedPageBreak/>
        <w:t>Sample of common service project budget</w:t>
      </w:r>
      <w:bookmarkEnd w:id="4"/>
    </w:p>
    <w:p w14:paraId="4C7A2519" w14:textId="77777777" w:rsidR="00C340CA" w:rsidRPr="00371C12" w:rsidRDefault="00C340CA" w:rsidP="00C340CA">
      <w:pPr>
        <w:spacing w:after="200" w:line="276" w:lineRule="auto"/>
        <w:rPr>
          <w:rFonts w:ascii="Calibri" w:eastAsia="Calibri" w:hAnsi="Calibri" w:cs="Arial"/>
          <w:kern w:val="0"/>
          <w:sz w:val="22"/>
          <w:szCs w:val="22"/>
          <w:lang w:val="en-GB"/>
          <w14:ligatures w14:val="none"/>
        </w:rPr>
      </w:pPr>
    </w:p>
    <w:tbl>
      <w:tblPr>
        <w:tblStyle w:val="LightList-Accent51"/>
        <w:tblW w:w="5000" w:type="pct"/>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74"/>
        <w:gridCol w:w="1350"/>
        <w:gridCol w:w="1298"/>
        <w:gridCol w:w="913"/>
        <w:gridCol w:w="1292"/>
        <w:gridCol w:w="1025"/>
        <w:gridCol w:w="1098"/>
      </w:tblGrid>
      <w:tr w:rsidR="00C340CA" w:rsidRPr="00371C12" w14:paraId="137C98E4" w14:textId="77777777" w:rsidTr="008B1C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pct"/>
            <w:shd w:val="clear" w:color="auto" w:fill="FFFFFF"/>
            <w:noWrap/>
          </w:tcPr>
          <w:p w14:paraId="04EDFED6" w14:textId="77777777" w:rsidR="00C340CA" w:rsidRPr="005C243F" w:rsidRDefault="00C340CA" w:rsidP="008B1CE9">
            <w:pPr>
              <w:jc w:val="both"/>
              <w:rPr>
                <w:rFonts w:ascii="Calibri" w:eastAsia="Calibri" w:hAnsi="Calibri" w:cs="Calibri"/>
                <w:color w:val="auto"/>
                <w:lang w:val="en-GB"/>
              </w:rPr>
            </w:pPr>
            <w:r w:rsidRPr="005C243F">
              <w:rPr>
                <w:rFonts w:ascii="Calibri" w:eastAsia="Calibri" w:hAnsi="Calibri" w:cs="Calibri"/>
                <w:color w:val="auto"/>
                <w:lang w:val="en-GB"/>
              </w:rPr>
              <w:t>Agency</w:t>
            </w:r>
          </w:p>
        </w:tc>
        <w:tc>
          <w:tcPr>
            <w:tcW w:w="722" w:type="pct"/>
            <w:shd w:val="clear" w:color="auto" w:fill="FFFFFF"/>
          </w:tcPr>
          <w:p w14:paraId="3956078C" w14:textId="77777777" w:rsidR="00C340CA" w:rsidRPr="005C243F" w:rsidRDefault="00C340CA" w:rsidP="008B1CE9">
            <w:pPr>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lang w:val="en-GB"/>
              </w:rPr>
            </w:pPr>
            <w:r w:rsidRPr="005C243F">
              <w:rPr>
                <w:rFonts w:ascii="Calibri" w:eastAsia="Calibri" w:hAnsi="Calibri" w:cs="Calibri"/>
                <w:color w:val="auto"/>
                <w:lang w:val="en-GB"/>
              </w:rPr>
              <w:t>% proportion of UNCT</w:t>
            </w:r>
          </w:p>
        </w:tc>
        <w:tc>
          <w:tcPr>
            <w:tcW w:w="694" w:type="pct"/>
            <w:shd w:val="clear" w:color="auto" w:fill="FFFFFF"/>
          </w:tcPr>
          <w:p w14:paraId="346C5B5B" w14:textId="77777777" w:rsidR="00C340CA" w:rsidRPr="005C243F" w:rsidRDefault="00C340CA" w:rsidP="008B1CE9">
            <w:pPr>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lang w:val="en-GB"/>
              </w:rPr>
            </w:pPr>
            <w:r w:rsidRPr="005C243F">
              <w:rPr>
                <w:rFonts w:ascii="Calibri" w:eastAsia="Calibri" w:hAnsi="Calibri" w:cs="Calibri"/>
                <w:color w:val="auto"/>
                <w:lang w:val="en-GB"/>
              </w:rPr>
              <w:t xml:space="preserve">Budgetary Account  </w:t>
            </w:r>
          </w:p>
        </w:tc>
        <w:tc>
          <w:tcPr>
            <w:tcW w:w="488" w:type="pct"/>
            <w:shd w:val="clear" w:color="auto" w:fill="FFFFFF"/>
          </w:tcPr>
          <w:p w14:paraId="3BF96F33" w14:textId="77777777" w:rsidR="00C340CA" w:rsidRPr="005C243F" w:rsidRDefault="00C340CA" w:rsidP="008B1CE9">
            <w:pPr>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lang w:val="en-GB"/>
              </w:rPr>
            </w:pPr>
            <w:r w:rsidRPr="005C243F">
              <w:rPr>
                <w:rFonts w:ascii="Calibri" w:eastAsia="Calibri" w:hAnsi="Calibri" w:cs="Calibri"/>
                <w:color w:val="auto"/>
                <w:lang w:val="en-GB"/>
              </w:rPr>
              <w:t>Fund</w:t>
            </w:r>
          </w:p>
        </w:tc>
        <w:tc>
          <w:tcPr>
            <w:tcW w:w="691" w:type="pct"/>
            <w:shd w:val="clear" w:color="auto" w:fill="FFFFFF"/>
          </w:tcPr>
          <w:p w14:paraId="6B2BD9C2" w14:textId="77777777" w:rsidR="00C340CA" w:rsidRPr="005C243F" w:rsidRDefault="00C340CA" w:rsidP="008B1CE9">
            <w:pPr>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lang w:val="en-GB"/>
              </w:rPr>
            </w:pPr>
            <w:r w:rsidRPr="005C243F">
              <w:rPr>
                <w:rFonts w:ascii="Calibri" w:eastAsia="Calibri" w:hAnsi="Calibri" w:cs="Calibri"/>
                <w:color w:val="auto"/>
                <w:lang w:val="en-GB"/>
              </w:rPr>
              <w:t>Other applicable COA</w:t>
            </w:r>
          </w:p>
        </w:tc>
        <w:tc>
          <w:tcPr>
            <w:tcW w:w="548" w:type="pct"/>
            <w:shd w:val="clear" w:color="auto" w:fill="FFFFFF"/>
          </w:tcPr>
          <w:p w14:paraId="0C4DC657" w14:textId="77777777" w:rsidR="00C340CA" w:rsidRPr="005C243F" w:rsidRDefault="00C340CA" w:rsidP="008B1CE9">
            <w:pPr>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lang w:val="en-GB"/>
              </w:rPr>
            </w:pPr>
            <w:r w:rsidRPr="005C243F">
              <w:rPr>
                <w:rFonts w:ascii="Calibri" w:eastAsia="Calibri" w:hAnsi="Calibri" w:cs="Calibri"/>
                <w:color w:val="auto"/>
                <w:lang w:val="en-GB"/>
              </w:rPr>
              <w:t xml:space="preserve">Donor </w:t>
            </w:r>
          </w:p>
        </w:tc>
        <w:tc>
          <w:tcPr>
            <w:tcW w:w="587" w:type="pct"/>
            <w:shd w:val="clear" w:color="auto" w:fill="FFFFFF"/>
          </w:tcPr>
          <w:p w14:paraId="1EBEA996" w14:textId="77777777" w:rsidR="00C340CA" w:rsidRPr="005C243F" w:rsidRDefault="00C340CA" w:rsidP="008B1CE9">
            <w:pPr>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lang w:val="en-GB"/>
              </w:rPr>
            </w:pPr>
            <w:r w:rsidRPr="005C243F">
              <w:rPr>
                <w:rFonts w:ascii="Calibri" w:eastAsia="Calibri" w:hAnsi="Calibri" w:cs="Calibri"/>
                <w:color w:val="auto"/>
                <w:lang w:val="en-GB"/>
              </w:rPr>
              <w:t>Amount (USD)</w:t>
            </w:r>
          </w:p>
        </w:tc>
      </w:tr>
      <w:tr w:rsidR="00C340CA" w:rsidRPr="00371C12" w14:paraId="70475C6B" w14:textId="77777777" w:rsidTr="008B1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pct"/>
            <w:shd w:val="clear" w:color="auto" w:fill="FFFFFF"/>
            <w:noWrap/>
          </w:tcPr>
          <w:p w14:paraId="2E021B8D" w14:textId="77777777" w:rsidR="00C340CA" w:rsidRPr="00371C12" w:rsidRDefault="00C340CA" w:rsidP="008B1CE9">
            <w:pPr>
              <w:jc w:val="both"/>
              <w:rPr>
                <w:rFonts w:ascii="Calibri" w:eastAsia="Calibri" w:hAnsi="Calibri" w:cs="Calibri"/>
                <w:lang w:val="en-GB"/>
              </w:rPr>
            </w:pPr>
            <w:r w:rsidRPr="00371C12">
              <w:rPr>
                <w:rFonts w:ascii="Calibri" w:eastAsia="Calibri" w:hAnsi="Calibri" w:cs="Calibri"/>
                <w:lang w:val="en-GB"/>
              </w:rPr>
              <w:t>UNDP</w:t>
            </w:r>
          </w:p>
        </w:tc>
        <w:tc>
          <w:tcPr>
            <w:tcW w:w="722" w:type="pct"/>
            <w:shd w:val="clear" w:color="auto" w:fill="FFFFFF"/>
          </w:tcPr>
          <w:p w14:paraId="21E7B6F5"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MS Mincho" w:hAnsi="Calibri" w:cs="Calibri"/>
                <w:color w:val="000000"/>
              </w:rPr>
            </w:pPr>
          </w:p>
        </w:tc>
        <w:tc>
          <w:tcPr>
            <w:tcW w:w="694" w:type="pct"/>
            <w:shd w:val="clear" w:color="auto" w:fill="FFFFFF"/>
          </w:tcPr>
          <w:p w14:paraId="51629A76"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MS Mincho" w:hAnsi="Calibri" w:cs="Calibri"/>
                <w:color w:val="000000"/>
              </w:rPr>
            </w:pPr>
          </w:p>
        </w:tc>
        <w:tc>
          <w:tcPr>
            <w:tcW w:w="488" w:type="pct"/>
            <w:shd w:val="clear" w:color="auto" w:fill="FFFFFF"/>
          </w:tcPr>
          <w:p w14:paraId="4ECC8951"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MS Mincho" w:hAnsi="Calibri" w:cs="Calibri"/>
                <w:color w:val="000000"/>
              </w:rPr>
            </w:pPr>
          </w:p>
        </w:tc>
        <w:tc>
          <w:tcPr>
            <w:tcW w:w="691" w:type="pct"/>
            <w:shd w:val="clear" w:color="auto" w:fill="FFFFFF"/>
          </w:tcPr>
          <w:p w14:paraId="17BCCA36"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MS Mincho" w:hAnsi="Calibri" w:cs="Calibri"/>
                <w:color w:val="000000"/>
              </w:rPr>
            </w:pPr>
          </w:p>
        </w:tc>
        <w:tc>
          <w:tcPr>
            <w:tcW w:w="548" w:type="pct"/>
            <w:shd w:val="clear" w:color="auto" w:fill="FFFFFF"/>
          </w:tcPr>
          <w:p w14:paraId="40A62EAB"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MS Mincho" w:hAnsi="Calibri" w:cs="Calibri"/>
                <w:color w:val="000000"/>
              </w:rPr>
            </w:pPr>
          </w:p>
        </w:tc>
        <w:tc>
          <w:tcPr>
            <w:tcW w:w="587" w:type="pct"/>
            <w:shd w:val="clear" w:color="auto" w:fill="FFFFFF"/>
          </w:tcPr>
          <w:p w14:paraId="425920AD"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MS Mincho" w:hAnsi="Calibri" w:cs="Calibri"/>
                <w:color w:val="000000"/>
              </w:rPr>
            </w:pPr>
          </w:p>
        </w:tc>
      </w:tr>
      <w:tr w:rsidR="00C340CA" w:rsidRPr="00371C12" w14:paraId="0690A1B1" w14:textId="77777777" w:rsidTr="008B1CE9">
        <w:tc>
          <w:tcPr>
            <w:cnfStyle w:val="001000000000" w:firstRow="0" w:lastRow="0" w:firstColumn="1" w:lastColumn="0" w:oddVBand="0" w:evenVBand="0" w:oddHBand="0" w:evenHBand="0" w:firstRowFirstColumn="0" w:firstRowLastColumn="0" w:lastRowFirstColumn="0" w:lastRowLastColumn="0"/>
            <w:tcW w:w="1270" w:type="pct"/>
            <w:shd w:val="clear" w:color="auto" w:fill="FFFFFF"/>
            <w:noWrap/>
          </w:tcPr>
          <w:p w14:paraId="7CB17153" w14:textId="77777777" w:rsidR="00C340CA" w:rsidRPr="00371C12" w:rsidRDefault="00C340CA" w:rsidP="008B1CE9">
            <w:pPr>
              <w:jc w:val="both"/>
              <w:rPr>
                <w:rFonts w:ascii="Calibri" w:eastAsia="Calibri" w:hAnsi="Calibri" w:cs="Calibri"/>
                <w:lang w:val="en-GB"/>
              </w:rPr>
            </w:pPr>
            <w:r w:rsidRPr="00371C12">
              <w:rPr>
                <w:rFonts w:ascii="Calibri" w:eastAsia="Calibri" w:hAnsi="Calibri" w:cs="Calibri"/>
                <w:lang w:val="en-GB"/>
              </w:rPr>
              <w:t>-- CORE</w:t>
            </w:r>
          </w:p>
        </w:tc>
        <w:tc>
          <w:tcPr>
            <w:tcW w:w="722" w:type="pct"/>
            <w:shd w:val="clear" w:color="auto" w:fill="FFFFFF"/>
          </w:tcPr>
          <w:p w14:paraId="3E55721E"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GB"/>
              </w:rPr>
            </w:pPr>
            <w:r w:rsidRPr="00371C12">
              <w:rPr>
                <w:rFonts w:ascii="Calibri" w:eastAsia="Calibri" w:hAnsi="Calibri" w:cs="Calibri"/>
                <w:lang w:val="en-GB"/>
              </w:rPr>
              <w:t>20%</w:t>
            </w:r>
          </w:p>
        </w:tc>
        <w:tc>
          <w:tcPr>
            <w:tcW w:w="694" w:type="pct"/>
            <w:shd w:val="clear" w:color="auto" w:fill="FFFFFF"/>
          </w:tcPr>
          <w:p w14:paraId="6F07B134"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GB"/>
              </w:rPr>
            </w:pPr>
            <w:r w:rsidRPr="00371C12">
              <w:rPr>
                <w:rFonts w:ascii="Calibri" w:eastAsia="Calibri" w:hAnsi="Calibri" w:cs="Calibri"/>
                <w:lang w:val="en-GB"/>
              </w:rPr>
              <w:t>73100</w:t>
            </w:r>
          </w:p>
        </w:tc>
        <w:tc>
          <w:tcPr>
            <w:tcW w:w="488" w:type="pct"/>
            <w:shd w:val="clear" w:color="auto" w:fill="FFFFFF"/>
          </w:tcPr>
          <w:p w14:paraId="1525FC99"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GB"/>
              </w:rPr>
            </w:pPr>
            <w:r w:rsidRPr="00371C12">
              <w:rPr>
                <w:rFonts w:ascii="Calibri" w:eastAsia="Calibri" w:hAnsi="Calibri" w:cs="Calibri"/>
                <w:lang w:val="en-GB"/>
              </w:rPr>
              <w:t>02300</w:t>
            </w:r>
          </w:p>
        </w:tc>
        <w:tc>
          <w:tcPr>
            <w:tcW w:w="691" w:type="pct"/>
            <w:shd w:val="clear" w:color="auto" w:fill="FFFFFF"/>
          </w:tcPr>
          <w:p w14:paraId="6D5831DA"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GB"/>
              </w:rPr>
            </w:pPr>
            <w:r w:rsidRPr="00371C12">
              <w:rPr>
                <w:rFonts w:ascii="Calibri" w:eastAsia="Calibri" w:hAnsi="Calibri" w:cs="Calibri"/>
                <w:lang w:val="en-GB"/>
              </w:rPr>
              <w:t>…..</w:t>
            </w:r>
          </w:p>
        </w:tc>
        <w:tc>
          <w:tcPr>
            <w:tcW w:w="548" w:type="pct"/>
            <w:shd w:val="clear" w:color="auto" w:fill="FFFFFF"/>
          </w:tcPr>
          <w:p w14:paraId="6B7D61D8"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GB"/>
              </w:rPr>
            </w:pPr>
            <w:r w:rsidRPr="00371C12">
              <w:rPr>
                <w:rFonts w:ascii="Calibri" w:eastAsia="Calibri" w:hAnsi="Calibri" w:cs="Calibri"/>
                <w:lang w:val="en-GB"/>
              </w:rPr>
              <w:t>000012</w:t>
            </w:r>
          </w:p>
        </w:tc>
        <w:tc>
          <w:tcPr>
            <w:tcW w:w="587" w:type="pct"/>
            <w:shd w:val="clear" w:color="auto" w:fill="FFFFFF"/>
          </w:tcPr>
          <w:p w14:paraId="441F79CE"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GB"/>
              </w:rPr>
            </w:pPr>
            <w:r w:rsidRPr="00371C12">
              <w:rPr>
                <w:rFonts w:ascii="Calibri" w:eastAsia="Calibri" w:hAnsi="Calibri" w:cs="Calibri"/>
                <w:lang w:val="en-GB"/>
              </w:rPr>
              <w:t>20,000</w:t>
            </w:r>
          </w:p>
        </w:tc>
      </w:tr>
      <w:tr w:rsidR="00C340CA" w:rsidRPr="00371C12" w14:paraId="040D997C" w14:textId="77777777" w:rsidTr="008B1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pct"/>
            <w:shd w:val="clear" w:color="auto" w:fill="FFFFFF"/>
            <w:noWrap/>
          </w:tcPr>
          <w:p w14:paraId="7597AC35" w14:textId="77777777" w:rsidR="00C340CA" w:rsidRPr="00371C12" w:rsidRDefault="00C340CA" w:rsidP="008B1CE9">
            <w:pPr>
              <w:jc w:val="both"/>
              <w:rPr>
                <w:rFonts w:ascii="Calibri" w:eastAsia="Calibri" w:hAnsi="Calibri" w:cs="Calibri"/>
                <w:lang w:val="en-GB"/>
              </w:rPr>
            </w:pPr>
            <w:r w:rsidRPr="00371C12">
              <w:rPr>
                <w:rFonts w:ascii="Calibri" w:eastAsia="Calibri" w:hAnsi="Calibri" w:cs="Calibri"/>
                <w:lang w:val="en-GB"/>
              </w:rPr>
              <w:t>-- (</w:t>
            </w:r>
            <w:proofErr w:type="spellStart"/>
            <w:r w:rsidRPr="00371C12">
              <w:rPr>
                <w:rFonts w:ascii="Calibri" w:eastAsia="Calibri" w:hAnsi="Calibri" w:cs="Calibri"/>
                <w:lang w:val="en-GB"/>
              </w:rPr>
              <w:t>XB+</w:t>
            </w:r>
            <w:proofErr w:type="gramStart"/>
            <w:r w:rsidRPr="00371C12">
              <w:rPr>
                <w:rFonts w:ascii="Calibri" w:eastAsia="Calibri" w:hAnsi="Calibri" w:cs="Calibri"/>
                <w:lang w:val="en-GB"/>
              </w:rPr>
              <w:t>Other</w:t>
            </w:r>
            <w:proofErr w:type="spellEnd"/>
            <w:proofErr w:type="gramEnd"/>
            <w:r w:rsidRPr="00371C12">
              <w:rPr>
                <w:rFonts w:ascii="Calibri" w:eastAsia="Calibri" w:hAnsi="Calibri" w:cs="Calibri"/>
                <w:lang w:val="en-GB"/>
              </w:rPr>
              <w:t xml:space="preserve"> </w:t>
            </w:r>
            <w:proofErr w:type="spellStart"/>
            <w:proofErr w:type="gramStart"/>
            <w:r w:rsidRPr="00371C12">
              <w:rPr>
                <w:rFonts w:ascii="Calibri" w:eastAsia="Calibri" w:hAnsi="Calibri" w:cs="Calibri"/>
                <w:lang w:val="en-GB"/>
              </w:rPr>
              <w:t>dev.proj</w:t>
            </w:r>
            <w:proofErr w:type="spellEnd"/>
            <w:proofErr w:type="gramEnd"/>
            <w:r w:rsidRPr="00371C12">
              <w:rPr>
                <w:rFonts w:ascii="Calibri" w:eastAsia="Calibri" w:hAnsi="Calibri" w:cs="Calibri"/>
                <w:lang w:val="en-GB"/>
              </w:rPr>
              <w:t>)</w:t>
            </w:r>
          </w:p>
        </w:tc>
        <w:tc>
          <w:tcPr>
            <w:tcW w:w="722" w:type="pct"/>
            <w:shd w:val="clear" w:color="auto" w:fill="FFFFFF"/>
          </w:tcPr>
          <w:p w14:paraId="56B67433"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GB"/>
              </w:rPr>
            </w:pPr>
            <w:r w:rsidRPr="00371C12">
              <w:rPr>
                <w:rFonts w:ascii="Calibri" w:eastAsia="Calibri" w:hAnsi="Calibri" w:cs="Calibri"/>
                <w:lang w:val="en-GB"/>
              </w:rPr>
              <w:t>30%</w:t>
            </w:r>
          </w:p>
        </w:tc>
        <w:tc>
          <w:tcPr>
            <w:tcW w:w="694" w:type="pct"/>
            <w:shd w:val="clear" w:color="auto" w:fill="FFFFFF"/>
          </w:tcPr>
          <w:p w14:paraId="3094A79D"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GB"/>
              </w:rPr>
            </w:pPr>
            <w:r w:rsidRPr="00371C12">
              <w:rPr>
                <w:rFonts w:ascii="Calibri" w:eastAsia="Calibri" w:hAnsi="Calibri" w:cs="Calibri"/>
                <w:lang w:val="en-GB"/>
              </w:rPr>
              <w:t>73100</w:t>
            </w:r>
          </w:p>
        </w:tc>
        <w:tc>
          <w:tcPr>
            <w:tcW w:w="488" w:type="pct"/>
            <w:shd w:val="clear" w:color="auto" w:fill="FFFFFF"/>
          </w:tcPr>
          <w:p w14:paraId="51EEF8C4"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GB"/>
              </w:rPr>
            </w:pPr>
            <w:r w:rsidRPr="00371C12">
              <w:rPr>
                <w:rFonts w:ascii="Calibri" w:eastAsia="Calibri" w:hAnsi="Calibri" w:cs="Calibri"/>
                <w:lang w:val="en-GB"/>
              </w:rPr>
              <w:t>11300</w:t>
            </w:r>
          </w:p>
        </w:tc>
        <w:tc>
          <w:tcPr>
            <w:tcW w:w="691" w:type="pct"/>
            <w:shd w:val="clear" w:color="auto" w:fill="FFFFFF"/>
          </w:tcPr>
          <w:p w14:paraId="57CA6306"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GB"/>
              </w:rPr>
            </w:pPr>
          </w:p>
        </w:tc>
        <w:tc>
          <w:tcPr>
            <w:tcW w:w="548" w:type="pct"/>
            <w:shd w:val="clear" w:color="auto" w:fill="FFFFFF"/>
          </w:tcPr>
          <w:p w14:paraId="0A45C5A2"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GB"/>
              </w:rPr>
            </w:pPr>
            <w:r w:rsidRPr="00371C12">
              <w:rPr>
                <w:rFonts w:ascii="Calibri" w:eastAsia="Calibri" w:hAnsi="Calibri" w:cs="Calibri"/>
                <w:lang w:val="en-GB"/>
              </w:rPr>
              <w:t>000012</w:t>
            </w:r>
          </w:p>
        </w:tc>
        <w:tc>
          <w:tcPr>
            <w:tcW w:w="587" w:type="pct"/>
            <w:shd w:val="clear" w:color="auto" w:fill="FFFFFF"/>
          </w:tcPr>
          <w:p w14:paraId="31BB9345"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GB"/>
              </w:rPr>
            </w:pPr>
            <w:r w:rsidRPr="00371C12">
              <w:rPr>
                <w:rFonts w:ascii="Calibri" w:eastAsia="Calibri" w:hAnsi="Calibri" w:cs="Calibri"/>
                <w:lang w:val="en-GB"/>
              </w:rPr>
              <w:t>30,000</w:t>
            </w:r>
          </w:p>
        </w:tc>
      </w:tr>
      <w:tr w:rsidR="00C340CA" w:rsidRPr="00371C12" w14:paraId="60AABE9A" w14:textId="77777777" w:rsidTr="008B1CE9">
        <w:tc>
          <w:tcPr>
            <w:cnfStyle w:val="001000000000" w:firstRow="0" w:lastRow="0" w:firstColumn="1" w:lastColumn="0" w:oddVBand="0" w:evenVBand="0" w:oddHBand="0" w:evenHBand="0" w:firstRowFirstColumn="0" w:firstRowLastColumn="0" w:lastRowFirstColumn="0" w:lastRowLastColumn="0"/>
            <w:tcW w:w="1270" w:type="pct"/>
            <w:shd w:val="clear" w:color="auto" w:fill="FFFFFF"/>
            <w:noWrap/>
          </w:tcPr>
          <w:p w14:paraId="18C5CE3D" w14:textId="77777777" w:rsidR="00C340CA" w:rsidRPr="00371C12" w:rsidRDefault="00C340CA" w:rsidP="008B1CE9">
            <w:pPr>
              <w:jc w:val="both"/>
              <w:rPr>
                <w:rFonts w:ascii="Calibri" w:eastAsia="Calibri" w:hAnsi="Calibri" w:cs="Calibri"/>
                <w:lang w:val="en-GB"/>
              </w:rPr>
            </w:pPr>
            <w:r w:rsidRPr="00371C12">
              <w:rPr>
                <w:rFonts w:ascii="Calibri" w:eastAsia="Calibri" w:hAnsi="Calibri" w:cs="Calibri"/>
                <w:lang w:val="en-GB"/>
              </w:rPr>
              <w:t>FAO</w:t>
            </w:r>
          </w:p>
        </w:tc>
        <w:tc>
          <w:tcPr>
            <w:tcW w:w="722" w:type="pct"/>
            <w:shd w:val="clear" w:color="auto" w:fill="FFFFFF"/>
          </w:tcPr>
          <w:p w14:paraId="7785C9BB"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GB"/>
              </w:rPr>
            </w:pPr>
            <w:r w:rsidRPr="00371C12">
              <w:rPr>
                <w:rFonts w:ascii="Calibri" w:eastAsia="Calibri" w:hAnsi="Calibri" w:cs="Calibri"/>
                <w:lang w:val="en-GB"/>
              </w:rPr>
              <w:t>30%</w:t>
            </w:r>
          </w:p>
        </w:tc>
        <w:tc>
          <w:tcPr>
            <w:tcW w:w="694" w:type="pct"/>
            <w:shd w:val="clear" w:color="auto" w:fill="FFFFFF"/>
          </w:tcPr>
          <w:p w14:paraId="62990763"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GB"/>
              </w:rPr>
            </w:pPr>
            <w:r w:rsidRPr="00371C12">
              <w:rPr>
                <w:rFonts w:ascii="Calibri" w:eastAsia="Calibri" w:hAnsi="Calibri" w:cs="Calibri"/>
                <w:lang w:val="en-GB"/>
              </w:rPr>
              <w:t>73100</w:t>
            </w:r>
          </w:p>
        </w:tc>
        <w:tc>
          <w:tcPr>
            <w:tcW w:w="488" w:type="pct"/>
            <w:shd w:val="clear" w:color="auto" w:fill="FFFFFF"/>
          </w:tcPr>
          <w:p w14:paraId="23BD55EE"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GB"/>
              </w:rPr>
            </w:pPr>
            <w:proofErr w:type="spellStart"/>
            <w:r w:rsidRPr="00371C12">
              <w:rPr>
                <w:rFonts w:ascii="Calibri" w:eastAsia="Calibri" w:hAnsi="Calibri" w:cs="Calibri"/>
                <w:lang w:val="en-GB"/>
              </w:rPr>
              <w:t>xxxxx</w:t>
            </w:r>
            <w:proofErr w:type="spellEnd"/>
          </w:p>
        </w:tc>
        <w:tc>
          <w:tcPr>
            <w:tcW w:w="691" w:type="pct"/>
            <w:shd w:val="clear" w:color="auto" w:fill="FFFFFF"/>
          </w:tcPr>
          <w:p w14:paraId="319653B1"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GB"/>
              </w:rPr>
            </w:pPr>
          </w:p>
        </w:tc>
        <w:tc>
          <w:tcPr>
            <w:tcW w:w="548" w:type="pct"/>
            <w:shd w:val="clear" w:color="auto" w:fill="FFFFFF"/>
          </w:tcPr>
          <w:p w14:paraId="6F158B09"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GB"/>
              </w:rPr>
            </w:pPr>
            <w:r w:rsidRPr="00371C12">
              <w:rPr>
                <w:rFonts w:ascii="Calibri" w:eastAsia="Calibri" w:hAnsi="Calibri" w:cs="Calibri"/>
                <w:lang w:val="en-GB"/>
              </w:rPr>
              <w:t>000004</w:t>
            </w:r>
          </w:p>
        </w:tc>
        <w:tc>
          <w:tcPr>
            <w:tcW w:w="587" w:type="pct"/>
            <w:shd w:val="clear" w:color="auto" w:fill="FFFFFF"/>
          </w:tcPr>
          <w:p w14:paraId="2883BB07"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GB"/>
              </w:rPr>
            </w:pPr>
            <w:r w:rsidRPr="00371C12">
              <w:rPr>
                <w:rFonts w:ascii="Calibri" w:eastAsia="Calibri" w:hAnsi="Calibri" w:cs="Calibri"/>
                <w:lang w:val="en-GB"/>
              </w:rPr>
              <w:t>30,000</w:t>
            </w:r>
          </w:p>
        </w:tc>
      </w:tr>
      <w:tr w:rsidR="00C340CA" w:rsidRPr="00371C12" w14:paraId="58D3984C" w14:textId="77777777" w:rsidTr="008B1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pct"/>
            <w:shd w:val="clear" w:color="auto" w:fill="FFFFFF"/>
            <w:noWrap/>
          </w:tcPr>
          <w:p w14:paraId="115F0997" w14:textId="77777777" w:rsidR="00C340CA" w:rsidRPr="00371C12" w:rsidRDefault="00C340CA" w:rsidP="008B1CE9">
            <w:pPr>
              <w:jc w:val="both"/>
              <w:rPr>
                <w:rFonts w:ascii="Calibri" w:eastAsia="Calibri" w:hAnsi="Calibri" w:cs="Calibri"/>
                <w:lang w:val="en-GB"/>
              </w:rPr>
            </w:pPr>
            <w:r w:rsidRPr="00371C12">
              <w:rPr>
                <w:rFonts w:ascii="Calibri" w:eastAsia="Calibri" w:hAnsi="Calibri" w:cs="Calibri"/>
                <w:lang w:val="en-GB"/>
              </w:rPr>
              <w:t>UNFPA</w:t>
            </w:r>
          </w:p>
        </w:tc>
        <w:tc>
          <w:tcPr>
            <w:tcW w:w="722" w:type="pct"/>
            <w:shd w:val="clear" w:color="auto" w:fill="FFFFFF"/>
          </w:tcPr>
          <w:p w14:paraId="05FFB210"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GB"/>
              </w:rPr>
            </w:pPr>
            <w:r w:rsidRPr="00371C12">
              <w:rPr>
                <w:rFonts w:ascii="Calibri" w:eastAsia="Calibri" w:hAnsi="Calibri" w:cs="Calibri"/>
                <w:lang w:val="en-GB"/>
              </w:rPr>
              <w:t>10%</w:t>
            </w:r>
          </w:p>
        </w:tc>
        <w:tc>
          <w:tcPr>
            <w:tcW w:w="694" w:type="pct"/>
            <w:shd w:val="clear" w:color="auto" w:fill="FFFFFF"/>
          </w:tcPr>
          <w:p w14:paraId="3D5EB8E0"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GB"/>
              </w:rPr>
            </w:pPr>
            <w:r w:rsidRPr="00371C12">
              <w:rPr>
                <w:rFonts w:ascii="Calibri" w:eastAsia="Calibri" w:hAnsi="Calibri" w:cs="Calibri"/>
                <w:lang w:val="en-GB"/>
              </w:rPr>
              <w:t>73100</w:t>
            </w:r>
          </w:p>
        </w:tc>
        <w:tc>
          <w:tcPr>
            <w:tcW w:w="488" w:type="pct"/>
            <w:shd w:val="clear" w:color="auto" w:fill="FFFFFF"/>
          </w:tcPr>
          <w:p w14:paraId="75E73187"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GB"/>
              </w:rPr>
            </w:pPr>
            <w:proofErr w:type="spellStart"/>
            <w:r w:rsidRPr="00371C12">
              <w:rPr>
                <w:rFonts w:ascii="Calibri" w:eastAsia="Calibri" w:hAnsi="Calibri" w:cs="Calibri"/>
                <w:lang w:val="en-GB"/>
              </w:rPr>
              <w:t>xxxxx</w:t>
            </w:r>
            <w:proofErr w:type="spellEnd"/>
          </w:p>
        </w:tc>
        <w:tc>
          <w:tcPr>
            <w:tcW w:w="691" w:type="pct"/>
            <w:shd w:val="clear" w:color="auto" w:fill="FFFFFF"/>
          </w:tcPr>
          <w:p w14:paraId="4164052C"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GB"/>
              </w:rPr>
            </w:pPr>
          </w:p>
        </w:tc>
        <w:tc>
          <w:tcPr>
            <w:tcW w:w="548" w:type="pct"/>
            <w:shd w:val="clear" w:color="auto" w:fill="FFFFFF"/>
          </w:tcPr>
          <w:p w14:paraId="35275003"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GB"/>
              </w:rPr>
            </w:pPr>
            <w:r w:rsidRPr="00371C12">
              <w:rPr>
                <w:rFonts w:ascii="Calibri" w:eastAsia="Calibri" w:hAnsi="Calibri" w:cs="Calibri"/>
                <w:lang w:val="en-GB"/>
              </w:rPr>
              <w:t>000003</w:t>
            </w:r>
          </w:p>
        </w:tc>
        <w:tc>
          <w:tcPr>
            <w:tcW w:w="587" w:type="pct"/>
            <w:shd w:val="clear" w:color="auto" w:fill="FFFFFF"/>
          </w:tcPr>
          <w:p w14:paraId="40355390"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GB"/>
              </w:rPr>
            </w:pPr>
            <w:r w:rsidRPr="00371C12">
              <w:rPr>
                <w:rFonts w:ascii="Calibri" w:eastAsia="Calibri" w:hAnsi="Calibri" w:cs="Calibri"/>
                <w:lang w:val="en-GB"/>
              </w:rPr>
              <w:t>10,000</w:t>
            </w:r>
          </w:p>
        </w:tc>
      </w:tr>
      <w:tr w:rsidR="00C340CA" w:rsidRPr="00371C12" w14:paraId="7102DC32" w14:textId="77777777" w:rsidTr="008B1CE9">
        <w:tc>
          <w:tcPr>
            <w:cnfStyle w:val="001000000000" w:firstRow="0" w:lastRow="0" w:firstColumn="1" w:lastColumn="0" w:oddVBand="0" w:evenVBand="0" w:oddHBand="0" w:evenHBand="0" w:firstRowFirstColumn="0" w:firstRowLastColumn="0" w:lastRowFirstColumn="0" w:lastRowLastColumn="0"/>
            <w:tcW w:w="1270" w:type="pct"/>
            <w:shd w:val="clear" w:color="auto" w:fill="FFFFFF"/>
            <w:noWrap/>
          </w:tcPr>
          <w:p w14:paraId="48868568" w14:textId="77777777" w:rsidR="00C340CA" w:rsidRPr="00371C12" w:rsidRDefault="00C340CA" w:rsidP="008B1CE9">
            <w:pPr>
              <w:jc w:val="both"/>
              <w:rPr>
                <w:rFonts w:ascii="Calibri" w:eastAsia="Calibri" w:hAnsi="Calibri" w:cs="Calibri"/>
                <w:lang w:val="en-GB"/>
              </w:rPr>
            </w:pPr>
            <w:r w:rsidRPr="00371C12">
              <w:rPr>
                <w:rFonts w:ascii="Calibri" w:eastAsia="Calibri" w:hAnsi="Calibri" w:cs="Calibri"/>
                <w:lang w:val="en-GB"/>
              </w:rPr>
              <w:t>UNDSS</w:t>
            </w:r>
          </w:p>
        </w:tc>
        <w:tc>
          <w:tcPr>
            <w:tcW w:w="722" w:type="pct"/>
            <w:shd w:val="clear" w:color="auto" w:fill="FFFFFF"/>
          </w:tcPr>
          <w:p w14:paraId="6BB8D2E7"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GB"/>
              </w:rPr>
            </w:pPr>
            <w:r w:rsidRPr="00371C12">
              <w:rPr>
                <w:rFonts w:ascii="Calibri" w:eastAsia="Calibri" w:hAnsi="Calibri" w:cs="Calibri"/>
                <w:lang w:val="en-GB"/>
              </w:rPr>
              <w:t>10%</w:t>
            </w:r>
          </w:p>
        </w:tc>
        <w:tc>
          <w:tcPr>
            <w:tcW w:w="694" w:type="pct"/>
            <w:shd w:val="clear" w:color="auto" w:fill="FFFFFF"/>
          </w:tcPr>
          <w:p w14:paraId="2C7FC5E1"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GB"/>
              </w:rPr>
            </w:pPr>
            <w:r w:rsidRPr="00371C12">
              <w:rPr>
                <w:rFonts w:ascii="Calibri" w:eastAsia="Calibri" w:hAnsi="Calibri" w:cs="Calibri"/>
                <w:lang w:val="en-GB"/>
              </w:rPr>
              <w:t>73100</w:t>
            </w:r>
          </w:p>
        </w:tc>
        <w:tc>
          <w:tcPr>
            <w:tcW w:w="488" w:type="pct"/>
            <w:shd w:val="clear" w:color="auto" w:fill="FFFFFF"/>
          </w:tcPr>
          <w:p w14:paraId="3CD71A30"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GB"/>
              </w:rPr>
            </w:pPr>
            <w:r w:rsidRPr="00371C12">
              <w:rPr>
                <w:rFonts w:ascii="Calibri" w:eastAsia="Calibri" w:hAnsi="Calibri" w:cs="Calibri"/>
                <w:lang w:val="en-GB"/>
              </w:rPr>
              <w:t>68100</w:t>
            </w:r>
          </w:p>
        </w:tc>
        <w:tc>
          <w:tcPr>
            <w:tcW w:w="691" w:type="pct"/>
            <w:shd w:val="clear" w:color="auto" w:fill="FFFFFF"/>
          </w:tcPr>
          <w:p w14:paraId="231467ED"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GB"/>
              </w:rPr>
            </w:pPr>
          </w:p>
        </w:tc>
        <w:tc>
          <w:tcPr>
            <w:tcW w:w="548" w:type="pct"/>
            <w:shd w:val="clear" w:color="auto" w:fill="FFFFFF"/>
          </w:tcPr>
          <w:p w14:paraId="60E3A352"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GB"/>
              </w:rPr>
            </w:pPr>
            <w:proofErr w:type="spellStart"/>
            <w:r w:rsidRPr="00371C12">
              <w:rPr>
                <w:rFonts w:ascii="Calibri" w:eastAsia="Calibri" w:hAnsi="Calibri" w:cs="Calibri"/>
                <w:lang w:val="en-GB"/>
              </w:rPr>
              <w:t>xxxxx</w:t>
            </w:r>
            <w:proofErr w:type="spellEnd"/>
          </w:p>
        </w:tc>
        <w:tc>
          <w:tcPr>
            <w:tcW w:w="587" w:type="pct"/>
            <w:shd w:val="clear" w:color="auto" w:fill="FFFFFF"/>
          </w:tcPr>
          <w:p w14:paraId="17FD71C9"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GB"/>
              </w:rPr>
            </w:pPr>
            <w:r w:rsidRPr="00371C12">
              <w:rPr>
                <w:rFonts w:ascii="Calibri" w:eastAsia="Calibri" w:hAnsi="Calibri" w:cs="Calibri"/>
                <w:lang w:val="en-GB"/>
              </w:rPr>
              <w:t>10,000</w:t>
            </w:r>
          </w:p>
        </w:tc>
      </w:tr>
      <w:tr w:rsidR="00C340CA" w:rsidRPr="00371C12" w14:paraId="55072B3D" w14:textId="77777777" w:rsidTr="008B1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pct"/>
            <w:shd w:val="clear" w:color="auto" w:fill="FFFFFF"/>
            <w:noWrap/>
          </w:tcPr>
          <w:p w14:paraId="15C66280" w14:textId="77777777" w:rsidR="00C340CA" w:rsidRPr="00371C12" w:rsidRDefault="00C340CA" w:rsidP="008B1CE9">
            <w:pPr>
              <w:jc w:val="both"/>
              <w:rPr>
                <w:rFonts w:ascii="Calibri" w:eastAsia="Calibri" w:hAnsi="Calibri" w:cs="Calibri"/>
                <w:lang w:val="en-GB"/>
              </w:rPr>
            </w:pPr>
            <w:r w:rsidRPr="00371C12">
              <w:rPr>
                <w:rFonts w:ascii="Calibri" w:eastAsia="Calibri" w:hAnsi="Calibri" w:cs="Calibri"/>
                <w:lang w:val="en-GB"/>
              </w:rPr>
              <w:t>TOTAL</w:t>
            </w:r>
          </w:p>
        </w:tc>
        <w:tc>
          <w:tcPr>
            <w:tcW w:w="722" w:type="pct"/>
            <w:shd w:val="clear" w:color="auto" w:fill="FFFFFF"/>
          </w:tcPr>
          <w:p w14:paraId="76BD978C"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lang w:val="en-GB"/>
              </w:rPr>
            </w:pPr>
            <w:r w:rsidRPr="00371C12">
              <w:rPr>
                <w:rFonts w:ascii="Calibri" w:eastAsia="Calibri" w:hAnsi="Calibri" w:cs="Calibri"/>
                <w:b/>
                <w:bCs/>
                <w:lang w:val="en-GB"/>
              </w:rPr>
              <w:t>100%</w:t>
            </w:r>
          </w:p>
        </w:tc>
        <w:tc>
          <w:tcPr>
            <w:tcW w:w="694" w:type="pct"/>
            <w:shd w:val="clear" w:color="auto" w:fill="FFFFFF"/>
          </w:tcPr>
          <w:p w14:paraId="626BC7E6"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lang w:val="en-GB"/>
              </w:rPr>
            </w:pPr>
          </w:p>
        </w:tc>
        <w:tc>
          <w:tcPr>
            <w:tcW w:w="488" w:type="pct"/>
            <w:shd w:val="clear" w:color="auto" w:fill="FFFFFF"/>
          </w:tcPr>
          <w:p w14:paraId="5BE0AE13"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lang w:val="en-GB"/>
              </w:rPr>
            </w:pPr>
          </w:p>
        </w:tc>
        <w:tc>
          <w:tcPr>
            <w:tcW w:w="691" w:type="pct"/>
            <w:shd w:val="clear" w:color="auto" w:fill="FFFFFF"/>
          </w:tcPr>
          <w:p w14:paraId="558301D7"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lang w:val="en-GB"/>
              </w:rPr>
            </w:pPr>
          </w:p>
        </w:tc>
        <w:tc>
          <w:tcPr>
            <w:tcW w:w="548" w:type="pct"/>
            <w:shd w:val="clear" w:color="auto" w:fill="FFFFFF"/>
          </w:tcPr>
          <w:p w14:paraId="1DEA8760"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lang w:val="en-GB"/>
              </w:rPr>
            </w:pPr>
          </w:p>
        </w:tc>
        <w:tc>
          <w:tcPr>
            <w:tcW w:w="587" w:type="pct"/>
            <w:shd w:val="clear" w:color="auto" w:fill="FFFFFF"/>
          </w:tcPr>
          <w:p w14:paraId="4958216D"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lang w:val="en-GB"/>
              </w:rPr>
            </w:pPr>
            <w:r w:rsidRPr="00371C12">
              <w:rPr>
                <w:rFonts w:ascii="Calibri" w:eastAsia="Calibri" w:hAnsi="Calibri" w:cs="Calibri"/>
                <w:b/>
                <w:bCs/>
                <w:lang w:val="en-GB"/>
              </w:rPr>
              <w:t>100,000</w:t>
            </w:r>
          </w:p>
        </w:tc>
      </w:tr>
    </w:tbl>
    <w:p w14:paraId="0F12986F" w14:textId="77777777" w:rsidR="00C340CA" w:rsidRPr="00371C12" w:rsidRDefault="00C340CA" w:rsidP="00C340CA">
      <w:pPr>
        <w:keepNext/>
        <w:keepLines/>
        <w:spacing w:before="480" w:after="0" w:line="276" w:lineRule="auto"/>
        <w:ind w:left="432" w:hanging="432"/>
        <w:jc w:val="both"/>
        <w:outlineLvl w:val="0"/>
        <w:rPr>
          <w:rFonts w:ascii="Calibri" w:eastAsia="MS Gothic" w:hAnsi="Calibri" w:cs="Calibri"/>
          <w:b/>
          <w:bCs/>
          <w:kern w:val="0"/>
          <w:sz w:val="22"/>
          <w:szCs w:val="22"/>
          <w:lang w:val="en-GB"/>
          <w14:ligatures w14:val="none"/>
        </w:rPr>
      </w:pPr>
      <w:r w:rsidRPr="00371C12">
        <w:rPr>
          <w:rFonts w:ascii="Calibri" w:eastAsia="MS Gothic" w:hAnsi="Calibri" w:cs="Calibri"/>
          <w:b/>
          <w:bCs/>
          <w:kern w:val="0"/>
          <w:sz w:val="22"/>
          <w:szCs w:val="22"/>
          <w:lang w:val="en-GB"/>
          <w14:ligatures w14:val="none"/>
        </w:rPr>
        <w:t>Revenue management</w:t>
      </w:r>
    </w:p>
    <w:p w14:paraId="576E828F" w14:textId="77777777" w:rsidR="00C340CA" w:rsidRPr="00371C12" w:rsidRDefault="00C340CA" w:rsidP="00C340CA">
      <w:pPr>
        <w:spacing w:after="200" w:line="276" w:lineRule="auto"/>
        <w:ind w:left="720"/>
        <w:contextualSpacing/>
        <w:jc w:val="both"/>
        <w:rPr>
          <w:rFonts w:ascii="Calibri" w:eastAsia="Calibri" w:hAnsi="Calibri" w:cs="Calibri"/>
          <w:kern w:val="0"/>
          <w:sz w:val="22"/>
          <w:szCs w:val="22"/>
          <w:lang w:val="en-GB"/>
          <w14:ligatures w14:val="none"/>
        </w:rPr>
      </w:pPr>
    </w:p>
    <w:p w14:paraId="4593968B" w14:textId="77777777" w:rsidR="00C340CA" w:rsidRPr="00371C12" w:rsidRDefault="00C340CA" w:rsidP="00C340CA">
      <w:pPr>
        <w:numPr>
          <w:ilvl w:val="0"/>
          <w:numId w:val="2"/>
        </w:numPr>
        <w:spacing w:after="200" w:line="276" w:lineRule="auto"/>
        <w:contextualSpacing/>
        <w:jc w:val="both"/>
        <w:rPr>
          <w:rFonts w:ascii="Calibri" w:eastAsia="Calibri" w:hAnsi="Calibri" w:cs="Calibri"/>
          <w:kern w:val="0"/>
          <w:sz w:val="22"/>
          <w:szCs w:val="22"/>
          <w:lang w:val="en-GB"/>
          <w14:ligatures w14:val="none"/>
        </w:rPr>
      </w:pPr>
      <w:r w:rsidRPr="00371C12">
        <w:rPr>
          <w:rFonts w:ascii="Calibri" w:eastAsia="Calibri" w:hAnsi="Calibri" w:cs="Calibri"/>
          <w:kern w:val="0"/>
          <w:sz w:val="22"/>
          <w:szCs w:val="22"/>
          <w:lang w:val="en-GB"/>
          <w14:ligatures w14:val="none"/>
        </w:rPr>
        <w:t>Using Invoice from Billing Module</w:t>
      </w:r>
    </w:p>
    <w:p w14:paraId="4A03303B" w14:textId="77777777" w:rsidR="00C340CA" w:rsidRPr="00371C12" w:rsidRDefault="00C340CA" w:rsidP="00C340CA">
      <w:pPr>
        <w:spacing w:after="200" w:line="276" w:lineRule="auto"/>
        <w:ind w:left="720"/>
        <w:contextualSpacing/>
        <w:jc w:val="both"/>
        <w:rPr>
          <w:rFonts w:ascii="Calibri" w:eastAsia="Calibri" w:hAnsi="Calibri" w:cs="Calibri"/>
          <w:kern w:val="0"/>
          <w:sz w:val="22"/>
          <w:szCs w:val="22"/>
          <w:highlight w:val="yellow"/>
          <w:lang w:val="en-GB"/>
          <w14:ligatures w14:val="none"/>
        </w:rPr>
      </w:pPr>
    </w:p>
    <w:p w14:paraId="775E2A30" w14:textId="77777777" w:rsidR="00C340CA" w:rsidRPr="00371C12" w:rsidRDefault="00C340CA" w:rsidP="00C340CA">
      <w:pPr>
        <w:numPr>
          <w:ilvl w:val="0"/>
          <w:numId w:val="2"/>
        </w:numPr>
        <w:spacing w:after="200" w:line="276" w:lineRule="auto"/>
        <w:contextualSpacing/>
        <w:jc w:val="both"/>
        <w:rPr>
          <w:rFonts w:ascii="Calibri" w:eastAsia="Calibri" w:hAnsi="Calibri" w:cs="Calibri"/>
          <w:kern w:val="0"/>
          <w:sz w:val="22"/>
          <w:szCs w:val="22"/>
          <w:lang w:val="en-GB"/>
          <w14:ligatures w14:val="none"/>
        </w:rPr>
      </w:pPr>
      <w:r w:rsidRPr="00371C12">
        <w:rPr>
          <w:rFonts w:ascii="Calibri" w:eastAsia="Calibri" w:hAnsi="Calibri" w:cs="Calibri"/>
          <w:kern w:val="0"/>
          <w:sz w:val="22"/>
          <w:szCs w:val="22"/>
          <w:lang w:val="en-GB"/>
          <w14:ligatures w14:val="none"/>
        </w:rPr>
        <w:t>At the beginning of the fourth quarter of each year, each country office should agree with participating resident Agencies on the estimated cost of common/shared services for the following year in accordance with existing UNDG guidelines and based on the signed Letters of Agreement.  By the end of November, Office should create and send one invoice (</w:t>
      </w:r>
      <w:r w:rsidRPr="00371C12">
        <w:rPr>
          <w:rFonts w:ascii="Calibri" w:eastAsia="Calibri" w:hAnsi="Calibri" w:cs="Calibri"/>
          <w:i/>
          <w:kern w:val="0"/>
          <w:sz w:val="22"/>
          <w:szCs w:val="22"/>
          <w:lang w:val="en-GB"/>
          <w14:ligatures w14:val="none"/>
        </w:rPr>
        <w:t>from Quantum billing module</w:t>
      </w:r>
      <w:r w:rsidRPr="00371C12">
        <w:rPr>
          <w:rFonts w:ascii="Calibri" w:eastAsia="Calibri" w:hAnsi="Calibri" w:cs="Calibri"/>
          <w:kern w:val="0"/>
          <w:sz w:val="22"/>
          <w:szCs w:val="22"/>
          <w:lang w:val="en-GB"/>
          <w14:ligatures w14:val="none"/>
        </w:rPr>
        <w:t xml:space="preserve">) for each Agency for the full amount due for the upcoming budget year, listing all the service the Agency participates in, as well as its respective share of costs.  Based on the issued invoice for common/shared services, the resident Agencies should provide local advances (at least quarterly) specifically for the services they participate in.  These advances should be received and recorded by UNDP CO under GL Account 55085 (Contribution from Agencies for Common Services) for their common/shared services project against the common service fund codes 13920/25/30/35 and respective donor codes of the agencies.  Please note that the account should be used only for other Agencies’ share of common service contribution.    </w:t>
      </w:r>
    </w:p>
    <w:p w14:paraId="72855CB6" w14:textId="77777777" w:rsidR="00C340CA" w:rsidRPr="00371C12" w:rsidRDefault="00C340CA" w:rsidP="00C340CA">
      <w:pPr>
        <w:spacing w:after="200" w:line="276" w:lineRule="auto"/>
        <w:contextualSpacing/>
        <w:jc w:val="both"/>
        <w:rPr>
          <w:rFonts w:ascii="Calibri" w:eastAsia="Calibri" w:hAnsi="Calibri" w:cs="Calibri"/>
          <w:kern w:val="0"/>
          <w:sz w:val="22"/>
          <w:szCs w:val="22"/>
          <w:lang w:val="en-GB"/>
          <w14:ligatures w14:val="none"/>
        </w:rPr>
      </w:pPr>
      <w:r w:rsidRPr="00371C12">
        <w:rPr>
          <w:rFonts w:ascii="Calibri" w:eastAsia="Calibri" w:hAnsi="Calibri" w:cs="Calibri"/>
          <w:kern w:val="0"/>
          <w:sz w:val="22"/>
          <w:szCs w:val="22"/>
          <w:lang w:val="en-GB"/>
          <w14:ligatures w14:val="none"/>
        </w:rPr>
        <w:t xml:space="preserve">                    </w:t>
      </w:r>
    </w:p>
    <w:p w14:paraId="014293E7" w14:textId="77777777" w:rsidR="00C340CA" w:rsidRPr="00371C12" w:rsidRDefault="00C340CA" w:rsidP="00C340CA">
      <w:pPr>
        <w:keepNext/>
        <w:keepLines/>
        <w:spacing w:before="200" w:after="0" w:line="276" w:lineRule="auto"/>
        <w:jc w:val="both"/>
        <w:outlineLvl w:val="1"/>
        <w:rPr>
          <w:rFonts w:ascii="Calibri" w:eastAsia="MS Gothic" w:hAnsi="Calibri" w:cs="Calibri"/>
          <w:b/>
          <w:bCs/>
          <w:kern w:val="0"/>
          <w:sz w:val="22"/>
          <w:szCs w:val="22"/>
          <w:lang w:val="en-GB"/>
          <w14:ligatures w14:val="none"/>
        </w:rPr>
      </w:pPr>
      <w:bookmarkStart w:id="5" w:name="_Toc404762919"/>
      <w:r w:rsidRPr="00371C12">
        <w:rPr>
          <w:rFonts w:ascii="Calibri" w:eastAsia="MS Gothic" w:hAnsi="Calibri" w:cs="Calibri"/>
          <w:b/>
          <w:bCs/>
          <w:kern w:val="0"/>
          <w:sz w:val="22"/>
          <w:szCs w:val="22"/>
          <w:lang w:val="en-GB"/>
          <w14:ligatures w14:val="none"/>
        </w:rPr>
        <w:t>Revenue from QUANTUM Agencies</w:t>
      </w:r>
      <w:bookmarkEnd w:id="5"/>
    </w:p>
    <w:p w14:paraId="7230BA0A" w14:textId="77777777" w:rsidR="00C340CA" w:rsidRPr="00371C12" w:rsidRDefault="00C340CA" w:rsidP="00C340CA">
      <w:pPr>
        <w:spacing w:after="200" w:line="276" w:lineRule="auto"/>
        <w:rPr>
          <w:rFonts w:ascii="Calibri" w:eastAsia="Calibri" w:hAnsi="Calibri" w:cs="Arial"/>
          <w:kern w:val="0"/>
          <w:sz w:val="22"/>
          <w:szCs w:val="22"/>
          <w:lang w:val="en-GB"/>
          <w14:ligatures w14:val="none"/>
        </w:rPr>
      </w:pPr>
    </w:p>
    <w:p w14:paraId="525E0985" w14:textId="77777777" w:rsidR="00C340CA" w:rsidRPr="00371C12" w:rsidRDefault="00C340CA" w:rsidP="00C340CA">
      <w:pPr>
        <w:numPr>
          <w:ilvl w:val="0"/>
          <w:numId w:val="2"/>
        </w:numPr>
        <w:spacing w:after="200" w:line="276" w:lineRule="auto"/>
        <w:contextualSpacing/>
        <w:jc w:val="both"/>
        <w:rPr>
          <w:rFonts w:ascii="Calibri" w:eastAsia="Calibri" w:hAnsi="Calibri" w:cs="Calibri"/>
          <w:kern w:val="0"/>
          <w:sz w:val="22"/>
          <w:szCs w:val="22"/>
          <w:lang w:val="en-GB"/>
          <w14:ligatures w14:val="none"/>
        </w:rPr>
      </w:pPr>
      <w:r w:rsidRPr="00371C12">
        <w:rPr>
          <w:rFonts w:ascii="Calibri" w:eastAsia="Calibri" w:hAnsi="Calibri" w:cs="Calibri"/>
          <w:kern w:val="0"/>
          <w:sz w:val="22"/>
          <w:szCs w:val="22"/>
          <w:lang w:val="en-GB"/>
          <w14:ligatures w14:val="none"/>
        </w:rPr>
        <w:t>In the case of QUANTUM Agencies</w:t>
      </w:r>
      <w:r w:rsidRPr="00371C12">
        <w:rPr>
          <w:rFonts w:ascii="Calibri" w:eastAsia="Calibri" w:hAnsi="Calibri" w:cs="Calibri"/>
          <w:b/>
          <w:kern w:val="0"/>
          <w:sz w:val="22"/>
          <w:szCs w:val="22"/>
          <w:lang w:val="en-GB"/>
          <w14:ligatures w14:val="none"/>
        </w:rPr>
        <w:t xml:space="preserve">, </w:t>
      </w:r>
      <w:r w:rsidRPr="00371C12">
        <w:rPr>
          <w:rFonts w:ascii="Calibri" w:eastAsia="Calibri" w:hAnsi="Calibri" w:cs="Calibri"/>
          <w:kern w:val="0"/>
          <w:sz w:val="22"/>
          <w:szCs w:val="22"/>
          <w:lang w:val="en-GB"/>
          <w14:ligatures w14:val="none"/>
        </w:rPr>
        <w:t xml:space="preserve">a Quantum agency can make a cash payment to the UNDP Country Office.  In this case, the payment would be received by the CO and applied via AR against the following COA:  </w:t>
      </w:r>
    </w:p>
    <w:tbl>
      <w:tblPr>
        <w:tblStyle w:val="LightList-Accent51"/>
        <w:tblW w:w="4304" w:type="pct"/>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1011"/>
        <w:gridCol w:w="1698"/>
        <w:gridCol w:w="1249"/>
        <w:gridCol w:w="1249"/>
        <w:gridCol w:w="1249"/>
      </w:tblGrid>
      <w:tr w:rsidR="00C340CA" w:rsidRPr="00371C12" w14:paraId="52D84B48" w14:textId="77777777" w:rsidTr="008B1C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 w:type="pct"/>
            <w:noWrap/>
          </w:tcPr>
          <w:p w14:paraId="7CA00A4E" w14:textId="77777777" w:rsidR="00C340CA" w:rsidRPr="00371C12" w:rsidRDefault="00C340CA" w:rsidP="008B1CE9">
            <w:pPr>
              <w:jc w:val="both"/>
              <w:rPr>
                <w:rFonts w:ascii="Calibri" w:eastAsia="MS Mincho" w:hAnsi="Calibri" w:cs="Calibri"/>
                <w:lang w:val="en-GB"/>
              </w:rPr>
            </w:pPr>
            <w:r w:rsidRPr="00371C12">
              <w:rPr>
                <w:rFonts w:ascii="Calibri" w:eastAsia="MS Mincho" w:hAnsi="Calibri" w:cs="Calibri"/>
                <w:lang w:val="en-GB"/>
              </w:rPr>
              <w:t>Account</w:t>
            </w:r>
          </w:p>
        </w:tc>
        <w:tc>
          <w:tcPr>
            <w:tcW w:w="628" w:type="pct"/>
          </w:tcPr>
          <w:p w14:paraId="22B84E1F" w14:textId="77777777" w:rsidR="00C340CA" w:rsidRPr="00371C12" w:rsidRDefault="00C340CA" w:rsidP="008B1CE9">
            <w:pPr>
              <w:jc w:val="both"/>
              <w:cnfStyle w:val="100000000000" w:firstRow="1"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OU</w:t>
            </w:r>
          </w:p>
        </w:tc>
        <w:tc>
          <w:tcPr>
            <w:tcW w:w="1055" w:type="pct"/>
          </w:tcPr>
          <w:p w14:paraId="1399B170" w14:textId="77777777" w:rsidR="00C340CA" w:rsidRPr="00371C12" w:rsidRDefault="00C340CA" w:rsidP="008B1CE9">
            <w:pPr>
              <w:jc w:val="both"/>
              <w:cnfStyle w:val="100000000000" w:firstRow="1"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Fund</w:t>
            </w:r>
          </w:p>
        </w:tc>
        <w:tc>
          <w:tcPr>
            <w:tcW w:w="776" w:type="pct"/>
          </w:tcPr>
          <w:p w14:paraId="0A38D5AE" w14:textId="77777777" w:rsidR="00C340CA" w:rsidRPr="00371C12" w:rsidRDefault="00C340CA" w:rsidP="008B1CE9">
            <w:pPr>
              <w:jc w:val="both"/>
              <w:cnfStyle w:val="100000000000" w:firstRow="1"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Dept</w:t>
            </w:r>
          </w:p>
        </w:tc>
        <w:tc>
          <w:tcPr>
            <w:tcW w:w="776" w:type="pct"/>
          </w:tcPr>
          <w:p w14:paraId="416A2C55" w14:textId="77777777" w:rsidR="00C340CA" w:rsidRPr="00371C12" w:rsidRDefault="00C340CA" w:rsidP="008B1CE9">
            <w:pPr>
              <w:jc w:val="both"/>
              <w:cnfStyle w:val="100000000000" w:firstRow="1"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PC BU</w:t>
            </w:r>
          </w:p>
        </w:tc>
        <w:tc>
          <w:tcPr>
            <w:tcW w:w="776" w:type="pct"/>
          </w:tcPr>
          <w:p w14:paraId="21339498" w14:textId="77777777" w:rsidR="00C340CA" w:rsidRPr="00371C12" w:rsidRDefault="00C340CA" w:rsidP="008B1CE9">
            <w:pPr>
              <w:jc w:val="both"/>
              <w:cnfStyle w:val="100000000000" w:firstRow="1"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Donor</w:t>
            </w:r>
          </w:p>
        </w:tc>
      </w:tr>
      <w:tr w:rsidR="00C340CA" w:rsidRPr="00371C12" w14:paraId="7E557AD4" w14:textId="77777777" w:rsidTr="008B1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 w:type="pct"/>
            <w:noWrap/>
          </w:tcPr>
          <w:p w14:paraId="4ECCEE9C" w14:textId="77777777" w:rsidR="00C340CA" w:rsidRPr="00371C12" w:rsidRDefault="00C340CA" w:rsidP="008B1CE9">
            <w:pPr>
              <w:jc w:val="both"/>
              <w:rPr>
                <w:rFonts w:ascii="Calibri" w:eastAsia="MS Mincho" w:hAnsi="Calibri" w:cs="Calibri"/>
                <w:lang w:val="en-GB"/>
              </w:rPr>
            </w:pPr>
            <w:r w:rsidRPr="00371C12">
              <w:rPr>
                <w:rFonts w:ascii="Calibri" w:eastAsia="MS Mincho" w:hAnsi="Calibri" w:cs="Calibri"/>
                <w:lang w:val="en-GB"/>
              </w:rPr>
              <w:t>UNDP Cash</w:t>
            </w:r>
          </w:p>
        </w:tc>
        <w:tc>
          <w:tcPr>
            <w:tcW w:w="628" w:type="pct"/>
          </w:tcPr>
          <w:p w14:paraId="26EAAE44"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UNDP</w:t>
            </w:r>
          </w:p>
        </w:tc>
        <w:tc>
          <w:tcPr>
            <w:tcW w:w="1055" w:type="pct"/>
          </w:tcPr>
          <w:p w14:paraId="142C2725"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UNDP</w:t>
            </w:r>
          </w:p>
        </w:tc>
        <w:tc>
          <w:tcPr>
            <w:tcW w:w="776" w:type="pct"/>
          </w:tcPr>
          <w:p w14:paraId="7CE67202"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UNDP</w:t>
            </w:r>
          </w:p>
        </w:tc>
        <w:tc>
          <w:tcPr>
            <w:tcW w:w="776" w:type="pct"/>
          </w:tcPr>
          <w:p w14:paraId="2FB0A014"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UNDP</w:t>
            </w:r>
          </w:p>
        </w:tc>
        <w:tc>
          <w:tcPr>
            <w:tcW w:w="776" w:type="pct"/>
          </w:tcPr>
          <w:p w14:paraId="25F9E1BB"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UNDP</w:t>
            </w:r>
          </w:p>
        </w:tc>
      </w:tr>
      <w:tr w:rsidR="00C340CA" w:rsidRPr="00371C12" w14:paraId="31062835" w14:textId="77777777" w:rsidTr="008B1CE9">
        <w:tc>
          <w:tcPr>
            <w:cnfStyle w:val="001000000000" w:firstRow="0" w:lastRow="0" w:firstColumn="1" w:lastColumn="0" w:oddVBand="0" w:evenVBand="0" w:oddHBand="0" w:evenHBand="0" w:firstRowFirstColumn="0" w:firstRowLastColumn="0" w:lastRowFirstColumn="0" w:lastRowLastColumn="0"/>
            <w:tcW w:w="989" w:type="pct"/>
            <w:noWrap/>
          </w:tcPr>
          <w:p w14:paraId="30560430" w14:textId="77777777" w:rsidR="00C340CA" w:rsidRPr="00371C12" w:rsidRDefault="00C340CA" w:rsidP="008B1CE9">
            <w:pPr>
              <w:jc w:val="both"/>
              <w:rPr>
                <w:rFonts w:ascii="Calibri" w:eastAsia="MS Mincho" w:hAnsi="Calibri" w:cs="Calibri"/>
                <w:lang w:val="en-GB"/>
              </w:rPr>
            </w:pPr>
            <w:r w:rsidRPr="00371C12">
              <w:rPr>
                <w:rFonts w:ascii="Calibri" w:eastAsia="MS Mincho" w:hAnsi="Calibri" w:cs="Calibri"/>
                <w:lang w:val="en-GB"/>
              </w:rPr>
              <w:t>Due to/From</w:t>
            </w:r>
          </w:p>
        </w:tc>
        <w:tc>
          <w:tcPr>
            <w:tcW w:w="628" w:type="pct"/>
          </w:tcPr>
          <w:p w14:paraId="6EEB71F0"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Yours</w:t>
            </w:r>
          </w:p>
        </w:tc>
        <w:tc>
          <w:tcPr>
            <w:tcW w:w="1055" w:type="pct"/>
          </w:tcPr>
          <w:p w14:paraId="597EEF7C"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Calibri" w:hAnsi="Calibri" w:cs="Calibri"/>
                <w:lang w:val="en-GB"/>
              </w:rPr>
              <w:t>13920/25/30/35</w:t>
            </w:r>
          </w:p>
        </w:tc>
        <w:tc>
          <w:tcPr>
            <w:tcW w:w="776" w:type="pct"/>
          </w:tcPr>
          <w:p w14:paraId="75B64614"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Yours</w:t>
            </w:r>
          </w:p>
        </w:tc>
        <w:tc>
          <w:tcPr>
            <w:tcW w:w="776" w:type="pct"/>
          </w:tcPr>
          <w:p w14:paraId="6CAB6BE4"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Yours</w:t>
            </w:r>
          </w:p>
        </w:tc>
        <w:tc>
          <w:tcPr>
            <w:tcW w:w="776" w:type="pct"/>
          </w:tcPr>
          <w:p w14:paraId="07570923"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Various</w:t>
            </w:r>
          </w:p>
        </w:tc>
      </w:tr>
    </w:tbl>
    <w:p w14:paraId="54413E56" w14:textId="77777777" w:rsidR="00C340CA" w:rsidRPr="00371C12" w:rsidRDefault="00C340CA" w:rsidP="00C340CA">
      <w:pPr>
        <w:spacing w:after="200" w:line="276" w:lineRule="auto"/>
        <w:jc w:val="both"/>
        <w:rPr>
          <w:rFonts w:ascii="Calibri" w:eastAsia="Calibri" w:hAnsi="Calibri" w:cs="Calibri"/>
          <w:kern w:val="0"/>
          <w:sz w:val="22"/>
          <w:szCs w:val="22"/>
          <w:lang w:val="en-GB"/>
          <w14:ligatures w14:val="none"/>
        </w:rPr>
      </w:pPr>
    </w:p>
    <w:p w14:paraId="66015536" w14:textId="77777777" w:rsidR="00C340CA" w:rsidRPr="00371C12" w:rsidRDefault="00C340CA" w:rsidP="00C340CA">
      <w:pPr>
        <w:numPr>
          <w:ilvl w:val="0"/>
          <w:numId w:val="2"/>
        </w:numPr>
        <w:spacing w:after="200" w:line="276" w:lineRule="auto"/>
        <w:contextualSpacing/>
        <w:jc w:val="both"/>
        <w:rPr>
          <w:rFonts w:ascii="Calibri" w:eastAsia="Calibri" w:hAnsi="Calibri" w:cs="Calibri"/>
          <w:kern w:val="0"/>
          <w:sz w:val="22"/>
          <w:szCs w:val="22"/>
          <w:lang w:val="en-GB"/>
          <w14:ligatures w14:val="none"/>
        </w:rPr>
      </w:pPr>
      <w:r w:rsidRPr="00371C12">
        <w:rPr>
          <w:rFonts w:ascii="Calibri" w:eastAsia="Calibri" w:hAnsi="Calibri" w:cs="Calibri"/>
          <w:kern w:val="0"/>
          <w:sz w:val="22"/>
          <w:szCs w:val="22"/>
          <w:lang w:val="en-GB"/>
          <w14:ligatures w14:val="none"/>
        </w:rPr>
        <w:lastRenderedPageBreak/>
        <w:t>The donor codes for QUANTUM agencies are as follows:</w:t>
      </w:r>
    </w:p>
    <w:p w14:paraId="5C2EEF01" w14:textId="77777777" w:rsidR="00C340CA" w:rsidRPr="00371C12" w:rsidRDefault="00C340CA" w:rsidP="00C340CA">
      <w:pPr>
        <w:numPr>
          <w:ilvl w:val="0"/>
          <w:numId w:val="1"/>
        </w:numPr>
        <w:spacing w:after="200" w:line="276" w:lineRule="auto"/>
        <w:contextualSpacing/>
        <w:jc w:val="both"/>
        <w:rPr>
          <w:rFonts w:ascii="Calibri" w:eastAsia="Calibri" w:hAnsi="Calibri" w:cs="Calibri"/>
          <w:kern w:val="0"/>
          <w:sz w:val="22"/>
          <w:szCs w:val="22"/>
          <w:lang w:val="en-GB"/>
          <w14:ligatures w14:val="none"/>
        </w:rPr>
      </w:pPr>
      <w:r w:rsidRPr="00371C12">
        <w:rPr>
          <w:rFonts w:ascii="Calibri" w:eastAsia="Calibri" w:hAnsi="Calibri" w:cs="Calibri"/>
          <w:kern w:val="0"/>
          <w:sz w:val="22"/>
          <w:szCs w:val="22"/>
          <w:lang w:val="en-GB"/>
          <w14:ligatures w14:val="none"/>
        </w:rPr>
        <w:t xml:space="preserve">UNIFEM -10776 </w:t>
      </w:r>
    </w:p>
    <w:p w14:paraId="0F93D2E8" w14:textId="77777777" w:rsidR="00C340CA" w:rsidRPr="00371C12" w:rsidRDefault="00C340CA" w:rsidP="00C340CA">
      <w:pPr>
        <w:numPr>
          <w:ilvl w:val="0"/>
          <w:numId w:val="1"/>
        </w:numPr>
        <w:spacing w:after="200" w:line="276" w:lineRule="auto"/>
        <w:contextualSpacing/>
        <w:jc w:val="both"/>
        <w:rPr>
          <w:rFonts w:ascii="Calibri" w:eastAsia="Calibri" w:hAnsi="Calibri" w:cs="Calibri"/>
          <w:kern w:val="0"/>
          <w:sz w:val="22"/>
          <w:szCs w:val="22"/>
          <w:lang w:val="en-GB"/>
          <w14:ligatures w14:val="none"/>
        </w:rPr>
      </w:pPr>
      <w:r w:rsidRPr="00371C12">
        <w:rPr>
          <w:rFonts w:ascii="Calibri" w:eastAsia="Calibri" w:hAnsi="Calibri" w:cs="Calibri"/>
          <w:kern w:val="0"/>
          <w:sz w:val="22"/>
          <w:szCs w:val="22"/>
          <w:lang w:val="en-GB"/>
          <w14:ligatures w14:val="none"/>
        </w:rPr>
        <w:t>UNCDF - 10777</w:t>
      </w:r>
    </w:p>
    <w:p w14:paraId="350EC415" w14:textId="77777777" w:rsidR="00C340CA" w:rsidRPr="00371C12" w:rsidRDefault="00C340CA" w:rsidP="00C340CA">
      <w:pPr>
        <w:numPr>
          <w:ilvl w:val="0"/>
          <w:numId w:val="1"/>
        </w:numPr>
        <w:spacing w:after="200" w:line="276" w:lineRule="auto"/>
        <w:contextualSpacing/>
        <w:jc w:val="both"/>
        <w:rPr>
          <w:rFonts w:ascii="Calibri" w:eastAsia="Calibri" w:hAnsi="Calibri" w:cs="Calibri"/>
          <w:kern w:val="0"/>
          <w:sz w:val="22"/>
          <w:szCs w:val="22"/>
          <w:lang w:val="en-GB"/>
          <w14:ligatures w14:val="none"/>
        </w:rPr>
      </w:pPr>
      <w:r w:rsidRPr="00371C12">
        <w:rPr>
          <w:rFonts w:ascii="Calibri" w:eastAsia="Calibri" w:hAnsi="Calibri" w:cs="Calibri"/>
          <w:kern w:val="0"/>
          <w:sz w:val="22"/>
          <w:szCs w:val="22"/>
          <w:lang w:val="en-GB"/>
          <w14:ligatures w14:val="none"/>
        </w:rPr>
        <w:t>UNFPA - 10778</w:t>
      </w:r>
    </w:p>
    <w:p w14:paraId="12851D24" w14:textId="77777777" w:rsidR="00C340CA" w:rsidRPr="00371C12" w:rsidRDefault="00C340CA" w:rsidP="00C340CA">
      <w:pPr>
        <w:numPr>
          <w:ilvl w:val="0"/>
          <w:numId w:val="1"/>
        </w:numPr>
        <w:spacing w:after="200" w:line="276" w:lineRule="auto"/>
        <w:contextualSpacing/>
        <w:jc w:val="both"/>
        <w:rPr>
          <w:rFonts w:ascii="Calibri" w:eastAsia="Calibri" w:hAnsi="Calibri" w:cs="Calibri"/>
          <w:kern w:val="0"/>
          <w:sz w:val="22"/>
          <w:szCs w:val="22"/>
          <w:lang w:val="en-GB"/>
          <w14:ligatures w14:val="none"/>
        </w:rPr>
      </w:pPr>
      <w:r w:rsidRPr="00371C12">
        <w:rPr>
          <w:rFonts w:ascii="Calibri" w:eastAsia="Calibri" w:hAnsi="Calibri" w:cs="Calibri"/>
          <w:kern w:val="0"/>
          <w:sz w:val="22"/>
          <w:szCs w:val="22"/>
          <w:lang w:val="en-GB"/>
          <w14:ligatures w14:val="none"/>
        </w:rPr>
        <w:t>UNOPS - 10779</w:t>
      </w:r>
    </w:p>
    <w:p w14:paraId="17BBBACF" w14:textId="77777777" w:rsidR="00C340CA" w:rsidRPr="00371C12" w:rsidRDefault="00C340CA" w:rsidP="00C340CA">
      <w:pPr>
        <w:numPr>
          <w:ilvl w:val="0"/>
          <w:numId w:val="1"/>
        </w:numPr>
        <w:spacing w:after="200" w:line="276" w:lineRule="auto"/>
        <w:contextualSpacing/>
        <w:jc w:val="both"/>
        <w:rPr>
          <w:rFonts w:ascii="Calibri" w:eastAsia="Calibri" w:hAnsi="Calibri" w:cs="Calibri"/>
          <w:kern w:val="0"/>
          <w:sz w:val="22"/>
          <w:szCs w:val="22"/>
          <w:lang w:val="en-GB"/>
          <w14:ligatures w14:val="none"/>
        </w:rPr>
      </w:pPr>
      <w:r w:rsidRPr="00371C12">
        <w:rPr>
          <w:rFonts w:ascii="Calibri" w:eastAsia="Calibri" w:hAnsi="Calibri" w:cs="Calibri"/>
          <w:kern w:val="0"/>
          <w:sz w:val="22"/>
          <w:szCs w:val="22"/>
          <w:lang w:val="en-GB"/>
          <w14:ligatures w14:val="none"/>
        </w:rPr>
        <w:t>UNDSS – 10153</w:t>
      </w:r>
    </w:p>
    <w:p w14:paraId="17FA4AAD" w14:textId="77777777" w:rsidR="00C340CA" w:rsidRPr="00371C12" w:rsidRDefault="00C340CA" w:rsidP="00C340CA">
      <w:pPr>
        <w:spacing w:after="200" w:line="276" w:lineRule="auto"/>
        <w:ind w:left="1440"/>
        <w:contextualSpacing/>
        <w:jc w:val="both"/>
        <w:rPr>
          <w:rFonts w:ascii="Calibri" w:eastAsia="Calibri" w:hAnsi="Calibri" w:cs="Calibri"/>
          <w:kern w:val="0"/>
          <w:sz w:val="22"/>
          <w:szCs w:val="22"/>
          <w:lang w:val="en-GB"/>
          <w14:ligatures w14:val="none"/>
        </w:rPr>
      </w:pPr>
    </w:p>
    <w:p w14:paraId="780FA084" w14:textId="77777777" w:rsidR="00C340CA" w:rsidRPr="00371C12" w:rsidRDefault="00C340CA" w:rsidP="00C340CA">
      <w:pPr>
        <w:keepNext/>
        <w:keepLines/>
        <w:spacing w:before="200" w:after="0" w:line="276" w:lineRule="auto"/>
        <w:jc w:val="both"/>
        <w:outlineLvl w:val="1"/>
        <w:rPr>
          <w:rFonts w:ascii="Calibri" w:eastAsia="MS Gothic" w:hAnsi="Calibri" w:cs="Calibri"/>
          <w:b/>
          <w:bCs/>
          <w:kern w:val="0"/>
          <w:sz w:val="22"/>
          <w:szCs w:val="22"/>
          <w:lang w:val="en-GB"/>
          <w14:ligatures w14:val="none"/>
        </w:rPr>
      </w:pPr>
      <w:bookmarkStart w:id="6" w:name="_Toc404762920"/>
      <w:r w:rsidRPr="00371C12">
        <w:rPr>
          <w:rFonts w:ascii="Calibri" w:eastAsia="MS Gothic" w:hAnsi="Calibri" w:cs="Calibri"/>
          <w:b/>
          <w:bCs/>
          <w:kern w:val="0"/>
          <w:sz w:val="22"/>
          <w:szCs w:val="22"/>
          <w:lang w:val="en-GB"/>
          <w14:ligatures w14:val="none"/>
        </w:rPr>
        <w:t>Revenue from Non-QUANTUM Agencies</w:t>
      </w:r>
      <w:bookmarkEnd w:id="6"/>
    </w:p>
    <w:p w14:paraId="0A8DE7B6" w14:textId="77777777" w:rsidR="00C340CA" w:rsidRPr="00371C12" w:rsidRDefault="00C340CA" w:rsidP="00C340CA">
      <w:pPr>
        <w:spacing w:after="200" w:line="276" w:lineRule="auto"/>
        <w:rPr>
          <w:rFonts w:ascii="Calibri" w:eastAsia="Calibri" w:hAnsi="Calibri" w:cs="Arial"/>
          <w:kern w:val="0"/>
          <w:sz w:val="22"/>
          <w:szCs w:val="22"/>
          <w:lang w:val="en-GB"/>
          <w14:ligatures w14:val="none"/>
        </w:rPr>
      </w:pPr>
    </w:p>
    <w:p w14:paraId="00FED90F" w14:textId="77777777" w:rsidR="00C340CA" w:rsidRPr="00371C12" w:rsidRDefault="00C340CA" w:rsidP="00C340CA">
      <w:pPr>
        <w:numPr>
          <w:ilvl w:val="0"/>
          <w:numId w:val="2"/>
        </w:numPr>
        <w:spacing w:after="200" w:line="276" w:lineRule="auto"/>
        <w:contextualSpacing/>
        <w:jc w:val="both"/>
        <w:rPr>
          <w:rFonts w:ascii="Calibri" w:eastAsia="Calibri" w:hAnsi="Calibri" w:cs="Calibri"/>
          <w:kern w:val="0"/>
          <w:sz w:val="22"/>
          <w:szCs w:val="22"/>
          <w:lang w:val="en-GB"/>
          <w14:ligatures w14:val="none"/>
        </w:rPr>
      </w:pPr>
      <w:r w:rsidRPr="00371C12">
        <w:rPr>
          <w:rFonts w:ascii="Calibri" w:eastAsia="Calibri" w:hAnsi="Calibri" w:cs="Calibri"/>
          <w:kern w:val="0"/>
          <w:sz w:val="22"/>
          <w:szCs w:val="22"/>
          <w:lang w:val="en-GB"/>
          <w14:ligatures w14:val="none"/>
        </w:rPr>
        <w:t xml:space="preserve">In general, </w:t>
      </w:r>
      <w:proofErr w:type="gramStart"/>
      <w:r w:rsidRPr="00371C12">
        <w:rPr>
          <w:rFonts w:ascii="Calibri" w:eastAsia="Calibri" w:hAnsi="Calibri" w:cs="Calibri"/>
          <w:kern w:val="0"/>
          <w:sz w:val="22"/>
          <w:szCs w:val="22"/>
          <w:lang w:val="en-GB"/>
          <w14:ligatures w14:val="none"/>
        </w:rPr>
        <w:t>Non-Quantum</w:t>
      </w:r>
      <w:proofErr w:type="gramEnd"/>
      <w:r w:rsidRPr="00371C12">
        <w:rPr>
          <w:rFonts w:ascii="Calibri" w:eastAsia="Calibri" w:hAnsi="Calibri" w:cs="Calibri"/>
          <w:kern w:val="0"/>
          <w:sz w:val="22"/>
          <w:szCs w:val="22"/>
          <w:lang w:val="en-GB"/>
          <w14:ligatures w14:val="none"/>
        </w:rPr>
        <w:t xml:space="preserve"> agencies should pay for their share in cash locally, the payment would be received by the CO and applied via AR against the same COA above.  Alternatively, a </w:t>
      </w:r>
      <w:proofErr w:type="gramStart"/>
      <w:r w:rsidRPr="00371C12">
        <w:rPr>
          <w:rFonts w:ascii="Calibri" w:eastAsia="Calibri" w:hAnsi="Calibri" w:cs="Calibri"/>
          <w:kern w:val="0"/>
          <w:sz w:val="22"/>
          <w:szCs w:val="22"/>
          <w:lang w:val="en-GB"/>
          <w14:ligatures w14:val="none"/>
        </w:rPr>
        <w:t>Non-QUANTUM</w:t>
      </w:r>
      <w:proofErr w:type="gramEnd"/>
      <w:r w:rsidRPr="00371C12">
        <w:rPr>
          <w:rFonts w:ascii="Calibri" w:eastAsia="Calibri" w:hAnsi="Calibri" w:cs="Calibri"/>
          <w:kern w:val="0"/>
          <w:sz w:val="22"/>
          <w:szCs w:val="22"/>
          <w:lang w:val="en-GB"/>
          <w14:ligatures w14:val="none"/>
        </w:rPr>
        <w:t xml:space="preserve"> agency might give an authorization via Service Clearing Account (SCA), in which case, CO can create GL JE as follows:</w:t>
      </w:r>
    </w:p>
    <w:tbl>
      <w:tblPr>
        <w:tblStyle w:val="LightList-Accent51"/>
        <w:tblW w:w="4721" w:type="pct"/>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852"/>
        <w:gridCol w:w="1418"/>
        <w:gridCol w:w="1866"/>
        <w:gridCol w:w="1241"/>
        <w:gridCol w:w="1495"/>
      </w:tblGrid>
      <w:tr w:rsidR="00C340CA" w:rsidRPr="00371C12" w14:paraId="0D62D761" w14:textId="77777777" w:rsidTr="008B1CE9">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41" w:type="pct"/>
          </w:tcPr>
          <w:p w14:paraId="4BD9C0CE" w14:textId="77777777" w:rsidR="00C340CA" w:rsidRPr="00371C12" w:rsidRDefault="00C340CA" w:rsidP="008B1CE9">
            <w:pPr>
              <w:jc w:val="both"/>
              <w:rPr>
                <w:rFonts w:ascii="Calibri" w:eastAsia="MS Mincho" w:hAnsi="Calibri" w:cs="Calibri"/>
                <w:lang w:val="en-GB"/>
              </w:rPr>
            </w:pPr>
            <w:r w:rsidRPr="00371C12">
              <w:rPr>
                <w:rFonts w:ascii="Calibri" w:eastAsia="MS Mincho" w:hAnsi="Calibri" w:cs="Calibri"/>
                <w:lang w:val="en-GB"/>
              </w:rPr>
              <w:t>Dr/ Cr.</w:t>
            </w:r>
          </w:p>
        </w:tc>
        <w:tc>
          <w:tcPr>
            <w:tcW w:w="1049" w:type="pct"/>
            <w:noWrap/>
          </w:tcPr>
          <w:p w14:paraId="7BC68D0E" w14:textId="77777777" w:rsidR="00C340CA" w:rsidRPr="00371C12" w:rsidRDefault="00C340CA" w:rsidP="008B1CE9">
            <w:pPr>
              <w:jc w:val="both"/>
              <w:cnfStyle w:val="100000000000" w:firstRow="1"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Account</w:t>
            </w:r>
          </w:p>
        </w:tc>
        <w:tc>
          <w:tcPr>
            <w:tcW w:w="803" w:type="pct"/>
          </w:tcPr>
          <w:p w14:paraId="0B1E3ECF" w14:textId="77777777" w:rsidR="00C340CA" w:rsidRPr="00371C12" w:rsidRDefault="00C340CA" w:rsidP="008B1CE9">
            <w:pPr>
              <w:jc w:val="both"/>
              <w:cnfStyle w:val="100000000000" w:firstRow="1"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OU</w:t>
            </w:r>
          </w:p>
        </w:tc>
        <w:tc>
          <w:tcPr>
            <w:tcW w:w="1057" w:type="pct"/>
          </w:tcPr>
          <w:p w14:paraId="225C5442" w14:textId="77777777" w:rsidR="00C340CA" w:rsidRPr="00371C12" w:rsidRDefault="00C340CA" w:rsidP="008B1CE9">
            <w:pPr>
              <w:jc w:val="both"/>
              <w:cnfStyle w:val="100000000000" w:firstRow="1"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Fund</w:t>
            </w:r>
          </w:p>
        </w:tc>
        <w:tc>
          <w:tcPr>
            <w:tcW w:w="703" w:type="pct"/>
          </w:tcPr>
          <w:p w14:paraId="4B191F46" w14:textId="77777777" w:rsidR="00C340CA" w:rsidRPr="00371C12" w:rsidRDefault="00C340CA" w:rsidP="008B1CE9">
            <w:pPr>
              <w:jc w:val="both"/>
              <w:cnfStyle w:val="100000000000" w:firstRow="1"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Dept</w:t>
            </w:r>
          </w:p>
        </w:tc>
        <w:tc>
          <w:tcPr>
            <w:tcW w:w="847" w:type="pct"/>
          </w:tcPr>
          <w:p w14:paraId="1DD19C38" w14:textId="77777777" w:rsidR="00C340CA" w:rsidRPr="00371C12" w:rsidRDefault="00C340CA" w:rsidP="008B1CE9">
            <w:pPr>
              <w:jc w:val="both"/>
              <w:cnfStyle w:val="100000000000" w:firstRow="1"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Donor</w:t>
            </w:r>
          </w:p>
        </w:tc>
      </w:tr>
      <w:tr w:rsidR="00C340CA" w:rsidRPr="00371C12" w14:paraId="071964BB" w14:textId="77777777" w:rsidTr="008B1CE9">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541" w:type="pct"/>
          </w:tcPr>
          <w:p w14:paraId="23ED5F35" w14:textId="77777777" w:rsidR="00C340CA" w:rsidRPr="00371C12" w:rsidRDefault="00C340CA" w:rsidP="008B1CE9">
            <w:pPr>
              <w:jc w:val="both"/>
              <w:rPr>
                <w:rFonts w:ascii="Calibri" w:eastAsia="MS Mincho" w:hAnsi="Calibri" w:cs="Calibri"/>
                <w:lang w:val="en-GB"/>
              </w:rPr>
            </w:pPr>
            <w:r w:rsidRPr="00371C12">
              <w:rPr>
                <w:rFonts w:ascii="Calibri" w:eastAsia="MS Mincho" w:hAnsi="Calibri" w:cs="Calibri"/>
                <w:lang w:val="en-GB"/>
              </w:rPr>
              <w:t>Dr</w:t>
            </w:r>
          </w:p>
        </w:tc>
        <w:tc>
          <w:tcPr>
            <w:tcW w:w="1049" w:type="pct"/>
            <w:noWrap/>
          </w:tcPr>
          <w:p w14:paraId="646A4C38"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7xxxx</w:t>
            </w:r>
          </w:p>
          <w:p w14:paraId="5CFAE39F"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As per ULO acct</w:t>
            </w:r>
          </w:p>
        </w:tc>
        <w:tc>
          <w:tcPr>
            <w:tcW w:w="803" w:type="pct"/>
          </w:tcPr>
          <w:p w14:paraId="1FFB3E74"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Yours</w:t>
            </w:r>
          </w:p>
        </w:tc>
        <w:tc>
          <w:tcPr>
            <w:tcW w:w="1057" w:type="pct"/>
          </w:tcPr>
          <w:p w14:paraId="0497AD01"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12000</w:t>
            </w:r>
          </w:p>
        </w:tc>
        <w:tc>
          <w:tcPr>
            <w:tcW w:w="703" w:type="pct"/>
          </w:tcPr>
          <w:p w14:paraId="49D4B011"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Yours</w:t>
            </w:r>
          </w:p>
        </w:tc>
        <w:tc>
          <w:tcPr>
            <w:tcW w:w="847" w:type="pct"/>
          </w:tcPr>
          <w:p w14:paraId="7F73588F"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Various</w:t>
            </w:r>
          </w:p>
        </w:tc>
      </w:tr>
      <w:tr w:rsidR="00C340CA" w:rsidRPr="00371C12" w14:paraId="166FC102" w14:textId="77777777" w:rsidTr="008B1CE9">
        <w:trPr>
          <w:trHeight w:val="313"/>
        </w:trPr>
        <w:tc>
          <w:tcPr>
            <w:cnfStyle w:val="001000000000" w:firstRow="0" w:lastRow="0" w:firstColumn="1" w:lastColumn="0" w:oddVBand="0" w:evenVBand="0" w:oddHBand="0" w:evenHBand="0" w:firstRowFirstColumn="0" w:firstRowLastColumn="0" w:lastRowFirstColumn="0" w:lastRowLastColumn="0"/>
            <w:tcW w:w="541" w:type="pct"/>
          </w:tcPr>
          <w:p w14:paraId="743A1A4B" w14:textId="77777777" w:rsidR="00C340CA" w:rsidRPr="00371C12" w:rsidRDefault="00C340CA" w:rsidP="008B1CE9">
            <w:pPr>
              <w:jc w:val="both"/>
              <w:rPr>
                <w:rFonts w:ascii="Calibri" w:eastAsia="MS Mincho" w:hAnsi="Calibri" w:cs="Calibri"/>
                <w:lang w:val="en-GB"/>
              </w:rPr>
            </w:pPr>
            <w:r w:rsidRPr="00371C12">
              <w:rPr>
                <w:rFonts w:ascii="Calibri" w:eastAsia="MS Mincho" w:hAnsi="Calibri" w:cs="Calibri"/>
                <w:lang w:val="en-GB"/>
              </w:rPr>
              <w:t>Cr</w:t>
            </w:r>
          </w:p>
        </w:tc>
        <w:tc>
          <w:tcPr>
            <w:tcW w:w="1049" w:type="pct"/>
            <w:noWrap/>
          </w:tcPr>
          <w:p w14:paraId="740FB092"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55085</w:t>
            </w:r>
          </w:p>
        </w:tc>
        <w:tc>
          <w:tcPr>
            <w:tcW w:w="803" w:type="pct"/>
          </w:tcPr>
          <w:p w14:paraId="18F5BEA9"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Yours</w:t>
            </w:r>
          </w:p>
        </w:tc>
        <w:tc>
          <w:tcPr>
            <w:tcW w:w="1057" w:type="pct"/>
          </w:tcPr>
          <w:p w14:paraId="26A02958"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Calibri" w:hAnsi="Calibri" w:cs="Calibri"/>
                <w:lang w:val="en-GB"/>
              </w:rPr>
              <w:t>13920/25/30/35</w:t>
            </w:r>
          </w:p>
        </w:tc>
        <w:tc>
          <w:tcPr>
            <w:tcW w:w="703" w:type="pct"/>
          </w:tcPr>
          <w:p w14:paraId="695EE78A"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Yours</w:t>
            </w:r>
          </w:p>
        </w:tc>
        <w:tc>
          <w:tcPr>
            <w:tcW w:w="847" w:type="pct"/>
          </w:tcPr>
          <w:p w14:paraId="78E5796A"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Various</w:t>
            </w:r>
          </w:p>
        </w:tc>
      </w:tr>
    </w:tbl>
    <w:p w14:paraId="584C39F9" w14:textId="77777777" w:rsidR="00C340CA" w:rsidRPr="00371C12" w:rsidRDefault="00C340CA" w:rsidP="00C340CA">
      <w:pPr>
        <w:spacing w:after="200" w:line="276" w:lineRule="auto"/>
        <w:jc w:val="both"/>
        <w:rPr>
          <w:rFonts w:ascii="Calibri" w:eastAsia="Calibri" w:hAnsi="Calibri" w:cs="Calibri"/>
          <w:kern w:val="0"/>
          <w:sz w:val="22"/>
          <w:szCs w:val="22"/>
          <w:lang w:val="en-GB"/>
          <w14:ligatures w14:val="none"/>
        </w:rPr>
      </w:pPr>
    </w:p>
    <w:p w14:paraId="7F58F3E6" w14:textId="77777777" w:rsidR="00C340CA" w:rsidRPr="00371C12" w:rsidRDefault="00C340CA" w:rsidP="00C340CA">
      <w:pPr>
        <w:numPr>
          <w:ilvl w:val="0"/>
          <w:numId w:val="2"/>
        </w:numPr>
        <w:spacing w:after="200" w:line="276" w:lineRule="auto"/>
        <w:contextualSpacing/>
        <w:jc w:val="both"/>
        <w:rPr>
          <w:rFonts w:ascii="Calibri" w:eastAsia="Calibri" w:hAnsi="Calibri" w:cs="Calibri"/>
          <w:kern w:val="0"/>
          <w:sz w:val="22"/>
          <w:szCs w:val="22"/>
          <w:lang w:val="en-GB"/>
          <w14:ligatures w14:val="none"/>
        </w:rPr>
      </w:pPr>
      <w:r w:rsidRPr="00371C12">
        <w:rPr>
          <w:rFonts w:ascii="Calibri" w:eastAsia="Calibri" w:hAnsi="Calibri" w:cs="Calibri"/>
          <w:kern w:val="0"/>
          <w:sz w:val="22"/>
          <w:szCs w:val="22"/>
          <w:lang w:val="en-GB"/>
          <w14:ligatures w14:val="none"/>
        </w:rPr>
        <w:t xml:space="preserve">In the GLJE created to record the amount authorized by Non-QUANTUM Agencies, the </w:t>
      </w:r>
      <w:r w:rsidRPr="00371C12">
        <w:rPr>
          <w:rFonts w:ascii="Calibri" w:eastAsia="Calibri" w:hAnsi="Calibri" w:cs="Calibri"/>
          <w:b/>
          <w:kern w:val="0"/>
          <w:sz w:val="22"/>
          <w:szCs w:val="22"/>
          <w:lang w:val="en-GB"/>
          <w14:ligatures w14:val="none"/>
        </w:rPr>
        <w:t>long description should always include the ULO and Agency References</w:t>
      </w:r>
      <w:r w:rsidRPr="00371C12">
        <w:rPr>
          <w:rFonts w:ascii="Calibri" w:eastAsia="Calibri" w:hAnsi="Calibri" w:cs="Calibri"/>
          <w:kern w:val="0"/>
          <w:sz w:val="22"/>
          <w:szCs w:val="22"/>
          <w:lang w:val="en-GB"/>
          <w14:ligatures w14:val="none"/>
        </w:rPr>
        <w:t xml:space="preserve"> to avert rejection of CSA charges by agencies. </w:t>
      </w:r>
    </w:p>
    <w:p w14:paraId="1291B4B8" w14:textId="77777777" w:rsidR="00C340CA" w:rsidRPr="00371C12" w:rsidRDefault="00C340CA" w:rsidP="00C340CA">
      <w:pPr>
        <w:keepNext/>
        <w:keepLines/>
        <w:spacing w:before="480" w:after="0" w:line="276" w:lineRule="auto"/>
        <w:ind w:left="432" w:hanging="432"/>
        <w:jc w:val="both"/>
        <w:outlineLvl w:val="0"/>
        <w:rPr>
          <w:rFonts w:ascii="Calibri" w:eastAsia="MS Gothic" w:hAnsi="Calibri" w:cs="Calibri"/>
          <w:b/>
          <w:bCs/>
          <w:kern w:val="0"/>
          <w:sz w:val="22"/>
          <w:szCs w:val="22"/>
          <w:lang w:val="en-GB"/>
          <w14:ligatures w14:val="none"/>
        </w:rPr>
      </w:pPr>
      <w:bookmarkStart w:id="7" w:name="_Toc404762922"/>
      <w:r w:rsidRPr="00371C12">
        <w:rPr>
          <w:rFonts w:ascii="Calibri" w:eastAsia="MS Gothic" w:hAnsi="Calibri" w:cs="Calibri"/>
          <w:b/>
          <w:bCs/>
          <w:kern w:val="0"/>
          <w:sz w:val="22"/>
          <w:szCs w:val="22"/>
          <w:lang w:val="en-GB"/>
          <w14:ligatures w14:val="none"/>
        </w:rPr>
        <w:t>Expense management</w:t>
      </w:r>
      <w:bookmarkEnd w:id="7"/>
    </w:p>
    <w:p w14:paraId="7ACEBB8D" w14:textId="77777777" w:rsidR="00C340CA" w:rsidRPr="00371C12" w:rsidRDefault="00C340CA" w:rsidP="00C340CA">
      <w:pPr>
        <w:keepNext/>
        <w:keepLines/>
        <w:spacing w:before="200" w:after="0" w:line="276" w:lineRule="auto"/>
        <w:jc w:val="both"/>
        <w:outlineLvl w:val="1"/>
        <w:rPr>
          <w:rFonts w:ascii="Calibri" w:eastAsia="MS Gothic" w:hAnsi="Calibri" w:cs="Calibri"/>
          <w:b/>
          <w:bCs/>
          <w:kern w:val="0"/>
          <w:sz w:val="22"/>
          <w:szCs w:val="22"/>
          <w:lang w:val="en-GB"/>
          <w14:ligatures w14:val="none"/>
        </w:rPr>
      </w:pPr>
      <w:bookmarkStart w:id="8" w:name="_Toc404762923"/>
      <w:r w:rsidRPr="00371C12">
        <w:rPr>
          <w:rFonts w:ascii="Calibri" w:eastAsia="MS Gothic" w:hAnsi="Calibri" w:cs="Calibri"/>
          <w:b/>
          <w:bCs/>
          <w:kern w:val="0"/>
          <w:sz w:val="22"/>
          <w:szCs w:val="22"/>
          <w:lang w:val="en-GB"/>
          <w14:ligatures w14:val="none"/>
        </w:rPr>
        <w:t>Regular GOE expense</w:t>
      </w:r>
      <w:bookmarkEnd w:id="8"/>
    </w:p>
    <w:p w14:paraId="67FDFFB7" w14:textId="77777777" w:rsidR="00C340CA" w:rsidRPr="00371C12" w:rsidRDefault="00C340CA" w:rsidP="00C340CA">
      <w:pPr>
        <w:keepNext/>
        <w:keepLines/>
        <w:spacing w:before="200" w:after="0" w:line="276" w:lineRule="auto"/>
        <w:jc w:val="both"/>
        <w:outlineLvl w:val="1"/>
        <w:rPr>
          <w:rFonts w:ascii="Calibri" w:eastAsia="MS Gothic" w:hAnsi="Calibri" w:cs="Calibri"/>
          <w:b/>
          <w:bCs/>
          <w:kern w:val="0"/>
          <w:sz w:val="22"/>
          <w:szCs w:val="22"/>
          <w:lang w:val="en-GB"/>
          <w14:ligatures w14:val="none"/>
        </w:rPr>
      </w:pPr>
    </w:p>
    <w:p w14:paraId="1647F41D" w14:textId="77777777" w:rsidR="00C340CA" w:rsidRPr="00371C12" w:rsidRDefault="00C340CA" w:rsidP="00C340CA">
      <w:pPr>
        <w:numPr>
          <w:ilvl w:val="0"/>
          <w:numId w:val="2"/>
        </w:numPr>
        <w:spacing w:after="200" w:line="276" w:lineRule="auto"/>
        <w:contextualSpacing/>
        <w:jc w:val="both"/>
        <w:rPr>
          <w:rFonts w:ascii="Calibri" w:eastAsia="Calibri" w:hAnsi="Calibri" w:cs="Calibri"/>
          <w:kern w:val="0"/>
          <w:sz w:val="22"/>
          <w:szCs w:val="22"/>
          <w:lang w:val="en-GB"/>
          <w14:ligatures w14:val="none"/>
        </w:rPr>
      </w:pPr>
      <w:r w:rsidRPr="00371C12">
        <w:rPr>
          <w:rFonts w:ascii="Calibri" w:eastAsia="Calibri" w:hAnsi="Calibri" w:cs="Calibri"/>
          <w:kern w:val="0"/>
          <w:sz w:val="22"/>
          <w:szCs w:val="22"/>
          <w:lang w:val="en-GB"/>
          <w14:ligatures w14:val="none"/>
        </w:rPr>
        <w:t xml:space="preserve">When recording common </w:t>
      </w:r>
      <w:proofErr w:type="gramStart"/>
      <w:r w:rsidRPr="00371C12">
        <w:rPr>
          <w:rFonts w:ascii="Calibri" w:eastAsia="Calibri" w:hAnsi="Calibri" w:cs="Calibri"/>
          <w:kern w:val="0"/>
          <w:sz w:val="22"/>
          <w:szCs w:val="22"/>
          <w:lang w:val="en-GB"/>
          <w14:ligatures w14:val="none"/>
        </w:rPr>
        <w:t>service related</w:t>
      </w:r>
      <w:proofErr w:type="gramEnd"/>
      <w:r w:rsidRPr="00371C12">
        <w:rPr>
          <w:rFonts w:ascii="Calibri" w:eastAsia="Calibri" w:hAnsi="Calibri" w:cs="Calibri"/>
          <w:kern w:val="0"/>
          <w:sz w:val="22"/>
          <w:szCs w:val="22"/>
          <w:lang w:val="en-GB"/>
          <w14:ligatures w14:val="none"/>
        </w:rPr>
        <w:t xml:space="preserve"> expense, it is very important that Country Offices record it in line with the initial common service project budget:</w:t>
      </w:r>
    </w:p>
    <w:p w14:paraId="616CADD6" w14:textId="77777777" w:rsidR="00C340CA" w:rsidRPr="00371C12" w:rsidRDefault="00C340CA" w:rsidP="00C340CA">
      <w:pPr>
        <w:numPr>
          <w:ilvl w:val="0"/>
          <w:numId w:val="1"/>
        </w:numPr>
        <w:spacing w:after="200" w:line="276" w:lineRule="auto"/>
        <w:contextualSpacing/>
        <w:jc w:val="both"/>
        <w:rPr>
          <w:rFonts w:ascii="Calibri" w:eastAsia="Calibri" w:hAnsi="Calibri" w:cs="Calibri"/>
          <w:kern w:val="0"/>
          <w:sz w:val="22"/>
          <w:szCs w:val="22"/>
          <w:lang w:val="en-GB"/>
          <w14:ligatures w14:val="none"/>
        </w:rPr>
      </w:pPr>
      <w:r w:rsidRPr="00371C12">
        <w:rPr>
          <w:rFonts w:ascii="Calibri" w:eastAsia="Calibri" w:hAnsi="Calibri" w:cs="Calibri"/>
          <w:kern w:val="0"/>
          <w:sz w:val="22"/>
          <w:szCs w:val="22"/>
          <w:lang w:val="en-GB"/>
          <w14:ligatures w14:val="none"/>
        </w:rPr>
        <w:t>For UNDP core institutional budget, record expenses directly against fund 02300 and common service project;</w:t>
      </w:r>
    </w:p>
    <w:p w14:paraId="2155D884" w14:textId="77777777" w:rsidR="00C340CA" w:rsidRPr="00371C12" w:rsidRDefault="00C340CA" w:rsidP="00C340CA">
      <w:pPr>
        <w:numPr>
          <w:ilvl w:val="0"/>
          <w:numId w:val="1"/>
        </w:numPr>
        <w:spacing w:after="200" w:line="276" w:lineRule="auto"/>
        <w:contextualSpacing/>
        <w:jc w:val="both"/>
        <w:rPr>
          <w:rFonts w:ascii="Calibri" w:eastAsia="Calibri" w:hAnsi="Calibri" w:cs="Calibri"/>
          <w:kern w:val="0"/>
          <w:sz w:val="22"/>
          <w:szCs w:val="22"/>
          <w:lang w:val="en-GB"/>
          <w14:ligatures w14:val="none"/>
        </w:rPr>
      </w:pPr>
      <w:r w:rsidRPr="00371C12">
        <w:rPr>
          <w:rFonts w:ascii="Calibri" w:eastAsia="Calibri" w:hAnsi="Calibri" w:cs="Calibri"/>
          <w:kern w:val="0"/>
          <w:sz w:val="22"/>
          <w:szCs w:val="22"/>
          <w:lang w:val="en-GB"/>
          <w14:ligatures w14:val="none"/>
        </w:rPr>
        <w:t xml:space="preserve">For UNDP </w:t>
      </w:r>
      <w:proofErr w:type="gramStart"/>
      <w:r w:rsidRPr="00371C12">
        <w:rPr>
          <w:rFonts w:ascii="Calibri" w:eastAsia="Calibri" w:hAnsi="Calibri" w:cs="Calibri"/>
          <w:kern w:val="0"/>
          <w:sz w:val="22"/>
          <w:szCs w:val="22"/>
          <w:lang w:val="en-GB"/>
          <w14:ligatures w14:val="none"/>
        </w:rPr>
        <w:t>XB  funds</w:t>
      </w:r>
      <w:proofErr w:type="gramEnd"/>
      <w:r w:rsidRPr="00371C12">
        <w:rPr>
          <w:rFonts w:ascii="Calibri" w:eastAsia="Calibri" w:hAnsi="Calibri" w:cs="Calibri"/>
          <w:kern w:val="0"/>
          <w:sz w:val="22"/>
          <w:szCs w:val="22"/>
          <w:lang w:val="en-GB"/>
          <w14:ligatures w14:val="none"/>
        </w:rPr>
        <w:t>, record expenses directly against fund 11300 and common service project;</w:t>
      </w:r>
    </w:p>
    <w:p w14:paraId="755FF766" w14:textId="77777777" w:rsidR="00C340CA" w:rsidRPr="00371C12" w:rsidRDefault="00C340CA" w:rsidP="00C340CA">
      <w:pPr>
        <w:numPr>
          <w:ilvl w:val="0"/>
          <w:numId w:val="1"/>
        </w:numPr>
        <w:spacing w:after="200" w:line="276" w:lineRule="auto"/>
        <w:contextualSpacing/>
        <w:jc w:val="both"/>
        <w:rPr>
          <w:rFonts w:ascii="Calibri" w:eastAsia="Calibri" w:hAnsi="Calibri" w:cs="Calibri"/>
          <w:kern w:val="0"/>
          <w:sz w:val="22"/>
          <w:szCs w:val="22"/>
          <w:lang w:val="en-GB"/>
          <w14:ligatures w14:val="none"/>
        </w:rPr>
      </w:pPr>
      <w:r w:rsidRPr="00371C12">
        <w:rPr>
          <w:rFonts w:ascii="Calibri" w:eastAsia="Calibri" w:hAnsi="Calibri" w:cs="Calibri"/>
          <w:kern w:val="0"/>
          <w:sz w:val="22"/>
          <w:szCs w:val="22"/>
          <w:lang w:val="en-GB"/>
          <w14:ligatures w14:val="none"/>
        </w:rPr>
        <w:t>For other participating agencies, record expenses against fund code 13920/25/30/35 and respective donor codes of each agency and common service project;</w:t>
      </w:r>
    </w:p>
    <w:p w14:paraId="7DA2EDC6" w14:textId="77777777" w:rsidR="00C340CA" w:rsidRPr="00371C12" w:rsidRDefault="00C340CA" w:rsidP="00C340CA">
      <w:pPr>
        <w:numPr>
          <w:ilvl w:val="0"/>
          <w:numId w:val="1"/>
        </w:numPr>
        <w:spacing w:after="200" w:line="276" w:lineRule="auto"/>
        <w:contextualSpacing/>
        <w:jc w:val="both"/>
        <w:rPr>
          <w:rFonts w:ascii="Calibri" w:eastAsia="Calibri" w:hAnsi="Calibri" w:cs="Calibri"/>
          <w:kern w:val="0"/>
          <w:sz w:val="22"/>
          <w:szCs w:val="22"/>
          <w:lang w:val="en-GB"/>
          <w14:ligatures w14:val="none"/>
        </w:rPr>
      </w:pPr>
      <w:r w:rsidRPr="00371C12">
        <w:rPr>
          <w:rFonts w:ascii="Calibri" w:eastAsia="Calibri" w:hAnsi="Calibri" w:cs="Calibri"/>
          <w:kern w:val="0"/>
          <w:sz w:val="22"/>
          <w:szCs w:val="22"/>
          <w:lang w:val="en-GB"/>
          <w14:ligatures w14:val="none"/>
        </w:rPr>
        <w:t>If there are other UNDP development projects sharing the same service, their share should be included in UNDP’s XB portion (i.e. as if XB is prefunding) with a periodic recovery of expenses from development projects).</w:t>
      </w:r>
    </w:p>
    <w:p w14:paraId="6E88D085" w14:textId="77777777" w:rsidR="00C340CA" w:rsidRPr="00371C12" w:rsidRDefault="00C340CA" w:rsidP="00C340CA">
      <w:pPr>
        <w:spacing w:after="200" w:line="276" w:lineRule="auto"/>
        <w:ind w:left="720"/>
        <w:contextualSpacing/>
        <w:jc w:val="both"/>
        <w:rPr>
          <w:rFonts w:ascii="Calibri" w:eastAsia="Calibri" w:hAnsi="Calibri" w:cs="Calibri"/>
          <w:kern w:val="0"/>
          <w:sz w:val="22"/>
          <w:szCs w:val="22"/>
          <w:lang w:val="en-GB"/>
          <w14:ligatures w14:val="none"/>
        </w:rPr>
      </w:pPr>
    </w:p>
    <w:p w14:paraId="11B46772" w14:textId="77777777" w:rsidR="00C340CA" w:rsidRPr="00371C12" w:rsidRDefault="00C340CA" w:rsidP="00C340CA">
      <w:pPr>
        <w:numPr>
          <w:ilvl w:val="0"/>
          <w:numId w:val="2"/>
        </w:numPr>
        <w:spacing w:after="200" w:line="276" w:lineRule="auto"/>
        <w:contextualSpacing/>
        <w:jc w:val="both"/>
        <w:rPr>
          <w:rFonts w:ascii="Calibri" w:eastAsia="Calibri" w:hAnsi="Calibri" w:cs="Calibri"/>
          <w:kern w:val="0"/>
          <w:sz w:val="22"/>
          <w:szCs w:val="22"/>
          <w:lang w:val="en-GB"/>
          <w14:ligatures w14:val="none"/>
        </w:rPr>
      </w:pPr>
      <w:r w:rsidRPr="00371C12">
        <w:rPr>
          <w:rFonts w:ascii="Calibri" w:eastAsia="Calibri" w:hAnsi="Calibri" w:cs="Calibri"/>
          <w:kern w:val="0"/>
          <w:sz w:val="22"/>
          <w:szCs w:val="22"/>
          <w:lang w:val="en-GB"/>
          <w14:ligatures w14:val="none"/>
        </w:rPr>
        <w:lastRenderedPageBreak/>
        <w:t>Therefore, a typical sample of common service payment invoice should have the following lines:</w:t>
      </w:r>
    </w:p>
    <w:tbl>
      <w:tblPr>
        <w:tblStyle w:val="LightList-Accent51"/>
        <w:tblW w:w="4641" w:type="pct"/>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0"/>
        <w:gridCol w:w="1240"/>
        <w:gridCol w:w="1240"/>
        <w:gridCol w:w="1240"/>
        <w:gridCol w:w="1240"/>
        <w:gridCol w:w="1240"/>
        <w:gridCol w:w="1239"/>
      </w:tblGrid>
      <w:tr w:rsidR="00C340CA" w:rsidRPr="00371C12" w14:paraId="6DDC8113" w14:textId="77777777" w:rsidTr="008B1CE9">
        <w:trPr>
          <w:cnfStyle w:val="100000000000" w:firstRow="1" w:lastRow="0" w:firstColumn="0" w:lastColumn="0" w:oddVBand="0" w:evenVBand="0" w:oddHBand="0"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714" w:type="pct"/>
          </w:tcPr>
          <w:p w14:paraId="50F12DE5" w14:textId="77777777" w:rsidR="00C340CA" w:rsidRPr="00371C12" w:rsidRDefault="00C340CA" w:rsidP="008B1CE9">
            <w:pPr>
              <w:jc w:val="both"/>
              <w:rPr>
                <w:rFonts w:ascii="Calibri" w:eastAsia="MS Mincho" w:hAnsi="Calibri" w:cs="Calibri"/>
                <w:lang w:val="en-GB"/>
              </w:rPr>
            </w:pPr>
            <w:r w:rsidRPr="00371C12">
              <w:rPr>
                <w:rFonts w:ascii="Calibri" w:eastAsia="MS Mincho" w:hAnsi="Calibri" w:cs="Calibri"/>
                <w:lang w:val="en-GB"/>
              </w:rPr>
              <w:t>Amount</w:t>
            </w:r>
          </w:p>
        </w:tc>
        <w:tc>
          <w:tcPr>
            <w:tcW w:w="714" w:type="pct"/>
            <w:noWrap/>
          </w:tcPr>
          <w:p w14:paraId="4F7A8DD8" w14:textId="77777777" w:rsidR="00C340CA" w:rsidRPr="00371C12" w:rsidRDefault="00C340CA" w:rsidP="008B1CE9">
            <w:pPr>
              <w:jc w:val="both"/>
              <w:cnfStyle w:val="100000000000" w:firstRow="1"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Account</w:t>
            </w:r>
          </w:p>
        </w:tc>
        <w:tc>
          <w:tcPr>
            <w:tcW w:w="714" w:type="pct"/>
          </w:tcPr>
          <w:p w14:paraId="2BA087A3" w14:textId="77777777" w:rsidR="00C340CA" w:rsidRPr="00371C12" w:rsidRDefault="00C340CA" w:rsidP="008B1CE9">
            <w:pPr>
              <w:jc w:val="both"/>
              <w:cnfStyle w:val="100000000000" w:firstRow="1"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OU</w:t>
            </w:r>
          </w:p>
        </w:tc>
        <w:tc>
          <w:tcPr>
            <w:tcW w:w="714" w:type="pct"/>
          </w:tcPr>
          <w:p w14:paraId="48804ED5" w14:textId="77777777" w:rsidR="00C340CA" w:rsidRPr="00371C12" w:rsidRDefault="00C340CA" w:rsidP="008B1CE9">
            <w:pPr>
              <w:jc w:val="both"/>
              <w:cnfStyle w:val="100000000000" w:firstRow="1"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Fund</w:t>
            </w:r>
          </w:p>
        </w:tc>
        <w:tc>
          <w:tcPr>
            <w:tcW w:w="714" w:type="pct"/>
          </w:tcPr>
          <w:p w14:paraId="7D5D1A51" w14:textId="77777777" w:rsidR="00C340CA" w:rsidRPr="00371C12" w:rsidRDefault="00C340CA" w:rsidP="008B1CE9">
            <w:pPr>
              <w:jc w:val="both"/>
              <w:cnfStyle w:val="100000000000" w:firstRow="1"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Dept</w:t>
            </w:r>
          </w:p>
        </w:tc>
        <w:tc>
          <w:tcPr>
            <w:tcW w:w="714" w:type="pct"/>
          </w:tcPr>
          <w:p w14:paraId="77C78690" w14:textId="77777777" w:rsidR="00C340CA" w:rsidRPr="00371C12" w:rsidRDefault="00C340CA" w:rsidP="008B1CE9">
            <w:pPr>
              <w:jc w:val="both"/>
              <w:cnfStyle w:val="100000000000" w:firstRow="1"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 xml:space="preserve">Project </w:t>
            </w:r>
          </w:p>
        </w:tc>
        <w:tc>
          <w:tcPr>
            <w:tcW w:w="713" w:type="pct"/>
          </w:tcPr>
          <w:p w14:paraId="3C824D4E" w14:textId="77777777" w:rsidR="00C340CA" w:rsidRPr="00371C12" w:rsidRDefault="00C340CA" w:rsidP="008B1CE9">
            <w:pPr>
              <w:jc w:val="both"/>
              <w:cnfStyle w:val="100000000000" w:firstRow="1"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Donor</w:t>
            </w:r>
          </w:p>
        </w:tc>
      </w:tr>
      <w:tr w:rsidR="00C340CA" w:rsidRPr="00371C12" w14:paraId="6E0C99B1" w14:textId="77777777" w:rsidTr="008B1CE9">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714" w:type="pct"/>
          </w:tcPr>
          <w:p w14:paraId="3F50AAA4" w14:textId="77777777" w:rsidR="00C340CA" w:rsidRPr="00371C12" w:rsidRDefault="00C340CA" w:rsidP="008B1CE9">
            <w:pPr>
              <w:jc w:val="both"/>
              <w:rPr>
                <w:rFonts w:ascii="Calibri" w:eastAsia="MS Mincho" w:hAnsi="Calibri" w:cs="Calibri"/>
                <w:lang w:val="en-GB"/>
              </w:rPr>
            </w:pPr>
            <w:r w:rsidRPr="00371C12">
              <w:rPr>
                <w:rFonts w:ascii="Calibri" w:eastAsia="Calibri" w:hAnsi="Calibri" w:cs="Calibri"/>
                <w:lang w:val="en-GB"/>
              </w:rPr>
              <w:t>20,000</w:t>
            </w:r>
          </w:p>
        </w:tc>
        <w:tc>
          <w:tcPr>
            <w:tcW w:w="714" w:type="pct"/>
            <w:noWrap/>
          </w:tcPr>
          <w:p w14:paraId="14AF2F6C"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7xxxx</w:t>
            </w:r>
          </w:p>
        </w:tc>
        <w:tc>
          <w:tcPr>
            <w:tcW w:w="714" w:type="pct"/>
          </w:tcPr>
          <w:p w14:paraId="1FBAED8C"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Yours</w:t>
            </w:r>
          </w:p>
        </w:tc>
        <w:tc>
          <w:tcPr>
            <w:tcW w:w="714" w:type="pct"/>
          </w:tcPr>
          <w:p w14:paraId="6137C6E2"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02300</w:t>
            </w:r>
          </w:p>
        </w:tc>
        <w:tc>
          <w:tcPr>
            <w:tcW w:w="714" w:type="pct"/>
          </w:tcPr>
          <w:p w14:paraId="33D5C0B1"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Yours</w:t>
            </w:r>
          </w:p>
        </w:tc>
        <w:tc>
          <w:tcPr>
            <w:tcW w:w="714" w:type="pct"/>
          </w:tcPr>
          <w:p w14:paraId="2A4E120E"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 xml:space="preserve">CS </w:t>
            </w:r>
            <w:proofErr w:type="spellStart"/>
            <w:r w:rsidRPr="00371C12">
              <w:rPr>
                <w:rFonts w:ascii="Calibri" w:eastAsia="MS Mincho" w:hAnsi="Calibri" w:cs="Calibri"/>
                <w:lang w:val="en-GB"/>
              </w:rPr>
              <w:t>Proj</w:t>
            </w:r>
            <w:proofErr w:type="spellEnd"/>
            <w:r w:rsidRPr="00371C12">
              <w:rPr>
                <w:rFonts w:ascii="Calibri" w:eastAsia="MS Mincho" w:hAnsi="Calibri" w:cs="Calibri"/>
                <w:lang w:val="en-GB"/>
              </w:rPr>
              <w:t>.</w:t>
            </w:r>
          </w:p>
        </w:tc>
        <w:tc>
          <w:tcPr>
            <w:tcW w:w="713" w:type="pct"/>
          </w:tcPr>
          <w:p w14:paraId="10176F11"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000012</w:t>
            </w:r>
          </w:p>
        </w:tc>
      </w:tr>
      <w:tr w:rsidR="00C340CA" w:rsidRPr="00371C12" w14:paraId="2F418B5B" w14:textId="77777777" w:rsidTr="008B1CE9">
        <w:trPr>
          <w:trHeight w:val="534"/>
        </w:trPr>
        <w:tc>
          <w:tcPr>
            <w:cnfStyle w:val="001000000000" w:firstRow="0" w:lastRow="0" w:firstColumn="1" w:lastColumn="0" w:oddVBand="0" w:evenVBand="0" w:oddHBand="0" w:evenHBand="0" w:firstRowFirstColumn="0" w:firstRowLastColumn="0" w:lastRowFirstColumn="0" w:lastRowLastColumn="0"/>
            <w:tcW w:w="714" w:type="pct"/>
          </w:tcPr>
          <w:p w14:paraId="7471162E" w14:textId="77777777" w:rsidR="00C340CA" w:rsidRPr="00371C12" w:rsidRDefault="00C340CA" w:rsidP="008B1CE9">
            <w:pPr>
              <w:jc w:val="both"/>
              <w:rPr>
                <w:rFonts w:ascii="Calibri" w:eastAsia="MS Mincho" w:hAnsi="Calibri" w:cs="Calibri"/>
                <w:lang w:val="en-GB"/>
              </w:rPr>
            </w:pPr>
            <w:r w:rsidRPr="00371C12">
              <w:rPr>
                <w:rFonts w:ascii="Calibri" w:eastAsia="Calibri" w:hAnsi="Calibri" w:cs="Calibri"/>
                <w:lang w:val="en-GB"/>
              </w:rPr>
              <w:t>30,000</w:t>
            </w:r>
          </w:p>
        </w:tc>
        <w:tc>
          <w:tcPr>
            <w:tcW w:w="714" w:type="pct"/>
            <w:noWrap/>
          </w:tcPr>
          <w:p w14:paraId="316CDEB8"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7xxxx</w:t>
            </w:r>
          </w:p>
        </w:tc>
        <w:tc>
          <w:tcPr>
            <w:tcW w:w="714" w:type="pct"/>
          </w:tcPr>
          <w:p w14:paraId="38A903FF"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Yours</w:t>
            </w:r>
          </w:p>
        </w:tc>
        <w:tc>
          <w:tcPr>
            <w:tcW w:w="714" w:type="pct"/>
          </w:tcPr>
          <w:p w14:paraId="470B2E98"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11300</w:t>
            </w:r>
          </w:p>
        </w:tc>
        <w:tc>
          <w:tcPr>
            <w:tcW w:w="714" w:type="pct"/>
          </w:tcPr>
          <w:p w14:paraId="130758B6"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Yours</w:t>
            </w:r>
          </w:p>
        </w:tc>
        <w:tc>
          <w:tcPr>
            <w:tcW w:w="714" w:type="pct"/>
          </w:tcPr>
          <w:p w14:paraId="1BE2E947"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 xml:space="preserve">CS </w:t>
            </w:r>
            <w:proofErr w:type="spellStart"/>
            <w:r w:rsidRPr="00371C12">
              <w:rPr>
                <w:rFonts w:ascii="Calibri" w:eastAsia="MS Mincho" w:hAnsi="Calibri" w:cs="Calibri"/>
                <w:lang w:val="en-GB"/>
              </w:rPr>
              <w:t>Proj</w:t>
            </w:r>
            <w:proofErr w:type="spellEnd"/>
            <w:r w:rsidRPr="00371C12">
              <w:rPr>
                <w:rFonts w:ascii="Calibri" w:eastAsia="MS Mincho" w:hAnsi="Calibri" w:cs="Calibri"/>
                <w:lang w:val="en-GB"/>
              </w:rPr>
              <w:t>.</w:t>
            </w:r>
          </w:p>
        </w:tc>
        <w:tc>
          <w:tcPr>
            <w:tcW w:w="713" w:type="pct"/>
          </w:tcPr>
          <w:p w14:paraId="6B1C143E"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000012</w:t>
            </w:r>
          </w:p>
        </w:tc>
      </w:tr>
      <w:tr w:rsidR="00C340CA" w:rsidRPr="00371C12" w14:paraId="62971F8C" w14:textId="77777777" w:rsidTr="008B1CE9">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714" w:type="pct"/>
          </w:tcPr>
          <w:p w14:paraId="008BED37" w14:textId="77777777" w:rsidR="00C340CA" w:rsidRPr="00371C12" w:rsidRDefault="00C340CA" w:rsidP="008B1CE9">
            <w:pPr>
              <w:jc w:val="both"/>
              <w:rPr>
                <w:rFonts w:ascii="Calibri" w:eastAsia="MS Mincho" w:hAnsi="Calibri" w:cs="Calibri"/>
                <w:lang w:val="en-GB"/>
              </w:rPr>
            </w:pPr>
            <w:r w:rsidRPr="00371C12">
              <w:rPr>
                <w:rFonts w:ascii="Calibri" w:eastAsia="Calibri" w:hAnsi="Calibri" w:cs="Calibri"/>
                <w:lang w:val="en-GB"/>
              </w:rPr>
              <w:t>30,000</w:t>
            </w:r>
          </w:p>
        </w:tc>
        <w:tc>
          <w:tcPr>
            <w:tcW w:w="714" w:type="pct"/>
            <w:noWrap/>
          </w:tcPr>
          <w:p w14:paraId="13181194"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7xxxx</w:t>
            </w:r>
          </w:p>
        </w:tc>
        <w:tc>
          <w:tcPr>
            <w:tcW w:w="714" w:type="pct"/>
          </w:tcPr>
          <w:p w14:paraId="1D670FE5"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Yours</w:t>
            </w:r>
          </w:p>
        </w:tc>
        <w:tc>
          <w:tcPr>
            <w:tcW w:w="714" w:type="pct"/>
          </w:tcPr>
          <w:p w14:paraId="15D97ADB"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MS Mincho" w:hAnsi="Calibri" w:cs="Calibri"/>
                <w:lang w:val="en-GB"/>
              </w:rPr>
            </w:pPr>
            <w:r w:rsidRPr="00371C12">
              <w:rPr>
                <w:rFonts w:ascii="Calibri" w:eastAsia="Calibri" w:hAnsi="Calibri" w:cs="Calibri"/>
                <w:lang w:val="en-GB"/>
              </w:rPr>
              <w:t>13920/25/30/35</w:t>
            </w:r>
          </w:p>
        </w:tc>
        <w:tc>
          <w:tcPr>
            <w:tcW w:w="714" w:type="pct"/>
          </w:tcPr>
          <w:p w14:paraId="534AD74C"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Yours</w:t>
            </w:r>
          </w:p>
        </w:tc>
        <w:tc>
          <w:tcPr>
            <w:tcW w:w="714" w:type="pct"/>
          </w:tcPr>
          <w:p w14:paraId="7932557C"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 xml:space="preserve">CS </w:t>
            </w:r>
            <w:proofErr w:type="spellStart"/>
            <w:r w:rsidRPr="00371C12">
              <w:rPr>
                <w:rFonts w:ascii="Calibri" w:eastAsia="MS Mincho" w:hAnsi="Calibri" w:cs="Calibri"/>
                <w:lang w:val="en-GB"/>
              </w:rPr>
              <w:t>Proj</w:t>
            </w:r>
            <w:proofErr w:type="spellEnd"/>
            <w:r w:rsidRPr="00371C12">
              <w:rPr>
                <w:rFonts w:ascii="Calibri" w:eastAsia="MS Mincho" w:hAnsi="Calibri" w:cs="Calibri"/>
                <w:lang w:val="en-GB"/>
              </w:rPr>
              <w:t>.</w:t>
            </w:r>
          </w:p>
        </w:tc>
        <w:tc>
          <w:tcPr>
            <w:tcW w:w="713" w:type="pct"/>
          </w:tcPr>
          <w:p w14:paraId="1B067A86"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MS Mincho" w:hAnsi="Calibri" w:cs="Calibri"/>
                <w:lang w:val="en-GB"/>
              </w:rPr>
            </w:pPr>
            <w:r w:rsidRPr="00371C12">
              <w:rPr>
                <w:rFonts w:ascii="Calibri" w:eastAsia="Calibri" w:hAnsi="Calibri" w:cs="Calibri"/>
                <w:lang w:val="en-GB"/>
              </w:rPr>
              <w:t>000004</w:t>
            </w:r>
          </w:p>
        </w:tc>
      </w:tr>
      <w:tr w:rsidR="00C340CA" w:rsidRPr="00371C12" w14:paraId="372C9906" w14:textId="77777777" w:rsidTr="008B1CE9">
        <w:trPr>
          <w:trHeight w:val="534"/>
        </w:trPr>
        <w:tc>
          <w:tcPr>
            <w:cnfStyle w:val="001000000000" w:firstRow="0" w:lastRow="0" w:firstColumn="1" w:lastColumn="0" w:oddVBand="0" w:evenVBand="0" w:oddHBand="0" w:evenHBand="0" w:firstRowFirstColumn="0" w:firstRowLastColumn="0" w:lastRowFirstColumn="0" w:lastRowLastColumn="0"/>
            <w:tcW w:w="714" w:type="pct"/>
          </w:tcPr>
          <w:p w14:paraId="5AA238E4" w14:textId="77777777" w:rsidR="00C340CA" w:rsidRPr="00371C12" w:rsidRDefault="00C340CA" w:rsidP="008B1CE9">
            <w:pPr>
              <w:jc w:val="both"/>
              <w:rPr>
                <w:rFonts w:ascii="Calibri" w:eastAsia="MS Mincho" w:hAnsi="Calibri" w:cs="Calibri"/>
                <w:lang w:val="en-GB"/>
              </w:rPr>
            </w:pPr>
            <w:r w:rsidRPr="00371C12">
              <w:rPr>
                <w:rFonts w:ascii="Calibri" w:eastAsia="Calibri" w:hAnsi="Calibri" w:cs="Calibri"/>
                <w:lang w:val="en-GB"/>
              </w:rPr>
              <w:t>10,000</w:t>
            </w:r>
          </w:p>
        </w:tc>
        <w:tc>
          <w:tcPr>
            <w:tcW w:w="714" w:type="pct"/>
            <w:noWrap/>
          </w:tcPr>
          <w:p w14:paraId="1C6D6669"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7xxxx</w:t>
            </w:r>
          </w:p>
        </w:tc>
        <w:tc>
          <w:tcPr>
            <w:tcW w:w="714" w:type="pct"/>
          </w:tcPr>
          <w:p w14:paraId="2BFE8CFB"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Yours</w:t>
            </w:r>
          </w:p>
        </w:tc>
        <w:tc>
          <w:tcPr>
            <w:tcW w:w="714" w:type="pct"/>
          </w:tcPr>
          <w:p w14:paraId="5F7353EC"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Calibri" w:hAnsi="Calibri" w:cs="Calibri"/>
                <w:lang w:val="en-GB"/>
              </w:rPr>
              <w:t>13920/25/30/35</w:t>
            </w:r>
          </w:p>
        </w:tc>
        <w:tc>
          <w:tcPr>
            <w:tcW w:w="714" w:type="pct"/>
          </w:tcPr>
          <w:p w14:paraId="66675D4C"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Yours</w:t>
            </w:r>
          </w:p>
        </w:tc>
        <w:tc>
          <w:tcPr>
            <w:tcW w:w="714" w:type="pct"/>
          </w:tcPr>
          <w:p w14:paraId="26732146"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 xml:space="preserve">CS </w:t>
            </w:r>
            <w:proofErr w:type="spellStart"/>
            <w:r w:rsidRPr="00371C12">
              <w:rPr>
                <w:rFonts w:ascii="Calibri" w:eastAsia="MS Mincho" w:hAnsi="Calibri" w:cs="Calibri"/>
                <w:lang w:val="en-GB"/>
              </w:rPr>
              <w:t>Proj</w:t>
            </w:r>
            <w:proofErr w:type="spellEnd"/>
            <w:r w:rsidRPr="00371C12">
              <w:rPr>
                <w:rFonts w:ascii="Calibri" w:eastAsia="MS Mincho" w:hAnsi="Calibri" w:cs="Calibri"/>
                <w:lang w:val="en-GB"/>
              </w:rPr>
              <w:t>.</w:t>
            </w:r>
          </w:p>
        </w:tc>
        <w:tc>
          <w:tcPr>
            <w:tcW w:w="713" w:type="pct"/>
          </w:tcPr>
          <w:p w14:paraId="29D04D27"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Calibri" w:hAnsi="Calibri" w:cs="Calibri"/>
                <w:lang w:val="en-GB"/>
              </w:rPr>
              <w:t>000003</w:t>
            </w:r>
          </w:p>
        </w:tc>
      </w:tr>
      <w:tr w:rsidR="00C340CA" w:rsidRPr="00371C12" w14:paraId="089364FD" w14:textId="77777777" w:rsidTr="008B1CE9">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714" w:type="pct"/>
          </w:tcPr>
          <w:p w14:paraId="44F75C70" w14:textId="77777777" w:rsidR="00C340CA" w:rsidRPr="00371C12" w:rsidRDefault="00C340CA" w:rsidP="008B1CE9">
            <w:pPr>
              <w:jc w:val="both"/>
              <w:rPr>
                <w:rFonts w:ascii="Calibri" w:eastAsia="MS Mincho" w:hAnsi="Calibri" w:cs="Calibri"/>
                <w:lang w:val="en-GB"/>
              </w:rPr>
            </w:pPr>
            <w:r w:rsidRPr="00371C12">
              <w:rPr>
                <w:rFonts w:ascii="Calibri" w:eastAsia="Calibri" w:hAnsi="Calibri" w:cs="Calibri"/>
                <w:lang w:val="en-GB"/>
              </w:rPr>
              <w:t>10,000</w:t>
            </w:r>
          </w:p>
        </w:tc>
        <w:tc>
          <w:tcPr>
            <w:tcW w:w="714" w:type="pct"/>
            <w:noWrap/>
          </w:tcPr>
          <w:p w14:paraId="60A205AF"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7xxxx</w:t>
            </w:r>
          </w:p>
        </w:tc>
        <w:tc>
          <w:tcPr>
            <w:tcW w:w="714" w:type="pct"/>
          </w:tcPr>
          <w:p w14:paraId="42C0F1FA"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Yours</w:t>
            </w:r>
          </w:p>
        </w:tc>
        <w:tc>
          <w:tcPr>
            <w:tcW w:w="714" w:type="pct"/>
          </w:tcPr>
          <w:p w14:paraId="7F0FD0C5"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MS Mincho" w:hAnsi="Calibri" w:cs="Calibri"/>
                <w:lang w:val="en-GB"/>
              </w:rPr>
            </w:pPr>
            <w:r w:rsidRPr="00371C12">
              <w:rPr>
                <w:rFonts w:ascii="Calibri" w:eastAsia="Calibri" w:hAnsi="Calibri" w:cs="Calibri"/>
                <w:lang w:val="en-GB"/>
              </w:rPr>
              <w:t>13920/25/30/35</w:t>
            </w:r>
          </w:p>
        </w:tc>
        <w:tc>
          <w:tcPr>
            <w:tcW w:w="714" w:type="pct"/>
          </w:tcPr>
          <w:p w14:paraId="1CC90450"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Yours</w:t>
            </w:r>
          </w:p>
        </w:tc>
        <w:tc>
          <w:tcPr>
            <w:tcW w:w="714" w:type="pct"/>
          </w:tcPr>
          <w:p w14:paraId="66B73685"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 xml:space="preserve">CS </w:t>
            </w:r>
            <w:proofErr w:type="spellStart"/>
            <w:r w:rsidRPr="00371C12">
              <w:rPr>
                <w:rFonts w:ascii="Calibri" w:eastAsia="MS Mincho" w:hAnsi="Calibri" w:cs="Calibri"/>
                <w:lang w:val="en-GB"/>
              </w:rPr>
              <w:t>Proj</w:t>
            </w:r>
            <w:proofErr w:type="spellEnd"/>
            <w:r w:rsidRPr="00371C12">
              <w:rPr>
                <w:rFonts w:ascii="Calibri" w:eastAsia="MS Mincho" w:hAnsi="Calibri" w:cs="Calibri"/>
                <w:lang w:val="en-GB"/>
              </w:rPr>
              <w:t>.</w:t>
            </w:r>
          </w:p>
        </w:tc>
        <w:tc>
          <w:tcPr>
            <w:tcW w:w="713" w:type="pct"/>
          </w:tcPr>
          <w:p w14:paraId="1DB374C5"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010153</w:t>
            </w:r>
          </w:p>
        </w:tc>
      </w:tr>
      <w:tr w:rsidR="00C340CA" w:rsidRPr="00371C12" w14:paraId="6D83B6E9" w14:textId="77777777" w:rsidTr="008B1CE9">
        <w:trPr>
          <w:trHeight w:val="266"/>
        </w:trPr>
        <w:tc>
          <w:tcPr>
            <w:cnfStyle w:val="001000000000" w:firstRow="0" w:lastRow="0" w:firstColumn="1" w:lastColumn="0" w:oddVBand="0" w:evenVBand="0" w:oddHBand="0" w:evenHBand="0" w:firstRowFirstColumn="0" w:firstRowLastColumn="0" w:lastRowFirstColumn="0" w:lastRowLastColumn="0"/>
            <w:tcW w:w="714" w:type="pct"/>
          </w:tcPr>
          <w:p w14:paraId="1995F2F6" w14:textId="77777777" w:rsidR="00C340CA" w:rsidRPr="00371C12" w:rsidRDefault="00C340CA" w:rsidP="008B1CE9">
            <w:pPr>
              <w:jc w:val="both"/>
              <w:rPr>
                <w:rFonts w:ascii="Calibri" w:eastAsia="MS Mincho" w:hAnsi="Calibri" w:cs="Calibri"/>
                <w:lang w:val="en-GB"/>
              </w:rPr>
            </w:pPr>
            <w:r w:rsidRPr="00371C12">
              <w:rPr>
                <w:rFonts w:ascii="Calibri" w:eastAsia="Calibri" w:hAnsi="Calibri" w:cs="Calibri"/>
                <w:lang w:val="en-GB"/>
              </w:rPr>
              <w:t>100,000</w:t>
            </w:r>
          </w:p>
        </w:tc>
        <w:tc>
          <w:tcPr>
            <w:tcW w:w="714" w:type="pct"/>
            <w:noWrap/>
          </w:tcPr>
          <w:p w14:paraId="289691EC"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Calibri"/>
                <w:lang w:val="en-GB"/>
              </w:rPr>
            </w:pPr>
          </w:p>
        </w:tc>
        <w:tc>
          <w:tcPr>
            <w:tcW w:w="714" w:type="pct"/>
          </w:tcPr>
          <w:p w14:paraId="3368DA4F"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Calibri"/>
                <w:lang w:val="en-GB"/>
              </w:rPr>
            </w:pPr>
          </w:p>
        </w:tc>
        <w:tc>
          <w:tcPr>
            <w:tcW w:w="714" w:type="pct"/>
          </w:tcPr>
          <w:p w14:paraId="588BDECA"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Calibri"/>
                <w:lang w:val="en-GB"/>
              </w:rPr>
            </w:pPr>
          </w:p>
        </w:tc>
        <w:tc>
          <w:tcPr>
            <w:tcW w:w="714" w:type="pct"/>
          </w:tcPr>
          <w:p w14:paraId="08EEE046"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Calibri"/>
                <w:lang w:val="en-GB"/>
              </w:rPr>
            </w:pPr>
          </w:p>
        </w:tc>
        <w:tc>
          <w:tcPr>
            <w:tcW w:w="714" w:type="pct"/>
          </w:tcPr>
          <w:p w14:paraId="4F1E9EB1"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Calibri"/>
                <w:lang w:val="en-GB"/>
              </w:rPr>
            </w:pPr>
          </w:p>
        </w:tc>
        <w:tc>
          <w:tcPr>
            <w:tcW w:w="713" w:type="pct"/>
          </w:tcPr>
          <w:p w14:paraId="64BACE28"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Calibri"/>
                <w:lang w:val="en-GB"/>
              </w:rPr>
            </w:pPr>
          </w:p>
        </w:tc>
      </w:tr>
    </w:tbl>
    <w:p w14:paraId="710CF570" w14:textId="77777777" w:rsidR="00C340CA" w:rsidRPr="00371C12" w:rsidRDefault="00C340CA" w:rsidP="00C340CA">
      <w:pPr>
        <w:spacing w:after="200" w:line="276" w:lineRule="auto"/>
        <w:jc w:val="both"/>
        <w:rPr>
          <w:rFonts w:ascii="Calibri" w:eastAsia="Calibri" w:hAnsi="Calibri" w:cs="Calibri"/>
          <w:kern w:val="0"/>
          <w:sz w:val="22"/>
          <w:szCs w:val="22"/>
          <w:lang w:val="en-GB"/>
          <w14:ligatures w14:val="none"/>
        </w:rPr>
      </w:pPr>
    </w:p>
    <w:p w14:paraId="1930C001" w14:textId="77777777" w:rsidR="00C340CA" w:rsidRPr="00371C12" w:rsidRDefault="00C340CA" w:rsidP="00C340CA">
      <w:pPr>
        <w:keepNext/>
        <w:keepLines/>
        <w:spacing w:before="200" w:after="0" w:line="276" w:lineRule="auto"/>
        <w:jc w:val="both"/>
        <w:outlineLvl w:val="1"/>
        <w:rPr>
          <w:rFonts w:ascii="Calibri" w:eastAsia="MS Gothic" w:hAnsi="Calibri" w:cs="Calibri"/>
          <w:b/>
          <w:bCs/>
          <w:kern w:val="0"/>
          <w:sz w:val="22"/>
          <w:szCs w:val="22"/>
          <w:lang w:val="en-GB"/>
          <w14:ligatures w14:val="none"/>
        </w:rPr>
      </w:pPr>
      <w:bookmarkStart w:id="9" w:name="_Toc404762924"/>
      <w:r w:rsidRPr="00371C12">
        <w:rPr>
          <w:rFonts w:ascii="Calibri" w:eastAsia="MS Gothic" w:hAnsi="Calibri" w:cs="Calibri"/>
          <w:b/>
          <w:bCs/>
          <w:kern w:val="0"/>
          <w:sz w:val="22"/>
          <w:szCs w:val="22"/>
          <w:lang w:val="en-GB"/>
          <w14:ligatures w14:val="none"/>
        </w:rPr>
        <w:t>Other UNDP development projects under common/shared services</w:t>
      </w:r>
      <w:bookmarkEnd w:id="9"/>
    </w:p>
    <w:p w14:paraId="7E4292A4" w14:textId="77777777" w:rsidR="00C340CA" w:rsidRPr="00371C12" w:rsidRDefault="00C340CA" w:rsidP="00C340CA">
      <w:pPr>
        <w:spacing w:after="200" w:line="276" w:lineRule="auto"/>
        <w:rPr>
          <w:rFonts w:ascii="Calibri" w:eastAsia="Calibri" w:hAnsi="Calibri" w:cs="Arial"/>
          <w:kern w:val="0"/>
          <w:sz w:val="22"/>
          <w:szCs w:val="22"/>
          <w:lang w:val="en-GB"/>
          <w14:ligatures w14:val="none"/>
        </w:rPr>
      </w:pPr>
    </w:p>
    <w:p w14:paraId="5B00AB31" w14:textId="77777777" w:rsidR="00C340CA" w:rsidRPr="00371C12" w:rsidRDefault="00C340CA" w:rsidP="00C340CA">
      <w:pPr>
        <w:numPr>
          <w:ilvl w:val="0"/>
          <w:numId w:val="2"/>
        </w:numPr>
        <w:spacing w:after="200" w:line="276" w:lineRule="auto"/>
        <w:contextualSpacing/>
        <w:jc w:val="both"/>
        <w:rPr>
          <w:rFonts w:ascii="Calibri" w:eastAsia="Calibri" w:hAnsi="Calibri" w:cs="Calibri"/>
          <w:kern w:val="0"/>
          <w:sz w:val="22"/>
          <w:szCs w:val="22"/>
          <w:lang w:val="en-GB"/>
          <w14:ligatures w14:val="none"/>
        </w:rPr>
      </w:pPr>
      <w:r w:rsidRPr="00371C12">
        <w:rPr>
          <w:rFonts w:ascii="Calibri" w:eastAsia="Calibri" w:hAnsi="Calibri" w:cs="Calibri"/>
          <w:kern w:val="0"/>
          <w:sz w:val="22"/>
          <w:szCs w:val="22"/>
          <w:lang w:val="en-GB"/>
          <w14:ligatures w14:val="none"/>
        </w:rPr>
        <w:t xml:space="preserve">On a monthly or quarterly basis, CO should transfer cost in PPM to recover cost from development projects to XB aiming to </w:t>
      </w:r>
      <w:proofErr w:type="spellStart"/>
      <w:r w:rsidRPr="00371C12">
        <w:rPr>
          <w:rFonts w:ascii="Calibri" w:eastAsia="Calibri" w:hAnsi="Calibri" w:cs="Calibri"/>
          <w:kern w:val="0"/>
          <w:sz w:val="22"/>
          <w:szCs w:val="22"/>
          <w:lang w:val="en-GB"/>
          <w14:ligatures w14:val="none"/>
        </w:rPr>
        <w:t>achive</w:t>
      </w:r>
      <w:proofErr w:type="spellEnd"/>
      <w:r w:rsidRPr="00371C12">
        <w:rPr>
          <w:rFonts w:ascii="Calibri" w:eastAsia="Calibri" w:hAnsi="Calibri" w:cs="Calibri"/>
          <w:kern w:val="0"/>
          <w:sz w:val="22"/>
          <w:szCs w:val="22"/>
          <w:lang w:val="en-GB"/>
          <w14:ligatures w14:val="none"/>
        </w:rPr>
        <w:t xml:space="preserve"> the following accounting entries:</w:t>
      </w:r>
    </w:p>
    <w:p w14:paraId="43B45C54" w14:textId="77777777" w:rsidR="00C340CA" w:rsidRPr="00371C12" w:rsidRDefault="00C340CA" w:rsidP="00C340CA">
      <w:pPr>
        <w:numPr>
          <w:ilvl w:val="0"/>
          <w:numId w:val="1"/>
        </w:numPr>
        <w:spacing w:after="200" w:line="276" w:lineRule="auto"/>
        <w:contextualSpacing/>
        <w:jc w:val="both"/>
        <w:rPr>
          <w:rFonts w:ascii="Calibri" w:eastAsia="Calibri" w:hAnsi="Calibri" w:cs="Calibri"/>
          <w:kern w:val="0"/>
          <w:sz w:val="22"/>
          <w:szCs w:val="22"/>
          <w:lang w:val="en-GB"/>
          <w14:ligatures w14:val="none"/>
        </w:rPr>
      </w:pPr>
      <w:r w:rsidRPr="00371C12">
        <w:rPr>
          <w:rFonts w:ascii="Calibri" w:eastAsia="Calibri" w:hAnsi="Calibri" w:cs="Calibri"/>
          <w:kern w:val="0"/>
          <w:sz w:val="22"/>
          <w:szCs w:val="22"/>
          <w:lang w:val="en-GB"/>
          <w14:ligatures w14:val="none"/>
        </w:rPr>
        <w:t>73125 – Common – Services premises</w:t>
      </w:r>
    </w:p>
    <w:p w14:paraId="7946E112" w14:textId="77777777" w:rsidR="00C340CA" w:rsidRPr="00371C12" w:rsidRDefault="00C340CA" w:rsidP="00C340CA">
      <w:pPr>
        <w:numPr>
          <w:ilvl w:val="0"/>
          <w:numId w:val="1"/>
        </w:numPr>
        <w:spacing w:after="200" w:line="276" w:lineRule="auto"/>
        <w:contextualSpacing/>
        <w:jc w:val="both"/>
        <w:rPr>
          <w:rFonts w:ascii="Calibri" w:eastAsia="Calibri" w:hAnsi="Calibri" w:cs="Calibri"/>
          <w:kern w:val="0"/>
          <w:sz w:val="22"/>
          <w:szCs w:val="22"/>
          <w:lang w:val="en-GB"/>
          <w14:ligatures w14:val="none"/>
        </w:rPr>
      </w:pPr>
      <w:r w:rsidRPr="00371C12">
        <w:rPr>
          <w:rFonts w:ascii="Calibri" w:eastAsia="Calibri" w:hAnsi="Calibri" w:cs="Calibri"/>
          <w:kern w:val="0"/>
          <w:sz w:val="22"/>
          <w:szCs w:val="22"/>
          <w:lang w:val="en-GB"/>
          <w14:ligatures w14:val="none"/>
        </w:rPr>
        <w:t xml:space="preserve">74325 – </w:t>
      </w:r>
      <w:proofErr w:type="spellStart"/>
      <w:r w:rsidRPr="00371C12">
        <w:rPr>
          <w:rFonts w:ascii="Calibri" w:eastAsia="Calibri" w:hAnsi="Calibri" w:cs="Calibri"/>
          <w:kern w:val="0"/>
          <w:sz w:val="22"/>
          <w:szCs w:val="22"/>
          <w:lang w:val="en-GB"/>
          <w14:ligatures w14:val="none"/>
        </w:rPr>
        <w:t>Contrib</w:t>
      </w:r>
      <w:proofErr w:type="spellEnd"/>
      <w:r w:rsidRPr="00371C12">
        <w:rPr>
          <w:rFonts w:ascii="Calibri" w:eastAsia="Calibri" w:hAnsi="Calibri" w:cs="Calibri"/>
          <w:kern w:val="0"/>
          <w:sz w:val="22"/>
          <w:szCs w:val="22"/>
          <w:lang w:val="en-GB"/>
          <w14:ligatures w14:val="none"/>
        </w:rPr>
        <w:t xml:space="preserve"> to CO Common Security</w:t>
      </w:r>
    </w:p>
    <w:p w14:paraId="2F357896" w14:textId="77777777" w:rsidR="00C340CA" w:rsidRPr="00371C12" w:rsidRDefault="00C340CA" w:rsidP="00C340CA">
      <w:pPr>
        <w:numPr>
          <w:ilvl w:val="0"/>
          <w:numId w:val="1"/>
        </w:numPr>
        <w:spacing w:after="200" w:line="276" w:lineRule="auto"/>
        <w:contextualSpacing/>
        <w:jc w:val="both"/>
        <w:rPr>
          <w:rFonts w:ascii="Calibri" w:eastAsia="Calibri" w:hAnsi="Calibri" w:cs="Calibri"/>
          <w:kern w:val="0"/>
          <w:sz w:val="22"/>
          <w:szCs w:val="22"/>
          <w:lang w:val="en-GB"/>
          <w14:ligatures w14:val="none"/>
        </w:rPr>
      </w:pPr>
      <w:r w:rsidRPr="00371C12">
        <w:rPr>
          <w:rFonts w:ascii="Calibri" w:eastAsia="Calibri" w:hAnsi="Calibri" w:cs="Calibri"/>
          <w:kern w:val="0"/>
          <w:sz w:val="22"/>
          <w:szCs w:val="22"/>
          <w:lang w:val="en-GB"/>
          <w14:ligatures w14:val="none"/>
        </w:rPr>
        <w:t>72445 – Common Services - Communications</w:t>
      </w:r>
    </w:p>
    <w:p w14:paraId="315FCE83" w14:textId="77777777" w:rsidR="00C340CA" w:rsidRPr="00371C12" w:rsidRDefault="00C340CA" w:rsidP="00C340CA">
      <w:pPr>
        <w:numPr>
          <w:ilvl w:val="0"/>
          <w:numId w:val="1"/>
        </w:numPr>
        <w:spacing w:after="200" w:line="276" w:lineRule="auto"/>
        <w:contextualSpacing/>
        <w:jc w:val="both"/>
        <w:rPr>
          <w:rFonts w:ascii="Calibri" w:eastAsia="Calibri" w:hAnsi="Calibri" w:cs="Calibri"/>
          <w:kern w:val="0"/>
          <w:sz w:val="22"/>
          <w:szCs w:val="22"/>
          <w:lang w:val="en-GB"/>
          <w14:ligatures w14:val="none"/>
        </w:rPr>
      </w:pPr>
      <w:r w:rsidRPr="00371C12">
        <w:rPr>
          <w:rFonts w:ascii="Calibri" w:eastAsia="Calibri" w:hAnsi="Calibri" w:cs="Calibri"/>
          <w:kern w:val="0"/>
          <w:sz w:val="22"/>
          <w:szCs w:val="22"/>
          <w:lang w:val="en-GB"/>
          <w14:ligatures w14:val="none"/>
        </w:rPr>
        <w:t xml:space="preserve">74500– </w:t>
      </w:r>
      <w:proofErr w:type="spellStart"/>
      <w:r w:rsidRPr="00371C12">
        <w:rPr>
          <w:rFonts w:ascii="Calibri" w:eastAsia="Calibri" w:hAnsi="Calibri" w:cs="Calibri"/>
          <w:kern w:val="0"/>
          <w:sz w:val="22"/>
          <w:szCs w:val="22"/>
          <w:lang w:val="en-GB"/>
          <w14:ligatures w14:val="none"/>
        </w:rPr>
        <w:t>Contrib</w:t>
      </w:r>
      <w:proofErr w:type="spellEnd"/>
      <w:r w:rsidRPr="00371C12">
        <w:rPr>
          <w:rFonts w:ascii="Calibri" w:eastAsia="Calibri" w:hAnsi="Calibri" w:cs="Calibri"/>
          <w:kern w:val="0"/>
          <w:sz w:val="22"/>
          <w:szCs w:val="22"/>
          <w:lang w:val="en-GB"/>
          <w14:ligatures w14:val="none"/>
        </w:rPr>
        <w:t xml:space="preserve"> to Dispensary – GS - Dispensary</w:t>
      </w:r>
    </w:p>
    <w:tbl>
      <w:tblPr>
        <w:tblStyle w:val="LightList-Accent51"/>
        <w:tblW w:w="4675" w:type="pct"/>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254"/>
        <w:gridCol w:w="941"/>
        <w:gridCol w:w="946"/>
        <w:gridCol w:w="941"/>
        <w:gridCol w:w="997"/>
        <w:gridCol w:w="1372"/>
        <w:gridCol w:w="1121"/>
      </w:tblGrid>
      <w:tr w:rsidR="00C340CA" w:rsidRPr="00371C12" w14:paraId="63C2D2C7" w14:textId="77777777" w:rsidTr="008B1CE9">
        <w:trPr>
          <w:cnfStyle w:val="100000000000" w:firstRow="1" w:lastRow="0" w:firstColumn="0" w:lastColumn="0" w:oddVBand="0" w:evenVBand="0" w:oddHBand="0"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670" w:type="pct"/>
          </w:tcPr>
          <w:p w14:paraId="43823E06" w14:textId="77777777" w:rsidR="00C340CA" w:rsidRPr="00371C12" w:rsidRDefault="00C340CA" w:rsidP="008B1CE9">
            <w:pPr>
              <w:jc w:val="both"/>
              <w:rPr>
                <w:rFonts w:ascii="Calibri" w:eastAsia="MS Mincho" w:hAnsi="Calibri" w:cs="Calibri"/>
                <w:lang w:val="en-GB"/>
              </w:rPr>
            </w:pPr>
            <w:r w:rsidRPr="00371C12">
              <w:rPr>
                <w:rFonts w:ascii="Calibri" w:eastAsia="MS Mincho" w:hAnsi="Calibri" w:cs="Calibri"/>
                <w:lang w:val="en-GB"/>
              </w:rPr>
              <w:t>Amount</w:t>
            </w:r>
          </w:p>
        </w:tc>
        <w:tc>
          <w:tcPr>
            <w:tcW w:w="717" w:type="pct"/>
            <w:noWrap/>
          </w:tcPr>
          <w:p w14:paraId="76923C20" w14:textId="77777777" w:rsidR="00C340CA" w:rsidRPr="00371C12" w:rsidRDefault="00C340CA" w:rsidP="008B1CE9">
            <w:pPr>
              <w:jc w:val="both"/>
              <w:cnfStyle w:val="100000000000" w:firstRow="1"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Account</w:t>
            </w:r>
          </w:p>
        </w:tc>
        <w:tc>
          <w:tcPr>
            <w:tcW w:w="538" w:type="pct"/>
          </w:tcPr>
          <w:p w14:paraId="6319908F" w14:textId="77777777" w:rsidR="00C340CA" w:rsidRPr="00371C12" w:rsidRDefault="00C340CA" w:rsidP="008B1CE9">
            <w:pPr>
              <w:jc w:val="both"/>
              <w:cnfStyle w:val="100000000000" w:firstRow="1"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OU</w:t>
            </w:r>
          </w:p>
        </w:tc>
        <w:tc>
          <w:tcPr>
            <w:tcW w:w="541" w:type="pct"/>
          </w:tcPr>
          <w:p w14:paraId="66CB9E61" w14:textId="77777777" w:rsidR="00C340CA" w:rsidRPr="00371C12" w:rsidRDefault="00C340CA" w:rsidP="008B1CE9">
            <w:pPr>
              <w:jc w:val="both"/>
              <w:cnfStyle w:val="100000000000" w:firstRow="1"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Fund</w:t>
            </w:r>
          </w:p>
        </w:tc>
        <w:tc>
          <w:tcPr>
            <w:tcW w:w="538" w:type="pct"/>
          </w:tcPr>
          <w:p w14:paraId="2C87E6AD" w14:textId="77777777" w:rsidR="00C340CA" w:rsidRPr="00371C12" w:rsidRDefault="00C340CA" w:rsidP="008B1CE9">
            <w:pPr>
              <w:jc w:val="both"/>
              <w:cnfStyle w:val="100000000000" w:firstRow="1"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Dept</w:t>
            </w:r>
          </w:p>
        </w:tc>
        <w:tc>
          <w:tcPr>
            <w:tcW w:w="570" w:type="pct"/>
          </w:tcPr>
          <w:p w14:paraId="74A942DA" w14:textId="77777777" w:rsidR="00C340CA" w:rsidRPr="00371C12" w:rsidRDefault="00C340CA" w:rsidP="008B1CE9">
            <w:pPr>
              <w:jc w:val="both"/>
              <w:cnfStyle w:val="100000000000" w:firstRow="1"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PC BU</w:t>
            </w:r>
          </w:p>
        </w:tc>
        <w:tc>
          <w:tcPr>
            <w:tcW w:w="785" w:type="pct"/>
          </w:tcPr>
          <w:p w14:paraId="1C769464" w14:textId="77777777" w:rsidR="00C340CA" w:rsidRPr="00371C12" w:rsidRDefault="00C340CA" w:rsidP="008B1CE9">
            <w:pPr>
              <w:jc w:val="both"/>
              <w:cnfStyle w:val="100000000000" w:firstRow="1"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 xml:space="preserve">Project </w:t>
            </w:r>
          </w:p>
        </w:tc>
        <w:tc>
          <w:tcPr>
            <w:tcW w:w="641" w:type="pct"/>
          </w:tcPr>
          <w:p w14:paraId="0C278916" w14:textId="77777777" w:rsidR="00C340CA" w:rsidRPr="00371C12" w:rsidRDefault="00C340CA" w:rsidP="008B1CE9">
            <w:pPr>
              <w:jc w:val="both"/>
              <w:cnfStyle w:val="100000000000" w:firstRow="1"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Donor</w:t>
            </w:r>
          </w:p>
        </w:tc>
      </w:tr>
      <w:tr w:rsidR="00C340CA" w:rsidRPr="00371C12" w14:paraId="5D931116" w14:textId="77777777" w:rsidTr="008B1CE9">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670" w:type="pct"/>
          </w:tcPr>
          <w:p w14:paraId="441D0890" w14:textId="77777777" w:rsidR="00C340CA" w:rsidRPr="00371C12" w:rsidRDefault="00C340CA" w:rsidP="008B1CE9">
            <w:pPr>
              <w:jc w:val="both"/>
              <w:rPr>
                <w:rFonts w:ascii="Calibri" w:eastAsia="MS Mincho" w:hAnsi="Calibri" w:cs="Calibri"/>
                <w:lang w:val="en-GB"/>
              </w:rPr>
            </w:pPr>
            <w:r w:rsidRPr="00371C12">
              <w:rPr>
                <w:rFonts w:ascii="Calibri" w:eastAsia="Calibri" w:hAnsi="Calibri" w:cs="Calibri"/>
                <w:lang w:val="en-GB"/>
              </w:rPr>
              <w:t>5,000</w:t>
            </w:r>
          </w:p>
        </w:tc>
        <w:tc>
          <w:tcPr>
            <w:tcW w:w="717" w:type="pct"/>
            <w:noWrap/>
          </w:tcPr>
          <w:p w14:paraId="28DE6836"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As above</w:t>
            </w:r>
          </w:p>
        </w:tc>
        <w:tc>
          <w:tcPr>
            <w:tcW w:w="538" w:type="pct"/>
          </w:tcPr>
          <w:p w14:paraId="7750A8AB"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Yours</w:t>
            </w:r>
          </w:p>
        </w:tc>
        <w:tc>
          <w:tcPr>
            <w:tcW w:w="541" w:type="pct"/>
          </w:tcPr>
          <w:p w14:paraId="6C63AC24"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04000</w:t>
            </w:r>
          </w:p>
        </w:tc>
        <w:tc>
          <w:tcPr>
            <w:tcW w:w="538" w:type="pct"/>
          </w:tcPr>
          <w:p w14:paraId="46CFE361"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Yours</w:t>
            </w:r>
          </w:p>
        </w:tc>
        <w:tc>
          <w:tcPr>
            <w:tcW w:w="570" w:type="pct"/>
          </w:tcPr>
          <w:p w14:paraId="3052D548"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Yours</w:t>
            </w:r>
          </w:p>
        </w:tc>
        <w:tc>
          <w:tcPr>
            <w:tcW w:w="785" w:type="pct"/>
          </w:tcPr>
          <w:p w14:paraId="74CD0B36"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 xml:space="preserve">Dev. </w:t>
            </w:r>
            <w:proofErr w:type="spellStart"/>
            <w:r w:rsidRPr="00371C12">
              <w:rPr>
                <w:rFonts w:ascii="Calibri" w:eastAsia="MS Mincho" w:hAnsi="Calibri" w:cs="Calibri"/>
                <w:lang w:val="en-GB"/>
              </w:rPr>
              <w:t>Proj</w:t>
            </w:r>
            <w:proofErr w:type="spellEnd"/>
            <w:r w:rsidRPr="00371C12">
              <w:rPr>
                <w:rFonts w:ascii="Calibri" w:eastAsia="MS Mincho" w:hAnsi="Calibri" w:cs="Calibri"/>
                <w:lang w:val="en-GB"/>
              </w:rPr>
              <w:t>.</w:t>
            </w:r>
          </w:p>
        </w:tc>
        <w:tc>
          <w:tcPr>
            <w:tcW w:w="641" w:type="pct"/>
          </w:tcPr>
          <w:p w14:paraId="79341192"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000012</w:t>
            </w:r>
          </w:p>
        </w:tc>
      </w:tr>
      <w:tr w:rsidR="00C340CA" w:rsidRPr="00371C12" w14:paraId="338858D0" w14:textId="77777777" w:rsidTr="008B1CE9">
        <w:trPr>
          <w:trHeight w:val="306"/>
        </w:trPr>
        <w:tc>
          <w:tcPr>
            <w:cnfStyle w:val="001000000000" w:firstRow="0" w:lastRow="0" w:firstColumn="1" w:lastColumn="0" w:oddVBand="0" w:evenVBand="0" w:oddHBand="0" w:evenHBand="0" w:firstRowFirstColumn="0" w:firstRowLastColumn="0" w:lastRowFirstColumn="0" w:lastRowLastColumn="0"/>
            <w:tcW w:w="670" w:type="pct"/>
          </w:tcPr>
          <w:p w14:paraId="6E036D5A" w14:textId="77777777" w:rsidR="00C340CA" w:rsidRPr="00371C12" w:rsidRDefault="00C340CA" w:rsidP="008B1CE9">
            <w:pPr>
              <w:jc w:val="both"/>
              <w:rPr>
                <w:rFonts w:ascii="Calibri" w:eastAsia="MS Mincho" w:hAnsi="Calibri" w:cs="Calibri"/>
                <w:lang w:val="en-GB"/>
              </w:rPr>
            </w:pPr>
            <w:r w:rsidRPr="00371C12">
              <w:rPr>
                <w:rFonts w:ascii="Calibri" w:eastAsia="Calibri" w:hAnsi="Calibri" w:cs="Calibri"/>
                <w:lang w:val="en-GB"/>
              </w:rPr>
              <w:t>(5,000)</w:t>
            </w:r>
          </w:p>
        </w:tc>
        <w:tc>
          <w:tcPr>
            <w:tcW w:w="717" w:type="pct"/>
            <w:noWrap/>
          </w:tcPr>
          <w:p w14:paraId="14871946"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As above</w:t>
            </w:r>
            <w:r w:rsidRPr="00371C12" w:rsidDel="009046BC">
              <w:rPr>
                <w:rFonts w:ascii="Calibri" w:eastAsia="MS Mincho" w:hAnsi="Calibri" w:cs="Calibri"/>
                <w:lang w:val="en-GB"/>
              </w:rPr>
              <w:t xml:space="preserve"> </w:t>
            </w:r>
          </w:p>
        </w:tc>
        <w:tc>
          <w:tcPr>
            <w:tcW w:w="538" w:type="pct"/>
          </w:tcPr>
          <w:p w14:paraId="1DE14469"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Yours</w:t>
            </w:r>
          </w:p>
        </w:tc>
        <w:tc>
          <w:tcPr>
            <w:tcW w:w="541" w:type="pct"/>
          </w:tcPr>
          <w:p w14:paraId="660A298A"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11300</w:t>
            </w:r>
          </w:p>
        </w:tc>
        <w:tc>
          <w:tcPr>
            <w:tcW w:w="538" w:type="pct"/>
          </w:tcPr>
          <w:p w14:paraId="2EE87238"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Yours</w:t>
            </w:r>
          </w:p>
        </w:tc>
        <w:tc>
          <w:tcPr>
            <w:tcW w:w="570" w:type="pct"/>
          </w:tcPr>
          <w:p w14:paraId="26729514"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Yours</w:t>
            </w:r>
          </w:p>
        </w:tc>
        <w:tc>
          <w:tcPr>
            <w:tcW w:w="785" w:type="pct"/>
          </w:tcPr>
          <w:p w14:paraId="14CDE5BA"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 xml:space="preserve">CS </w:t>
            </w:r>
            <w:proofErr w:type="spellStart"/>
            <w:r w:rsidRPr="00371C12">
              <w:rPr>
                <w:rFonts w:ascii="Calibri" w:eastAsia="MS Mincho" w:hAnsi="Calibri" w:cs="Calibri"/>
                <w:lang w:val="en-GB"/>
              </w:rPr>
              <w:t>Proj</w:t>
            </w:r>
            <w:proofErr w:type="spellEnd"/>
            <w:r w:rsidRPr="00371C12">
              <w:rPr>
                <w:rFonts w:ascii="Calibri" w:eastAsia="MS Mincho" w:hAnsi="Calibri" w:cs="Calibri"/>
                <w:lang w:val="en-GB"/>
              </w:rPr>
              <w:t>.</w:t>
            </w:r>
          </w:p>
        </w:tc>
        <w:tc>
          <w:tcPr>
            <w:tcW w:w="641" w:type="pct"/>
          </w:tcPr>
          <w:p w14:paraId="39F2D2A8"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000012</w:t>
            </w:r>
          </w:p>
        </w:tc>
      </w:tr>
      <w:tr w:rsidR="00C340CA" w:rsidRPr="00371C12" w14:paraId="6889E3F4" w14:textId="77777777" w:rsidTr="008B1CE9">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670" w:type="pct"/>
          </w:tcPr>
          <w:p w14:paraId="10C3FEFA" w14:textId="77777777" w:rsidR="00C340CA" w:rsidRPr="00371C12" w:rsidRDefault="00C340CA" w:rsidP="008B1CE9">
            <w:pPr>
              <w:jc w:val="both"/>
              <w:rPr>
                <w:rFonts w:ascii="Calibri" w:eastAsia="MS Mincho" w:hAnsi="Calibri" w:cs="Calibri"/>
                <w:lang w:val="en-GB"/>
              </w:rPr>
            </w:pPr>
            <w:r w:rsidRPr="00371C12">
              <w:rPr>
                <w:rFonts w:ascii="Calibri" w:eastAsia="Calibri" w:hAnsi="Calibri" w:cs="Calibri"/>
                <w:lang w:val="en-GB"/>
              </w:rPr>
              <w:t>3,000</w:t>
            </w:r>
          </w:p>
        </w:tc>
        <w:tc>
          <w:tcPr>
            <w:tcW w:w="717" w:type="pct"/>
            <w:noWrap/>
          </w:tcPr>
          <w:p w14:paraId="4A198760"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As above</w:t>
            </w:r>
            <w:r w:rsidRPr="00371C12" w:rsidDel="009046BC">
              <w:rPr>
                <w:rFonts w:ascii="Calibri" w:eastAsia="MS Mincho" w:hAnsi="Calibri" w:cs="Calibri"/>
                <w:lang w:val="en-GB"/>
              </w:rPr>
              <w:t xml:space="preserve"> </w:t>
            </w:r>
          </w:p>
        </w:tc>
        <w:tc>
          <w:tcPr>
            <w:tcW w:w="538" w:type="pct"/>
          </w:tcPr>
          <w:p w14:paraId="506B3D73"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Yours</w:t>
            </w:r>
          </w:p>
        </w:tc>
        <w:tc>
          <w:tcPr>
            <w:tcW w:w="541" w:type="pct"/>
          </w:tcPr>
          <w:p w14:paraId="3D213ADF"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04000</w:t>
            </w:r>
          </w:p>
        </w:tc>
        <w:tc>
          <w:tcPr>
            <w:tcW w:w="538" w:type="pct"/>
          </w:tcPr>
          <w:p w14:paraId="3EDC4B89"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Yours</w:t>
            </w:r>
          </w:p>
        </w:tc>
        <w:tc>
          <w:tcPr>
            <w:tcW w:w="570" w:type="pct"/>
          </w:tcPr>
          <w:p w14:paraId="244AAE66"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Yours</w:t>
            </w:r>
          </w:p>
        </w:tc>
        <w:tc>
          <w:tcPr>
            <w:tcW w:w="785" w:type="pct"/>
          </w:tcPr>
          <w:p w14:paraId="60113A8C"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 xml:space="preserve">Dev. </w:t>
            </w:r>
            <w:proofErr w:type="spellStart"/>
            <w:r w:rsidRPr="00371C12">
              <w:rPr>
                <w:rFonts w:ascii="Calibri" w:eastAsia="MS Mincho" w:hAnsi="Calibri" w:cs="Calibri"/>
                <w:lang w:val="en-GB"/>
              </w:rPr>
              <w:t>Proj</w:t>
            </w:r>
            <w:proofErr w:type="spellEnd"/>
            <w:r w:rsidRPr="00371C12">
              <w:rPr>
                <w:rFonts w:ascii="Calibri" w:eastAsia="MS Mincho" w:hAnsi="Calibri" w:cs="Calibri"/>
                <w:lang w:val="en-GB"/>
              </w:rPr>
              <w:t>.</w:t>
            </w:r>
          </w:p>
        </w:tc>
        <w:tc>
          <w:tcPr>
            <w:tcW w:w="641" w:type="pct"/>
          </w:tcPr>
          <w:p w14:paraId="0FFFEF3E" w14:textId="77777777" w:rsidR="00C340CA" w:rsidRPr="00371C12" w:rsidRDefault="00C340CA" w:rsidP="008B1CE9">
            <w:pPr>
              <w:jc w:val="both"/>
              <w:cnfStyle w:val="000000100000" w:firstRow="0" w:lastRow="0" w:firstColumn="0" w:lastColumn="0" w:oddVBand="0" w:evenVBand="0" w:oddHBand="1"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000012</w:t>
            </w:r>
          </w:p>
        </w:tc>
      </w:tr>
      <w:tr w:rsidR="00C340CA" w:rsidRPr="00371C12" w14:paraId="154749BD" w14:textId="77777777" w:rsidTr="008B1CE9">
        <w:trPr>
          <w:trHeight w:val="306"/>
        </w:trPr>
        <w:tc>
          <w:tcPr>
            <w:cnfStyle w:val="001000000000" w:firstRow="0" w:lastRow="0" w:firstColumn="1" w:lastColumn="0" w:oddVBand="0" w:evenVBand="0" w:oddHBand="0" w:evenHBand="0" w:firstRowFirstColumn="0" w:firstRowLastColumn="0" w:lastRowFirstColumn="0" w:lastRowLastColumn="0"/>
            <w:tcW w:w="670" w:type="pct"/>
          </w:tcPr>
          <w:p w14:paraId="0CFAFDF5" w14:textId="77777777" w:rsidR="00C340CA" w:rsidRPr="00371C12" w:rsidRDefault="00C340CA" w:rsidP="008B1CE9">
            <w:pPr>
              <w:jc w:val="both"/>
              <w:rPr>
                <w:rFonts w:ascii="Calibri" w:eastAsia="MS Mincho" w:hAnsi="Calibri" w:cs="Calibri"/>
                <w:lang w:val="en-GB"/>
              </w:rPr>
            </w:pPr>
            <w:r w:rsidRPr="00371C12">
              <w:rPr>
                <w:rFonts w:ascii="Calibri" w:eastAsia="Calibri" w:hAnsi="Calibri" w:cs="Calibri"/>
                <w:lang w:val="en-GB"/>
              </w:rPr>
              <w:t>(3,000)</w:t>
            </w:r>
          </w:p>
        </w:tc>
        <w:tc>
          <w:tcPr>
            <w:tcW w:w="717" w:type="pct"/>
            <w:noWrap/>
          </w:tcPr>
          <w:p w14:paraId="13ED4C37"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As above</w:t>
            </w:r>
            <w:r w:rsidRPr="00371C12" w:rsidDel="009046BC">
              <w:rPr>
                <w:rFonts w:ascii="Calibri" w:eastAsia="MS Mincho" w:hAnsi="Calibri" w:cs="Calibri"/>
                <w:lang w:val="en-GB"/>
              </w:rPr>
              <w:t xml:space="preserve"> </w:t>
            </w:r>
          </w:p>
        </w:tc>
        <w:tc>
          <w:tcPr>
            <w:tcW w:w="538" w:type="pct"/>
          </w:tcPr>
          <w:p w14:paraId="119193E7"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Yours</w:t>
            </w:r>
          </w:p>
        </w:tc>
        <w:tc>
          <w:tcPr>
            <w:tcW w:w="541" w:type="pct"/>
          </w:tcPr>
          <w:p w14:paraId="18E3C80E"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11300</w:t>
            </w:r>
          </w:p>
        </w:tc>
        <w:tc>
          <w:tcPr>
            <w:tcW w:w="538" w:type="pct"/>
          </w:tcPr>
          <w:p w14:paraId="757E9155"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Yours</w:t>
            </w:r>
          </w:p>
        </w:tc>
        <w:tc>
          <w:tcPr>
            <w:tcW w:w="570" w:type="pct"/>
          </w:tcPr>
          <w:p w14:paraId="139A5854"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Yours</w:t>
            </w:r>
          </w:p>
        </w:tc>
        <w:tc>
          <w:tcPr>
            <w:tcW w:w="785" w:type="pct"/>
          </w:tcPr>
          <w:p w14:paraId="233B381A"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 xml:space="preserve">CS </w:t>
            </w:r>
            <w:proofErr w:type="spellStart"/>
            <w:r w:rsidRPr="00371C12">
              <w:rPr>
                <w:rFonts w:ascii="Calibri" w:eastAsia="MS Mincho" w:hAnsi="Calibri" w:cs="Calibri"/>
                <w:lang w:val="en-GB"/>
              </w:rPr>
              <w:t>Proj</w:t>
            </w:r>
            <w:proofErr w:type="spellEnd"/>
            <w:r w:rsidRPr="00371C12">
              <w:rPr>
                <w:rFonts w:ascii="Calibri" w:eastAsia="MS Mincho" w:hAnsi="Calibri" w:cs="Calibri"/>
                <w:lang w:val="en-GB"/>
              </w:rPr>
              <w:t>.</w:t>
            </w:r>
          </w:p>
        </w:tc>
        <w:tc>
          <w:tcPr>
            <w:tcW w:w="641" w:type="pct"/>
          </w:tcPr>
          <w:p w14:paraId="31E41004" w14:textId="77777777" w:rsidR="00C340CA" w:rsidRPr="00371C12" w:rsidRDefault="00C340CA" w:rsidP="008B1CE9">
            <w:pPr>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Calibri"/>
                <w:lang w:val="en-GB"/>
              </w:rPr>
            </w:pPr>
            <w:r w:rsidRPr="00371C12">
              <w:rPr>
                <w:rFonts w:ascii="Calibri" w:eastAsia="MS Mincho" w:hAnsi="Calibri" w:cs="Calibri"/>
                <w:lang w:val="en-GB"/>
              </w:rPr>
              <w:t>000012</w:t>
            </w:r>
          </w:p>
        </w:tc>
      </w:tr>
    </w:tbl>
    <w:p w14:paraId="6AE49ACB" w14:textId="77777777" w:rsidR="00C340CA" w:rsidRPr="00371C12" w:rsidRDefault="00C340CA" w:rsidP="00C340CA">
      <w:pPr>
        <w:spacing w:after="200" w:line="276" w:lineRule="auto"/>
        <w:contextualSpacing/>
        <w:jc w:val="both"/>
        <w:rPr>
          <w:rFonts w:ascii="Calibri" w:eastAsia="Calibri" w:hAnsi="Calibri" w:cs="Calibri"/>
          <w:kern w:val="0"/>
          <w:sz w:val="22"/>
          <w:szCs w:val="22"/>
          <w:lang w:val="en-GB"/>
          <w14:ligatures w14:val="none"/>
        </w:rPr>
      </w:pPr>
      <w:bookmarkStart w:id="10" w:name="_Toc404762925"/>
    </w:p>
    <w:p w14:paraId="5F13545B" w14:textId="77777777" w:rsidR="00C340CA" w:rsidRPr="00371C12" w:rsidRDefault="00C340CA" w:rsidP="00C340CA">
      <w:pPr>
        <w:spacing w:after="200" w:line="276" w:lineRule="auto"/>
        <w:contextualSpacing/>
        <w:jc w:val="both"/>
        <w:rPr>
          <w:rFonts w:ascii="Calibri" w:eastAsia="Calibri" w:hAnsi="Calibri" w:cs="Calibri"/>
          <w:kern w:val="0"/>
          <w:sz w:val="22"/>
          <w:szCs w:val="22"/>
          <w:lang w:val="en-GB"/>
          <w14:ligatures w14:val="none"/>
        </w:rPr>
      </w:pPr>
      <w:r w:rsidRPr="00371C12">
        <w:rPr>
          <w:rFonts w:ascii="Calibri" w:eastAsia="MS Gothic" w:hAnsi="Calibri" w:cs="Calibri"/>
          <w:b/>
          <w:bCs/>
          <w:kern w:val="0"/>
          <w:sz w:val="22"/>
          <w:szCs w:val="22"/>
          <w:lang w:val="en-GB"/>
          <w14:ligatures w14:val="none"/>
        </w:rPr>
        <w:t>Positions and personnel management under common/shared services</w:t>
      </w:r>
    </w:p>
    <w:p w14:paraId="03981595" w14:textId="77777777" w:rsidR="00C340CA" w:rsidRPr="00371C12" w:rsidRDefault="00C340CA" w:rsidP="00C340CA">
      <w:pPr>
        <w:spacing w:after="200" w:line="276" w:lineRule="auto"/>
        <w:contextualSpacing/>
        <w:jc w:val="both"/>
        <w:rPr>
          <w:rFonts w:ascii="Calibri" w:eastAsia="Calibri" w:hAnsi="Calibri" w:cs="Calibri"/>
          <w:kern w:val="0"/>
          <w:sz w:val="22"/>
          <w:szCs w:val="22"/>
          <w:lang w:val="en-GB"/>
          <w14:ligatures w14:val="none"/>
        </w:rPr>
      </w:pPr>
    </w:p>
    <w:bookmarkEnd w:id="10"/>
    <w:p w14:paraId="7C80A587" w14:textId="77777777" w:rsidR="00C340CA" w:rsidRPr="00371C12" w:rsidRDefault="00C340CA" w:rsidP="00C340CA">
      <w:pPr>
        <w:numPr>
          <w:ilvl w:val="0"/>
          <w:numId w:val="2"/>
        </w:numPr>
        <w:spacing w:after="200" w:line="276" w:lineRule="auto"/>
        <w:contextualSpacing/>
        <w:jc w:val="both"/>
        <w:rPr>
          <w:rFonts w:ascii="Calibri" w:eastAsia="Calibri" w:hAnsi="Calibri" w:cs="Calibri"/>
          <w:kern w:val="0"/>
          <w:sz w:val="22"/>
          <w:szCs w:val="22"/>
          <w:lang w:val="en-GB"/>
          <w14:ligatures w14:val="none"/>
        </w:rPr>
      </w:pPr>
      <w:r w:rsidRPr="00371C12">
        <w:rPr>
          <w:rFonts w:ascii="Calibri" w:eastAsia="Calibri" w:hAnsi="Calibri" w:cs="Calibri"/>
          <w:kern w:val="0"/>
          <w:sz w:val="22"/>
          <w:szCs w:val="22"/>
          <w:lang w:val="en-GB"/>
          <w14:ligatures w14:val="none"/>
        </w:rPr>
        <w:t xml:space="preserve">Whenever a position is funded by several Agencies under this arrangement, the Agencies also need to agree in advance that personnel costs (staff on FTA/CA/TA/SC or UNV) will be apportioned according to their share as agreed for each common service. These positions (when administered by UNDP) will be created as “partially billable” positions in Quantum HR </w:t>
      </w:r>
      <w:proofErr w:type="gramStart"/>
      <w:r w:rsidRPr="00371C12">
        <w:rPr>
          <w:rFonts w:ascii="Calibri" w:eastAsia="Calibri" w:hAnsi="Calibri" w:cs="Calibri"/>
          <w:kern w:val="0"/>
          <w:sz w:val="22"/>
          <w:szCs w:val="22"/>
          <w:lang w:val="en-GB"/>
          <w14:ligatures w14:val="none"/>
        </w:rPr>
        <w:t>module</w:t>
      </w:r>
      <w:proofErr w:type="gramEnd"/>
      <w:r w:rsidRPr="00371C12">
        <w:rPr>
          <w:rFonts w:ascii="Calibri" w:eastAsia="Calibri" w:hAnsi="Calibri" w:cs="Calibri"/>
          <w:kern w:val="0"/>
          <w:sz w:val="22"/>
          <w:szCs w:val="22"/>
          <w:lang w:val="en-GB"/>
          <w14:ligatures w14:val="none"/>
        </w:rPr>
        <w:t xml:space="preserve"> and their position funding COA should be set up in accordance with percentages agreed with the Agencies as per the common services project budget and COA. As these positions are funded not only by UNDP CO but also by the Agencies, UNDP CO, therefore, needs to present and consult with the participating agencies before taking any HR management decisions that may lead to a </w:t>
      </w:r>
      <w:r w:rsidRPr="00371C12">
        <w:rPr>
          <w:rFonts w:ascii="Calibri" w:eastAsia="Calibri" w:hAnsi="Calibri" w:cs="Calibri"/>
          <w:kern w:val="0"/>
          <w:sz w:val="22"/>
          <w:szCs w:val="22"/>
          <w:lang w:val="en-GB"/>
          <w14:ligatures w14:val="none"/>
        </w:rPr>
        <w:lastRenderedPageBreak/>
        <w:t>rise in cost. Extensions of partially billable positions and personnel contracts should not go beyond the end date of relevant common services agreement.</w:t>
      </w:r>
    </w:p>
    <w:p w14:paraId="6E5B3948" w14:textId="77777777" w:rsidR="00C340CA" w:rsidRPr="00371C12" w:rsidRDefault="00C340CA" w:rsidP="00C340CA">
      <w:pPr>
        <w:spacing w:after="200" w:line="276" w:lineRule="auto"/>
        <w:contextualSpacing/>
        <w:jc w:val="both"/>
        <w:rPr>
          <w:rFonts w:ascii="Calibri" w:eastAsia="Calibri" w:hAnsi="Calibri" w:cs="Calibri"/>
          <w:kern w:val="0"/>
          <w:sz w:val="22"/>
          <w:szCs w:val="22"/>
          <w:lang w:val="en-GB"/>
          <w14:ligatures w14:val="none"/>
        </w:rPr>
      </w:pPr>
    </w:p>
    <w:p w14:paraId="3CB16822" w14:textId="77777777" w:rsidR="00C340CA" w:rsidRPr="00371C12" w:rsidRDefault="00C340CA" w:rsidP="00C340CA">
      <w:pPr>
        <w:spacing w:after="200" w:line="276" w:lineRule="auto"/>
        <w:contextualSpacing/>
        <w:jc w:val="both"/>
        <w:rPr>
          <w:rFonts w:ascii="Calibri" w:eastAsia="Calibri" w:hAnsi="Calibri" w:cs="Calibri"/>
          <w:kern w:val="0"/>
          <w:sz w:val="22"/>
          <w:szCs w:val="22"/>
          <w:lang w:val="en-GB"/>
          <w14:ligatures w14:val="none"/>
        </w:rPr>
      </w:pPr>
      <w:bookmarkStart w:id="11" w:name="_Toc404762926"/>
      <w:r w:rsidRPr="00371C12">
        <w:rPr>
          <w:rFonts w:ascii="Calibri" w:eastAsia="MS Gothic" w:hAnsi="Calibri" w:cs="Calibri"/>
          <w:b/>
          <w:bCs/>
          <w:kern w:val="0"/>
          <w:sz w:val="22"/>
          <w:szCs w:val="22"/>
          <w:lang w:val="en-GB"/>
          <w14:ligatures w14:val="none"/>
        </w:rPr>
        <w:t>PPE under common/shared services</w:t>
      </w:r>
      <w:bookmarkEnd w:id="11"/>
    </w:p>
    <w:p w14:paraId="7CF4A642" w14:textId="77777777" w:rsidR="00C340CA" w:rsidRPr="00371C12" w:rsidRDefault="00C340CA" w:rsidP="00C340CA">
      <w:pPr>
        <w:spacing w:after="200" w:line="276" w:lineRule="auto"/>
        <w:contextualSpacing/>
        <w:jc w:val="both"/>
        <w:rPr>
          <w:rFonts w:ascii="Calibri" w:eastAsia="Calibri" w:hAnsi="Calibri" w:cs="Calibri"/>
          <w:kern w:val="0"/>
          <w:sz w:val="22"/>
          <w:szCs w:val="22"/>
          <w:lang w:val="en-GB"/>
          <w14:ligatures w14:val="none"/>
        </w:rPr>
      </w:pPr>
    </w:p>
    <w:p w14:paraId="509B1DDF" w14:textId="77777777" w:rsidR="00C340CA" w:rsidRPr="00371C12" w:rsidRDefault="00C340CA" w:rsidP="00C340CA">
      <w:pPr>
        <w:numPr>
          <w:ilvl w:val="0"/>
          <w:numId w:val="2"/>
        </w:numPr>
        <w:spacing w:after="200" w:line="276" w:lineRule="auto"/>
        <w:contextualSpacing/>
        <w:jc w:val="both"/>
        <w:rPr>
          <w:rFonts w:ascii="Calibri" w:eastAsia="Calibri" w:hAnsi="Calibri" w:cs="Calibri"/>
          <w:kern w:val="0"/>
          <w:sz w:val="22"/>
          <w:szCs w:val="22"/>
          <w:lang w:val="en-GB"/>
          <w14:ligatures w14:val="none"/>
        </w:rPr>
      </w:pPr>
      <w:r w:rsidRPr="00371C12">
        <w:rPr>
          <w:rFonts w:ascii="Calibri" w:eastAsia="Calibri" w:hAnsi="Calibri" w:cs="Calibri"/>
          <w:kern w:val="0"/>
          <w:sz w:val="22"/>
          <w:szCs w:val="22"/>
          <w:lang w:val="en-GB"/>
          <w14:ligatures w14:val="none"/>
        </w:rPr>
        <w:t xml:space="preserve">The UNDP portion of PPE funded by several agencies (please refer to relevant section of Asset management POPP </w:t>
      </w:r>
      <w:hyperlink r:id="rId7" w:history="1">
        <w:r w:rsidRPr="00371C12">
          <w:rPr>
            <w:rFonts w:ascii="Calibri" w:eastAsia="Calibri" w:hAnsi="Calibri" w:cs="Calibri"/>
            <w:i/>
            <w:color w:val="0070C0"/>
            <w:kern w:val="0"/>
            <w:sz w:val="22"/>
            <w:szCs w:val="22"/>
            <w:u w:val="single"/>
            <w:lang w:val="en-GB"/>
            <w14:ligatures w14:val="none"/>
          </w:rPr>
          <w:t>here</w:t>
        </w:r>
      </w:hyperlink>
      <w:r w:rsidRPr="00371C12">
        <w:rPr>
          <w:rFonts w:ascii="Calibri" w:eastAsia="Calibri" w:hAnsi="Calibri" w:cs="Calibri"/>
          <w:kern w:val="0"/>
          <w:sz w:val="22"/>
          <w:szCs w:val="22"/>
          <w:lang w:val="en-GB"/>
          <w14:ligatures w14:val="none"/>
        </w:rPr>
        <w:t xml:space="preserve">) will be recognized only if UNDP’s portion meet the asset recognition threshold.  Therefore, there should not be any amount reported against the fund codes created for other agencies (13920/25/30/35) in PPE asset and accumulated depreciation accounts 18xxx as well as in the corresponding depreciation expense accounts 77xxx. </w:t>
      </w:r>
    </w:p>
    <w:p w14:paraId="69D5E36E" w14:textId="77777777" w:rsidR="00C340CA" w:rsidRPr="00371C12" w:rsidRDefault="00C340CA" w:rsidP="00C340CA">
      <w:pPr>
        <w:keepNext/>
        <w:keepLines/>
        <w:spacing w:before="480" w:after="0" w:line="276" w:lineRule="auto"/>
        <w:jc w:val="both"/>
        <w:outlineLvl w:val="0"/>
        <w:rPr>
          <w:rFonts w:ascii="Calibri" w:eastAsia="MS Gothic" w:hAnsi="Calibri" w:cs="Calibri"/>
          <w:b/>
          <w:bCs/>
          <w:kern w:val="0"/>
          <w:sz w:val="22"/>
          <w:szCs w:val="22"/>
          <w:lang w:val="en-GB"/>
          <w14:ligatures w14:val="none"/>
        </w:rPr>
      </w:pPr>
      <w:bookmarkStart w:id="12" w:name="_Toc404762927"/>
      <w:r w:rsidRPr="00371C12">
        <w:rPr>
          <w:rFonts w:ascii="Calibri" w:eastAsia="MS Gothic" w:hAnsi="Calibri" w:cs="Calibri"/>
          <w:b/>
          <w:bCs/>
          <w:kern w:val="0"/>
          <w:sz w:val="22"/>
          <w:szCs w:val="22"/>
          <w:lang w:val="en-GB"/>
          <w14:ligatures w14:val="none"/>
        </w:rPr>
        <w:t xml:space="preserve">Year-end </w:t>
      </w:r>
      <w:bookmarkEnd w:id="12"/>
      <w:r w:rsidRPr="00371C12">
        <w:rPr>
          <w:rFonts w:ascii="Calibri" w:eastAsia="MS Gothic" w:hAnsi="Calibri" w:cs="Calibri"/>
          <w:b/>
          <w:bCs/>
          <w:kern w:val="0"/>
          <w:sz w:val="22"/>
          <w:szCs w:val="22"/>
          <w:lang w:val="en-GB"/>
          <w14:ligatures w14:val="none"/>
        </w:rPr>
        <w:t>actions</w:t>
      </w:r>
    </w:p>
    <w:p w14:paraId="4D82D09F" w14:textId="77777777" w:rsidR="00C340CA" w:rsidRPr="00371C12" w:rsidRDefault="00C340CA" w:rsidP="00C340CA"/>
    <w:p w14:paraId="2E8A3F8D" w14:textId="77777777" w:rsidR="00C340CA" w:rsidRPr="00371C12" w:rsidRDefault="00C340CA" w:rsidP="00C340CA">
      <w:pPr>
        <w:numPr>
          <w:ilvl w:val="0"/>
          <w:numId w:val="2"/>
        </w:numPr>
        <w:spacing w:after="200" w:line="276" w:lineRule="auto"/>
        <w:contextualSpacing/>
        <w:jc w:val="both"/>
        <w:rPr>
          <w:rFonts w:ascii="Calibri" w:eastAsia="Calibri" w:hAnsi="Calibri" w:cs="Calibri"/>
          <w:kern w:val="0"/>
          <w:sz w:val="22"/>
          <w:szCs w:val="22"/>
          <w:lang w:val="en-GB"/>
          <w14:ligatures w14:val="none"/>
        </w:rPr>
      </w:pPr>
      <w:r w:rsidRPr="00371C12">
        <w:rPr>
          <w:rFonts w:ascii="Calibri" w:eastAsia="Calibri" w:hAnsi="Calibri" w:cs="Calibri"/>
          <w:kern w:val="0"/>
          <w:sz w:val="22"/>
          <w:szCs w:val="22"/>
          <w:lang w:val="en-GB"/>
          <w14:ligatures w14:val="none"/>
        </w:rPr>
        <w:t xml:space="preserve">As per IPSAS, any amounts due to/from the respective Agencies will be presented by UNDP as Agency payables or receivables respectively in UNDP’s financial statements. Therefore, at year-end, each CO will be asked to review and reconcile the cumulative amount of due to/from each Agency by Fund Code. The reconciliation should be documented for future reference. </w:t>
      </w:r>
    </w:p>
    <w:p w14:paraId="08B4CB42" w14:textId="77777777" w:rsidR="00C340CA" w:rsidRPr="00371C12" w:rsidRDefault="00C340CA" w:rsidP="00C340CA">
      <w:pPr>
        <w:keepNext/>
        <w:keepLines/>
        <w:spacing w:before="480" w:after="0" w:line="276" w:lineRule="auto"/>
        <w:ind w:left="432" w:hanging="432"/>
        <w:jc w:val="both"/>
        <w:outlineLvl w:val="0"/>
        <w:rPr>
          <w:rFonts w:ascii="Calibri" w:eastAsia="MS Gothic" w:hAnsi="Calibri" w:cs="Calibri"/>
          <w:b/>
          <w:bCs/>
          <w:kern w:val="0"/>
          <w:sz w:val="22"/>
          <w:szCs w:val="22"/>
          <w:lang w:val="en-GB"/>
          <w14:ligatures w14:val="none"/>
        </w:rPr>
      </w:pPr>
      <w:bookmarkStart w:id="13" w:name="_Toc404762928"/>
      <w:r w:rsidRPr="00371C12">
        <w:rPr>
          <w:rFonts w:ascii="Calibri" w:eastAsia="MS Gothic" w:hAnsi="Calibri" w:cs="Calibri"/>
          <w:b/>
          <w:bCs/>
          <w:kern w:val="0"/>
          <w:sz w:val="22"/>
          <w:szCs w:val="22"/>
          <w:lang w:val="en-GB"/>
          <w14:ligatures w14:val="none"/>
        </w:rPr>
        <w:t>Important Note</w:t>
      </w:r>
      <w:bookmarkEnd w:id="13"/>
      <w:r w:rsidRPr="00371C12">
        <w:rPr>
          <w:rFonts w:ascii="Calibri" w:eastAsia="MS Gothic" w:hAnsi="Calibri" w:cs="Calibri"/>
          <w:b/>
          <w:bCs/>
          <w:kern w:val="0"/>
          <w:sz w:val="22"/>
          <w:szCs w:val="22"/>
          <w:lang w:val="en-GB"/>
          <w14:ligatures w14:val="none"/>
        </w:rPr>
        <w:t xml:space="preserve"> </w:t>
      </w:r>
    </w:p>
    <w:p w14:paraId="1AE65DF3" w14:textId="77777777" w:rsidR="00C340CA" w:rsidRPr="00371C12" w:rsidRDefault="00C340CA" w:rsidP="00C340CA">
      <w:pPr>
        <w:spacing w:after="200" w:line="276" w:lineRule="auto"/>
        <w:rPr>
          <w:rFonts w:ascii="Calibri" w:eastAsia="Calibri" w:hAnsi="Calibri" w:cs="Arial"/>
          <w:kern w:val="0"/>
          <w:sz w:val="22"/>
          <w:szCs w:val="22"/>
          <w:lang w:val="en-GB"/>
          <w14:ligatures w14:val="none"/>
        </w:rPr>
      </w:pPr>
    </w:p>
    <w:p w14:paraId="12AEE4E2" w14:textId="77777777" w:rsidR="00C340CA" w:rsidRPr="00371C12" w:rsidRDefault="00C340CA" w:rsidP="00C340CA">
      <w:pPr>
        <w:numPr>
          <w:ilvl w:val="0"/>
          <w:numId w:val="2"/>
        </w:numPr>
        <w:spacing w:after="200" w:line="276" w:lineRule="auto"/>
        <w:contextualSpacing/>
        <w:jc w:val="both"/>
        <w:rPr>
          <w:rFonts w:ascii="Calibri" w:eastAsia="Calibri" w:hAnsi="Calibri" w:cs="Calibri"/>
          <w:kern w:val="0"/>
          <w:sz w:val="22"/>
          <w:szCs w:val="22"/>
          <w:lang w:val="en-GB"/>
          <w14:ligatures w14:val="none"/>
        </w:rPr>
      </w:pPr>
      <w:r w:rsidRPr="00371C12">
        <w:rPr>
          <w:rFonts w:ascii="Calibri" w:eastAsia="Calibri" w:hAnsi="Calibri" w:cs="Calibri"/>
          <w:kern w:val="0"/>
          <w:sz w:val="22"/>
          <w:szCs w:val="22"/>
          <w:lang w:val="en-GB"/>
          <w14:ligatures w14:val="none"/>
        </w:rPr>
        <w:t xml:space="preserve">The above guidance applies to Country Offices where UNDP is the lead agency among all participating agencies. The underlying principle in the calculation of Common Services (as defined in POPP, i.e. premises, security, communication/VSAT and dispensary) is based on the local UNCT agreements or budget.  </w:t>
      </w:r>
    </w:p>
    <w:p w14:paraId="5A8F6F04" w14:textId="77777777" w:rsidR="00C340CA" w:rsidRPr="00371C12" w:rsidRDefault="00C340CA" w:rsidP="00C340CA">
      <w:pPr>
        <w:spacing w:after="200" w:line="276" w:lineRule="auto"/>
        <w:ind w:left="720"/>
        <w:contextualSpacing/>
        <w:jc w:val="both"/>
        <w:rPr>
          <w:rFonts w:ascii="Calibri" w:eastAsia="Calibri" w:hAnsi="Calibri" w:cs="Calibri"/>
          <w:kern w:val="0"/>
          <w:sz w:val="22"/>
          <w:szCs w:val="22"/>
          <w:lang w:val="en-GB"/>
          <w14:ligatures w14:val="none"/>
        </w:rPr>
      </w:pPr>
    </w:p>
    <w:p w14:paraId="4BA2E024" w14:textId="77777777" w:rsidR="00C340CA" w:rsidRPr="00371C12" w:rsidRDefault="00C340CA" w:rsidP="00C340CA">
      <w:pPr>
        <w:numPr>
          <w:ilvl w:val="0"/>
          <w:numId w:val="2"/>
        </w:numPr>
        <w:spacing w:after="200" w:line="276" w:lineRule="auto"/>
        <w:contextualSpacing/>
        <w:jc w:val="both"/>
        <w:rPr>
          <w:rFonts w:ascii="Calibri" w:eastAsia="Calibri" w:hAnsi="Calibri" w:cs="Calibri"/>
          <w:kern w:val="0"/>
          <w:sz w:val="22"/>
          <w:szCs w:val="22"/>
          <w:lang w:val="en-GB"/>
          <w14:ligatures w14:val="none"/>
        </w:rPr>
      </w:pPr>
      <w:r w:rsidRPr="00371C12">
        <w:rPr>
          <w:rFonts w:ascii="Calibri" w:eastAsia="Calibri" w:hAnsi="Calibri" w:cs="Calibri"/>
          <w:kern w:val="0"/>
          <w:sz w:val="22"/>
          <w:szCs w:val="22"/>
          <w:lang w:val="en-GB"/>
          <w14:ligatures w14:val="none"/>
        </w:rPr>
        <w:t>In Country Offices where UNDP is one of the tenants among all participating agencies and only responsible for its own share of the overall common services costs, the assumption is that the Country Office will manage these costs under its Institutional Budget (core and XB) and not via common service funds and follow the procedures that govern the use of these resources.</w:t>
      </w:r>
    </w:p>
    <w:p w14:paraId="427DB04D" w14:textId="77777777" w:rsidR="00C340CA" w:rsidRPr="00371C12" w:rsidRDefault="00C340CA" w:rsidP="00C340CA">
      <w:pPr>
        <w:spacing w:after="200" w:line="276" w:lineRule="auto"/>
        <w:ind w:left="720"/>
        <w:contextualSpacing/>
        <w:jc w:val="both"/>
        <w:rPr>
          <w:rFonts w:ascii="Calibri" w:eastAsia="Calibri" w:hAnsi="Calibri" w:cs="Calibri"/>
          <w:kern w:val="0"/>
          <w:sz w:val="22"/>
          <w:szCs w:val="22"/>
          <w:lang w:val="en-GB"/>
          <w14:ligatures w14:val="none"/>
        </w:rPr>
      </w:pPr>
    </w:p>
    <w:p w14:paraId="6AE15109" w14:textId="77777777" w:rsidR="00C340CA" w:rsidRPr="00371C12" w:rsidRDefault="00C340CA" w:rsidP="00C340CA">
      <w:pPr>
        <w:numPr>
          <w:ilvl w:val="0"/>
          <w:numId w:val="2"/>
        </w:numPr>
        <w:spacing w:after="200" w:line="276" w:lineRule="auto"/>
        <w:contextualSpacing/>
        <w:jc w:val="both"/>
        <w:rPr>
          <w:rFonts w:ascii="Calibri" w:eastAsia="Calibri" w:hAnsi="Calibri" w:cs="Calibri"/>
          <w:kern w:val="0"/>
          <w:sz w:val="22"/>
          <w:szCs w:val="22"/>
          <w:lang w:val="en-GB"/>
          <w14:ligatures w14:val="none"/>
        </w:rPr>
      </w:pPr>
      <w:r w:rsidRPr="00371C12">
        <w:rPr>
          <w:rFonts w:ascii="Calibri" w:eastAsia="Calibri" w:hAnsi="Calibri" w:cs="Calibri"/>
          <w:kern w:val="0"/>
          <w:sz w:val="22"/>
          <w:szCs w:val="22"/>
          <w:lang w:val="en-GB"/>
          <w14:ligatures w14:val="none"/>
        </w:rPr>
        <w:t>If UNDP is not a lead agency, the CO will pay only UNDP’s share and recognize expenses accordingly.</w:t>
      </w:r>
    </w:p>
    <w:p w14:paraId="60EEC905" w14:textId="77777777" w:rsidR="00C340CA" w:rsidRPr="00371C12" w:rsidRDefault="00C340CA" w:rsidP="00C340CA">
      <w:pPr>
        <w:spacing w:after="200" w:line="276" w:lineRule="auto"/>
        <w:ind w:left="720"/>
        <w:contextualSpacing/>
        <w:jc w:val="both"/>
        <w:rPr>
          <w:rFonts w:ascii="Calibri" w:eastAsia="Calibri" w:hAnsi="Calibri" w:cs="Calibri"/>
          <w:kern w:val="0"/>
          <w:sz w:val="22"/>
          <w:szCs w:val="22"/>
          <w:lang w:val="en-GB"/>
          <w14:ligatures w14:val="none"/>
        </w:rPr>
      </w:pPr>
    </w:p>
    <w:p w14:paraId="43A29D4F" w14:textId="77777777" w:rsidR="00C340CA" w:rsidRPr="00371C12" w:rsidRDefault="00C340CA" w:rsidP="00C340CA">
      <w:pPr>
        <w:numPr>
          <w:ilvl w:val="0"/>
          <w:numId w:val="2"/>
        </w:numPr>
        <w:spacing w:after="200" w:line="276" w:lineRule="auto"/>
        <w:contextualSpacing/>
        <w:jc w:val="both"/>
      </w:pPr>
      <w:r w:rsidRPr="00371C12">
        <w:rPr>
          <w:rFonts w:ascii="Calibri" w:eastAsia="Calibri" w:hAnsi="Calibri" w:cs="Calibri"/>
          <w:kern w:val="0"/>
          <w:sz w:val="22"/>
          <w:szCs w:val="22"/>
          <w:lang w:val="en-GB"/>
          <w14:ligatures w14:val="none"/>
        </w:rPr>
        <w:t>To ensure that common services are properly included in cost recovery, Offices should always refer to specific agreements with the agencies.</w:t>
      </w:r>
    </w:p>
    <w:p w14:paraId="5079A708" w14:textId="77777777" w:rsidR="00C340CA" w:rsidRDefault="00C340CA" w:rsidP="00C340CA"/>
    <w:p w14:paraId="6609B4BF" w14:textId="77777777" w:rsidR="00C340CA" w:rsidRDefault="00C340CA" w:rsidP="00C340CA"/>
    <w:p w14:paraId="065AD78D" w14:textId="77777777" w:rsidR="00DA504D" w:rsidRDefault="00DA504D"/>
    <w:sectPr w:rsidR="00DA504D" w:rsidSect="00C340C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A4DE7" w14:textId="77777777" w:rsidR="0039303B" w:rsidRDefault="0039303B" w:rsidP="00C340CA">
      <w:pPr>
        <w:spacing w:after="0" w:line="240" w:lineRule="auto"/>
      </w:pPr>
      <w:r>
        <w:separator/>
      </w:r>
    </w:p>
  </w:endnote>
  <w:endnote w:type="continuationSeparator" w:id="0">
    <w:p w14:paraId="78A2061F" w14:textId="77777777" w:rsidR="0039303B" w:rsidRDefault="0039303B" w:rsidP="00C34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2E093" w14:textId="77777777" w:rsidR="00C340CA" w:rsidRPr="00D82428" w:rsidRDefault="00C340CA">
    <w:pPr>
      <w:pStyle w:val="Footer"/>
      <w:rPr>
        <w:rFonts w:ascii="Calibri" w:hAnsi="Calibri" w:cs="Calibri"/>
        <w:sz w:val="22"/>
        <w:szCs w:val="22"/>
      </w:rPr>
    </w:pPr>
    <w:r w:rsidRPr="00D82428">
      <w:rPr>
        <w:rFonts w:ascii="Calibri" w:hAnsi="Calibri" w:cs="Calibri"/>
        <w:sz w:val="22"/>
        <w:szCs w:val="22"/>
      </w:rPr>
      <w:t xml:space="preserve">Page </w:t>
    </w:r>
    <w:r w:rsidRPr="00D82428">
      <w:rPr>
        <w:rFonts w:ascii="Calibri" w:hAnsi="Calibri" w:cs="Calibri"/>
        <w:sz w:val="22"/>
        <w:szCs w:val="22"/>
      </w:rPr>
      <w:fldChar w:fldCharType="begin"/>
    </w:r>
    <w:r w:rsidRPr="00D82428">
      <w:rPr>
        <w:rFonts w:ascii="Calibri" w:hAnsi="Calibri" w:cs="Calibri"/>
        <w:sz w:val="22"/>
        <w:szCs w:val="22"/>
      </w:rPr>
      <w:instrText xml:space="preserve"> PAGE  \* Arabic  \* MERGEFORMAT </w:instrText>
    </w:r>
    <w:r w:rsidRPr="00D82428">
      <w:rPr>
        <w:rFonts w:ascii="Calibri" w:hAnsi="Calibri" w:cs="Calibri"/>
        <w:sz w:val="22"/>
        <w:szCs w:val="22"/>
      </w:rPr>
      <w:fldChar w:fldCharType="separate"/>
    </w:r>
    <w:r w:rsidRPr="00D82428">
      <w:rPr>
        <w:rFonts w:ascii="Calibri" w:hAnsi="Calibri" w:cs="Calibri"/>
        <w:sz w:val="22"/>
        <w:szCs w:val="22"/>
      </w:rPr>
      <w:t>1</w:t>
    </w:r>
    <w:r w:rsidRPr="00D82428">
      <w:rPr>
        <w:rFonts w:ascii="Calibri" w:hAnsi="Calibri" w:cs="Calibri"/>
        <w:sz w:val="22"/>
        <w:szCs w:val="22"/>
      </w:rPr>
      <w:fldChar w:fldCharType="end"/>
    </w:r>
    <w:r w:rsidRPr="00D82428">
      <w:rPr>
        <w:rFonts w:ascii="Calibri" w:hAnsi="Calibri" w:cs="Calibri"/>
        <w:sz w:val="22"/>
        <w:szCs w:val="22"/>
      </w:rPr>
      <w:t xml:space="preserve"> of </w:t>
    </w:r>
    <w:r w:rsidRPr="00D82428">
      <w:rPr>
        <w:rFonts w:ascii="Calibri" w:hAnsi="Calibri" w:cs="Calibri"/>
        <w:sz w:val="22"/>
        <w:szCs w:val="22"/>
      </w:rPr>
      <w:fldChar w:fldCharType="begin"/>
    </w:r>
    <w:r w:rsidRPr="00D82428">
      <w:rPr>
        <w:rFonts w:ascii="Calibri" w:hAnsi="Calibri" w:cs="Calibri"/>
        <w:sz w:val="22"/>
        <w:szCs w:val="22"/>
      </w:rPr>
      <w:instrText xml:space="preserve"> NUMPAGES  \* Arabic  \* MERGEFORMAT </w:instrText>
    </w:r>
    <w:r w:rsidRPr="00D82428">
      <w:rPr>
        <w:rFonts w:ascii="Calibri" w:hAnsi="Calibri" w:cs="Calibri"/>
        <w:sz w:val="22"/>
        <w:szCs w:val="22"/>
      </w:rPr>
      <w:fldChar w:fldCharType="separate"/>
    </w:r>
    <w:r w:rsidRPr="00D82428">
      <w:rPr>
        <w:rFonts w:ascii="Calibri" w:hAnsi="Calibri" w:cs="Calibri"/>
        <w:sz w:val="22"/>
        <w:szCs w:val="22"/>
      </w:rPr>
      <w:t>7</w:t>
    </w:r>
    <w:r w:rsidRPr="00D82428">
      <w:rPr>
        <w:rFonts w:ascii="Calibri" w:hAnsi="Calibri" w:cs="Calibri"/>
        <w:sz w:val="22"/>
        <w:szCs w:val="22"/>
      </w:rPr>
      <w:fldChar w:fldCharType="end"/>
    </w:r>
    <w:r w:rsidRPr="00D82428">
      <w:rPr>
        <w:rFonts w:ascii="Calibri" w:hAnsi="Calibri" w:cs="Calibri"/>
        <w:sz w:val="22"/>
        <w:szCs w:val="22"/>
      </w:rPr>
      <w:ptab w:relativeTo="margin" w:alignment="center" w:leader="none"/>
    </w:r>
    <w:r w:rsidRPr="00D82428">
      <w:rPr>
        <w:rFonts w:ascii="Calibri" w:hAnsi="Calibri" w:cs="Calibri"/>
        <w:sz w:val="22"/>
        <w:szCs w:val="22"/>
      </w:rPr>
      <w:t xml:space="preserve">Effective Date: 01/01/2015 </w:t>
    </w:r>
    <w:r w:rsidRPr="00D82428">
      <w:rPr>
        <w:rFonts w:ascii="Calibri" w:hAnsi="Calibri" w:cs="Calibri"/>
        <w:sz w:val="22"/>
        <w:szCs w:val="22"/>
      </w:rPr>
      <w:ptab w:relativeTo="margin" w:alignment="right" w:leader="none"/>
    </w:r>
    <w:r w:rsidRPr="00D82428">
      <w:rPr>
        <w:rFonts w:ascii="Calibri" w:hAnsi="Calibri" w:cs="Calibri"/>
        <w:sz w:val="22"/>
        <w:szCs w:val="22"/>
      </w:rPr>
      <w:t xml:space="preserve">Version #: </w:t>
    </w:r>
    <w:sdt>
      <w:sdtPr>
        <w:rPr>
          <w:rFonts w:ascii="Calibri" w:hAnsi="Calibri" w:cs="Calibri"/>
          <w:sz w:val="22"/>
          <w:szCs w:val="22"/>
          <w:shd w:val="clear" w:color="auto" w:fill="E6E6E6"/>
        </w:rPr>
        <w:alias w:val="POPPRefItemVersion"/>
        <w:tag w:val="UNDP_POPP_REFITEM_VERSION"/>
        <w:id w:val="-1462651008"/>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65F25BD3-3AC6-4526-A743-4AE5EFF76FDC}"/>
        <w:text/>
      </w:sdtPr>
      <w:sdtEndPr>
        <w:rPr>
          <w:shd w:val="clear" w:color="auto" w:fill="auto"/>
        </w:rPr>
      </w:sdtEndPr>
      <w:sdtContent>
        <w:r w:rsidRPr="00D82428">
          <w:rPr>
            <w:rFonts w:ascii="Calibri" w:hAnsi="Calibri" w:cs="Calibri"/>
            <w:sz w:val="22"/>
            <w:szCs w:val="22"/>
          </w:rP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4B760" w14:textId="77777777" w:rsidR="0039303B" w:rsidRDefault="0039303B" w:rsidP="00C340CA">
      <w:pPr>
        <w:spacing w:after="0" w:line="240" w:lineRule="auto"/>
      </w:pPr>
      <w:r>
        <w:separator/>
      </w:r>
    </w:p>
  </w:footnote>
  <w:footnote w:type="continuationSeparator" w:id="0">
    <w:p w14:paraId="197987B3" w14:textId="77777777" w:rsidR="0039303B" w:rsidRDefault="0039303B" w:rsidP="00C34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F13C" w14:textId="77777777" w:rsidR="00C340CA" w:rsidRDefault="00C340CA" w:rsidP="00B113F6">
    <w:pPr>
      <w:pStyle w:val="Header"/>
      <w:spacing w:before="100" w:beforeAutospacing="1" w:after="100" w:afterAutospacing="1"/>
      <w:ind w:left="9360" w:right="43"/>
    </w:pPr>
    <w:r w:rsidRPr="00D2150C">
      <w:rPr>
        <w:rFonts w:ascii="Calibri" w:eastAsia="Calibri" w:hAnsi="Calibri" w:cs="Calibri"/>
        <w:noProof/>
        <w:color w:val="333333"/>
        <w:shd w:val="clear" w:color="auto" w:fill="E6E6E6"/>
        <w:lang w:val="en-GB" w:eastAsia="en-GB"/>
      </w:rPr>
      <w:drawing>
        <wp:inline distT="0" distB="0" distL="0" distR="0" wp14:anchorId="4E6B8238" wp14:editId="0D6F83E0">
          <wp:extent cx="304800" cy="589376"/>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6155"/>
                  <a:stretch/>
                </pic:blipFill>
                <pic:spPr bwMode="auto">
                  <a:xfrm>
                    <a:off x="0" y="0"/>
                    <a:ext cx="308590" cy="59670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95F74"/>
    <w:multiLevelType w:val="hybridMultilevel"/>
    <w:tmpl w:val="6FBE58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688C0670"/>
    <w:multiLevelType w:val="hybridMultilevel"/>
    <w:tmpl w:val="921820D0"/>
    <w:lvl w:ilvl="0" w:tplc="2FEE2F08">
      <w:start w:val="1"/>
      <w:numFmt w:val="decimal"/>
      <w:lvlText w:val="%1."/>
      <w:lvlJc w:val="left"/>
      <w:pPr>
        <w:ind w:left="720" w:hanging="360"/>
      </w:pPr>
      <w:rPr>
        <w:rFonts w:ascii="Calibri" w:hAnsi="Calibri" w:cs="Calibri"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19203310">
    <w:abstractNumId w:val="0"/>
  </w:num>
  <w:num w:numId="2" w16cid:durableId="1223521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0CA"/>
    <w:rsid w:val="0039303B"/>
    <w:rsid w:val="00467864"/>
    <w:rsid w:val="00A42723"/>
    <w:rsid w:val="00BD5D79"/>
    <w:rsid w:val="00C340CA"/>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19E8E"/>
  <w15:chartTrackingRefBased/>
  <w15:docId w15:val="{72C7BDF7-AE96-4EF1-9B3D-9AF9223A1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0CA"/>
  </w:style>
  <w:style w:type="paragraph" w:styleId="Heading1">
    <w:name w:val="heading 1"/>
    <w:basedOn w:val="Normal"/>
    <w:next w:val="Normal"/>
    <w:link w:val="Heading1Char"/>
    <w:uiPriority w:val="9"/>
    <w:qFormat/>
    <w:rsid w:val="00C340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0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0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0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0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0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0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0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0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0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0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0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0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0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0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0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0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0CA"/>
    <w:rPr>
      <w:rFonts w:eastAsiaTheme="majorEastAsia" w:cstheme="majorBidi"/>
      <w:color w:val="272727" w:themeColor="text1" w:themeTint="D8"/>
    </w:rPr>
  </w:style>
  <w:style w:type="paragraph" w:styleId="Title">
    <w:name w:val="Title"/>
    <w:basedOn w:val="Normal"/>
    <w:next w:val="Normal"/>
    <w:link w:val="TitleChar"/>
    <w:uiPriority w:val="10"/>
    <w:qFormat/>
    <w:rsid w:val="00C340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0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0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0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40CA"/>
    <w:pPr>
      <w:spacing w:before="160"/>
      <w:jc w:val="center"/>
    </w:pPr>
    <w:rPr>
      <w:i/>
      <w:iCs/>
      <w:color w:val="404040" w:themeColor="text1" w:themeTint="BF"/>
    </w:rPr>
  </w:style>
  <w:style w:type="character" w:customStyle="1" w:styleId="QuoteChar">
    <w:name w:val="Quote Char"/>
    <w:basedOn w:val="DefaultParagraphFont"/>
    <w:link w:val="Quote"/>
    <w:uiPriority w:val="29"/>
    <w:rsid w:val="00C340CA"/>
    <w:rPr>
      <w:i/>
      <w:iCs/>
      <w:color w:val="404040" w:themeColor="text1" w:themeTint="BF"/>
    </w:rPr>
  </w:style>
  <w:style w:type="paragraph" w:styleId="ListParagraph">
    <w:name w:val="List Paragraph"/>
    <w:basedOn w:val="Normal"/>
    <w:uiPriority w:val="34"/>
    <w:qFormat/>
    <w:rsid w:val="00C340CA"/>
    <w:pPr>
      <w:ind w:left="720"/>
      <w:contextualSpacing/>
    </w:pPr>
  </w:style>
  <w:style w:type="character" w:styleId="IntenseEmphasis">
    <w:name w:val="Intense Emphasis"/>
    <w:basedOn w:val="DefaultParagraphFont"/>
    <w:uiPriority w:val="21"/>
    <w:qFormat/>
    <w:rsid w:val="00C340CA"/>
    <w:rPr>
      <w:i/>
      <w:iCs/>
      <w:color w:val="0F4761" w:themeColor="accent1" w:themeShade="BF"/>
    </w:rPr>
  </w:style>
  <w:style w:type="paragraph" w:styleId="IntenseQuote">
    <w:name w:val="Intense Quote"/>
    <w:basedOn w:val="Normal"/>
    <w:next w:val="Normal"/>
    <w:link w:val="IntenseQuoteChar"/>
    <w:uiPriority w:val="30"/>
    <w:qFormat/>
    <w:rsid w:val="00C340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0CA"/>
    <w:rPr>
      <w:i/>
      <w:iCs/>
      <w:color w:val="0F4761" w:themeColor="accent1" w:themeShade="BF"/>
    </w:rPr>
  </w:style>
  <w:style w:type="character" w:styleId="IntenseReference">
    <w:name w:val="Intense Reference"/>
    <w:basedOn w:val="DefaultParagraphFont"/>
    <w:uiPriority w:val="32"/>
    <w:qFormat/>
    <w:rsid w:val="00C340CA"/>
    <w:rPr>
      <w:b/>
      <w:bCs/>
      <w:smallCaps/>
      <w:color w:val="0F4761" w:themeColor="accent1" w:themeShade="BF"/>
      <w:spacing w:val="5"/>
    </w:rPr>
  </w:style>
  <w:style w:type="paragraph" w:styleId="Header">
    <w:name w:val="header"/>
    <w:basedOn w:val="Normal"/>
    <w:link w:val="HeaderChar"/>
    <w:uiPriority w:val="99"/>
    <w:unhideWhenUsed/>
    <w:rsid w:val="00C34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0CA"/>
  </w:style>
  <w:style w:type="paragraph" w:styleId="Footer">
    <w:name w:val="footer"/>
    <w:basedOn w:val="Normal"/>
    <w:link w:val="FooterChar"/>
    <w:uiPriority w:val="99"/>
    <w:unhideWhenUsed/>
    <w:rsid w:val="00C34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0CA"/>
  </w:style>
  <w:style w:type="table" w:customStyle="1" w:styleId="LightList-Accent51">
    <w:name w:val="Light List - Accent 51"/>
    <w:basedOn w:val="TableNormal"/>
    <w:next w:val="LightList-Accent5"/>
    <w:uiPriority w:val="61"/>
    <w:rsid w:val="00C340CA"/>
    <w:pPr>
      <w:spacing w:after="0" w:line="240" w:lineRule="auto"/>
    </w:pPr>
    <w:rPr>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TableGrid">
    <w:name w:val="Table Grid"/>
    <w:basedOn w:val="TableNormal"/>
    <w:uiPriority w:val="59"/>
    <w:rsid w:val="00C340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semiHidden/>
    <w:unhideWhenUsed/>
    <w:rsid w:val="00C340CA"/>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pp.undp.org/node/113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1818</Words>
  <Characters>10366</Characters>
  <Application>Microsoft Office Word</Application>
  <DocSecurity>0</DocSecurity>
  <Lines>86</Lines>
  <Paragraphs>24</Paragraphs>
  <ScaleCrop>false</ScaleCrop>
  <Company/>
  <LinksUpToDate>false</LinksUpToDate>
  <CharactersWithSpaces>12160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2026-06-17T03:09:00Z</dcterms:created>
  <dcterms:modified xsi:type="dcterms:W3CDTF">2026-06-17T03:10:00Z</dcterms:modified>
</cp:coreProperties>
</file>