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B8674" w14:textId="77777777" w:rsidR="00366765" w:rsidRDefault="003D700A">
      <w:pPr>
        <w:spacing w:after="0" w:line="259" w:lineRule="auto"/>
        <w:ind w:left="0" w:firstLine="0"/>
        <w:jc w:val="left"/>
      </w:pPr>
      <w:r>
        <w:rPr>
          <w:b/>
          <w:sz w:val="28"/>
        </w:rPr>
        <w:t xml:space="preserve">Statut de personne à charge et allocations pour charges de famille </w:t>
      </w:r>
    </w:p>
    <w:p w14:paraId="4A31FF7C" w14:textId="77777777" w:rsidR="00366765" w:rsidRDefault="003D700A">
      <w:pPr>
        <w:spacing w:after="12" w:line="259" w:lineRule="auto"/>
        <w:ind w:left="0" w:firstLine="0"/>
        <w:jc w:val="left"/>
      </w:pPr>
      <w:r>
        <w:rPr>
          <w:b/>
        </w:rPr>
        <w:t xml:space="preserve"> </w:t>
      </w:r>
    </w:p>
    <w:p w14:paraId="76BCB15A" w14:textId="77777777" w:rsidR="00C73B4B" w:rsidRPr="00C73B4B" w:rsidRDefault="00C73B4B" w:rsidP="00A0662A">
      <w:pPr>
        <w:ind w:left="705" w:firstLine="0"/>
      </w:pPr>
    </w:p>
    <w:p w14:paraId="35195E5C" w14:textId="28104325" w:rsidR="00A0662A" w:rsidRDefault="00DC27AD" w:rsidP="004121D5">
      <w:pPr>
        <w:numPr>
          <w:ilvl w:val="0"/>
          <w:numId w:val="1"/>
        </w:numPr>
        <w:ind w:hanging="360"/>
      </w:pPr>
      <w:r w:rsidRPr="00DC27AD">
        <w:rPr>
          <w:snapToGrid w:val="0"/>
        </w:rPr>
        <w:t xml:space="preserve">L'objectif de cette politique est de définir les conditions de perception des indemnités pour charges de famille par les membres du personnel titulaires d'un contrat à durée indéterminée ou déterminée. </w:t>
      </w:r>
      <w:r w:rsidR="00C73B4B">
        <w:rPr>
          <w:snapToGrid w:val="0"/>
        </w:rPr>
        <w:t>Sous réserve du respect des critères d’admissibilité décrits ci-dessous,</w:t>
      </w:r>
      <w:r w:rsidR="00C73B4B">
        <w:t xml:space="preserve"> les membres du personnel </w:t>
      </w:r>
      <w:r w:rsidR="004121D5" w:rsidRPr="004121D5">
        <w:t>recrutés en vertu d</w:t>
      </w:r>
      <w:r w:rsidR="00717856">
        <w:t xml:space="preserve">u </w:t>
      </w:r>
      <w:proofErr w:type="spellStart"/>
      <w:r w:rsidR="00717856">
        <w:t>Stuatut</w:t>
      </w:r>
      <w:proofErr w:type="spellEnd"/>
      <w:r w:rsidR="00717856">
        <w:t xml:space="preserve"> et Règlement</w:t>
      </w:r>
      <w:r w:rsidR="004121D5" w:rsidRPr="004121D5">
        <w:t xml:space="preserve"> du personnel des Nations Unies ont droit à des allocations pour charges de famille pour les personnes ci-après :  </w:t>
      </w:r>
    </w:p>
    <w:p w14:paraId="76D8F74E" w14:textId="40B91661" w:rsidR="00C73B4B" w:rsidRDefault="00C73B4B" w:rsidP="00C73B4B">
      <w:pPr>
        <w:spacing w:after="11" w:line="259" w:lineRule="auto"/>
        <w:ind w:left="720" w:firstLine="0"/>
        <w:jc w:val="left"/>
      </w:pPr>
    </w:p>
    <w:p w14:paraId="7C9471C1" w14:textId="77777777" w:rsidR="00C73B4B" w:rsidRDefault="00C73B4B" w:rsidP="00C73B4B">
      <w:pPr>
        <w:numPr>
          <w:ilvl w:val="0"/>
          <w:numId w:val="2"/>
        </w:numPr>
        <w:ind w:hanging="360"/>
      </w:pPr>
      <w:r>
        <w:t>Un conjoint à charge ;</w:t>
      </w:r>
    </w:p>
    <w:p w14:paraId="65DCF438" w14:textId="77777777" w:rsidR="00C73B4B" w:rsidRDefault="00C73B4B" w:rsidP="00C73B4B">
      <w:pPr>
        <w:ind w:left="1440" w:firstLine="0"/>
      </w:pPr>
    </w:p>
    <w:p w14:paraId="6891F2F7" w14:textId="77777777" w:rsidR="00C73B4B" w:rsidRDefault="00C73B4B" w:rsidP="00C73B4B">
      <w:pPr>
        <w:numPr>
          <w:ilvl w:val="0"/>
          <w:numId w:val="2"/>
        </w:numPr>
        <w:ind w:hanging="360"/>
      </w:pPr>
      <w:r>
        <w:t>Un enfant (ou des enfants) à charge ;</w:t>
      </w:r>
    </w:p>
    <w:p w14:paraId="4222D9C7" w14:textId="77777777" w:rsidR="00C73B4B" w:rsidRDefault="00C73B4B" w:rsidP="00C73B4B">
      <w:pPr>
        <w:pStyle w:val="ListParagraph"/>
      </w:pPr>
    </w:p>
    <w:p w14:paraId="4E097E49" w14:textId="77777777" w:rsidR="00C73B4B" w:rsidRDefault="00C73B4B" w:rsidP="00C73B4B">
      <w:pPr>
        <w:numPr>
          <w:ilvl w:val="0"/>
          <w:numId w:val="2"/>
        </w:numPr>
        <w:ind w:hanging="360"/>
      </w:pPr>
      <w:r>
        <w:t xml:space="preserve">Un enfant à charge dont le membre du personnel est considéré comme parent isolé ; </w:t>
      </w:r>
      <w:proofErr w:type="gramStart"/>
      <w:r>
        <w:t>ou</w:t>
      </w:r>
      <w:proofErr w:type="gramEnd"/>
    </w:p>
    <w:p w14:paraId="5D3E8BF0" w14:textId="77777777" w:rsidR="00C73B4B" w:rsidRDefault="00C73B4B" w:rsidP="00C73B4B">
      <w:pPr>
        <w:spacing w:after="11" w:line="259" w:lineRule="auto"/>
        <w:ind w:left="1440" w:firstLine="0"/>
        <w:jc w:val="left"/>
      </w:pPr>
      <w:r>
        <w:t xml:space="preserve"> </w:t>
      </w:r>
    </w:p>
    <w:p w14:paraId="438B52B9" w14:textId="77777777" w:rsidR="00C73B4B" w:rsidRDefault="00C73B4B" w:rsidP="00C73B4B">
      <w:pPr>
        <w:numPr>
          <w:ilvl w:val="0"/>
          <w:numId w:val="2"/>
        </w:numPr>
        <w:ind w:hanging="360"/>
      </w:pPr>
      <w:r>
        <w:t xml:space="preserve">Une personne non directement à charge </w:t>
      </w:r>
    </w:p>
    <w:p w14:paraId="52F1698F" w14:textId="77777777" w:rsidR="00C73B4B" w:rsidRDefault="00C73B4B" w:rsidP="00C73B4B">
      <w:pPr>
        <w:spacing w:after="0" w:line="259" w:lineRule="auto"/>
        <w:ind w:left="0" w:firstLine="0"/>
        <w:jc w:val="left"/>
      </w:pPr>
      <w:r>
        <w:rPr>
          <w:b/>
        </w:rPr>
        <w:t xml:space="preserve"> </w:t>
      </w:r>
    </w:p>
    <w:p w14:paraId="40B02A34" w14:textId="188DF41F" w:rsidR="00366765" w:rsidRDefault="003D700A">
      <w:pPr>
        <w:numPr>
          <w:ilvl w:val="0"/>
          <w:numId w:val="1"/>
        </w:numPr>
        <w:ind w:hanging="360"/>
      </w:pPr>
      <w:r>
        <w:t xml:space="preserve">Pour prétendre au paiement des allocations pour charges de famille, le membre du personnel doit remplir les conditions décrites ci-après et en faire la demande. </w:t>
      </w:r>
    </w:p>
    <w:p w14:paraId="414FDF50" w14:textId="77777777" w:rsidR="00366765" w:rsidRDefault="003D700A">
      <w:pPr>
        <w:spacing w:after="0" w:line="259" w:lineRule="auto"/>
        <w:ind w:left="0" w:firstLine="0"/>
        <w:jc w:val="left"/>
      </w:pPr>
      <w:r>
        <w:rPr>
          <w:b/>
        </w:rPr>
        <w:t xml:space="preserve"> </w:t>
      </w:r>
    </w:p>
    <w:p w14:paraId="3036D269" w14:textId="1AE6F9E0" w:rsidR="00366765" w:rsidRDefault="00DC27AD">
      <w:pPr>
        <w:pStyle w:val="Heading1"/>
      </w:pPr>
      <w:r>
        <w:t xml:space="preserve">ADMISSIBILITE  </w:t>
      </w:r>
    </w:p>
    <w:p w14:paraId="62074303" w14:textId="46B97A39" w:rsidR="00366765" w:rsidRDefault="003D700A" w:rsidP="00A0662A">
      <w:pPr>
        <w:spacing w:after="9" w:line="259" w:lineRule="auto"/>
        <w:ind w:left="360" w:firstLine="0"/>
        <w:jc w:val="left"/>
      </w:pPr>
      <w:r>
        <w:t xml:space="preserve"> </w:t>
      </w:r>
    </w:p>
    <w:p w14:paraId="4BA2A401" w14:textId="77777777" w:rsidR="00366765" w:rsidRDefault="003D700A">
      <w:pPr>
        <w:spacing w:after="0" w:line="259" w:lineRule="auto"/>
        <w:ind w:left="10" w:hanging="10"/>
        <w:jc w:val="left"/>
      </w:pPr>
      <w:r>
        <w:rPr>
          <w:b/>
        </w:rPr>
        <w:t xml:space="preserve">Conjoint à charge  </w:t>
      </w:r>
    </w:p>
    <w:p w14:paraId="397A9301" w14:textId="77777777" w:rsidR="00366765" w:rsidRDefault="003D700A">
      <w:pPr>
        <w:spacing w:after="0" w:line="259" w:lineRule="auto"/>
        <w:ind w:left="360" w:firstLine="0"/>
        <w:jc w:val="left"/>
      </w:pPr>
      <w:r>
        <w:rPr>
          <w:b/>
        </w:rPr>
        <w:t xml:space="preserve"> </w:t>
      </w:r>
    </w:p>
    <w:p w14:paraId="2E6662A2" w14:textId="77777777" w:rsidR="00366765" w:rsidRDefault="003D700A">
      <w:pPr>
        <w:pStyle w:val="Heading1"/>
        <w:ind w:left="355"/>
      </w:pPr>
      <w:r>
        <w:t xml:space="preserve">Admissibilité d’un conjoint à charge (allocation pour conjoint à charge)  </w:t>
      </w:r>
    </w:p>
    <w:p w14:paraId="28E2AF74" w14:textId="77777777" w:rsidR="00366765" w:rsidRDefault="003D700A">
      <w:pPr>
        <w:spacing w:after="12" w:line="259" w:lineRule="auto"/>
        <w:ind w:left="360" w:firstLine="0"/>
        <w:jc w:val="left"/>
      </w:pPr>
      <w:r>
        <w:rPr>
          <w:b/>
        </w:rPr>
        <w:t xml:space="preserve"> </w:t>
      </w:r>
    </w:p>
    <w:p w14:paraId="1B71BD60" w14:textId="28AF4E0D" w:rsidR="00366765" w:rsidRDefault="003D700A" w:rsidP="00162FBE">
      <w:pPr>
        <w:numPr>
          <w:ilvl w:val="0"/>
          <w:numId w:val="1"/>
        </w:numPr>
        <w:ind w:hanging="360"/>
      </w:pPr>
      <w:r>
        <w:t xml:space="preserve">Le(la) conjoint(e) d’un membre du personnel est considéré(e) comme personne à charge lorsque le </w:t>
      </w:r>
      <w:proofErr w:type="gramStart"/>
      <w:r>
        <w:t>revenu  annuel</w:t>
      </w:r>
      <w:proofErr w:type="gramEnd"/>
      <w:r>
        <w:t xml:space="preserve"> </w:t>
      </w:r>
      <w:r w:rsidR="00A25721">
        <w:t xml:space="preserve">intégral </w:t>
      </w:r>
      <w:r>
        <w:t xml:space="preserve">(rémunération brute, avant impôt) de son(sa)conjoint(e), le cas échéant, ne dépasse pas :  </w:t>
      </w:r>
    </w:p>
    <w:p w14:paraId="757AC33E" w14:textId="77777777" w:rsidR="00366765" w:rsidRDefault="003D700A">
      <w:pPr>
        <w:spacing w:after="12" w:line="259" w:lineRule="auto"/>
        <w:ind w:left="720" w:firstLine="0"/>
        <w:jc w:val="left"/>
      </w:pPr>
      <w:r>
        <w:t xml:space="preserve"> </w:t>
      </w:r>
    </w:p>
    <w:p w14:paraId="01A12AA5" w14:textId="6852148C" w:rsidR="00366765" w:rsidRDefault="003D700A">
      <w:pPr>
        <w:numPr>
          <w:ilvl w:val="1"/>
          <w:numId w:val="3"/>
        </w:numPr>
        <w:ind w:hanging="360"/>
      </w:pPr>
      <w:r>
        <w:t xml:space="preserve">Pour les </w:t>
      </w:r>
      <w:r w:rsidR="00A25721">
        <w:t>membres du personnel</w:t>
      </w:r>
      <w:r>
        <w:t xml:space="preserve">, recrutés sur le plan international, le traitement brut afférent à l’échelon 1 de la classe G-2 selon le barème des traitements des agents de services généraux de New York, applicable au 1er janvier de l’année concernée, indépendamment du pays où le(la) conjoint(e) est employé(e).   </w:t>
      </w:r>
    </w:p>
    <w:p w14:paraId="1EEDBF01" w14:textId="77777777" w:rsidR="00366765" w:rsidRDefault="003D700A">
      <w:pPr>
        <w:spacing w:after="12" w:line="259" w:lineRule="auto"/>
        <w:ind w:left="1080" w:firstLine="0"/>
        <w:jc w:val="left"/>
      </w:pPr>
      <w:r>
        <w:t xml:space="preserve"> </w:t>
      </w:r>
    </w:p>
    <w:p w14:paraId="6AC8A703" w14:textId="08C2B336" w:rsidR="00366765" w:rsidRDefault="003D700A" w:rsidP="00E504FF">
      <w:pPr>
        <w:numPr>
          <w:ilvl w:val="1"/>
          <w:numId w:val="3"/>
        </w:numPr>
        <w:ind w:hanging="360"/>
      </w:pPr>
      <w:r>
        <w:t xml:space="preserve">Pour les membres du personnel recrutés sur le plan local, l’échelon le moins élevé </w:t>
      </w:r>
      <w:r w:rsidR="00A25721">
        <w:t>du</w:t>
      </w:r>
      <w:r>
        <w:t xml:space="preserve"> barème des traitements des agents de services généraux, applicable dans le pays où se trouve le lieu de travail du conjoint.  </w:t>
      </w:r>
    </w:p>
    <w:p w14:paraId="2EBC0D06" w14:textId="77777777" w:rsidR="00366765" w:rsidRDefault="003D700A">
      <w:pPr>
        <w:spacing w:after="12" w:line="259" w:lineRule="auto"/>
        <w:ind w:left="360" w:firstLine="0"/>
        <w:jc w:val="left"/>
      </w:pPr>
      <w:r>
        <w:t xml:space="preserve"> </w:t>
      </w:r>
    </w:p>
    <w:p w14:paraId="7F4C62D6" w14:textId="0C695B95" w:rsidR="00366765" w:rsidRDefault="003D700A" w:rsidP="00162FBE">
      <w:pPr>
        <w:numPr>
          <w:ilvl w:val="0"/>
          <w:numId w:val="1"/>
        </w:numPr>
        <w:ind w:hanging="360"/>
      </w:pPr>
      <w:r>
        <w:t xml:space="preserve">Si un membre du personnel est en service ou a été marié pendant une période inférieure à l’année civile complète, les traitements bruts totaux du conjoint pour l’année complète </w:t>
      </w:r>
      <w:r>
        <w:lastRenderedPageBreak/>
        <w:t xml:space="preserve">sont pris en compte en vue de déterminer son admissibilité selon le plafond </w:t>
      </w:r>
      <w:r w:rsidR="00A25721">
        <w:t xml:space="preserve">de </w:t>
      </w:r>
      <w:proofErr w:type="spellStart"/>
      <w:r w:rsidR="00A25721">
        <w:t>rémunrération</w:t>
      </w:r>
      <w:proofErr w:type="spellEnd"/>
      <w:r w:rsidR="00A25721">
        <w:t xml:space="preserve"> </w:t>
      </w:r>
      <w:r>
        <w:t xml:space="preserve">fixé pour cette année.  </w:t>
      </w:r>
    </w:p>
    <w:p w14:paraId="3078ACC5" w14:textId="77777777" w:rsidR="00366765" w:rsidRDefault="003D700A">
      <w:pPr>
        <w:spacing w:after="0" w:line="259" w:lineRule="auto"/>
        <w:ind w:left="0" w:firstLine="0"/>
        <w:jc w:val="left"/>
      </w:pPr>
      <w:r>
        <w:rPr>
          <w:b/>
        </w:rPr>
        <w:t xml:space="preserve"> </w:t>
      </w:r>
    </w:p>
    <w:p w14:paraId="2088D351" w14:textId="77777777" w:rsidR="00366765" w:rsidRPr="00EA6DD5" w:rsidRDefault="003D700A">
      <w:pPr>
        <w:pStyle w:val="Heading1"/>
        <w:ind w:left="355"/>
        <w:rPr>
          <w:b w:val="0"/>
          <w:bCs/>
          <w:i/>
          <w:iCs/>
          <w:u w:val="single"/>
          <w:lang w:val="fr-CH"/>
        </w:rPr>
      </w:pPr>
      <w:r w:rsidRPr="00EA6DD5">
        <w:rPr>
          <w:b w:val="0"/>
          <w:bCs/>
          <w:i/>
          <w:iCs/>
          <w:u w:val="single"/>
          <w:lang w:val="fr-CH"/>
        </w:rPr>
        <w:t xml:space="preserve">Mode de détermination de la situation matrimoniale  </w:t>
      </w:r>
    </w:p>
    <w:p w14:paraId="3C1F846C" w14:textId="77777777" w:rsidR="00366765" w:rsidRDefault="003D700A">
      <w:pPr>
        <w:spacing w:after="12" w:line="259" w:lineRule="auto"/>
        <w:ind w:left="360" w:firstLine="0"/>
        <w:jc w:val="left"/>
      </w:pPr>
      <w:r>
        <w:t xml:space="preserve"> </w:t>
      </w:r>
    </w:p>
    <w:p w14:paraId="2027ED57" w14:textId="7C7C3482" w:rsidR="00366765" w:rsidRDefault="003D700A" w:rsidP="00162FBE">
      <w:pPr>
        <w:numPr>
          <w:ilvl w:val="0"/>
          <w:numId w:val="1"/>
        </w:numPr>
        <w:ind w:hanging="360"/>
      </w:pPr>
      <w:r>
        <w:t xml:space="preserve">Le PNUD reconnaît comme conjoint toute personne physique avec laquelle un membre du personnel est légalement marié. </w:t>
      </w:r>
    </w:p>
    <w:p w14:paraId="36C8EEBC" w14:textId="77777777" w:rsidR="00366765" w:rsidRDefault="003D700A">
      <w:pPr>
        <w:spacing w:after="12" w:line="259" w:lineRule="auto"/>
        <w:ind w:left="451" w:firstLine="0"/>
        <w:jc w:val="left"/>
      </w:pPr>
      <w:r>
        <w:t xml:space="preserve"> </w:t>
      </w:r>
    </w:p>
    <w:p w14:paraId="4FFCF9D1" w14:textId="0ED22F84" w:rsidR="005F0715" w:rsidRDefault="005C6F26" w:rsidP="00162FBE">
      <w:pPr>
        <w:numPr>
          <w:ilvl w:val="0"/>
          <w:numId w:val="1"/>
        </w:numPr>
        <w:ind w:hanging="360"/>
      </w:pPr>
      <w:r>
        <w:t xml:space="preserve">Le PNUD reconnaît également les concubinages, les unions de fait et les unions similaires légalement reconnus entre un membre du personnel et son conjoint qui ont été validés, en vertu de la loi de l’autorité compétente sous laquelle le statut personnel a été établi, conformément à la circulaire </w:t>
      </w:r>
      <w:hyperlink r:id="rId13" w:history="1">
        <w:r>
          <w:rPr>
            <w:rStyle w:val="Hyperlink"/>
          </w:rPr>
          <w:t>ST/SGB/2004/13/Rev 1</w:t>
        </w:r>
      </w:hyperlink>
      <w:r>
        <w:t>.</w:t>
      </w:r>
    </w:p>
    <w:p w14:paraId="443E3CF3" w14:textId="265705E4" w:rsidR="00366765" w:rsidRDefault="00366765">
      <w:pPr>
        <w:spacing w:after="12" w:line="259" w:lineRule="auto"/>
        <w:ind w:left="360" w:firstLine="0"/>
        <w:jc w:val="left"/>
      </w:pPr>
    </w:p>
    <w:p w14:paraId="22B50DDF" w14:textId="4616AA86" w:rsidR="00366765" w:rsidRDefault="003D700A" w:rsidP="00162FBE">
      <w:pPr>
        <w:numPr>
          <w:ilvl w:val="0"/>
          <w:numId w:val="1"/>
        </w:numPr>
        <w:ind w:hanging="360"/>
      </w:pPr>
      <w:r>
        <w:t xml:space="preserve">En tout état de cause (qu’il s’agisse d’une union de </w:t>
      </w:r>
      <w:proofErr w:type="gramStart"/>
      <w:r>
        <w:t>fait,  de</w:t>
      </w:r>
      <w:proofErr w:type="gramEnd"/>
      <w:r>
        <w:t xml:space="preserve"> concubinage</w:t>
      </w:r>
      <w:r w:rsidR="006F71CF">
        <w:t xml:space="preserve"> ou d’une autre forme d’union</w:t>
      </w:r>
      <w:r>
        <w:t>), la reconnaissance du statut de « conjoint » par le PNUD n’empêchera en aucun cas un examen plus approfondi si la question d’un mariage antérieur existant se pose à un moment donné. En outre, elle ne permettra pas de déterminer de manière concluante les droits des réclamants concurrents à des prestations en tant que conjoint survivant, en vertu d</w:t>
      </w:r>
      <w:r w:rsidR="005B4EF4">
        <w:t>u Statut et Règlement</w:t>
      </w:r>
      <w:r>
        <w:t xml:space="preserve"> des Nations Unies ou de la Caisse commune des pensions du personnel des Nations Unies (CCPPNU).  </w:t>
      </w:r>
    </w:p>
    <w:p w14:paraId="16E1E474" w14:textId="77777777" w:rsidR="00366765" w:rsidRDefault="003D700A">
      <w:pPr>
        <w:spacing w:after="0" w:line="259" w:lineRule="auto"/>
        <w:ind w:left="0" w:firstLine="0"/>
        <w:jc w:val="left"/>
      </w:pPr>
      <w:r>
        <w:rPr>
          <w:b/>
        </w:rPr>
        <w:t xml:space="preserve"> </w:t>
      </w:r>
    </w:p>
    <w:p w14:paraId="7305F1B5" w14:textId="77777777" w:rsidR="00366765" w:rsidRPr="00EA6DD5" w:rsidRDefault="003D700A">
      <w:pPr>
        <w:pStyle w:val="Heading1"/>
        <w:ind w:left="355"/>
        <w:rPr>
          <w:b w:val="0"/>
          <w:bCs/>
          <w:i/>
          <w:iCs/>
          <w:u w:val="single"/>
          <w:lang w:val="fr-CH"/>
        </w:rPr>
      </w:pPr>
      <w:r w:rsidRPr="00EA6DD5">
        <w:rPr>
          <w:b w:val="0"/>
          <w:bCs/>
          <w:i/>
          <w:iCs/>
          <w:u w:val="single"/>
          <w:lang w:val="fr-CH"/>
        </w:rPr>
        <w:t xml:space="preserve">Cas où une personne a plus d’un conjoint  </w:t>
      </w:r>
    </w:p>
    <w:p w14:paraId="4616961A" w14:textId="77777777" w:rsidR="00366765" w:rsidRDefault="003D700A">
      <w:pPr>
        <w:spacing w:after="12" w:line="259" w:lineRule="auto"/>
        <w:ind w:left="360" w:firstLine="0"/>
        <w:jc w:val="left"/>
      </w:pPr>
      <w:r>
        <w:t xml:space="preserve"> </w:t>
      </w:r>
    </w:p>
    <w:p w14:paraId="6B894C45" w14:textId="74791BD0" w:rsidR="00366765" w:rsidRDefault="003D700A" w:rsidP="00162FBE">
      <w:pPr>
        <w:pStyle w:val="ListParagraph"/>
        <w:numPr>
          <w:ilvl w:val="0"/>
          <w:numId w:val="1"/>
        </w:numPr>
      </w:pPr>
      <w:r>
        <w:t xml:space="preserve">En ce qui concerne les prestations pour charges de famille, les Nations Unies ne reconnaissent qu’un seul conjoint. Lorsque plus d’un conjoint est légalement reconnu et validé en vertu de la loi de l’autorité compétente sous laquelle le statut personnel a été établi, conformément à la circulaire </w:t>
      </w:r>
      <w:hyperlink r:id="rId14" w:history="1">
        <w:r>
          <w:rPr>
            <w:rStyle w:val="Hyperlink"/>
          </w:rPr>
          <w:t>ST/SGB/2004/13/Rev 1</w:t>
        </w:r>
      </w:hyperlink>
      <w:r>
        <w:t xml:space="preserve">, l’intéressé peut choisir le conjoint </w:t>
      </w:r>
      <w:proofErr w:type="gramStart"/>
      <w:r>
        <w:t>qu’il désigne comme personne</w:t>
      </w:r>
      <w:proofErr w:type="gramEnd"/>
      <w:r>
        <w:t xml:space="preserve"> à charge </w:t>
      </w:r>
      <w:r w:rsidR="006F71CF">
        <w:t>pour</w:t>
      </w:r>
      <w:r>
        <w:t xml:space="preserve"> de la durée du contrat d’engagement. Les frais de voyage remboursables ou les droits connexes ne concernent que le conjoint reconnu. Les noms des autres conjoints (non</w:t>
      </w:r>
      <w:r w:rsidR="006F71CF">
        <w:t>-reconnus</w:t>
      </w:r>
      <w:r>
        <w:t xml:space="preserve">) sont enregistrés aux fins de participation à la Caisse des pensions.  </w:t>
      </w:r>
    </w:p>
    <w:p w14:paraId="0D3FD154" w14:textId="77777777" w:rsidR="00366765" w:rsidRDefault="003D700A">
      <w:pPr>
        <w:spacing w:after="0" w:line="259" w:lineRule="auto"/>
        <w:ind w:left="0" w:firstLine="0"/>
        <w:jc w:val="left"/>
      </w:pPr>
      <w:r>
        <w:rPr>
          <w:b/>
        </w:rPr>
        <w:t xml:space="preserve"> </w:t>
      </w:r>
    </w:p>
    <w:p w14:paraId="644E4A79" w14:textId="101F10D9" w:rsidR="00366765" w:rsidRPr="00EA6DD5" w:rsidRDefault="003D700A">
      <w:pPr>
        <w:pStyle w:val="Heading1"/>
        <w:ind w:left="355"/>
        <w:rPr>
          <w:b w:val="0"/>
          <w:bCs/>
          <w:i/>
          <w:iCs/>
          <w:u w:val="single"/>
          <w:lang w:val="en-GB"/>
        </w:rPr>
      </w:pPr>
      <w:r w:rsidRPr="00EA6DD5">
        <w:rPr>
          <w:b w:val="0"/>
          <w:bCs/>
          <w:i/>
          <w:iCs/>
          <w:u w:val="single"/>
          <w:lang w:val="en-GB"/>
        </w:rPr>
        <w:t xml:space="preserve">Membres du personnel légalement séparés  </w:t>
      </w:r>
    </w:p>
    <w:p w14:paraId="2A8BDE52" w14:textId="77777777" w:rsidR="00366765" w:rsidRDefault="003D700A">
      <w:pPr>
        <w:spacing w:after="0" w:line="259" w:lineRule="auto"/>
        <w:ind w:left="360" w:firstLine="0"/>
        <w:jc w:val="left"/>
      </w:pPr>
      <w:r>
        <w:t xml:space="preserve"> </w:t>
      </w:r>
    </w:p>
    <w:p w14:paraId="52DCCBE0" w14:textId="19CD2456" w:rsidR="00366765" w:rsidRDefault="00DC27AD" w:rsidP="00162FBE">
      <w:pPr>
        <w:pStyle w:val="ListParagraph"/>
        <w:numPr>
          <w:ilvl w:val="0"/>
          <w:numId w:val="1"/>
        </w:numPr>
      </w:pPr>
      <w:r>
        <w:t>Les m</w:t>
      </w:r>
      <w:r w:rsidR="003D700A">
        <w:t>embre</w:t>
      </w:r>
      <w:r>
        <w:t>s</w:t>
      </w:r>
      <w:r w:rsidR="003D700A">
        <w:t xml:space="preserve"> du personnel dont la séparation de corps est légale peut prétendre à des prestations pour charges de famille à l’égard de </w:t>
      </w:r>
      <w:proofErr w:type="gramStart"/>
      <w:r>
        <w:t>leur</w:t>
      </w:r>
      <w:r w:rsidR="003D700A">
        <w:t xml:space="preserve"> conjoint</w:t>
      </w:r>
      <w:r>
        <w:t>s</w:t>
      </w:r>
      <w:proofErr w:type="gramEnd"/>
      <w:r w:rsidR="003D700A">
        <w:t xml:space="preserve">, pour autant qu’il continue de lui fournir un soutien financier et qu’il puisse en apporter la preuve au PNUD.  </w:t>
      </w:r>
    </w:p>
    <w:p w14:paraId="7B863347" w14:textId="77777777" w:rsidR="00366765" w:rsidRDefault="003D700A">
      <w:pPr>
        <w:spacing w:after="0" w:line="259" w:lineRule="auto"/>
        <w:ind w:left="0" w:firstLine="0"/>
        <w:jc w:val="left"/>
      </w:pPr>
      <w:r>
        <w:rPr>
          <w:b/>
        </w:rPr>
        <w:t xml:space="preserve"> </w:t>
      </w:r>
    </w:p>
    <w:p w14:paraId="666A2200" w14:textId="77777777" w:rsidR="00366765" w:rsidRDefault="003D700A">
      <w:pPr>
        <w:pStyle w:val="Heading1"/>
        <w:ind w:left="355"/>
      </w:pPr>
      <w:r>
        <w:t xml:space="preserve">Membres du personnel divorcés  </w:t>
      </w:r>
    </w:p>
    <w:p w14:paraId="10A759E8" w14:textId="77777777" w:rsidR="00366765" w:rsidRDefault="003D700A">
      <w:pPr>
        <w:spacing w:after="12" w:line="259" w:lineRule="auto"/>
        <w:ind w:left="360" w:firstLine="0"/>
        <w:jc w:val="left"/>
      </w:pPr>
      <w:r>
        <w:t xml:space="preserve"> </w:t>
      </w:r>
    </w:p>
    <w:p w14:paraId="7F30CF14" w14:textId="52DB7550" w:rsidR="00366765" w:rsidRDefault="00DC27AD" w:rsidP="00162FBE">
      <w:pPr>
        <w:pStyle w:val="ListParagraph"/>
        <w:numPr>
          <w:ilvl w:val="0"/>
          <w:numId w:val="1"/>
        </w:numPr>
      </w:pPr>
      <w:r>
        <w:t>Les</w:t>
      </w:r>
      <w:r w:rsidR="003D700A">
        <w:t xml:space="preserve"> membre</w:t>
      </w:r>
      <w:r>
        <w:t>s</w:t>
      </w:r>
      <w:r w:rsidR="003D700A">
        <w:t xml:space="preserve"> du personnel dont le divorce est légal ne peut prétendre à des prestations pour charges de famille à l’égard de </w:t>
      </w:r>
      <w:r>
        <w:t>leur</w:t>
      </w:r>
      <w:r w:rsidR="003D700A">
        <w:t xml:space="preserve"> ex-conjoint.  </w:t>
      </w:r>
    </w:p>
    <w:p w14:paraId="0E851C25" w14:textId="77777777" w:rsidR="00366765" w:rsidRDefault="003D700A">
      <w:pPr>
        <w:spacing w:after="0" w:line="259" w:lineRule="auto"/>
        <w:ind w:left="0" w:firstLine="0"/>
        <w:jc w:val="left"/>
      </w:pPr>
      <w:r>
        <w:rPr>
          <w:b/>
        </w:rPr>
        <w:t xml:space="preserve"> </w:t>
      </w:r>
    </w:p>
    <w:p w14:paraId="23955DE2" w14:textId="77777777" w:rsidR="00366765" w:rsidRPr="00EA6DD5" w:rsidRDefault="003D700A">
      <w:pPr>
        <w:pStyle w:val="Heading1"/>
        <w:ind w:left="355"/>
        <w:rPr>
          <w:b w:val="0"/>
          <w:bCs/>
          <w:i/>
          <w:iCs/>
          <w:u w:val="single"/>
          <w:lang w:val="fr-CH"/>
        </w:rPr>
      </w:pPr>
      <w:r w:rsidRPr="00EA6DD5">
        <w:rPr>
          <w:b w:val="0"/>
          <w:bCs/>
          <w:i/>
          <w:iCs/>
          <w:u w:val="single"/>
          <w:lang w:val="fr-CH"/>
        </w:rPr>
        <w:lastRenderedPageBreak/>
        <w:t xml:space="preserve">Calcul de l’allocation pour conjoint à charge  </w:t>
      </w:r>
    </w:p>
    <w:p w14:paraId="343F618C" w14:textId="77777777" w:rsidR="00366765" w:rsidRDefault="003D700A" w:rsidP="00E504FF">
      <w:pPr>
        <w:ind w:left="715"/>
      </w:pPr>
      <w:r>
        <w:t xml:space="preserve"> </w:t>
      </w:r>
    </w:p>
    <w:p w14:paraId="24E2C380" w14:textId="0BB4DF80" w:rsidR="00366765" w:rsidRDefault="003D700A" w:rsidP="00162FBE">
      <w:pPr>
        <w:pStyle w:val="ListParagraph"/>
        <w:numPr>
          <w:ilvl w:val="0"/>
          <w:numId w:val="1"/>
        </w:numPr>
      </w:pPr>
      <w:r>
        <w:t xml:space="preserve">Les </w:t>
      </w:r>
      <w:r w:rsidR="006F71CF">
        <w:t xml:space="preserve">membres du personnel </w:t>
      </w:r>
      <w:r>
        <w:t xml:space="preserve">recrutés sur le plan international et ayant un conjoint à charge perçoivent une allocation pour conjoint à charge équivalente à six pour cent de leur rémunération nette (traitement de base net et </w:t>
      </w:r>
      <w:r w:rsidR="006F71CF">
        <w:t>indemnité</w:t>
      </w:r>
      <w:r>
        <w:t xml:space="preserve"> de poste).</w:t>
      </w:r>
    </w:p>
    <w:p w14:paraId="2A72CA96" w14:textId="77777777" w:rsidR="00366765" w:rsidRDefault="003D700A">
      <w:pPr>
        <w:spacing w:after="12" w:line="259" w:lineRule="auto"/>
        <w:ind w:left="720" w:firstLine="0"/>
        <w:jc w:val="left"/>
      </w:pPr>
      <w:r>
        <w:t xml:space="preserve"> </w:t>
      </w:r>
    </w:p>
    <w:p w14:paraId="124F9C97" w14:textId="77777777" w:rsidR="00366765" w:rsidRDefault="003D700A" w:rsidP="00162FBE">
      <w:pPr>
        <w:pStyle w:val="ListParagraph"/>
        <w:numPr>
          <w:ilvl w:val="0"/>
          <w:numId w:val="1"/>
        </w:numPr>
      </w:pPr>
      <w:r>
        <w:t xml:space="preserve">Les membres du personnel recrutés sur le plan local et ayant un conjoint à charge perçoivent un versement forfaitaire en sus de leur traitement net uniquement lorsque les conditions et/ou pratiques locales des employeurs de référence justifient l’octroi d’une telle allocation. Le montant de l’allocation, le cas échéant, est indiqué dans le barème des traitements local applicable au lieu d’affectation.  </w:t>
      </w:r>
    </w:p>
    <w:p w14:paraId="13371757" w14:textId="77777777" w:rsidR="00366765" w:rsidRDefault="003D700A">
      <w:pPr>
        <w:spacing w:after="12" w:line="259" w:lineRule="auto"/>
        <w:ind w:left="360" w:firstLine="0"/>
        <w:jc w:val="left"/>
      </w:pPr>
      <w:r>
        <w:t xml:space="preserve"> </w:t>
      </w:r>
    </w:p>
    <w:p w14:paraId="09AD9054" w14:textId="77777777" w:rsidR="00366765" w:rsidRDefault="003D700A">
      <w:pPr>
        <w:tabs>
          <w:tab w:val="center" w:pos="2161"/>
        </w:tabs>
        <w:spacing w:after="0" w:line="259" w:lineRule="auto"/>
        <w:ind w:left="0" w:firstLine="0"/>
        <w:jc w:val="left"/>
      </w:pPr>
      <w:r>
        <w:rPr>
          <w:b/>
        </w:rPr>
        <w:t xml:space="preserve">Enfant à charge  </w:t>
      </w:r>
      <w:r>
        <w:rPr>
          <w:b/>
        </w:rPr>
        <w:tab/>
        <w:t xml:space="preserve"> </w:t>
      </w:r>
    </w:p>
    <w:p w14:paraId="628694BF" w14:textId="77777777" w:rsidR="00366765" w:rsidRDefault="003D700A">
      <w:pPr>
        <w:spacing w:after="0" w:line="259" w:lineRule="auto"/>
        <w:ind w:left="0" w:firstLine="0"/>
        <w:jc w:val="left"/>
      </w:pPr>
      <w:r>
        <w:rPr>
          <w:b/>
        </w:rPr>
        <w:t xml:space="preserve"> </w:t>
      </w:r>
    </w:p>
    <w:p w14:paraId="60053FFF" w14:textId="77777777" w:rsidR="00366765" w:rsidRPr="00EA6DD5" w:rsidRDefault="003D700A">
      <w:pPr>
        <w:pStyle w:val="Heading1"/>
        <w:ind w:left="355"/>
        <w:rPr>
          <w:b w:val="0"/>
          <w:bCs/>
          <w:i/>
          <w:iCs/>
          <w:u w:val="single"/>
          <w:lang w:val="fr-CH"/>
        </w:rPr>
      </w:pPr>
      <w:r w:rsidRPr="00EA6DD5">
        <w:rPr>
          <w:b w:val="0"/>
          <w:bCs/>
          <w:i/>
          <w:iCs/>
          <w:u w:val="single"/>
          <w:lang w:val="fr-CH"/>
        </w:rPr>
        <w:t xml:space="preserve">Admissibilité d’un enfant à charge  </w:t>
      </w:r>
    </w:p>
    <w:p w14:paraId="447506F5" w14:textId="77777777" w:rsidR="00366765" w:rsidRDefault="003D700A">
      <w:pPr>
        <w:spacing w:after="12" w:line="259" w:lineRule="auto"/>
        <w:ind w:left="360" w:firstLine="0"/>
        <w:jc w:val="left"/>
      </w:pPr>
      <w:r>
        <w:t xml:space="preserve"> </w:t>
      </w:r>
    </w:p>
    <w:p w14:paraId="5898BF5E" w14:textId="6E3050EB" w:rsidR="00366765" w:rsidRDefault="003D700A" w:rsidP="00162FBE">
      <w:pPr>
        <w:pStyle w:val="ListParagraph"/>
        <w:numPr>
          <w:ilvl w:val="0"/>
          <w:numId w:val="1"/>
        </w:numPr>
      </w:pPr>
      <w:r>
        <w:t xml:space="preserve">Un enfant est considéré comme enfant à charge lorsqu’il a moins de 18 ans ou lorsqu’il fréquente à plein temps une école ou une université (ou un autre établissement d’enseignement similaire), tout enfant âgé de moins de 21 ans, pour lequel le membre du personnel subvient à titre principal et continu à l’entretien, notamment :  </w:t>
      </w:r>
    </w:p>
    <w:p w14:paraId="76F2553B" w14:textId="77777777" w:rsidR="00366765" w:rsidRDefault="003D700A">
      <w:pPr>
        <w:spacing w:after="11" w:line="259" w:lineRule="auto"/>
        <w:ind w:left="720" w:firstLine="0"/>
        <w:jc w:val="left"/>
      </w:pPr>
      <w:r>
        <w:t xml:space="preserve"> </w:t>
      </w:r>
    </w:p>
    <w:p w14:paraId="49BCC1B4" w14:textId="77777777" w:rsidR="00366765" w:rsidRDefault="003D700A">
      <w:pPr>
        <w:numPr>
          <w:ilvl w:val="1"/>
          <w:numId w:val="6"/>
        </w:numPr>
        <w:ind w:hanging="360"/>
      </w:pPr>
      <w:r>
        <w:t xml:space="preserve">L’enfant naturel d’un membre du personnel </w:t>
      </w:r>
    </w:p>
    <w:p w14:paraId="695FE73C" w14:textId="77777777" w:rsidR="00366765" w:rsidRDefault="003D700A">
      <w:pPr>
        <w:spacing w:after="11" w:line="259" w:lineRule="auto"/>
        <w:ind w:left="1440" w:firstLine="0"/>
        <w:jc w:val="left"/>
      </w:pPr>
      <w:r>
        <w:t xml:space="preserve"> </w:t>
      </w:r>
    </w:p>
    <w:p w14:paraId="1F36E8A0" w14:textId="77777777" w:rsidR="00366765" w:rsidRDefault="003D700A">
      <w:pPr>
        <w:numPr>
          <w:ilvl w:val="1"/>
          <w:numId w:val="6"/>
        </w:numPr>
        <w:ind w:hanging="360"/>
      </w:pPr>
      <w:r>
        <w:t xml:space="preserve">L’enfant légalement adopté d’un membre du personnel ; et  </w:t>
      </w:r>
    </w:p>
    <w:p w14:paraId="18871752" w14:textId="77777777" w:rsidR="00366765" w:rsidRDefault="003D700A">
      <w:pPr>
        <w:spacing w:after="12" w:line="259" w:lineRule="auto"/>
        <w:ind w:left="1440" w:firstLine="0"/>
        <w:jc w:val="left"/>
      </w:pPr>
      <w:r>
        <w:t xml:space="preserve"> </w:t>
      </w:r>
    </w:p>
    <w:p w14:paraId="11966C6C" w14:textId="77777777" w:rsidR="00366765" w:rsidRDefault="003D700A">
      <w:pPr>
        <w:numPr>
          <w:ilvl w:val="1"/>
          <w:numId w:val="6"/>
        </w:numPr>
        <w:ind w:hanging="360"/>
      </w:pPr>
      <w:r>
        <w:t xml:space="preserve">L’enfant du conjoint d’un membre du personnel, s’il réside avec ce dernier </w:t>
      </w:r>
    </w:p>
    <w:p w14:paraId="52CA3796" w14:textId="77777777" w:rsidR="00366765" w:rsidRDefault="003D700A">
      <w:pPr>
        <w:spacing w:after="9" w:line="259" w:lineRule="auto"/>
        <w:ind w:left="360" w:firstLine="0"/>
        <w:jc w:val="left"/>
      </w:pPr>
      <w:r>
        <w:t xml:space="preserve"> </w:t>
      </w:r>
    </w:p>
    <w:p w14:paraId="32C352DB" w14:textId="12D60636" w:rsidR="00366765" w:rsidRDefault="00623356" w:rsidP="00162FBE">
      <w:pPr>
        <w:pStyle w:val="ListParagraph"/>
        <w:numPr>
          <w:ilvl w:val="0"/>
          <w:numId w:val="1"/>
        </w:numPr>
      </w:pPr>
      <w:r>
        <w:t xml:space="preserve">Sauf en cas de handicap, un enfant âgé de plus de 21 ans qui fréquente toujours l’école ou l’université n’a PAS droit à cette allocation.  </w:t>
      </w:r>
    </w:p>
    <w:p w14:paraId="0A4E5B7A" w14:textId="77777777" w:rsidR="00366765" w:rsidRDefault="003D700A">
      <w:pPr>
        <w:spacing w:after="12" w:line="259" w:lineRule="auto"/>
        <w:ind w:left="0" w:firstLine="0"/>
        <w:jc w:val="left"/>
      </w:pPr>
      <w:r>
        <w:t xml:space="preserve"> </w:t>
      </w:r>
    </w:p>
    <w:p w14:paraId="7B180878" w14:textId="77777777" w:rsidR="00366765" w:rsidRDefault="003D700A" w:rsidP="00162FBE">
      <w:pPr>
        <w:pStyle w:val="ListParagraph"/>
        <w:numPr>
          <w:ilvl w:val="0"/>
          <w:numId w:val="1"/>
        </w:numPr>
      </w:pPr>
      <w:r>
        <w:t xml:space="preserve">Si l’adoption légale de l’enfant n’est pas possible en raison de l’absence de disposition légale relative à l’adoption ou de toute procédure judiciaire prescrite pour la reconnaissance officielle de l’adoption de fait ou coutumière en vertu de la loi du pays du membre du personnel, ou du pays où il réside en permanence, un enfant pour lequel les conditions suivantes sont remplies pourra être considéré comme une personne à charge :  </w:t>
      </w:r>
    </w:p>
    <w:p w14:paraId="6409E9CA" w14:textId="77777777" w:rsidR="00366765" w:rsidRDefault="003D700A">
      <w:pPr>
        <w:spacing w:after="11" w:line="259" w:lineRule="auto"/>
        <w:ind w:left="720" w:firstLine="0"/>
        <w:jc w:val="left"/>
      </w:pPr>
      <w:r>
        <w:t xml:space="preserve"> </w:t>
      </w:r>
    </w:p>
    <w:p w14:paraId="6B5AD082" w14:textId="77777777" w:rsidR="00366765" w:rsidRDefault="003D700A" w:rsidP="00F254C9">
      <w:pPr>
        <w:numPr>
          <w:ilvl w:val="0"/>
          <w:numId w:val="38"/>
        </w:numPr>
        <w:ind w:hanging="360"/>
      </w:pPr>
      <w:r>
        <w:t xml:space="preserve">L’enfant réside avec le membre du personnel </w:t>
      </w:r>
    </w:p>
    <w:p w14:paraId="15FDFB2C" w14:textId="77777777" w:rsidR="00366765" w:rsidRDefault="003D700A">
      <w:pPr>
        <w:spacing w:after="12" w:line="259" w:lineRule="auto"/>
        <w:ind w:left="1440" w:firstLine="0"/>
        <w:jc w:val="left"/>
      </w:pPr>
      <w:r>
        <w:t xml:space="preserve"> </w:t>
      </w:r>
    </w:p>
    <w:p w14:paraId="4B9988D9" w14:textId="77777777" w:rsidR="00366765" w:rsidRDefault="003D700A" w:rsidP="00F254C9">
      <w:pPr>
        <w:numPr>
          <w:ilvl w:val="0"/>
          <w:numId w:val="38"/>
        </w:numPr>
        <w:ind w:hanging="360"/>
      </w:pPr>
      <w:r>
        <w:t xml:space="preserve">Le membre du personnel est considéré comme ayant établi une relation de nature parentale avec l’enfant </w:t>
      </w:r>
    </w:p>
    <w:p w14:paraId="5C23B9B5" w14:textId="77777777" w:rsidR="00366765" w:rsidRDefault="003D700A">
      <w:pPr>
        <w:spacing w:after="12" w:line="259" w:lineRule="auto"/>
        <w:ind w:left="1440" w:firstLine="0"/>
        <w:jc w:val="left"/>
      </w:pPr>
      <w:r>
        <w:t xml:space="preserve"> </w:t>
      </w:r>
    </w:p>
    <w:p w14:paraId="61983C87" w14:textId="77777777" w:rsidR="00366765" w:rsidRDefault="003D700A" w:rsidP="00F254C9">
      <w:pPr>
        <w:numPr>
          <w:ilvl w:val="0"/>
          <w:numId w:val="38"/>
        </w:numPr>
        <w:ind w:hanging="360"/>
      </w:pPr>
      <w:r>
        <w:t xml:space="preserve">L’enfant n’est ni le frère ni la sœur du membre du personnel </w:t>
      </w:r>
    </w:p>
    <w:p w14:paraId="2856F6D6" w14:textId="77777777" w:rsidR="00366765" w:rsidRDefault="003D700A">
      <w:pPr>
        <w:spacing w:after="12" w:line="259" w:lineRule="auto"/>
        <w:ind w:left="1440" w:firstLine="0"/>
        <w:jc w:val="left"/>
      </w:pPr>
      <w:r>
        <w:t xml:space="preserve"> </w:t>
      </w:r>
    </w:p>
    <w:p w14:paraId="2B4849E2" w14:textId="77777777" w:rsidR="00366765" w:rsidRDefault="003D700A" w:rsidP="00F254C9">
      <w:pPr>
        <w:numPr>
          <w:ilvl w:val="0"/>
          <w:numId w:val="38"/>
        </w:numPr>
        <w:ind w:hanging="360"/>
      </w:pPr>
      <w:r>
        <w:lastRenderedPageBreak/>
        <w:t xml:space="preserve">Le membre du personnel a assumé en permanence l’entière responsabilité des soins, de l’instruction et de l’éducation de l’enfant ; et  </w:t>
      </w:r>
    </w:p>
    <w:p w14:paraId="0F472A49" w14:textId="77777777" w:rsidR="00366765" w:rsidRDefault="003D700A">
      <w:pPr>
        <w:spacing w:after="12" w:line="259" w:lineRule="auto"/>
        <w:ind w:left="1440" w:firstLine="0"/>
        <w:jc w:val="left"/>
      </w:pPr>
      <w:r>
        <w:t xml:space="preserve"> </w:t>
      </w:r>
    </w:p>
    <w:p w14:paraId="382DFB6D" w14:textId="77777777" w:rsidR="00366765" w:rsidRDefault="003D700A" w:rsidP="00F254C9">
      <w:pPr>
        <w:numPr>
          <w:ilvl w:val="0"/>
          <w:numId w:val="38"/>
        </w:numPr>
        <w:ind w:hanging="360"/>
      </w:pPr>
      <w:r>
        <w:t xml:space="preserve">Le nombre d’enfants pour lesquels le membre du personnel demande le versement de prestations pour charges de famille au titre de la présente sous-section n’est pas supérieur à trois.  </w:t>
      </w:r>
    </w:p>
    <w:p w14:paraId="57135452" w14:textId="77777777" w:rsidR="00366765" w:rsidRDefault="003D700A">
      <w:pPr>
        <w:spacing w:after="12" w:line="259" w:lineRule="auto"/>
        <w:ind w:left="360" w:firstLine="0"/>
        <w:jc w:val="left"/>
      </w:pPr>
      <w:r>
        <w:t xml:space="preserve"> </w:t>
      </w:r>
    </w:p>
    <w:p w14:paraId="1B96B1D2" w14:textId="77777777" w:rsidR="00366765" w:rsidRDefault="003D700A" w:rsidP="0051494B">
      <w:pPr>
        <w:pStyle w:val="ListParagraph"/>
        <w:numPr>
          <w:ilvl w:val="0"/>
          <w:numId w:val="1"/>
        </w:numPr>
      </w:pPr>
      <w:r>
        <w:t xml:space="preserve">La fréquentation d’un pensionnat ou d’un établissement d’enseignement similaire ne signifie pas que l’enfant ne réside pas avec le membre du personnel.  </w:t>
      </w:r>
    </w:p>
    <w:p w14:paraId="7F308B91" w14:textId="77777777" w:rsidR="00366765" w:rsidRDefault="003D700A">
      <w:pPr>
        <w:spacing w:after="0" w:line="259" w:lineRule="auto"/>
        <w:ind w:left="0" w:firstLine="0"/>
        <w:jc w:val="left"/>
      </w:pPr>
      <w:r>
        <w:rPr>
          <w:b/>
        </w:rPr>
        <w:t xml:space="preserve"> </w:t>
      </w:r>
    </w:p>
    <w:p w14:paraId="0467486B" w14:textId="77777777" w:rsidR="00366765" w:rsidRPr="00EA6DD5" w:rsidRDefault="003D700A">
      <w:pPr>
        <w:pStyle w:val="Heading1"/>
        <w:ind w:left="355"/>
        <w:rPr>
          <w:b w:val="0"/>
          <w:bCs/>
          <w:i/>
          <w:iCs/>
          <w:u w:val="single"/>
          <w:lang w:val="fr-CH"/>
        </w:rPr>
      </w:pPr>
      <w:r w:rsidRPr="00EA6DD5">
        <w:rPr>
          <w:b w:val="0"/>
          <w:bCs/>
          <w:i/>
          <w:iCs/>
          <w:u w:val="single"/>
          <w:lang w:val="fr-CH"/>
        </w:rPr>
        <w:t xml:space="preserve">Enfant à charge handicapé (allocation spéciale pour charges de famille)  </w:t>
      </w:r>
    </w:p>
    <w:p w14:paraId="0951E566" w14:textId="77777777" w:rsidR="00366765" w:rsidRDefault="003D700A">
      <w:pPr>
        <w:spacing w:after="12" w:line="259" w:lineRule="auto"/>
        <w:ind w:left="360" w:firstLine="0"/>
        <w:jc w:val="left"/>
      </w:pPr>
      <w:r>
        <w:t xml:space="preserve"> </w:t>
      </w:r>
    </w:p>
    <w:p w14:paraId="25DA3A32" w14:textId="483072E0" w:rsidR="00366765" w:rsidRDefault="003D700A" w:rsidP="0051494B">
      <w:pPr>
        <w:pStyle w:val="ListParagraph"/>
        <w:numPr>
          <w:ilvl w:val="0"/>
          <w:numId w:val="1"/>
        </w:numPr>
      </w:pPr>
      <w:r>
        <w:t xml:space="preserve">Dans le cadre des allocations pour charges de famille, un enfant handicapé renvoie à tout enfant reconnu comme physiquement ou mentalement inapte soit de façon permanente, soit pour une période qui sera vraisemblablement de longue durée. </w:t>
      </w:r>
      <w:r w:rsidR="00997CD5" w:rsidRPr="00997CD5">
        <w:t>Division de la gestion des soins de santé et de la sécurité et de la santé au travail (DHMOSH) du Secrétariat de l'ONU</w:t>
      </w:r>
      <w:r>
        <w:t xml:space="preserve"> détermine l’inaptitude sur la base de certificats médicaux satisfaisants.  </w:t>
      </w:r>
    </w:p>
    <w:p w14:paraId="64F36016" w14:textId="6640276F" w:rsidR="00366765" w:rsidRDefault="003D700A" w:rsidP="00F254C9">
      <w:pPr>
        <w:spacing w:after="12" w:line="259" w:lineRule="auto"/>
        <w:ind w:left="0" w:firstLine="0"/>
        <w:jc w:val="left"/>
      </w:pPr>
      <w:r>
        <w:t xml:space="preserve"> </w:t>
      </w:r>
    </w:p>
    <w:p w14:paraId="67BA2719" w14:textId="6F6A7080" w:rsidR="00366765" w:rsidRDefault="00B04401">
      <w:pPr>
        <w:pStyle w:val="Heading1"/>
        <w:ind w:left="355"/>
      </w:pPr>
      <w:r>
        <w:t xml:space="preserve">Pour </w:t>
      </w:r>
      <w:r w:rsidR="00BC17B1">
        <w:t xml:space="preserve">membres du </w:t>
      </w:r>
      <w:proofErr w:type="gramStart"/>
      <w:r w:rsidR="00BC17B1">
        <w:t xml:space="preserve">personnel </w:t>
      </w:r>
      <w:r w:rsidR="004121D5">
        <w:t xml:space="preserve"> recrutés</w:t>
      </w:r>
      <w:proofErr w:type="gramEnd"/>
      <w:r w:rsidR="004121D5">
        <w:t xml:space="preserve"> sur le</w:t>
      </w:r>
      <w:r w:rsidR="00BC17B1">
        <w:t xml:space="preserve"> </w:t>
      </w:r>
      <w:r>
        <w:t xml:space="preserve">plan international  </w:t>
      </w:r>
    </w:p>
    <w:p w14:paraId="09361CBD" w14:textId="480E3D1E" w:rsidR="00663263" w:rsidRDefault="003D700A" w:rsidP="00663263">
      <w:pPr>
        <w:spacing w:after="9" w:line="259" w:lineRule="auto"/>
        <w:ind w:left="360" w:firstLine="0"/>
        <w:jc w:val="left"/>
      </w:pPr>
      <w:r>
        <w:t xml:space="preserve"> </w:t>
      </w:r>
    </w:p>
    <w:p w14:paraId="7BF92A44" w14:textId="2BBA430B" w:rsidR="00663263" w:rsidRDefault="00DF4ED2" w:rsidP="00162FBE">
      <w:pPr>
        <w:pStyle w:val="ListParagraph"/>
        <w:numPr>
          <w:ilvl w:val="0"/>
          <w:numId w:val="1"/>
        </w:numPr>
      </w:pPr>
      <w:r>
        <w:t xml:space="preserve">Une allocation pour enfant à charge est payable pour chaque enfant reconnu comme personne à charge. Le montant annuel de l’allocation est actuellement applicable au lieu d’affectation de l’intéressé et correspond au montant indiqué à l’annexe 1 de la circulaire </w:t>
      </w:r>
      <w:hyperlink r:id="rId15" w:history="1">
        <w:r>
          <w:rPr>
            <w:rStyle w:val="Hyperlink"/>
          </w:rPr>
          <w:t>Annex 1 of ST/IC/2011/6</w:t>
        </w:r>
      </w:hyperlink>
      <w:r>
        <w:rPr>
          <w:color w:val="0000FF"/>
          <w:u w:val="single"/>
        </w:rPr>
        <w:t>.</w:t>
      </w:r>
    </w:p>
    <w:p w14:paraId="30AD3ED4" w14:textId="232979E5" w:rsidR="00366765" w:rsidRDefault="00366765">
      <w:pPr>
        <w:spacing w:after="12" w:line="259" w:lineRule="auto"/>
        <w:ind w:left="1080" w:firstLine="0"/>
        <w:jc w:val="left"/>
      </w:pPr>
    </w:p>
    <w:p w14:paraId="0150241C" w14:textId="240BF2FE" w:rsidR="00366765" w:rsidRPr="00EA6DD5" w:rsidRDefault="001C1DD7" w:rsidP="00663263">
      <w:pPr>
        <w:pStyle w:val="Heading1"/>
        <w:ind w:left="355"/>
        <w:rPr>
          <w:b w:val="0"/>
          <w:bCs/>
          <w:i/>
          <w:iCs/>
          <w:u w:val="single"/>
          <w:lang w:val="fr-CH"/>
        </w:rPr>
      </w:pPr>
      <w:r w:rsidRPr="00EA6DD5">
        <w:rPr>
          <w:b w:val="0"/>
          <w:bCs/>
          <w:i/>
          <w:iCs/>
          <w:u w:val="single"/>
          <w:lang w:val="fr-CH"/>
        </w:rPr>
        <w:t>Allocation spéciale pour enfants à charge handicapés</w:t>
      </w:r>
      <w:r w:rsidR="00D41901" w:rsidRPr="00EA6DD5">
        <w:rPr>
          <w:b w:val="0"/>
          <w:bCs/>
          <w:i/>
          <w:iCs/>
          <w:u w:val="single"/>
          <w:lang w:val="fr-CH"/>
        </w:rPr>
        <w:t xml:space="preserve"> du personnel professionnels recrutés sur le plan international</w:t>
      </w:r>
    </w:p>
    <w:p w14:paraId="654B7F0A" w14:textId="77777777" w:rsidR="00663263" w:rsidRPr="00663263" w:rsidRDefault="00663263" w:rsidP="00663263"/>
    <w:p w14:paraId="009C08EC" w14:textId="1B9D5778" w:rsidR="00366765" w:rsidRDefault="001C1DD7" w:rsidP="00162FBE">
      <w:pPr>
        <w:pStyle w:val="ListParagraph"/>
        <w:numPr>
          <w:ilvl w:val="0"/>
          <w:numId w:val="1"/>
        </w:numPr>
      </w:pPr>
      <w:r>
        <w:t xml:space="preserve">L’allocation spéciale pour enfants à charge handicapés est : </w:t>
      </w:r>
    </w:p>
    <w:p w14:paraId="44F75C55" w14:textId="77777777" w:rsidR="00E360DF" w:rsidRDefault="00E360DF" w:rsidP="00E360DF">
      <w:pPr>
        <w:pStyle w:val="ListParagraph"/>
        <w:ind w:left="705" w:firstLine="0"/>
      </w:pPr>
    </w:p>
    <w:p w14:paraId="7D0EF576" w14:textId="05B3DC09" w:rsidR="00B9596D" w:rsidRDefault="00E669C0" w:rsidP="0020183E">
      <w:pPr>
        <w:numPr>
          <w:ilvl w:val="0"/>
          <w:numId w:val="39"/>
        </w:numPr>
        <w:ind w:hanging="360"/>
      </w:pPr>
      <w:r>
        <w:t>6645 Dollars américaines</w:t>
      </w:r>
      <w:r w:rsidR="00B9596D">
        <w:t xml:space="preserve">, lorsque le membre du personnel peut prétendre à une allocation pour enfant à charge au titre de cet enfant ; </w:t>
      </w:r>
      <w:proofErr w:type="gramStart"/>
      <w:r w:rsidR="00B9596D">
        <w:t>ou</w:t>
      </w:r>
      <w:proofErr w:type="gramEnd"/>
      <w:r w:rsidR="00B9596D">
        <w:t xml:space="preserve"> </w:t>
      </w:r>
    </w:p>
    <w:p w14:paraId="1C3B8538" w14:textId="2E367A8A" w:rsidR="00E669C0" w:rsidRPr="005B310C" w:rsidRDefault="00E669C0" w:rsidP="0020183E">
      <w:pPr>
        <w:numPr>
          <w:ilvl w:val="0"/>
          <w:numId w:val="39"/>
        </w:numPr>
        <w:ind w:hanging="360"/>
      </w:pPr>
      <w:r w:rsidRPr="00E669C0">
        <w:t>Lorsqu'un membre du personnel perçoit l'allocation de parent isolé et que son premier enfant à charge est handicapé, un paiement supplémentaire doit être effectué pour le montant de l'allocation pour enfant à charge mentionnée au paragraphe 18 ci-dessus.</w:t>
      </w:r>
    </w:p>
    <w:p w14:paraId="081C7348" w14:textId="77777777" w:rsidR="00366765" w:rsidRDefault="00366765">
      <w:pPr>
        <w:spacing w:after="12" w:line="259" w:lineRule="auto"/>
        <w:ind w:left="720" w:firstLine="0"/>
        <w:jc w:val="left"/>
      </w:pPr>
    </w:p>
    <w:p w14:paraId="1CCFE6E8" w14:textId="6EDA0634" w:rsidR="006A65B4" w:rsidRDefault="006A65B4" w:rsidP="00E665E3">
      <w:pPr>
        <w:pStyle w:val="Heading1"/>
        <w:ind w:left="355"/>
      </w:pPr>
      <w:r>
        <w:t>Pour les membres du personnel recrutés sur le plan local</w:t>
      </w:r>
    </w:p>
    <w:p w14:paraId="2C9C235F" w14:textId="77777777" w:rsidR="00FE2B07" w:rsidRDefault="00FE2B07" w:rsidP="00FE2B07">
      <w:pPr>
        <w:pStyle w:val="ListParagraph"/>
        <w:ind w:left="705" w:firstLine="0"/>
      </w:pPr>
    </w:p>
    <w:p w14:paraId="1C842080" w14:textId="5C47193B" w:rsidR="00366765" w:rsidRDefault="00E360DF" w:rsidP="0051494B">
      <w:pPr>
        <w:pStyle w:val="ListParagraph"/>
        <w:numPr>
          <w:ilvl w:val="0"/>
          <w:numId w:val="1"/>
        </w:numPr>
      </w:pPr>
      <w:r>
        <w:t xml:space="preserve"> Pour les membres du personnel recrutés sur le plan local :</w:t>
      </w:r>
    </w:p>
    <w:p w14:paraId="13DF81E7" w14:textId="77777777" w:rsidR="00366765" w:rsidRDefault="003D700A">
      <w:pPr>
        <w:spacing w:after="12" w:line="259" w:lineRule="auto"/>
        <w:ind w:left="720" w:firstLine="0"/>
        <w:jc w:val="left"/>
      </w:pPr>
      <w:r>
        <w:t xml:space="preserve"> </w:t>
      </w:r>
    </w:p>
    <w:p w14:paraId="008745A0" w14:textId="6DB8E020" w:rsidR="00366765" w:rsidRDefault="001C1DD7" w:rsidP="0020183E">
      <w:pPr>
        <w:numPr>
          <w:ilvl w:val="0"/>
          <w:numId w:val="40"/>
        </w:numPr>
        <w:ind w:hanging="360"/>
      </w:pPr>
      <w:r>
        <w:t xml:space="preserve">Lorsqu’il n’existe pas de pratique locale prévoyant l’octroi d’une allocation pour enfant à charge, le montant de l’allocation est fixé à </w:t>
      </w:r>
      <w:proofErr w:type="gramStart"/>
      <w:r w:rsidR="00E669C0">
        <w:t xml:space="preserve">trois </w:t>
      </w:r>
      <w:r>
        <w:t> %</w:t>
      </w:r>
      <w:proofErr w:type="gramEnd"/>
      <w:r>
        <w:t xml:space="preserve"> du point médian selon le barème des traitements</w:t>
      </w:r>
      <w:r w:rsidR="00BC17B1">
        <w:t xml:space="preserve"> des agents</w:t>
      </w:r>
      <w:r>
        <w:t xml:space="preserve"> loca</w:t>
      </w:r>
      <w:r w:rsidR="00BC17B1">
        <w:t>ux</w:t>
      </w:r>
      <w:r>
        <w:t xml:space="preserve"> ; et  </w:t>
      </w:r>
    </w:p>
    <w:p w14:paraId="2CD7C548" w14:textId="687B1040" w:rsidR="00366765" w:rsidRDefault="001C1DD7" w:rsidP="0020183E">
      <w:pPr>
        <w:numPr>
          <w:ilvl w:val="0"/>
          <w:numId w:val="40"/>
        </w:numPr>
        <w:ind w:hanging="360"/>
      </w:pPr>
      <w:r>
        <w:lastRenderedPageBreak/>
        <w:t xml:space="preserve">Lorsqu’il n’existe pas de pratique locale prévoyant l’octroi d’une allocation pour enfant à charge, et que l’allocation a été fixée conformément à la pratique locale, le montant minimum sera également fixé à </w:t>
      </w:r>
      <w:proofErr w:type="spellStart"/>
      <w:r w:rsidR="00E669C0">
        <w:t>tois</w:t>
      </w:r>
      <w:proofErr w:type="spellEnd"/>
      <w:r>
        <w:t xml:space="preserve"> % du point médian selon le barème des traitements </w:t>
      </w:r>
      <w:r w:rsidR="00BC17B1">
        <w:t xml:space="preserve">des agents </w:t>
      </w:r>
      <w:r>
        <w:t>loca</w:t>
      </w:r>
      <w:r w:rsidR="00BC17B1">
        <w:t>ux</w:t>
      </w:r>
      <w:r>
        <w:t xml:space="preserve">.  </w:t>
      </w:r>
    </w:p>
    <w:p w14:paraId="6CB835E4" w14:textId="77777777" w:rsidR="00366765" w:rsidRDefault="003D700A">
      <w:pPr>
        <w:spacing w:after="12" w:line="259" w:lineRule="auto"/>
        <w:ind w:left="360" w:firstLine="0"/>
        <w:jc w:val="left"/>
      </w:pPr>
      <w:r>
        <w:t xml:space="preserve"> </w:t>
      </w:r>
    </w:p>
    <w:p w14:paraId="71F86AC1" w14:textId="77777777" w:rsidR="00366765" w:rsidRDefault="003D700A" w:rsidP="0051494B">
      <w:pPr>
        <w:pStyle w:val="ListParagraph"/>
        <w:numPr>
          <w:ilvl w:val="0"/>
          <w:numId w:val="1"/>
        </w:numPr>
      </w:pPr>
      <w:r>
        <w:t xml:space="preserve">Pour les membres du personnel recrutés sur le plan local, le nombre d’enfants pour lesquels l’allocation pour enfant à charge est payable est limité à six.  </w:t>
      </w:r>
    </w:p>
    <w:p w14:paraId="622462ED" w14:textId="77777777" w:rsidR="00366765" w:rsidRDefault="003D700A">
      <w:pPr>
        <w:spacing w:after="12" w:line="259" w:lineRule="auto"/>
        <w:ind w:left="360" w:firstLine="0"/>
        <w:jc w:val="left"/>
      </w:pPr>
      <w:r>
        <w:t xml:space="preserve"> </w:t>
      </w:r>
    </w:p>
    <w:p w14:paraId="7D4A6626" w14:textId="309C10EA" w:rsidR="00E94381" w:rsidRPr="00EA6DD5" w:rsidRDefault="00E94381" w:rsidP="00EA6DD5">
      <w:pPr>
        <w:pStyle w:val="Heading1"/>
        <w:ind w:left="355"/>
        <w:rPr>
          <w:b w:val="0"/>
          <w:bCs/>
          <w:i/>
          <w:iCs/>
          <w:u w:val="single"/>
          <w:lang w:val="fr-CH"/>
        </w:rPr>
      </w:pPr>
      <w:r w:rsidRPr="00EA6DD5">
        <w:rPr>
          <w:b w:val="0"/>
          <w:bCs/>
          <w:i/>
          <w:iCs/>
          <w:u w:val="single"/>
          <w:lang w:val="fr-CH"/>
        </w:rPr>
        <w:t>Allocation spéciale pour enfants à charge handicapés</w:t>
      </w:r>
      <w:r w:rsidR="00E669C0" w:rsidRPr="00EA6DD5">
        <w:rPr>
          <w:b w:val="0"/>
          <w:bCs/>
          <w:i/>
          <w:iCs/>
          <w:u w:val="single"/>
          <w:lang w:val="fr-CH"/>
        </w:rPr>
        <w:t xml:space="preserve"> du personnel recrutés sur le plan local</w:t>
      </w:r>
    </w:p>
    <w:p w14:paraId="266597A9" w14:textId="77777777" w:rsidR="001C1DD7" w:rsidRDefault="001C1DD7">
      <w:pPr>
        <w:spacing w:after="12" w:line="259" w:lineRule="auto"/>
        <w:ind w:left="360" w:firstLine="0"/>
        <w:jc w:val="left"/>
      </w:pPr>
    </w:p>
    <w:p w14:paraId="28F3FED5" w14:textId="446947BD" w:rsidR="00366765" w:rsidRDefault="00BE67F9" w:rsidP="0051494B">
      <w:pPr>
        <w:pStyle w:val="ListParagraph"/>
        <w:numPr>
          <w:ilvl w:val="0"/>
          <w:numId w:val="1"/>
        </w:numPr>
      </w:pPr>
      <w:r>
        <w:t xml:space="preserve">Le montant versé pour un enfant handicapé est le double du montant de l’allocation normale pour un enfant à charge. Toutefois, dans les lieux d’affectation où le membre du personnel perçoit une allocation pour charges de famille plus élevée au titre du premier enfant à charge, et lorsque le premier enfant à charge est handicapé, le membre du personnel perçoit au titre de cet enfant :  </w:t>
      </w:r>
    </w:p>
    <w:p w14:paraId="3383F7F6" w14:textId="77777777" w:rsidR="00366765" w:rsidRDefault="003D700A">
      <w:pPr>
        <w:spacing w:after="12" w:line="259" w:lineRule="auto"/>
        <w:ind w:left="720" w:firstLine="0"/>
        <w:jc w:val="left"/>
      </w:pPr>
      <w:r>
        <w:t xml:space="preserve"> </w:t>
      </w:r>
    </w:p>
    <w:p w14:paraId="68CC7640" w14:textId="77777777" w:rsidR="00366765" w:rsidRDefault="003D700A" w:rsidP="00751F77">
      <w:pPr>
        <w:numPr>
          <w:ilvl w:val="0"/>
          <w:numId w:val="42"/>
        </w:numPr>
        <w:ind w:firstLine="0"/>
      </w:pPr>
      <w:r>
        <w:t xml:space="preserve">Le montant le plus élevé de l’allocation pour charges de famille payable pour le premier enfant ; et  </w:t>
      </w:r>
    </w:p>
    <w:p w14:paraId="06E165F2" w14:textId="77777777" w:rsidR="00366765" w:rsidRDefault="00366765" w:rsidP="005B310C">
      <w:pPr>
        <w:spacing w:after="12" w:line="259" w:lineRule="auto"/>
        <w:ind w:left="1440" w:firstLine="0"/>
        <w:jc w:val="left"/>
      </w:pPr>
    </w:p>
    <w:p w14:paraId="1010AF96" w14:textId="2FDD9A87" w:rsidR="00366765" w:rsidRDefault="003D700A" w:rsidP="00751F77">
      <w:pPr>
        <w:numPr>
          <w:ilvl w:val="0"/>
          <w:numId w:val="42"/>
        </w:numPr>
        <w:ind w:firstLine="0"/>
      </w:pPr>
      <w:r>
        <w:t xml:space="preserve">Le montant équivalant à l’allocation pour enfant à charge qui est payable au titre des enfants autres que le premier enfant à charge.  </w:t>
      </w:r>
    </w:p>
    <w:p w14:paraId="6B2CC995" w14:textId="1369A97D" w:rsidR="00366765" w:rsidRDefault="00366765" w:rsidP="00751F77">
      <w:pPr>
        <w:ind w:left="1080" w:firstLine="0"/>
      </w:pPr>
    </w:p>
    <w:p w14:paraId="6118B918" w14:textId="20DC2DD8" w:rsidR="00366765" w:rsidRPr="00FE2B07" w:rsidRDefault="003D700A" w:rsidP="00FE2B07">
      <w:pPr>
        <w:spacing w:after="0" w:line="259" w:lineRule="auto"/>
        <w:ind w:left="360" w:firstLine="0"/>
        <w:jc w:val="left"/>
        <w:rPr>
          <w:b/>
        </w:rPr>
      </w:pPr>
      <w:r>
        <w:rPr>
          <w:b/>
        </w:rPr>
        <w:t xml:space="preserve"> Lorsque les deux conjoints sont membres du personnel du PNUD/des Nations Unies  </w:t>
      </w:r>
    </w:p>
    <w:p w14:paraId="0C81A7A3" w14:textId="77777777" w:rsidR="00366765" w:rsidRDefault="003D700A">
      <w:pPr>
        <w:spacing w:after="12" w:line="259" w:lineRule="auto"/>
        <w:ind w:left="360" w:firstLine="0"/>
        <w:jc w:val="left"/>
      </w:pPr>
      <w:r>
        <w:t xml:space="preserve"> </w:t>
      </w:r>
    </w:p>
    <w:p w14:paraId="61C70E86" w14:textId="087F8514" w:rsidR="009C0BF0" w:rsidRDefault="003D700A" w:rsidP="00655326">
      <w:pPr>
        <w:pStyle w:val="ListParagraph"/>
        <w:numPr>
          <w:ilvl w:val="0"/>
          <w:numId w:val="1"/>
        </w:numPr>
      </w:pPr>
      <w:r>
        <w:t>Si les deux conjoints sont membres du personnel du PNUD ou si l’un d’eux est employé par une autre organisation du système des Nations Unies, un seul peut prétendre à l’allocation pour enfant à charge au titre de son enfant ou de ses enfants. Elle est normalement accordée au conjoint qui perçoit le traitement le plus élevé, à moins que le membre du personnel ne soit employé sous contrat d’engagement temporaire.</w:t>
      </w:r>
    </w:p>
    <w:p w14:paraId="5D9F0A49" w14:textId="77777777" w:rsidR="007A35A3" w:rsidRDefault="007A35A3" w:rsidP="008F5199">
      <w:pPr>
        <w:pStyle w:val="ListParagraph"/>
        <w:ind w:left="705" w:firstLine="0"/>
      </w:pPr>
    </w:p>
    <w:p w14:paraId="6508CA7D" w14:textId="1F20FB80" w:rsidR="00366765" w:rsidRDefault="009C0BF0" w:rsidP="00655326">
      <w:pPr>
        <w:pStyle w:val="ListParagraph"/>
        <w:numPr>
          <w:ilvl w:val="0"/>
          <w:numId w:val="1"/>
        </w:numPr>
      </w:pPr>
      <w:r>
        <w:t xml:space="preserve">Lorsqu’un membre du personnel est divorcé ou séparé légalement d’un autre membre, la détermination de la personne qui percevra la prestation pour charges de famille au titre de l’enfant ou des enfants dépendra de l’agent qui a la garde légale de l’enfant ou des enfants. En cas de garde légale partagée, le paragraphe 24 ci-dessus s’applique.   </w:t>
      </w:r>
    </w:p>
    <w:p w14:paraId="1D4D190B" w14:textId="77777777" w:rsidR="00366765" w:rsidRDefault="003D700A">
      <w:pPr>
        <w:spacing w:after="0" w:line="259" w:lineRule="auto"/>
        <w:ind w:left="0" w:firstLine="0"/>
        <w:jc w:val="left"/>
      </w:pPr>
      <w:r>
        <w:rPr>
          <w:b/>
        </w:rPr>
        <w:t xml:space="preserve"> </w:t>
      </w:r>
    </w:p>
    <w:p w14:paraId="31C68999" w14:textId="325253B4" w:rsidR="00366765" w:rsidRDefault="00375658">
      <w:pPr>
        <w:pStyle w:val="Heading1"/>
        <w:ind w:left="355"/>
      </w:pPr>
      <w:r>
        <w:t xml:space="preserve">Ajustement </w:t>
      </w:r>
      <w:r w:rsidR="00BC17B1">
        <w:t>sur</w:t>
      </w:r>
      <w:r>
        <w:t xml:space="preserve"> réception d’une subvention publique  </w:t>
      </w:r>
    </w:p>
    <w:p w14:paraId="28997AD1" w14:textId="77777777" w:rsidR="00366765" w:rsidRDefault="003D700A">
      <w:pPr>
        <w:spacing w:after="12" w:line="259" w:lineRule="auto"/>
        <w:ind w:left="360" w:firstLine="0"/>
        <w:jc w:val="left"/>
      </w:pPr>
      <w:r>
        <w:t xml:space="preserve"> </w:t>
      </w:r>
    </w:p>
    <w:p w14:paraId="23095B4D" w14:textId="2E8C0F0A" w:rsidR="00366765" w:rsidRDefault="003D700A" w:rsidP="00655326">
      <w:pPr>
        <w:pStyle w:val="ListParagraph"/>
        <w:numPr>
          <w:ilvl w:val="0"/>
          <w:numId w:val="1"/>
        </w:numPr>
      </w:pPr>
      <w:r>
        <w:t xml:space="preserve">Si un membre du personnel, son conjoint ou toute autre personne perçoit une prestation pour charges de famille sous la forme d’une subvention publique au titre d’un enfant, le montant est déduit de l’allocation payable par le PNUD.  </w:t>
      </w:r>
    </w:p>
    <w:p w14:paraId="3900555E" w14:textId="77777777" w:rsidR="00366765" w:rsidRDefault="003D700A">
      <w:pPr>
        <w:spacing w:after="12" w:line="259" w:lineRule="auto"/>
        <w:ind w:left="720" w:firstLine="0"/>
        <w:jc w:val="left"/>
      </w:pPr>
      <w:r>
        <w:t xml:space="preserve"> </w:t>
      </w:r>
    </w:p>
    <w:p w14:paraId="5CD7BA0F" w14:textId="77777777" w:rsidR="00366765" w:rsidRDefault="003D700A" w:rsidP="00655326">
      <w:pPr>
        <w:pStyle w:val="ListParagraph"/>
        <w:numPr>
          <w:ilvl w:val="0"/>
          <w:numId w:val="1"/>
        </w:numPr>
      </w:pPr>
      <w:r>
        <w:t xml:space="preserve">La réception d’une subvention publique n’a une incidence que sur le montant de la prestation pour charges de famille, et non sur le statut de personne à charge au titre d’un enfant.  </w:t>
      </w:r>
    </w:p>
    <w:p w14:paraId="5B09B328" w14:textId="77777777" w:rsidR="00366765" w:rsidRDefault="003D700A">
      <w:pPr>
        <w:spacing w:after="0" w:line="259" w:lineRule="auto"/>
        <w:ind w:left="0" w:firstLine="0"/>
        <w:jc w:val="left"/>
        <w:rPr>
          <w:b/>
        </w:rPr>
      </w:pPr>
      <w:r>
        <w:rPr>
          <w:b/>
        </w:rPr>
        <w:lastRenderedPageBreak/>
        <w:t xml:space="preserve"> </w:t>
      </w:r>
    </w:p>
    <w:p w14:paraId="1E2AD9FA" w14:textId="2074050E" w:rsidR="000635F5" w:rsidRPr="00BE67F9" w:rsidRDefault="004E53EF" w:rsidP="00BE67F9">
      <w:pPr>
        <w:pStyle w:val="Heading1"/>
        <w:ind w:left="355"/>
      </w:pPr>
      <w:r>
        <w:t xml:space="preserve">Allocation pour parents isolés au titre d’un premier enfant à charge </w:t>
      </w:r>
    </w:p>
    <w:p w14:paraId="6CF91A7E" w14:textId="77777777" w:rsidR="000F2C9D" w:rsidRDefault="000F2C9D" w:rsidP="000635F5">
      <w:pPr>
        <w:pStyle w:val="Default"/>
        <w:rPr>
          <w:sz w:val="23"/>
          <w:szCs w:val="23"/>
        </w:rPr>
      </w:pPr>
    </w:p>
    <w:p w14:paraId="28C6584F" w14:textId="1503A690" w:rsidR="00597F28" w:rsidRDefault="00F43D53" w:rsidP="0051494B">
      <w:pPr>
        <w:pStyle w:val="ListParagraph"/>
        <w:numPr>
          <w:ilvl w:val="0"/>
          <w:numId w:val="1"/>
        </w:numPr>
      </w:pPr>
      <w:r>
        <w:t xml:space="preserve">Les </w:t>
      </w:r>
      <w:r w:rsidR="00FD5875">
        <w:t>membres du personnel</w:t>
      </w:r>
      <w:r>
        <w:t xml:space="preserve"> recrutés sur le plan international perçoivent une allocation pour parents isolés au titre d’un premier enfant à charge lorsque les conditions suivantes sont réunies :</w:t>
      </w:r>
    </w:p>
    <w:p w14:paraId="5BD4EF39" w14:textId="77777777" w:rsidR="00597F28" w:rsidRDefault="00597F28" w:rsidP="00597F28">
      <w:pPr>
        <w:ind w:left="705" w:firstLine="0"/>
      </w:pPr>
    </w:p>
    <w:p w14:paraId="3FCBF73D" w14:textId="4F8E4802" w:rsidR="00597F28" w:rsidRDefault="00597F28" w:rsidP="00597F28">
      <w:pPr>
        <w:pStyle w:val="ListParagraph"/>
        <w:numPr>
          <w:ilvl w:val="0"/>
          <w:numId w:val="43"/>
        </w:numPr>
      </w:pPr>
      <w:r>
        <w:t>Le membre du personnel est reconnu comme célibataire par le PNUD</w:t>
      </w:r>
    </w:p>
    <w:p w14:paraId="343B3B61" w14:textId="1D676A7F" w:rsidR="00597F28" w:rsidRDefault="00597F28" w:rsidP="00597F28">
      <w:pPr>
        <w:pStyle w:val="ListParagraph"/>
        <w:numPr>
          <w:ilvl w:val="0"/>
          <w:numId w:val="43"/>
        </w:numPr>
      </w:pPr>
      <w:r>
        <w:t>Le membre du personnel est divorcé, veuf ou séparé légalement de son conjoint</w:t>
      </w:r>
    </w:p>
    <w:p w14:paraId="1C8D2616" w14:textId="717FA434" w:rsidR="00597F28" w:rsidRDefault="00597F28" w:rsidP="00597F28">
      <w:pPr>
        <w:pStyle w:val="ListParagraph"/>
        <w:numPr>
          <w:ilvl w:val="0"/>
          <w:numId w:val="43"/>
        </w:numPr>
      </w:pPr>
      <w:r>
        <w:t>Le membre du personnel ne réside pas avec l’autre parent ayant la garde de l’enfant</w:t>
      </w:r>
    </w:p>
    <w:p w14:paraId="622C1199" w14:textId="481998EF" w:rsidR="00597F28" w:rsidRPr="005B310C" w:rsidRDefault="00597F28" w:rsidP="00597F28">
      <w:pPr>
        <w:pStyle w:val="ListParagraph"/>
        <w:numPr>
          <w:ilvl w:val="0"/>
          <w:numId w:val="43"/>
        </w:numPr>
      </w:pPr>
      <w:r>
        <w:t xml:space="preserve">Le membre du personnel a un enfant à charge reconnu par le PNUD au sens du paragraphe (iii) (a) de l’article 3.6 </w:t>
      </w:r>
      <w:r w:rsidR="00FD5875">
        <w:t>du Règlement</w:t>
      </w:r>
      <w:r>
        <w:t xml:space="preserve"> du personnel des Nations Unies et des critères énoncés dans la présente politique.</w:t>
      </w:r>
    </w:p>
    <w:p w14:paraId="2228CEDA" w14:textId="239B6C0E" w:rsidR="00597F28" w:rsidRDefault="00597F28" w:rsidP="00597F28">
      <w:pPr>
        <w:spacing w:after="12" w:line="259" w:lineRule="auto"/>
        <w:ind w:left="1440" w:firstLine="0"/>
        <w:jc w:val="left"/>
      </w:pPr>
    </w:p>
    <w:p w14:paraId="5F7B3AA6" w14:textId="542B655A" w:rsidR="00F0069A" w:rsidRPr="00597F28" w:rsidRDefault="002B2C1F" w:rsidP="00162FBE">
      <w:pPr>
        <w:pStyle w:val="ListParagraph"/>
        <w:numPr>
          <w:ilvl w:val="0"/>
          <w:numId w:val="1"/>
        </w:numPr>
        <w:rPr>
          <w:sz w:val="20"/>
          <w:szCs w:val="20"/>
        </w:rPr>
      </w:pPr>
      <w:r>
        <w:t xml:space="preserve">Tout membre du personnel remplissant les conditions requises pour être considéré comme parent isolé perçoit une allocation pour parent isolé équivalant à </w:t>
      </w:r>
      <w:proofErr w:type="gramStart"/>
      <w:r w:rsidR="000A3A51">
        <w:t>six pourcent</w:t>
      </w:r>
      <w:proofErr w:type="gramEnd"/>
      <w:r>
        <w:t xml:space="preserve"> du montant net de l’allocation (traitement de base net et ajustement de poste) au titre du premier enfant à charge, au lieu de l’allocation pour enfant à charge.</w:t>
      </w:r>
    </w:p>
    <w:p w14:paraId="1585EE77" w14:textId="77777777" w:rsidR="00F0069A" w:rsidRDefault="00F0069A" w:rsidP="00FA318F">
      <w:pPr>
        <w:ind w:left="705" w:firstLine="0"/>
        <w:rPr>
          <w:sz w:val="20"/>
          <w:szCs w:val="20"/>
        </w:rPr>
      </w:pPr>
    </w:p>
    <w:p w14:paraId="43E823ED" w14:textId="190CF2A0" w:rsidR="00375658" w:rsidRDefault="00375658" w:rsidP="00FA318F">
      <w:pPr>
        <w:pStyle w:val="Heading1"/>
        <w:ind w:left="355"/>
        <w:rPr>
          <w:sz w:val="20"/>
          <w:szCs w:val="20"/>
        </w:rPr>
      </w:pPr>
      <w:r>
        <w:t xml:space="preserve">Ajustement </w:t>
      </w:r>
      <w:r w:rsidR="005B4EF4">
        <w:t>sur</w:t>
      </w:r>
      <w:r>
        <w:t xml:space="preserve"> réception d’une assistance financière</w:t>
      </w:r>
    </w:p>
    <w:p w14:paraId="3BB7147D" w14:textId="77777777" w:rsidR="00375658" w:rsidRPr="00FA318F" w:rsidRDefault="00375658" w:rsidP="00FA318F">
      <w:pPr>
        <w:ind w:left="705" w:firstLine="0"/>
        <w:rPr>
          <w:sz w:val="20"/>
          <w:szCs w:val="20"/>
        </w:rPr>
      </w:pPr>
    </w:p>
    <w:p w14:paraId="4ABA582C" w14:textId="7FE234CE" w:rsidR="002B2C1F" w:rsidRDefault="00E246EF" w:rsidP="00162FBE">
      <w:pPr>
        <w:pStyle w:val="ListParagraph"/>
        <w:numPr>
          <w:ilvl w:val="0"/>
          <w:numId w:val="1"/>
        </w:numPr>
      </w:pPr>
      <w:r>
        <w:t xml:space="preserve"> Si un membre du personnel demandant l’allocation pour parent isolé reçoit une assistance financière, quelle qu’en soit la source, au titre de cet enfant, il est tenu d’indiquer le montant total de l’assistance financière reçue. Dès réception de cette assistance financière, elle est déduite intégralement de l’allocation pour parent isolé payable par le PNUD au titre du premier enfant à charge et appliquée aux montants excédant l’</w:t>
      </w:r>
      <w:r>
        <w:rPr>
          <w:i/>
        </w:rPr>
        <w:t>allocation pour enfant à charge</w:t>
      </w:r>
      <w:r>
        <w:t xml:space="preserve"> prévue au paragraphe 19. </w:t>
      </w:r>
    </w:p>
    <w:p w14:paraId="3BD38F1E" w14:textId="77777777" w:rsidR="002B2C1F" w:rsidRDefault="002B2C1F" w:rsidP="002B2C1F">
      <w:pPr>
        <w:pStyle w:val="ListParagraph"/>
        <w:ind w:left="705" w:firstLine="0"/>
      </w:pPr>
    </w:p>
    <w:p w14:paraId="5F1B061A" w14:textId="33B62110" w:rsidR="000F2C9D" w:rsidRDefault="00CD5CB5" w:rsidP="00162FBE">
      <w:pPr>
        <w:pStyle w:val="ListParagraph"/>
        <w:numPr>
          <w:ilvl w:val="0"/>
          <w:numId w:val="1"/>
        </w:numPr>
      </w:pPr>
      <w:r>
        <w:t>La réception d’une assistance financière n’affecte que le montant de l’allocation pour parent isolé, payable par le PNUD au titre du premier enfant à charge, et non le statut de personne à charge d’un enfant à d’autres fins prévues en vertu d</w:t>
      </w:r>
      <w:r w:rsidR="00717856">
        <w:t xml:space="preserve">u Statut et </w:t>
      </w:r>
      <w:proofErr w:type="gramStart"/>
      <w:r w:rsidR="00717856">
        <w:t xml:space="preserve">Règlement </w:t>
      </w:r>
      <w:r>
        <w:t xml:space="preserve"> du</w:t>
      </w:r>
      <w:proofErr w:type="gramEnd"/>
      <w:r>
        <w:t xml:space="preserve"> personnel.</w:t>
      </w:r>
    </w:p>
    <w:p w14:paraId="0A460BFE" w14:textId="558FFCE5" w:rsidR="000635F5" w:rsidRPr="004121D5" w:rsidRDefault="000635F5">
      <w:pPr>
        <w:spacing w:after="0" w:line="259" w:lineRule="auto"/>
        <w:ind w:left="0" w:firstLine="0"/>
        <w:jc w:val="left"/>
        <w:rPr>
          <w:b/>
        </w:rPr>
      </w:pPr>
    </w:p>
    <w:p w14:paraId="3C46BA48" w14:textId="77777777" w:rsidR="000635F5" w:rsidRDefault="000635F5">
      <w:pPr>
        <w:spacing w:after="0" w:line="259" w:lineRule="auto"/>
        <w:ind w:left="0" w:firstLine="0"/>
        <w:jc w:val="left"/>
        <w:rPr>
          <w:b/>
        </w:rPr>
      </w:pPr>
    </w:p>
    <w:p w14:paraId="0065400A" w14:textId="6D1F341B" w:rsidR="00366765" w:rsidRDefault="003D700A">
      <w:pPr>
        <w:spacing w:after="0" w:line="259" w:lineRule="auto"/>
        <w:ind w:left="10" w:hanging="10"/>
        <w:jc w:val="left"/>
      </w:pPr>
      <w:r>
        <w:rPr>
          <w:b/>
        </w:rPr>
        <w:t xml:space="preserve">Personne </w:t>
      </w:r>
      <w:r w:rsidR="00A64DBA">
        <w:rPr>
          <w:b/>
        </w:rPr>
        <w:t>in</w:t>
      </w:r>
      <w:r>
        <w:rPr>
          <w:b/>
        </w:rPr>
        <w:t xml:space="preserve">directement à charge  </w:t>
      </w:r>
    </w:p>
    <w:p w14:paraId="475677FB" w14:textId="77777777" w:rsidR="00366765" w:rsidRDefault="003D700A">
      <w:pPr>
        <w:spacing w:after="0" w:line="259" w:lineRule="auto"/>
        <w:ind w:left="0" w:firstLine="0"/>
        <w:jc w:val="left"/>
      </w:pPr>
      <w:r>
        <w:rPr>
          <w:b/>
        </w:rPr>
        <w:t xml:space="preserve"> </w:t>
      </w:r>
    </w:p>
    <w:p w14:paraId="5B45A270" w14:textId="611EF315" w:rsidR="00366765" w:rsidRPr="00EA6DD5" w:rsidRDefault="003D700A">
      <w:pPr>
        <w:pStyle w:val="Heading1"/>
        <w:ind w:left="355"/>
        <w:rPr>
          <w:b w:val="0"/>
          <w:bCs/>
          <w:i/>
          <w:iCs/>
          <w:u w:val="single"/>
          <w:lang w:val="fr-CH"/>
        </w:rPr>
      </w:pPr>
      <w:r w:rsidRPr="00EA6DD5">
        <w:rPr>
          <w:b w:val="0"/>
          <w:bCs/>
          <w:i/>
          <w:iCs/>
          <w:u w:val="single"/>
          <w:lang w:val="fr-CH"/>
        </w:rPr>
        <w:t xml:space="preserve">Admissibilité d’une </w:t>
      </w:r>
      <w:proofErr w:type="gramStart"/>
      <w:r w:rsidRPr="00EA6DD5">
        <w:rPr>
          <w:b w:val="0"/>
          <w:bCs/>
          <w:i/>
          <w:iCs/>
          <w:u w:val="single"/>
          <w:lang w:val="fr-CH"/>
        </w:rPr>
        <w:t xml:space="preserve">personne  </w:t>
      </w:r>
      <w:r w:rsidR="005B4EF4" w:rsidRPr="00EA6DD5">
        <w:rPr>
          <w:b w:val="0"/>
          <w:bCs/>
          <w:i/>
          <w:iCs/>
          <w:u w:val="single"/>
          <w:lang w:val="fr-CH"/>
        </w:rPr>
        <w:t>in</w:t>
      </w:r>
      <w:r w:rsidRPr="00EA6DD5">
        <w:rPr>
          <w:b w:val="0"/>
          <w:bCs/>
          <w:i/>
          <w:iCs/>
          <w:u w:val="single"/>
          <w:lang w:val="fr-CH"/>
        </w:rPr>
        <w:t>directement</w:t>
      </w:r>
      <w:proofErr w:type="gramEnd"/>
      <w:r w:rsidRPr="00EA6DD5">
        <w:rPr>
          <w:b w:val="0"/>
          <w:bCs/>
          <w:i/>
          <w:iCs/>
          <w:u w:val="single"/>
          <w:lang w:val="fr-CH"/>
        </w:rPr>
        <w:t xml:space="preserve"> à charge  </w:t>
      </w:r>
    </w:p>
    <w:p w14:paraId="19758B24" w14:textId="77777777" w:rsidR="00366765" w:rsidRDefault="003D700A">
      <w:pPr>
        <w:spacing w:after="12" w:line="259" w:lineRule="auto"/>
        <w:ind w:left="1080" w:firstLine="0"/>
        <w:jc w:val="left"/>
      </w:pPr>
      <w:r>
        <w:t xml:space="preserve"> </w:t>
      </w:r>
    </w:p>
    <w:p w14:paraId="4D679F7F" w14:textId="1FDC2270" w:rsidR="00366765" w:rsidRDefault="003D700A" w:rsidP="00162FBE">
      <w:pPr>
        <w:numPr>
          <w:ilvl w:val="0"/>
          <w:numId w:val="1"/>
        </w:numPr>
        <w:ind w:hanging="360"/>
      </w:pPr>
      <w:r>
        <w:t xml:space="preserve">Par personne </w:t>
      </w:r>
      <w:r w:rsidR="00A64DBA">
        <w:t>in</w:t>
      </w:r>
      <w:r>
        <w:t>directement à charge, on entend un p</w:t>
      </w:r>
      <w:r w:rsidR="000A3A51">
        <w:t>arent</w:t>
      </w:r>
      <w:r>
        <w:t xml:space="preserve">, un frère ou une sœur dont le membre du personnel fournit au moins la moitié ou plus de la moitié de l’assistance financière totale et, en tout état de cause, au moins le double du montant de l’allocation pour personne non directement à charge.  </w:t>
      </w:r>
    </w:p>
    <w:p w14:paraId="1B5EA68D" w14:textId="77777777" w:rsidR="00366765" w:rsidRDefault="003D700A">
      <w:pPr>
        <w:spacing w:after="12" w:line="259" w:lineRule="auto"/>
        <w:ind w:left="360" w:firstLine="0"/>
        <w:jc w:val="left"/>
      </w:pPr>
      <w:r>
        <w:t xml:space="preserve"> </w:t>
      </w:r>
    </w:p>
    <w:p w14:paraId="192839C7" w14:textId="77777777" w:rsidR="00366765" w:rsidRDefault="003D700A" w:rsidP="00162FBE">
      <w:pPr>
        <w:numPr>
          <w:ilvl w:val="0"/>
          <w:numId w:val="1"/>
        </w:numPr>
        <w:ind w:hanging="360"/>
      </w:pPr>
      <w:r>
        <w:lastRenderedPageBreak/>
        <w:t xml:space="preserve">Les exigences relatives à l’âge, à la scolarité et à l’invalidité totale et permanente s’appliquent aussi bien aux enfants à charge qu’aux frères et sœurs à charge.  </w:t>
      </w:r>
    </w:p>
    <w:p w14:paraId="373D56DE" w14:textId="77777777" w:rsidR="00366765" w:rsidRDefault="003D700A">
      <w:pPr>
        <w:spacing w:after="12" w:line="259" w:lineRule="auto"/>
        <w:ind w:left="360" w:firstLine="0"/>
        <w:jc w:val="left"/>
      </w:pPr>
      <w:r>
        <w:t xml:space="preserve"> </w:t>
      </w:r>
    </w:p>
    <w:p w14:paraId="473A58BE" w14:textId="38D52BBF" w:rsidR="00366765" w:rsidRDefault="003D700A" w:rsidP="00162FBE">
      <w:pPr>
        <w:numPr>
          <w:ilvl w:val="0"/>
          <w:numId w:val="1"/>
        </w:numPr>
        <w:ind w:hanging="360"/>
      </w:pPr>
      <w:r>
        <w:t xml:space="preserve">Si une allocation de conjoint à charge n’est pas versée, l’allocation pour personne </w:t>
      </w:r>
      <w:r w:rsidR="00A64DBA">
        <w:t>in</w:t>
      </w:r>
      <w:r>
        <w:t xml:space="preserve">directement à charge ne sera pas versée.  </w:t>
      </w:r>
    </w:p>
    <w:p w14:paraId="246B3F8D" w14:textId="77777777" w:rsidR="00366765" w:rsidRDefault="003D700A">
      <w:pPr>
        <w:spacing w:after="9" w:line="259" w:lineRule="auto"/>
        <w:ind w:left="360" w:firstLine="0"/>
        <w:jc w:val="left"/>
      </w:pPr>
      <w:r>
        <w:t xml:space="preserve"> </w:t>
      </w:r>
    </w:p>
    <w:p w14:paraId="4171C57C" w14:textId="64FC1C1F" w:rsidR="00366765" w:rsidRDefault="003D700A" w:rsidP="00162FBE">
      <w:pPr>
        <w:numPr>
          <w:ilvl w:val="0"/>
          <w:numId w:val="1"/>
        </w:numPr>
        <w:ind w:hanging="360"/>
      </w:pPr>
      <w:r>
        <w:t xml:space="preserve">L’allocation n’est versée que pour une seule personne </w:t>
      </w:r>
      <w:r w:rsidR="00A64DBA">
        <w:t>in</w:t>
      </w:r>
      <w:r>
        <w:t xml:space="preserve">directement à charge.  </w:t>
      </w:r>
    </w:p>
    <w:p w14:paraId="44B207E7" w14:textId="77777777" w:rsidR="00366765" w:rsidRDefault="003D700A">
      <w:pPr>
        <w:spacing w:after="12" w:line="259" w:lineRule="auto"/>
        <w:ind w:left="360" w:firstLine="0"/>
        <w:jc w:val="left"/>
      </w:pPr>
      <w:r>
        <w:t xml:space="preserve"> </w:t>
      </w:r>
    </w:p>
    <w:p w14:paraId="7CE60B4C" w14:textId="36CFB405" w:rsidR="00366765" w:rsidRDefault="003D700A" w:rsidP="00162FBE">
      <w:pPr>
        <w:numPr>
          <w:ilvl w:val="0"/>
          <w:numId w:val="1"/>
        </w:numPr>
        <w:ind w:hanging="360"/>
      </w:pPr>
      <w:r>
        <w:t xml:space="preserve">Pour les membres recrutés sur le plan local, l’allocation pour personne </w:t>
      </w:r>
      <w:r w:rsidR="00A64DBA">
        <w:t>in</w:t>
      </w:r>
      <w:r>
        <w:t xml:space="preserve">directement à charge n’est versée que si le barème des traitements du lieu d’affectation concerné prévoit des dispositions relatives à cette allocation.  </w:t>
      </w:r>
    </w:p>
    <w:p w14:paraId="204C4F68" w14:textId="77777777" w:rsidR="00366765" w:rsidRDefault="003D700A">
      <w:pPr>
        <w:spacing w:after="0" w:line="259" w:lineRule="auto"/>
        <w:ind w:left="0" w:firstLine="0"/>
        <w:jc w:val="left"/>
      </w:pPr>
      <w:r>
        <w:rPr>
          <w:b/>
        </w:rPr>
        <w:t xml:space="preserve"> </w:t>
      </w:r>
    </w:p>
    <w:p w14:paraId="253C6CDB" w14:textId="77777777" w:rsidR="002B2C1F" w:rsidRDefault="002B2C1F">
      <w:pPr>
        <w:pStyle w:val="Heading1"/>
        <w:ind w:left="355"/>
      </w:pPr>
    </w:p>
    <w:p w14:paraId="2A8F18BB" w14:textId="5939E6BA" w:rsidR="00366765" w:rsidRDefault="003D700A" w:rsidP="00EA6DD5">
      <w:pPr>
        <w:spacing w:after="0" w:line="259" w:lineRule="auto"/>
        <w:ind w:left="0" w:firstLine="0"/>
        <w:jc w:val="left"/>
      </w:pPr>
      <w:r w:rsidRPr="00EA6DD5">
        <w:rPr>
          <w:bCs/>
          <w:i/>
          <w:iCs/>
          <w:u w:val="single"/>
          <w:lang w:val="fr-CH"/>
        </w:rPr>
        <w:t xml:space="preserve">Calcul de l’allocation pour personne </w:t>
      </w:r>
      <w:r w:rsidR="00A64DBA" w:rsidRPr="00EA6DD5">
        <w:rPr>
          <w:bCs/>
          <w:i/>
          <w:iCs/>
          <w:u w:val="single"/>
          <w:lang w:val="fr-CH"/>
        </w:rPr>
        <w:t>in</w:t>
      </w:r>
      <w:r w:rsidRPr="00EA6DD5">
        <w:rPr>
          <w:bCs/>
          <w:i/>
          <w:iCs/>
          <w:u w:val="single"/>
          <w:lang w:val="fr-CH"/>
        </w:rPr>
        <w:t>directement à charge</w:t>
      </w:r>
      <w:r>
        <w:t xml:space="preserve">  </w:t>
      </w:r>
    </w:p>
    <w:p w14:paraId="4EB49081" w14:textId="77777777" w:rsidR="00366765" w:rsidRDefault="003D700A">
      <w:pPr>
        <w:spacing w:after="12" w:line="259" w:lineRule="auto"/>
        <w:ind w:left="1080" w:firstLine="0"/>
        <w:jc w:val="left"/>
      </w:pPr>
      <w:r>
        <w:t xml:space="preserve"> </w:t>
      </w:r>
    </w:p>
    <w:p w14:paraId="47B8C5F1" w14:textId="5B21D603" w:rsidR="00366765" w:rsidRDefault="003D700A" w:rsidP="00162FBE">
      <w:pPr>
        <w:numPr>
          <w:ilvl w:val="0"/>
          <w:numId w:val="1"/>
        </w:numPr>
        <w:ind w:hanging="360"/>
      </w:pPr>
      <w:r>
        <w:t xml:space="preserve">Les </w:t>
      </w:r>
      <w:r w:rsidR="004C0677">
        <w:t>membres du personnel</w:t>
      </w:r>
      <w:r>
        <w:t xml:space="preserve"> recrutés sur le plan international et n’ayant pas de conjoint à charge peuvent recevoir une allocation pour charges de famille pour au plus une personne </w:t>
      </w:r>
      <w:r w:rsidR="004C0677">
        <w:t>in</w:t>
      </w:r>
      <w:r>
        <w:t xml:space="preserve">directement à charge, si les conditions énoncées ci-dessus sont réunies. Le montant annuel de l’allocation est indiqué dans le barème des traitements qui est disponible </w:t>
      </w:r>
      <w:hyperlink r:id="rId16" w:history="1">
        <w:r>
          <w:rPr>
            <w:color w:val="2E74B5" w:themeColor="accent1" w:themeShade="BF"/>
            <w:u w:val="single"/>
          </w:rPr>
          <w:t>ici</w:t>
        </w:r>
      </w:hyperlink>
      <w:r>
        <w:t>.</w:t>
      </w:r>
    </w:p>
    <w:p w14:paraId="2C1D46FF" w14:textId="77777777" w:rsidR="00F339B7" w:rsidRDefault="00F339B7" w:rsidP="00E665E3">
      <w:pPr>
        <w:ind w:left="705" w:firstLine="0"/>
      </w:pPr>
    </w:p>
    <w:p w14:paraId="168E7ECE" w14:textId="62BA91D5" w:rsidR="00366765" w:rsidRDefault="003D700A" w:rsidP="00162FBE">
      <w:pPr>
        <w:numPr>
          <w:ilvl w:val="0"/>
          <w:numId w:val="1"/>
        </w:numPr>
        <w:ind w:hanging="360"/>
      </w:pPr>
      <w:r>
        <w:t xml:space="preserve">Les membres du personnel recrutés sur le plan local reçoivent une allocation pour charges de famille au titre d’une personne </w:t>
      </w:r>
      <w:r w:rsidR="004C0677">
        <w:t>in</w:t>
      </w:r>
      <w:r>
        <w:t xml:space="preserve">directement à charge uniquement lorsque les conditions locales et/ou les pratiques des employeurs de référence justifient l’octroi d’une telle allocation. Le montant de l’allocation, le cas échéant, est indiqué dans le barème des traitements local applicable au lieu d’affectation.  </w:t>
      </w:r>
    </w:p>
    <w:p w14:paraId="73A35430" w14:textId="77777777" w:rsidR="00366765" w:rsidRDefault="003D700A">
      <w:pPr>
        <w:spacing w:after="0" w:line="259" w:lineRule="auto"/>
        <w:ind w:left="0" w:firstLine="0"/>
        <w:jc w:val="left"/>
      </w:pPr>
      <w:r>
        <w:rPr>
          <w:b/>
        </w:rPr>
        <w:t xml:space="preserve"> </w:t>
      </w:r>
    </w:p>
    <w:p w14:paraId="5BE1ADD9" w14:textId="77777777" w:rsidR="00366765" w:rsidRPr="00EA6DD5" w:rsidRDefault="003D700A">
      <w:pPr>
        <w:pStyle w:val="Heading1"/>
        <w:ind w:left="355"/>
        <w:rPr>
          <w:b w:val="0"/>
          <w:bCs/>
          <w:i/>
          <w:iCs/>
          <w:u w:val="single"/>
          <w:lang w:val="fr-CH"/>
        </w:rPr>
      </w:pPr>
      <w:r w:rsidRPr="00EA6DD5">
        <w:rPr>
          <w:b w:val="0"/>
          <w:bCs/>
          <w:i/>
          <w:iCs/>
          <w:u w:val="single"/>
          <w:lang w:val="fr-CH"/>
        </w:rPr>
        <w:t xml:space="preserve">Lorsque les deux conjoints sont membres du personnel du PNUD/des Nations Unies  </w:t>
      </w:r>
    </w:p>
    <w:p w14:paraId="7BD733C5" w14:textId="77777777" w:rsidR="00366765" w:rsidRDefault="003D700A">
      <w:pPr>
        <w:spacing w:after="9" w:line="259" w:lineRule="auto"/>
        <w:ind w:left="1080" w:firstLine="0"/>
        <w:jc w:val="left"/>
      </w:pPr>
      <w:r>
        <w:t xml:space="preserve"> </w:t>
      </w:r>
    </w:p>
    <w:p w14:paraId="09EA19E3" w14:textId="2A798E18" w:rsidR="00366765" w:rsidRDefault="003D700A" w:rsidP="00162FBE">
      <w:pPr>
        <w:numPr>
          <w:ilvl w:val="0"/>
          <w:numId w:val="1"/>
        </w:numPr>
        <w:ind w:hanging="360"/>
      </w:pPr>
      <w:r>
        <w:t xml:space="preserve">Lorsque les deux conjoints sont membres du personnel du PNUD/des Nations Unies ou que l’un d’eux est employé par une autre organisation du système des Nations Unies, l’un des conjoints ou les deux peuvent prétendre à une allocation pour charges de famille au titre d’une personne </w:t>
      </w:r>
      <w:r w:rsidR="004C0677">
        <w:t>in</w:t>
      </w:r>
      <w:r>
        <w:t xml:space="preserve">directement à charge, si les conditions énoncées aux paragraphes 32 à 36 sont réunies. </w:t>
      </w:r>
    </w:p>
    <w:p w14:paraId="74EFBCC1" w14:textId="77777777" w:rsidR="00366765" w:rsidRDefault="003D700A">
      <w:pPr>
        <w:spacing w:after="0" w:line="259" w:lineRule="auto"/>
        <w:ind w:left="0" w:firstLine="0"/>
        <w:jc w:val="left"/>
      </w:pPr>
      <w:r>
        <w:rPr>
          <w:b/>
        </w:rPr>
        <w:t xml:space="preserve"> </w:t>
      </w:r>
    </w:p>
    <w:p w14:paraId="2C292729" w14:textId="77777777" w:rsidR="00366765" w:rsidRDefault="003D700A" w:rsidP="002B2C1F">
      <w:pPr>
        <w:pStyle w:val="Heading1"/>
        <w:ind w:firstLine="335"/>
      </w:pPr>
      <w:r>
        <w:t xml:space="preserve">Obligation de signaler les changements  </w:t>
      </w:r>
    </w:p>
    <w:p w14:paraId="41D00ADD" w14:textId="77777777" w:rsidR="00366765" w:rsidRDefault="003D700A">
      <w:pPr>
        <w:spacing w:after="12" w:line="259" w:lineRule="auto"/>
        <w:ind w:left="360" w:firstLine="0"/>
        <w:jc w:val="left"/>
      </w:pPr>
      <w:r>
        <w:t xml:space="preserve"> </w:t>
      </w:r>
    </w:p>
    <w:p w14:paraId="48A4519E" w14:textId="31E4A329" w:rsidR="005652F8" w:rsidRDefault="003D700A" w:rsidP="00162FBE">
      <w:pPr>
        <w:numPr>
          <w:ilvl w:val="0"/>
          <w:numId w:val="1"/>
        </w:numPr>
        <w:ind w:hanging="360"/>
      </w:pPr>
      <w:r>
        <w:t>Le membre du personnel est tenu de signaler tout changement qui intéresse le statut d’une personne à charge et qui pourrait avoir une incidence sur le versement des prestations pour charges de famille correspondantes.</w:t>
      </w:r>
    </w:p>
    <w:p w14:paraId="16FB05A6" w14:textId="77777777" w:rsidR="00BA15FF" w:rsidRDefault="00BA15FF" w:rsidP="008F5199">
      <w:pPr>
        <w:pStyle w:val="ListParagraph"/>
        <w:ind w:left="705" w:firstLine="0"/>
      </w:pPr>
    </w:p>
    <w:p w14:paraId="01686A07" w14:textId="144CEFE9" w:rsidR="00BA15FF" w:rsidRDefault="005652F8" w:rsidP="00162FBE">
      <w:pPr>
        <w:pStyle w:val="ListParagraph"/>
        <w:numPr>
          <w:ilvl w:val="0"/>
          <w:numId w:val="1"/>
        </w:numPr>
      </w:pPr>
      <w:r>
        <w:t xml:space="preserve">Les membres du personnel doivent immédiatement informer leur point focal des ressources humaines responsable de l’administration de leurs droits, en cas de modification des éléments qui ont servi de base à l’admissibilité des prestations pour charges de famille existantes, </w:t>
      </w:r>
      <w:r w:rsidR="004C0677">
        <w:t>tels que</w:t>
      </w:r>
      <w:r>
        <w:t> :</w:t>
      </w:r>
    </w:p>
    <w:p w14:paraId="7DD7BF6A" w14:textId="77777777" w:rsidR="00BF5877" w:rsidRDefault="00BF5877" w:rsidP="008F5199">
      <w:pPr>
        <w:pStyle w:val="ListParagraph"/>
      </w:pPr>
    </w:p>
    <w:p w14:paraId="0DDD4CCB" w14:textId="20F25A33" w:rsidR="00BF5877" w:rsidRDefault="00BF5877" w:rsidP="008F5199">
      <w:pPr>
        <w:pStyle w:val="ListParagraph"/>
        <w:numPr>
          <w:ilvl w:val="1"/>
          <w:numId w:val="12"/>
        </w:numPr>
      </w:pPr>
      <w:r>
        <w:t>Sa situation matrimoniale ou sa situation personnelle, y compris les conditions intéressant la reconnaissance du statut de parent isolé ;</w:t>
      </w:r>
    </w:p>
    <w:p w14:paraId="6DA65406" w14:textId="54BBABB7" w:rsidR="00BF5877" w:rsidRDefault="00BF5877" w:rsidP="008F5199">
      <w:pPr>
        <w:pStyle w:val="ListParagraph"/>
        <w:numPr>
          <w:ilvl w:val="1"/>
          <w:numId w:val="12"/>
        </w:numPr>
      </w:pPr>
      <w:r>
        <w:t>Le statut des personnes à sa charge, y compris tous les revenus bruts annuels, le soutien financier ou les subventions reçues, la scolarisation et la situation matrimoniale de ces personnes, le cas échéant.</w:t>
      </w:r>
    </w:p>
    <w:p w14:paraId="0605CEF5" w14:textId="3AB890AC" w:rsidR="00366765" w:rsidRDefault="00366765">
      <w:pPr>
        <w:spacing w:after="0" w:line="259" w:lineRule="auto"/>
        <w:ind w:left="0" w:firstLine="0"/>
        <w:jc w:val="left"/>
      </w:pPr>
    </w:p>
    <w:p w14:paraId="4CA671AB" w14:textId="107EF78A" w:rsidR="00CB0BC2" w:rsidRDefault="00CB0BC2" w:rsidP="002B2C1F">
      <w:pPr>
        <w:pStyle w:val="Heading1"/>
        <w:ind w:firstLine="325"/>
      </w:pPr>
      <w:r>
        <w:t>Autocertification</w:t>
      </w:r>
    </w:p>
    <w:p w14:paraId="28639CB1" w14:textId="77777777" w:rsidR="00CB0BC2" w:rsidRDefault="00CB0BC2" w:rsidP="008F5199"/>
    <w:p w14:paraId="71EB1650" w14:textId="57AA5441" w:rsidR="00CB0BC2" w:rsidRDefault="00CB0BC2" w:rsidP="00162FBE">
      <w:pPr>
        <w:pStyle w:val="ListParagraph"/>
        <w:numPr>
          <w:ilvl w:val="0"/>
          <w:numId w:val="1"/>
        </w:numPr>
      </w:pPr>
      <w:r>
        <w:t>La responsabilité principale de l’autocertification revient au membre du personnel. Dans le cadre du processus d’autocertification, le membre du personnel doit attester de l’exactitude des informations fournies dans sa demande d’allocation pour charges de famille et présenter les documents requis à cet effet.</w:t>
      </w:r>
    </w:p>
    <w:p w14:paraId="11BA91D0" w14:textId="77777777" w:rsidR="009D6C81" w:rsidRPr="00CB0BC2" w:rsidRDefault="009D6C81" w:rsidP="008F5199"/>
    <w:p w14:paraId="27E1419B" w14:textId="386C4962" w:rsidR="00366765" w:rsidRDefault="008550DE" w:rsidP="008550DE">
      <w:pPr>
        <w:pStyle w:val="Heading1"/>
        <w:ind w:firstLine="695"/>
      </w:pPr>
      <w:r>
        <w:t>Demande de paiement des frais de l’allocation pour charges de famille</w:t>
      </w:r>
    </w:p>
    <w:p w14:paraId="06FFD9F8" w14:textId="1A28D545" w:rsidR="009D6C81" w:rsidRDefault="003D700A" w:rsidP="002B2C1F">
      <w:pPr>
        <w:spacing w:after="12" w:line="259" w:lineRule="auto"/>
        <w:ind w:left="360" w:firstLine="0"/>
        <w:jc w:val="left"/>
      </w:pPr>
      <w:r>
        <w:t xml:space="preserve"> </w:t>
      </w:r>
    </w:p>
    <w:p w14:paraId="6B3030CE" w14:textId="2059AF20" w:rsidR="00366765" w:rsidRDefault="003D700A" w:rsidP="00162FBE">
      <w:pPr>
        <w:pStyle w:val="ListParagraph"/>
        <w:numPr>
          <w:ilvl w:val="0"/>
          <w:numId w:val="1"/>
        </w:numPr>
      </w:pPr>
      <w:r>
        <w:t xml:space="preserve">Le paiement des frais de l’allocation pour charges de famille n’est pas automatique. Il revient à chaque membre du personnel de rédiger une demande de paiement des frais de l’allocation pour charges de famille à laquelle il estime avoir droit.  </w:t>
      </w:r>
    </w:p>
    <w:p w14:paraId="5C18C977" w14:textId="1947589A" w:rsidR="00366765" w:rsidRDefault="00366765">
      <w:pPr>
        <w:spacing w:after="0" w:line="259" w:lineRule="auto"/>
        <w:ind w:left="0" w:firstLine="0"/>
        <w:jc w:val="left"/>
      </w:pPr>
    </w:p>
    <w:p w14:paraId="3DF5BC50" w14:textId="65F175DF" w:rsidR="00366765" w:rsidRDefault="003D700A" w:rsidP="002B2C1F">
      <w:pPr>
        <w:pStyle w:val="Heading1"/>
        <w:ind w:firstLine="325"/>
      </w:pPr>
      <w:r>
        <w:t xml:space="preserve">Cessation et recouvrement de l’allocation pour charges de famille  </w:t>
      </w:r>
    </w:p>
    <w:p w14:paraId="174619FD" w14:textId="77777777" w:rsidR="00366765" w:rsidRDefault="003D700A">
      <w:pPr>
        <w:spacing w:after="12" w:line="259" w:lineRule="auto"/>
        <w:ind w:left="360" w:firstLine="0"/>
        <w:jc w:val="left"/>
      </w:pPr>
      <w:r>
        <w:t xml:space="preserve"> </w:t>
      </w:r>
    </w:p>
    <w:p w14:paraId="775FB8FA" w14:textId="6B27B7F2" w:rsidR="00366765" w:rsidRDefault="003D700A" w:rsidP="00162FBE">
      <w:pPr>
        <w:pStyle w:val="ListParagraph"/>
        <w:numPr>
          <w:ilvl w:val="0"/>
          <w:numId w:val="1"/>
        </w:numPr>
      </w:pPr>
      <w:r>
        <w:t xml:space="preserve">Les demandes complètes et présentées en temps opportun permettront d’éviter de longues périodes de recouvrement rétroactif en cas de cessation de l’allocation pour charges de famille. Cette procédure est particulièrement importante lorsqu’il y a un changement dans les revenus du conjoint, dans la subvention publique, ou lorsque la cessation des études à temps plein d’un enfant à charge modifie l’admissibilité d’un membre du personnel. Si un recouvrement rétroactif est requis, le calendrier de recouvrement le sera :  </w:t>
      </w:r>
    </w:p>
    <w:p w14:paraId="2E484642" w14:textId="77777777" w:rsidR="00366765" w:rsidRDefault="003D700A">
      <w:pPr>
        <w:spacing w:after="12" w:line="259" w:lineRule="auto"/>
        <w:ind w:left="720" w:firstLine="0"/>
        <w:jc w:val="left"/>
      </w:pPr>
      <w:r>
        <w:t xml:space="preserve"> </w:t>
      </w:r>
    </w:p>
    <w:p w14:paraId="25BC1A22" w14:textId="4A9ACE3D" w:rsidR="00366765" w:rsidRDefault="003D700A">
      <w:pPr>
        <w:numPr>
          <w:ilvl w:val="0"/>
          <w:numId w:val="23"/>
        </w:numPr>
        <w:ind w:hanging="360"/>
      </w:pPr>
      <w:r>
        <w:t xml:space="preserve">Si les allocations versées portent sur une période inférieure à un an, le recouvrement se fera en trois versements mensuels  </w:t>
      </w:r>
    </w:p>
    <w:p w14:paraId="3C43611E" w14:textId="77777777" w:rsidR="00366765" w:rsidRDefault="003D700A">
      <w:pPr>
        <w:spacing w:after="12" w:line="259" w:lineRule="auto"/>
        <w:ind w:left="1080" w:firstLine="0"/>
        <w:jc w:val="left"/>
      </w:pPr>
      <w:r>
        <w:t xml:space="preserve"> </w:t>
      </w:r>
    </w:p>
    <w:p w14:paraId="7FF1A2C5" w14:textId="77777777" w:rsidR="00366765" w:rsidRDefault="003D700A">
      <w:pPr>
        <w:numPr>
          <w:ilvl w:val="0"/>
          <w:numId w:val="23"/>
        </w:numPr>
        <w:ind w:hanging="360"/>
      </w:pPr>
      <w:r>
        <w:t xml:space="preserve">Si les allocations versées portent sur une période supérieure à un an, le recouvrement se fera en six versements mensuels.  </w:t>
      </w:r>
    </w:p>
    <w:p w14:paraId="73FE6ED4" w14:textId="77777777" w:rsidR="00366765" w:rsidRDefault="003D700A">
      <w:pPr>
        <w:spacing w:after="0" w:line="259" w:lineRule="auto"/>
        <w:ind w:left="360" w:firstLine="0"/>
        <w:jc w:val="left"/>
      </w:pPr>
      <w:r>
        <w:t xml:space="preserve"> </w:t>
      </w:r>
    </w:p>
    <w:p w14:paraId="1743DB14" w14:textId="55E109F6" w:rsidR="00366765" w:rsidRDefault="003D700A" w:rsidP="00162FBE">
      <w:pPr>
        <w:pStyle w:val="ListParagraph"/>
        <w:numPr>
          <w:ilvl w:val="0"/>
          <w:numId w:val="1"/>
        </w:numPr>
      </w:pPr>
      <w:r>
        <w:t xml:space="preserve">L’allocation pour charges de famille versée au conjoint n’est supprimée que si le membre du personnel indique que les revenus de son conjoint ont excédé le montant annuel des revenus bruts fixés. Si les revenus du conjoint excèdent le montant annuel des revenus bruts, il incombe au membre du personnel de le signaler en remplissant et soumettant le formulaire s’intéressant au statut de personne à charge. Les membres du personnel qui ne signalent pas ce changement peuvent faire l’objet de sanctions disciplinaires.  </w:t>
      </w:r>
    </w:p>
    <w:p w14:paraId="21385B98" w14:textId="77777777" w:rsidR="00366765" w:rsidRDefault="003D700A">
      <w:pPr>
        <w:spacing w:after="0" w:line="259" w:lineRule="auto"/>
        <w:ind w:left="360" w:firstLine="0"/>
        <w:jc w:val="left"/>
      </w:pPr>
      <w:r>
        <w:t xml:space="preserve"> </w:t>
      </w:r>
    </w:p>
    <w:p w14:paraId="0A1E9B15" w14:textId="77777777" w:rsidR="00366765" w:rsidRDefault="003D700A">
      <w:pPr>
        <w:pStyle w:val="Heading1"/>
        <w:ind w:left="355"/>
      </w:pPr>
      <w:r>
        <w:lastRenderedPageBreak/>
        <w:t>Subventions publiques</w:t>
      </w:r>
      <w:r>
        <w:rPr>
          <w:b w:val="0"/>
        </w:rPr>
        <w:t xml:space="preserve"> </w:t>
      </w:r>
    </w:p>
    <w:p w14:paraId="53302555" w14:textId="77777777" w:rsidR="00366765" w:rsidRDefault="003D700A">
      <w:pPr>
        <w:spacing w:after="12" w:line="259" w:lineRule="auto"/>
        <w:ind w:left="360" w:firstLine="0"/>
        <w:jc w:val="left"/>
      </w:pPr>
      <w:r>
        <w:t xml:space="preserve"> </w:t>
      </w:r>
    </w:p>
    <w:p w14:paraId="79150A43" w14:textId="2F42BCDC" w:rsidR="00366765" w:rsidRDefault="003D700A" w:rsidP="00162FBE">
      <w:pPr>
        <w:pStyle w:val="ListParagraph"/>
        <w:numPr>
          <w:ilvl w:val="0"/>
          <w:numId w:val="1"/>
        </w:numPr>
      </w:pPr>
      <w:r>
        <w:t xml:space="preserve">L’allocation pour enfant à charge est ajustée si une allocation gouvernementale a été perçue au titre d’un enfant. Si le montant de la subvention change, il incombe au membre du personnel de le signaler en remplissant et en soumettant le Questionnaire concernant l’allocation pour charges de famille (p.84). Les membres du personnel qui ne signalent pas ce changement peuvent faire l’objet de sanctions disciplinaires. </w:t>
      </w:r>
    </w:p>
    <w:p w14:paraId="3737AB1F" w14:textId="77777777" w:rsidR="00366765" w:rsidRDefault="003D700A">
      <w:pPr>
        <w:spacing w:after="0" w:line="259" w:lineRule="auto"/>
        <w:ind w:left="360" w:firstLine="0"/>
        <w:jc w:val="left"/>
      </w:pPr>
      <w:r>
        <w:t xml:space="preserve"> </w:t>
      </w:r>
    </w:p>
    <w:p w14:paraId="0E68C917" w14:textId="549BC386" w:rsidR="00366765" w:rsidRPr="008550DE" w:rsidRDefault="003D700A" w:rsidP="008550DE">
      <w:pPr>
        <w:spacing w:after="0" w:line="259" w:lineRule="auto"/>
        <w:ind w:left="0" w:firstLine="0"/>
        <w:jc w:val="left"/>
        <w:rPr>
          <w:b/>
        </w:rPr>
      </w:pPr>
      <w:r>
        <w:rPr>
          <w:b/>
        </w:rPr>
        <w:t xml:space="preserve"> Enfants âgés de 18 à 21 ans </w:t>
      </w:r>
    </w:p>
    <w:p w14:paraId="64F73E9C" w14:textId="77777777" w:rsidR="00366765" w:rsidRDefault="003D700A">
      <w:pPr>
        <w:spacing w:after="12" w:line="259" w:lineRule="auto"/>
        <w:ind w:left="360" w:firstLine="0"/>
        <w:jc w:val="left"/>
      </w:pPr>
      <w:r>
        <w:t xml:space="preserve"> </w:t>
      </w:r>
    </w:p>
    <w:p w14:paraId="7C29DCE8" w14:textId="6CD88112" w:rsidR="00366765" w:rsidRDefault="003D700A" w:rsidP="00162FBE">
      <w:pPr>
        <w:pStyle w:val="ListParagraph"/>
        <w:numPr>
          <w:ilvl w:val="0"/>
          <w:numId w:val="1"/>
        </w:numPr>
      </w:pPr>
      <w:r>
        <w:t xml:space="preserve">L’allocation pour enfant à charge au titre des enfants âgés de 18 à 21 ans est supprimée si l’enfant a cessé d’être scolarisé à plein temps. Si un enfant a cessé d’être scolarisé à plein temps, il incombe au membre du personnel de le signaler en remplissant et en soumettant le Questionnaire concernant l’allocation pour charges de famille (p. 84). Les membres du personnel qui ne signalent pas ce changement peuvent faire l’objet de sanctions disciplinaires.  </w:t>
      </w:r>
    </w:p>
    <w:p w14:paraId="6D0CA23F" w14:textId="77777777" w:rsidR="00366765" w:rsidRDefault="003D700A">
      <w:pPr>
        <w:spacing w:after="0" w:line="259" w:lineRule="auto"/>
        <w:ind w:left="360" w:firstLine="0"/>
        <w:jc w:val="left"/>
      </w:pPr>
      <w:r>
        <w:t xml:space="preserve"> </w:t>
      </w:r>
    </w:p>
    <w:p w14:paraId="18B92F5E" w14:textId="4F3E4086" w:rsidR="00366765" w:rsidRDefault="003D700A">
      <w:pPr>
        <w:pStyle w:val="Heading1"/>
        <w:ind w:left="355"/>
      </w:pPr>
      <w:r>
        <w:t xml:space="preserve">Enfants ayant atteint </w:t>
      </w:r>
      <w:r w:rsidR="004C0677">
        <w:t xml:space="preserve">l’âge de </w:t>
      </w:r>
      <w:r>
        <w:t xml:space="preserve">21 ans </w:t>
      </w:r>
    </w:p>
    <w:p w14:paraId="135AF2F5" w14:textId="77777777" w:rsidR="00366765" w:rsidRDefault="003D700A">
      <w:pPr>
        <w:spacing w:after="12" w:line="259" w:lineRule="auto"/>
        <w:ind w:left="360" w:firstLine="0"/>
        <w:jc w:val="left"/>
      </w:pPr>
      <w:r>
        <w:t xml:space="preserve"> </w:t>
      </w:r>
    </w:p>
    <w:p w14:paraId="23275143" w14:textId="7CDBE0B3" w:rsidR="00366765" w:rsidRDefault="003D700A" w:rsidP="00162FBE">
      <w:pPr>
        <w:pStyle w:val="ListParagraph"/>
        <w:numPr>
          <w:ilvl w:val="0"/>
          <w:numId w:val="1"/>
        </w:numPr>
      </w:pPr>
      <w:r>
        <w:t>L’allocation pour enfant à charge au titre des enfants ayant atteint</w:t>
      </w:r>
      <w:r w:rsidR="004C0677">
        <w:t xml:space="preserve"> l’âge de</w:t>
      </w:r>
      <w:r>
        <w:t xml:space="preserve"> 21 ans sera automatiquement supprimée à la date du 21e anniversaire</w:t>
      </w:r>
      <w:r w:rsidR="004C0677">
        <w:t xml:space="preserve"> de naissance</w:t>
      </w:r>
      <w:r>
        <w:t xml:space="preserve"> de l’enfant.  </w:t>
      </w:r>
    </w:p>
    <w:p w14:paraId="366529EB" w14:textId="77777777" w:rsidR="00366765" w:rsidRDefault="003D700A">
      <w:pPr>
        <w:spacing w:after="0" w:line="259" w:lineRule="auto"/>
        <w:ind w:left="0" w:firstLine="0"/>
        <w:jc w:val="left"/>
      </w:pPr>
      <w:r>
        <w:rPr>
          <w:b/>
        </w:rPr>
        <w:t xml:space="preserve"> </w:t>
      </w:r>
    </w:p>
    <w:p w14:paraId="6205E726" w14:textId="669C722B" w:rsidR="00366765" w:rsidRDefault="003723F9">
      <w:pPr>
        <w:pStyle w:val="Heading1"/>
      </w:pPr>
      <w:r>
        <w:t xml:space="preserve">      </w:t>
      </w:r>
      <w:r w:rsidR="00841D4D">
        <w:t>Continuation</w:t>
      </w:r>
      <w:r>
        <w:t xml:space="preserve"> des prestations pour charges de famille  </w:t>
      </w:r>
    </w:p>
    <w:p w14:paraId="17818149" w14:textId="77777777" w:rsidR="00366765" w:rsidRDefault="003D700A">
      <w:pPr>
        <w:spacing w:after="12" w:line="259" w:lineRule="auto"/>
        <w:ind w:left="360" w:firstLine="0"/>
        <w:jc w:val="left"/>
      </w:pPr>
      <w:r>
        <w:t xml:space="preserve"> </w:t>
      </w:r>
    </w:p>
    <w:p w14:paraId="5E49973F" w14:textId="3C1C1B30" w:rsidR="00366765" w:rsidRDefault="003D700A" w:rsidP="00162FBE">
      <w:pPr>
        <w:pStyle w:val="ListParagraph"/>
        <w:numPr>
          <w:ilvl w:val="0"/>
          <w:numId w:val="1"/>
        </w:numPr>
      </w:pPr>
      <w:r>
        <w:t xml:space="preserve">Les membres du personnel en fonction ayant déjà déposé une demande de remboursement et percevant une allocation pour charges de famille sont tenus de remplir chaque année le Questionnaire concernant l’allocation pour charges de </w:t>
      </w:r>
      <w:proofErr w:type="gramStart"/>
      <w:r>
        <w:t>famille ,</w:t>
      </w:r>
      <w:proofErr w:type="gramEnd"/>
      <w:r>
        <w:t xml:space="preserve"> afin de vérifier leurs droits.  </w:t>
      </w:r>
    </w:p>
    <w:p w14:paraId="483C41E6" w14:textId="77777777" w:rsidR="00366765" w:rsidRDefault="003D700A">
      <w:pPr>
        <w:spacing w:after="12" w:line="259" w:lineRule="auto"/>
        <w:ind w:left="360" w:firstLine="0"/>
        <w:jc w:val="left"/>
      </w:pPr>
      <w:r>
        <w:t xml:space="preserve"> </w:t>
      </w:r>
    </w:p>
    <w:p w14:paraId="4AB8F19E" w14:textId="032C9A05" w:rsidR="00366765" w:rsidRDefault="003D700A" w:rsidP="00162FBE">
      <w:pPr>
        <w:pStyle w:val="ListParagraph"/>
        <w:numPr>
          <w:ilvl w:val="0"/>
          <w:numId w:val="1"/>
        </w:numPr>
      </w:pPr>
      <w:r>
        <w:t>Le membre</w:t>
      </w:r>
      <w:r w:rsidR="009E37DB">
        <w:t>s</w:t>
      </w:r>
      <w:r>
        <w:t xml:space="preserve"> du personnel bénéficier</w:t>
      </w:r>
      <w:r w:rsidR="009E37DB">
        <w:t>ont</w:t>
      </w:r>
      <w:r>
        <w:t xml:space="preserve"> toujours des prestations pour charges de famille jusqu’à ce qu’il</w:t>
      </w:r>
      <w:r w:rsidR="009E37DB">
        <w:t>s</w:t>
      </w:r>
      <w:r>
        <w:t xml:space="preserve"> informe</w:t>
      </w:r>
      <w:r w:rsidR="009E37DB">
        <w:t>nt</w:t>
      </w:r>
      <w:r>
        <w:t xml:space="preserve"> par écrit son point focal des ressources humaines de tout changement intervenu dans la composition de sa famille ou de tout autre changement affectant s</w:t>
      </w:r>
      <w:r w:rsidR="009E37DB">
        <w:t>es</w:t>
      </w:r>
      <w:r>
        <w:t xml:space="preserve"> droit aux prestations pour charges de famille, justifiant un ajustement au titre de cette allocation.  </w:t>
      </w:r>
    </w:p>
    <w:p w14:paraId="341A04CE" w14:textId="77777777" w:rsidR="00366765" w:rsidRDefault="003D700A">
      <w:pPr>
        <w:spacing w:after="12" w:line="259" w:lineRule="auto"/>
        <w:ind w:left="360" w:firstLine="0"/>
        <w:jc w:val="left"/>
      </w:pPr>
      <w:r>
        <w:t xml:space="preserve"> </w:t>
      </w:r>
    </w:p>
    <w:p w14:paraId="65371479" w14:textId="5583D299" w:rsidR="00366765" w:rsidRDefault="003D700A" w:rsidP="00162FBE">
      <w:pPr>
        <w:pStyle w:val="ListParagraph"/>
        <w:numPr>
          <w:ilvl w:val="0"/>
          <w:numId w:val="1"/>
        </w:numPr>
      </w:pPr>
      <w:r>
        <w:t xml:space="preserve">Le défaut de signaler un changement de statut de personne à charge, une fausse certification relative aux informations contenues dans le formulaire concernant l’allocation pour charges de famille ou une fausse déclaration des faits relatifs à une demande de prestations pour charges de famille peut entraîner des sanctions disciplinaires.  </w:t>
      </w:r>
    </w:p>
    <w:p w14:paraId="0D19444C" w14:textId="77777777" w:rsidR="00366765" w:rsidRDefault="003D700A">
      <w:pPr>
        <w:spacing w:after="0" w:line="259" w:lineRule="auto"/>
        <w:ind w:left="0" w:firstLine="0"/>
        <w:jc w:val="left"/>
      </w:pPr>
      <w:r>
        <w:rPr>
          <w:b/>
        </w:rPr>
        <w:t xml:space="preserve"> </w:t>
      </w:r>
    </w:p>
    <w:p w14:paraId="1D5DBF06" w14:textId="77777777" w:rsidR="00366765" w:rsidRDefault="003D700A">
      <w:pPr>
        <w:pStyle w:val="Heading1"/>
      </w:pPr>
      <w:r>
        <w:t xml:space="preserve">Membres du personnel sans personnes à charge  </w:t>
      </w:r>
    </w:p>
    <w:p w14:paraId="3076117D" w14:textId="77777777" w:rsidR="00366765" w:rsidRDefault="003D700A">
      <w:pPr>
        <w:spacing w:after="12" w:line="259" w:lineRule="auto"/>
        <w:ind w:left="360" w:firstLine="0"/>
        <w:jc w:val="left"/>
      </w:pPr>
      <w:r>
        <w:t xml:space="preserve"> </w:t>
      </w:r>
    </w:p>
    <w:p w14:paraId="3C89A6C0" w14:textId="640EE329" w:rsidR="00366765" w:rsidRDefault="003D700A" w:rsidP="00162FBE">
      <w:pPr>
        <w:pStyle w:val="ListParagraph"/>
        <w:numPr>
          <w:ilvl w:val="0"/>
          <w:numId w:val="1"/>
        </w:numPr>
      </w:pPr>
      <w:r>
        <w:lastRenderedPageBreak/>
        <w:t xml:space="preserve">Les membres du personnel sans personnes à charge ne sont pas tenus de remplir le formulaire concernant le statut pour charges de famille. Il incombe aux membres du personnel de remplir une demande de prestations pour charges de famille lorsqu’ils estiment être admissibles.  </w:t>
      </w:r>
    </w:p>
    <w:p w14:paraId="07CEF263" w14:textId="77777777" w:rsidR="00366765" w:rsidRDefault="003D700A">
      <w:pPr>
        <w:spacing w:after="0" w:line="259" w:lineRule="auto"/>
        <w:ind w:left="0" w:firstLine="0"/>
        <w:jc w:val="left"/>
      </w:pPr>
      <w:r>
        <w:t xml:space="preserve"> </w:t>
      </w:r>
    </w:p>
    <w:p w14:paraId="7C0B5657" w14:textId="01D59619" w:rsidR="00680029" w:rsidRPr="008D6C67" w:rsidRDefault="00680029" w:rsidP="00EA6DD5">
      <w:pPr>
        <w:pStyle w:val="ListParagraph"/>
        <w:ind w:left="705" w:firstLine="0"/>
      </w:pPr>
    </w:p>
    <w:sectPr w:rsidR="00680029" w:rsidRPr="008D6C67">
      <w:headerReference w:type="even" r:id="rId17"/>
      <w:headerReference w:type="default" r:id="rId18"/>
      <w:footerReference w:type="even" r:id="rId19"/>
      <w:footerReference w:type="default" r:id="rId20"/>
      <w:headerReference w:type="first" r:id="rId21"/>
      <w:footerReference w:type="first" r:id="rId22"/>
      <w:pgSz w:w="12240" w:h="15840"/>
      <w:pgMar w:top="1120" w:right="1793" w:bottom="1333"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B2F47" w14:textId="77777777" w:rsidR="00E8369E" w:rsidRDefault="00E8369E">
      <w:pPr>
        <w:spacing w:after="0" w:line="240" w:lineRule="auto"/>
      </w:pPr>
      <w:r>
        <w:separator/>
      </w:r>
    </w:p>
  </w:endnote>
  <w:endnote w:type="continuationSeparator" w:id="0">
    <w:p w14:paraId="11BD8DEA" w14:textId="77777777" w:rsidR="00E8369E" w:rsidRDefault="00E83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3FBB6" w14:textId="77777777" w:rsidR="00A23B75" w:rsidRDefault="00A23B75">
    <w:pPr>
      <w:spacing w:after="0" w:line="259" w:lineRule="auto"/>
      <w:ind w:left="0" w:right="3" w:firstLine="0"/>
      <w:jc w:val="center"/>
    </w:pPr>
    <w:r>
      <w:fldChar w:fldCharType="begin"/>
    </w:r>
    <w:r>
      <w:instrText xml:space="preserve"> PAGE   \* MERGEFORMAT </w:instrText>
    </w:r>
    <w:r>
      <w:fldChar w:fldCharType="separate"/>
    </w:r>
    <w:r>
      <w:rPr>
        <w:noProof/>
      </w:rPr>
      <w:t>1</w:t>
    </w:r>
    <w:r>
      <w:fldChar w:fldCharType="end"/>
    </w:r>
  </w:p>
  <w:p w14:paraId="17AC3569" w14:textId="77777777" w:rsidR="00A23B75" w:rsidRDefault="00A23B75">
    <w:pPr>
      <w:spacing w:after="0" w:line="259" w:lineRule="auto"/>
      <w:ind w:left="0" w:firstLine="0"/>
      <w:jc w:val="left"/>
    </w:pPr>
    <w:r>
      <w:rPr>
        <w:rFonts w:ascii="Times New Roman" w:hAnsi="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95F85" w14:textId="78B8B3AE" w:rsidR="00A23B75" w:rsidRDefault="00A23B75">
    <w:pPr>
      <w:spacing w:after="0" w:line="259" w:lineRule="auto"/>
      <w:ind w:left="0" w:firstLine="0"/>
      <w:jc w:val="left"/>
    </w:pPr>
    <w:r>
      <w:t xml:space="preserve">Page </w:t>
    </w:r>
    <w:r>
      <w:rPr>
        <w:b/>
        <w:bCs/>
      </w:rPr>
      <w:fldChar w:fldCharType="begin"/>
    </w:r>
    <w:r>
      <w:rPr>
        <w:b/>
        <w:bCs/>
      </w:rPr>
      <w:instrText xml:space="preserve"> PAGE  \* Arabic  \* MERGEFORMAT </w:instrText>
    </w:r>
    <w:r>
      <w:rPr>
        <w:b/>
        <w:bCs/>
      </w:rPr>
      <w:fldChar w:fldCharType="separate"/>
    </w:r>
    <w:r w:rsidR="004121D5">
      <w:rPr>
        <w:b/>
        <w:bCs/>
        <w:noProof/>
      </w:rPr>
      <w:t>11</w:t>
    </w:r>
    <w:r>
      <w:rPr>
        <w:b/>
        <w:bCs/>
      </w:rPr>
      <w:fldChar w:fldCharType="end"/>
    </w:r>
    <w:r>
      <w:t xml:space="preserve"> sur </w:t>
    </w:r>
    <w:r>
      <w:rPr>
        <w:b/>
        <w:bCs/>
      </w:rPr>
      <w:fldChar w:fldCharType="begin"/>
    </w:r>
    <w:r>
      <w:rPr>
        <w:b/>
        <w:bCs/>
      </w:rPr>
      <w:instrText xml:space="preserve"> NUMPAGES  \* Arabic  \* MERGEFORMAT </w:instrText>
    </w:r>
    <w:r>
      <w:rPr>
        <w:b/>
        <w:bCs/>
      </w:rPr>
      <w:fldChar w:fldCharType="separate"/>
    </w:r>
    <w:r w:rsidR="004121D5">
      <w:rPr>
        <w:b/>
        <w:bCs/>
        <w:noProof/>
      </w:rPr>
      <w:t>11</w:t>
    </w:r>
    <w:r>
      <w:rPr>
        <w:b/>
        <w:bCs/>
      </w:rPr>
      <w:fldChar w:fldCharType="end"/>
    </w:r>
    <w:r>
      <w:ptab w:relativeTo="margin" w:alignment="center" w:leader="none"/>
    </w:r>
    <w:r>
      <w:t>Date d’entrée en vigueur</w:t>
    </w:r>
    <w:r w:rsidRPr="004956EC">
      <w:t xml:space="preserve"> </w:t>
    </w:r>
    <w:r w:rsidR="00DC27AD" w:rsidRPr="00DC27AD">
      <w:t>01/</w:t>
    </w:r>
    <w:r w:rsidR="001F5E41">
      <w:t>01</w:t>
    </w:r>
    <w:r w:rsidR="00DC27AD" w:rsidRPr="00DC27AD">
      <w:t>/2024</w:t>
    </w:r>
    <w:r>
      <w:ptab w:relativeTo="margin" w:alignment="right" w:leader="none"/>
    </w:r>
    <w:r>
      <w:t xml:space="preserve">Numéro de version : </w:t>
    </w:r>
    <w:sdt>
      <w:sdtPr>
        <w:alias w:val="POPPRefItemVersion"/>
        <w:tag w:val="UNDP_POPP_REFITEM_VERSION"/>
        <w:id w:val="1643766857"/>
        <w:placeholder>
          <w:docPart w:val="24158B8D37B64EFA82BDF34E67F4AEF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7AA7AF8-0CD2-4881-95C3-88DAF79C9B3A}"/>
        <w:text/>
      </w:sdtPr>
      <w:sdtContent>
        <w:r w:rsidR="00DC27AD">
          <w:t>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676F7" w14:textId="77777777" w:rsidR="00A23B75" w:rsidRDefault="00A23B75">
    <w:pPr>
      <w:spacing w:after="0" w:line="259" w:lineRule="auto"/>
      <w:ind w:left="0" w:right="3" w:firstLine="0"/>
      <w:jc w:val="center"/>
    </w:pPr>
    <w:r>
      <w:fldChar w:fldCharType="begin"/>
    </w:r>
    <w:r>
      <w:instrText xml:space="preserve"> PAGE   \* MERGEFORMAT </w:instrText>
    </w:r>
    <w:r>
      <w:fldChar w:fldCharType="separate"/>
    </w:r>
    <w:r>
      <w:rPr>
        <w:noProof/>
      </w:rPr>
      <w:t>1</w:t>
    </w:r>
    <w:r>
      <w:fldChar w:fldCharType="end"/>
    </w:r>
    <w:r>
      <w:t xml:space="preserve"> </w:t>
    </w:r>
  </w:p>
  <w:p w14:paraId="412EBA98" w14:textId="77777777" w:rsidR="00A23B75" w:rsidRDefault="00A23B75">
    <w:pPr>
      <w:spacing w:after="0" w:line="259" w:lineRule="auto"/>
      <w:ind w:left="0" w:firstLine="0"/>
      <w:jc w:val="left"/>
    </w:pPr>
    <w:r>
      <w:rPr>
        <w:rFonts w:ascii="Times New Roman" w:hAnsi="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3303D" w14:textId="77777777" w:rsidR="00E8369E" w:rsidRDefault="00E8369E">
      <w:pPr>
        <w:spacing w:after="0" w:line="240" w:lineRule="auto"/>
      </w:pPr>
      <w:r>
        <w:separator/>
      </w:r>
    </w:p>
  </w:footnote>
  <w:footnote w:type="continuationSeparator" w:id="0">
    <w:p w14:paraId="7AE3650B" w14:textId="77777777" w:rsidR="00E8369E" w:rsidRDefault="00E83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41CCD" w14:textId="77777777" w:rsidR="001F5E41" w:rsidRDefault="001F5E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79F1C" w14:textId="77777777" w:rsidR="00A23B75" w:rsidRDefault="00A23B75" w:rsidP="0051665F">
    <w:pPr>
      <w:pStyle w:val="Header"/>
      <w:ind w:left="9010"/>
    </w:pPr>
    <w:r>
      <w:rPr>
        <w:noProof/>
        <w:lang w:val="en-US" w:eastAsia="en-US"/>
      </w:rPr>
      <w:drawing>
        <wp:inline distT="0" distB="0" distL="0" distR="0" wp14:anchorId="6516E2D0" wp14:editId="466EE03C">
          <wp:extent cx="3048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b="17344"/>
                  <a:stretch/>
                </pic:blipFill>
                <pic:spPr bwMode="auto">
                  <a:xfrm>
                    <a:off x="0" y="0"/>
                    <a:ext cx="304800" cy="581025"/>
                  </a:xfrm>
                  <a:prstGeom prst="rect">
                    <a:avLst/>
                  </a:prstGeom>
                  <a:ln>
                    <a:noFill/>
                  </a:ln>
                  <a:extLst>
                    <a:ext uri="{53640926-AAD7-44D8-BBD7-CCE9431645EC}">
                      <a14:shadowObscured xmlns:a14="http://schemas.microsoft.com/office/drawing/2010/main"/>
                    </a:ext>
                  </a:extLst>
                </pic:spPr>
              </pic:pic>
            </a:graphicData>
          </a:graphic>
        </wp:inline>
      </w:drawing>
    </w:r>
  </w:p>
  <w:p w14:paraId="3B8FE33E" w14:textId="77777777" w:rsidR="00A23B75" w:rsidRDefault="00A23B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66C19" w14:textId="77777777" w:rsidR="001F5E41" w:rsidRDefault="001F5E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F2BDC"/>
    <w:multiLevelType w:val="hybridMultilevel"/>
    <w:tmpl w:val="A008CEEA"/>
    <w:lvl w:ilvl="0" w:tplc="90300978">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FC6F9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FACF50">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36D212">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CC38B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44B04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B67CA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92E470">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6AC5C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0761A3"/>
    <w:multiLevelType w:val="hybridMultilevel"/>
    <w:tmpl w:val="C6683842"/>
    <w:lvl w:ilvl="0" w:tplc="97CE5E52">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2000B4">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389E9A">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5AC194">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1663D4">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6C330E">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38A44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1C199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3010E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3B096D"/>
    <w:multiLevelType w:val="hybridMultilevel"/>
    <w:tmpl w:val="B156E66A"/>
    <w:lvl w:ilvl="0" w:tplc="315E65FA">
      <w:start w:val="60"/>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D2A1C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50ED3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90D6B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9E73D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0434B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7AFB5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18DB0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7C494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5A3E8D"/>
    <w:multiLevelType w:val="hybridMultilevel"/>
    <w:tmpl w:val="B2060F8E"/>
    <w:lvl w:ilvl="0" w:tplc="1C7ABEF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2C3E50">
      <w:start w:val="1"/>
      <w:numFmt w:val="lowerRoman"/>
      <w:lvlText w:val="%2)"/>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30825A">
      <w:start w:val="1"/>
      <w:numFmt w:val="lowerRoman"/>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22E08C">
      <w:start w:val="1"/>
      <w:numFmt w:val="decimal"/>
      <w:lvlText w:val="%4"/>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640BC0">
      <w:start w:val="1"/>
      <w:numFmt w:val="lowerLetter"/>
      <w:lvlText w:val="%5"/>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20839E">
      <w:start w:val="1"/>
      <w:numFmt w:val="lowerRoman"/>
      <w:lvlText w:val="%6"/>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DA1208">
      <w:start w:val="1"/>
      <w:numFmt w:val="decimal"/>
      <w:lvlText w:val="%7"/>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BECFA6">
      <w:start w:val="1"/>
      <w:numFmt w:val="lowerLetter"/>
      <w:lvlText w:val="%8"/>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82920E">
      <w:start w:val="1"/>
      <w:numFmt w:val="lowerRoman"/>
      <w:lvlText w:val="%9"/>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3C12E8"/>
    <w:multiLevelType w:val="hybridMultilevel"/>
    <w:tmpl w:val="FA7C0472"/>
    <w:lvl w:ilvl="0" w:tplc="132AACA6">
      <w:start w:val="9"/>
      <w:numFmt w:val="lowerLetter"/>
      <w:lvlText w:val="%1)"/>
      <w:lvlJc w:val="left"/>
      <w:pPr>
        <w:ind w:left="2161" w:hanging="360"/>
      </w:pPr>
      <w:rPr>
        <w:rFonts w:hint="default"/>
      </w:rPr>
    </w:lvl>
    <w:lvl w:ilvl="1" w:tplc="08090019" w:tentative="1">
      <w:start w:val="1"/>
      <w:numFmt w:val="lowerLetter"/>
      <w:lvlText w:val="%2."/>
      <w:lvlJc w:val="left"/>
      <w:pPr>
        <w:ind w:left="2881" w:hanging="360"/>
      </w:pPr>
    </w:lvl>
    <w:lvl w:ilvl="2" w:tplc="0809001B" w:tentative="1">
      <w:start w:val="1"/>
      <w:numFmt w:val="lowerRoman"/>
      <w:lvlText w:val="%3."/>
      <w:lvlJc w:val="right"/>
      <w:pPr>
        <w:ind w:left="3601" w:hanging="180"/>
      </w:pPr>
    </w:lvl>
    <w:lvl w:ilvl="3" w:tplc="0809000F" w:tentative="1">
      <w:start w:val="1"/>
      <w:numFmt w:val="decimal"/>
      <w:lvlText w:val="%4."/>
      <w:lvlJc w:val="left"/>
      <w:pPr>
        <w:ind w:left="4321" w:hanging="360"/>
      </w:pPr>
    </w:lvl>
    <w:lvl w:ilvl="4" w:tplc="08090019" w:tentative="1">
      <w:start w:val="1"/>
      <w:numFmt w:val="lowerLetter"/>
      <w:lvlText w:val="%5."/>
      <w:lvlJc w:val="left"/>
      <w:pPr>
        <w:ind w:left="5041" w:hanging="360"/>
      </w:pPr>
    </w:lvl>
    <w:lvl w:ilvl="5" w:tplc="0809001B" w:tentative="1">
      <w:start w:val="1"/>
      <w:numFmt w:val="lowerRoman"/>
      <w:lvlText w:val="%6."/>
      <w:lvlJc w:val="right"/>
      <w:pPr>
        <w:ind w:left="5761" w:hanging="180"/>
      </w:pPr>
    </w:lvl>
    <w:lvl w:ilvl="6" w:tplc="0809000F" w:tentative="1">
      <w:start w:val="1"/>
      <w:numFmt w:val="decimal"/>
      <w:lvlText w:val="%7."/>
      <w:lvlJc w:val="left"/>
      <w:pPr>
        <w:ind w:left="6481" w:hanging="360"/>
      </w:pPr>
    </w:lvl>
    <w:lvl w:ilvl="7" w:tplc="08090019" w:tentative="1">
      <w:start w:val="1"/>
      <w:numFmt w:val="lowerLetter"/>
      <w:lvlText w:val="%8."/>
      <w:lvlJc w:val="left"/>
      <w:pPr>
        <w:ind w:left="7201" w:hanging="360"/>
      </w:pPr>
    </w:lvl>
    <w:lvl w:ilvl="8" w:tplc="0809001B" w:tentative="1">
      <w:start w:val="1"/>
      <w:numFmt w:val="lowerRoman"/>
      <w:lvlText w:val="%9."/>
      <w:lvlJc w:val="right"/>
      <w:pPr>
        <w:ind w:left="7921" w:hanging="180"/>
      </w:pPr>
    </w:lvl>
  </w:abstractNum>
  <w:abstractNum w:abstractNumId="5" w15:restartNumberingAfterBreak="0">
    <w:nsid w:val="08BD75F8"/>
    <w:multiLevelType w:val="hybridMultilevel"/>
    <w:tmpl w:val="04220EE2"/>
    <w:lvl w:ilvl="0" w:tplc="9AD4438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C285F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B64D1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EC880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C0813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3C865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962EC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0C48D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56B5D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A8B2BFD"/>
    <w:multiLevelType w:val="hybridMultilevel"/>
    <w:tmpl w:val="761C7158"/>
    <w:lvl w:ilvl="0" w:tplc="E11EF65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AE93B0">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267748">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DE5442">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BCB03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5CCAF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568D7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662320">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FA8EB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CBA747C"/>
    <w:multiLevelType w:val="hybridMultilevel"/>
    <w:tmpl w:val="00C4D424"/>
    <w:lvl w:ilvl="0" w:tplc="88802392">
      <w:start w:val="1"/>
      <w:numFmt w:val="lowerLetter"/>
      <w:lvlText w:val="(%1)"/>
      <w:lvlJc w:val="left"/>
      <w:pPr>
        <w:ind w:left="1120" w:hanging="405"/>
      </w:pPr>
      <w:rPr>
        <w:rFonts w:hint="default"/>
      </w:rPr>
    </w:lvl>
    <w:lvl w:ilvl="1" w:tplc="10090019" w:tentative="1">
      <w:start w:val="1"/>
      <w:numFmt w:val="lowerLetter"/>
      <w:lvlText w:val="%2."/>
      <w:lvlJc w:val="left"/>
      <w:pPr>
        <w:ind w:left="1795" w:hanging="360"/>
      </w:pPr>
    </w:lvl>
    <w:lvl w:ilvl="2" w:tplc="1009001B" w:tentative="1">
      <w:start w:val="1"/>
      <w:numFmt w:val="lowerRoman"/>
      <w:lvlText w:val="%3."/>
      <w:lvlJc w:val="right"/>
      <w:pPr>
        <w:ind w:left="2515" w:hanging="180"/>
      </w:pPr>
    </w:lvl>
    <w:lvl w:ilvl="3" w:tplc="1009000F" w:tentative="1">
      <w:start w:val="1"/>
      <w:numFmt w:val="decimal"/>
      <w:lvlText w:val="%4."/>
      <w:lvlJc w:val="left"/>
      <w:pPr>
        <w:ind w:left="3235" w:hanging="360"/>
      </w:pPr>
    </w:lvl>
    <w:lvl w:ilvl="4" w:tplc="10090019" w:tentative="1">
      <w:start w:val="1"/>
      <w:numFmt w:val="lowerLetter"/>
      <w:lvlText w:val="%5."/>
      <w:lvlJc w:val="left"/>
      <w:pPr>
        <w:ind w:left="3955" w:hanging="360"/>
      </w:pPr>
    </w:lvl>
    <w:lvl w:ilvl="5" w:tplc="1009001B" w:tentative="1">
      <w:start w:val="1"/>
      <w:numFmt w:val="lowerRoman"/>
      <w:lvlText w:val="%6."/>
      <w:lvlJc w:val="right"/>
      <w:pPr>
        <w:ind w:left="4675" w:hanging="180"/>
      </w:pPr>
    </w:lvl>
    <w:lvl w:ilvl="6" w:tplc="1009000F" w:tentative="1">
      <w:start w:val="1"/>
      <w:numFmt w:val="decimal"/>
      <w:lvlText w:val="%7."/>
      <w:lvlJc w:val="left"/>
      <w:pPr>
        <w:ind w:left="5395" w:hanging="360"/>
      </w:pPr>
    </w:lvl>
    <w:lvl w:ilvl="7" w:tplc="10090019" w:tentative="1">
      <w:start w:val="1"/>
      <w:numFmt w:val="lowerLetter"/>
      <w:lvlText w:val="%8."/>
      <w:lvlJc w:val="left"/>
      <w:pPr>
        <w:ind w:left="6115" w:hanging="360"/>
      </w:pPr>
    </w:lvl>
    <w:lvl w:ilvl="8" w:tplc="1009001B" w:tentative="1">
      <w:start w:val="1"/>
      <w:numFmt w:val="lowerRoman"/>
      <w:lvlText w:val="%9."/>
      <w:lvlJc w:val="right"/>
      <w:pPr>
        <w:ind w:left="6835" w:hanging="180"/>
      </w:pPr>
    </w:lvl>
  </w:abstractNum>
  <w:abstractNum w:abstractNumId="8" w15:restartNumberingAfterBreak="0">
    <w:nsid w:val="15161077"/>
    <w:multiLevelType w:val="multilevel"/>
    <w:tmpl w:val="684CA7E0"/>
    <w:lvl w:ilvl="0">
      <w:start w:val="1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CA46AAB"/>
    <w:multiLevelType w:val="hybridMultilevel"/>
    <w:tmpl w:val="00C4D424"/>
    <w:lvl w:ilvl="0" w:tplc="88802392">
      <w:start w:val="1"/>
      <w:numFmt w:val="lowerLetter"/>
      <w:lvlText w:val="(%1)"/>
      <w:lvlJc w:val="left"/>
      <w:pPr>
        <w:ind w:left="1120" w:hanging="405"/>
      </w:pPr>
      <w:rPr>
        <w:rFonts w:hint="default"/>
      </w:rPr>
    </w:lvl>
    <w:lvl w:ilvl="1" w:tplc="10090019" w:tentative="1">
      <w:start w:val="1"/>
      <w:numFmt w:val="lowerLetter"/>
      <w:lvlText w:val="%2."/>
      <w:lvlJc w:val="left"/>
      <w:pPr>
        <w:ind w:left="1795" w:hanging="360"/>
      </w:pPr>
    </w:lvl>
    <w:lvl w:ilvl="2" w:tplc="1009001B" w:tentative="1">
      <w:start w:val="1"/>
      <w:numFmt w:val="lowerRoman"/>
      <w:lvlText w:val="%3."/>
      <w:lvlJc w:val="right"/>
      <w:pPr>
        <w:ind w:left="2515" w:hanging="180"/>
      </w:pPr>
    </w:lvl>
    <w:lvl w:ilvl="3" w:tplc="1009000F" w:tentative="1">
      <w:start w:val="1"/>
      <w:numFmt w:val="decimal"/>
      <w:lvlText w:val="%4."/>
      <w:lvlJc w:val="left"/>
      <w:pPr>
        <w:ind w:left="3235" w:hanging="360"/>
      </w:pPr>
    </w:lvl>
    <w:lvl w:ilvl="4" w:tplc="10090019" w:tentative="1">
      <w:start w:val="1"/>
      <w:numFmt w:val="lowerLetter"/>
      <w:lvlText w:val="%5."/>
      <w:lvlJc w:val="left"/>
      <w:pPr>
        <w:ind w:left="3955" w:hanging="360"/>
      </w:pPr>
    </w:lvl>
    <w:lvl w:ilvl="5" w:tplc="1009001B" w:tentative="1">
      <w:start w:val="1"/>
      <w:numFmt w:val="lowerRoman"/>
      <w:lvlText w:val="%6."/>
      <w:lvlJc w:val="right"/>
      <w:pPr>
        <w:ind w:left="4675" w:hanging="180"/>
      </w:pPr>
    </w:lvl>
    <w:lvl w:ilvl="6" w:tplc="1009000F" w:tentative="1">
      <w:start w:val="1"/>
      <w:numFmt w:val="decimal"/>
      <w:lvlText w:val="%7."/>
      <w:lvlJc w:val="left"/>
      <w:pPr>
        <w:ind w:left="5395" w:hanging="360"/>
      </w:pPr>
    </w:lvl>
    <w:lvl w:ilvl="7" w:tplc="10090019" w:tentative="1">
      <w:start w:val="1"/>
      <w:numFmt w:val="lowerLetter"/>
      <w:lvlText w:val="%8."/>
      <w:lvlJc w:val="left"/>
      <w:pPr>
        <w:ind w:left="6115" w:hanging="360"/>
      </w:pPr>
    </w:lvl>
    <w:lvl w:ilvl="8" w:tplc="1009001B" w:tentative="1">
      <w:start w:val="1"/>
      <w:numFmt w:val="lowerRoman"/>
      <w:lvlText w:val="%9."/>
      <w:lvlJc w:val="right"/>
      <w:pPr>
        <w:ind w:left="6835" w:hanging="180"/>
      </w:pPr>
    </w:lvl>
  </w:abstractNum>
  <w:abstractNum w:abstractNumId="10" w15:restartNumberingAfterBreak="0">
    <w:nsid w:val="1D25495D"/>
    <w:multiLevelType w:val="hybridMultilevel"/>
    <w:tmpl w:val="967A3012"/>
    <w:lvl w:ilvl="0" w:tplc="C9485F9A">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1" w15:restartNumberingAfterBreak="0">
    <w:nsid w:val="1F9978BD"/>
    <w:multiLevelType w:val="hybridMultilevel"/>
    <w:tmpl w:val="6F1C1598"/>
    <w:lvl w:ilvl="0" w:tplc="E1E81FC2">
      <w:start w:val="2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485F9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3841B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06489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14F5E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18C76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4A0CF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428CC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84F65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9601124"/>
    <w:multiLevelType w:val="hybridMultilevel"/>
    <w:tmpl w:val="A1E2087C"/>
    <w:lvl w:ilvl="0" w:tplc="D042F3D6">
      <w:start w:val="6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18630E">
      <w:start w:val="1"/>
      <w:numFmt w:val="lowerRoman"/>
      <w:lvlText w:val="%2)"/>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42073A">
      <w:start w:val="1"/>
      <w:numFmt w:val="lowerRoman"/>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B01D2E">
      <w:start w:val="1"/>
      <w:numFmt w:val="decimal"/>
      <w:lvlText w:val="%4"/>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AC784A">
      <w:start w:val="1"/>
      <w:numFmt w:val="lowerLetter"/>
      <w:lvlText w:val="%5"/>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7E5DC2">
      <w:start w:val="1"/>
      <w:numFmt w:val="lowerRoman"/>
      <w:lvlText w:val="%6"/>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A64010">
      <w:start w:val="1"/>
      <w:numFmt w:val="decimal"/>
      <w:lvlText w:val="%7"/>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849518">
      <w:start w:val="1"/>
      <w:numFmt w:val="lowerLetter"/>
      <w:lvlText w:val="%8"/>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4E2D3C">
      <w:start w:val="1"/>
      <w:numFmt w:val="lowerRoman"/>
      <w:lvlText w:val="%9"/>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01832EF"/>
    <w:multiLevelType w:val="hybridMultilevel"/>
    <w:tmpl w:val="860028AA"/>
    <w:lvl w:ilvl="0" w:tplc="8DFA1CD4">
      <w:start w:val="2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DCD61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22EA6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3C5E4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740DD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DC891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AC90E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D4748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3AA43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52A3C46"/>
    <w:multiLevelType w:val="hybridMultilevel"/>
    <w:tmpl w:val="07F81D0C"/>
    <w:lvl w:ilvl="0" w:tplc="91526DD8">
      <w:start w:val="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70748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0001D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F6AAF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36295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D86C5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5E49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DEDA7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3EFC7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59E28CA"/>
    <w:multiLevelType w:val="hybridMultilevel"/>
    <w:tmpl w:val="06C2C288"/>
    <w:lvl w:ilvl="0" w:tplc="53C06F46">
      <w:start w:val="3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3E4AC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4C0C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78AB3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3E8B2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18BBC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9CA41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182EE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02CE9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7685C9A"/>
    <w:multiLevelType w:val="hybridMultilevel"/>
    <w:tmpl w:val="A31CF42A"/>
    <w:lvl w:ilvl="0" w:tplc="8D0A577A">
      <w:start w:val="5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20ECE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FA65B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A0734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9654D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98E9D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4612A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7254B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D668D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79C0D5E"/>
    <w:multiLevelType w:val="hybridMultilevel"/>
    <w:tmpl w:val="E5B62090"/>
    <w:lvl w:ilvl="0" w:tplc="B21ECAFA">
      <w:start w:val="76"/>
      <w:numFmt w:val="decimal"/>
      <w:lvlText w:val="%1."/>
      <w:lvlJc w:val="left"/>
      <w:pPr>
        <w:ind w:left="705" w:firstLine="0"/>
      </w:pPr>
      <w:rPr>
        <w:rFonts w:ascii="Calibri" w:eastAsia="Calibri" w:hAnsi="Calibri" w:cs="Calibri" w:hint="default"/>
        <w:b w:val="0"/>
        <w:i w:val="0"/>
        <w:strike w:val="0"/>
        <w:dstrike w:val="0"/>
        <w:color w:val="000000"/>
        <w:sz w:val="22"/>
        <w:szCs w:val="22"/>
        <w:u w:val="none" w:color="000000"/>
        <w:vertAlign w:val="baseline"/>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B904E41"/>
    <w:multiLevelType w:val="multilevel"/>
    <w:tmpl w:val="1E588076"/>
    <w:lvl w:ilvl="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F2F1D05"/>
    <w:multiLevelType w:val="hybridMultilevel"/>
    <w:tmpl w:val="2048BD28"/>
    <w:lvl w:ilvl="0" w:tplc="498E3A90">
      <w:start w:val="2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6253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CC2DC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0612C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CA9E5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72219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64A8D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6E62D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A43F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5714901"/>
    <w:multiLevelType w:val="hybridMultilevel"/>
    <w:tmpl w:val="D840AE76"/>
    <w:lvl w:ilvl="0" w:tplc="7A0E058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E4B3E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7A0780">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56D64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542EA4">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6E549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5011B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54FD78">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6C2C16">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D196AA3"/>
    <w:multiLevelType w:val="multilevel"/>
    <w:tmpl w:val="B1CA0E8A"/>
    <w:lvl w:ilvl="0">
      <w:start w:val="1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D5D240E"/>
    <w:multiLevelType w:val="hybridMultilevel"/>
    <w:tmpl w:val="B86A6978"/>
    <w:lvl w:ilvl="0" w:tplc="8EB40532">
      <w:start w:val="4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EEAFA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7CC6F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A40CE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6AC27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CCD5D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3C0EE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8AD3F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D6B4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DA027A4"/>
    <w:multiLevelType w:val="hybridMultilevel"/>
    <w:tmpl w:val="E9029C10"/>
    <w:lvl w:ilvl="0" w:tplc="A028994A">
      <w:start w:val="4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50FB3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8EA6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0A8CC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BEC8B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707C1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8EDCB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9658A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DE7C0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E6B1EBE"/>
    <w:multiLevelType w:val="hybridMultilevel"/>
    <w:tmpl w:val="416400CA"/>
    <w:lvl w:ilvl="0" w:tplc="04090017">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5" w15:restartNumberingAfterBreak="0">
    <w:nsid w:val="4F180400"/>
    <w:multiLevelType w:val="hybridMultilevel"/>
    <w:tmpl w:val="4710A5B2"/>
    <w:lvl w:ilvl="0" w:tplc="2E724C48">
      <w:start w:val="7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1C78B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42ED2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9EF33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6522B9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36A7D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DAB12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A6379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1830A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0ED5880"/>
    <w:multiLevelType w:val="hybridMultilevel"/>
    <w:tmpl w:val="D08E6C5A"/>
    <w:lvl w:ilvl="0" w:tplc="8CD8C810">
      <w:start w:val="16"/>
      <w:numFmt w:val="decimal"/>
      <w:lvlText w:val="%1."/>
      <w:lvlJc w:val="left"/>
      <w:pPr>
        <w:ind w:left="705" w:firstLine="0"/>
      </w:pPr>
      <w:rPr>
        <w:rFonts w:ascii="Calibri" w:eastAsia="Calibri" w:hAnsi="Calibri" w:cs="Calibri" w:hint="default"/>
        <w:b w:val="0"/>
        <w:i w:val="0"/>
        <w:strike w:val="0"/>
        <w:dstrike w:val="0"/>
        <w:color w:val="000000"/>
        <w:sz w:val="22"/>
        <w:szCs w:val="22"/>
        <w:u w:val="none" w:color="00000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26950FC"/>
    <w:multiLevelType w:val="hybridMultilevel"/>
    <w:tmpl w:val="273C71BC"/>
    <w:lvl w:ilvl="0" w:tplc="CA081D6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B6A626">
      <w:start w:val="1"/>
      <w:numFmt w:val="lowerLetter"/>
      <w:lvlText w:val="%2"/>
      <w:lvlJc w:val="left"/>
      <w:pPr>
        <w:ind w:left="1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44A0C0">
      <w:start w:val="1"/>
      <w:numFmt w:val="lowerRoman"/>
      <w:lvlRestart w:val="0"/>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6026BE">
      <w:start w:val="1"/>
      <w:numFmt w:val="decimal"/>
      <w:lvlText w:val="%4"/>
      <w:lvlJc w:val="left"/>
      <w:pPr>
        <w:ind w:left="2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8CE722">
      <w:start w:val="1"/>
      <w:numFmt w:val="lowerLetter"/>
      <w:lvlText w:val="%5"/>
      <w:lvlJc w:val="left"/>
      <w:pPr>
        <w:ind w:left="3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C2BBF0">
      <w:start w:val="1"/>
      <w:numFmt w:val="lowerRoman"/>
      <w:lvlText w:val="%6"/>
      <w:lvlJc w:val="left"/>
      <w:pPr>
        <w:ind w:left="4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D4149A">
      <w:start w:val="1"/>
      <w:numFmt w:val="decimal"/>
      <w:lvlText w:val="%7"/>
      <w:lvlJc w:val="left"/>
      <w:pPr>
        <w:ind w:left="4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448C4C">
      <w:start w:val="1"/>
      <w:numFmt w:val="lowerLetter"/>
      <w:lvlText w:val="%8"/>
      <w:lvlJc w:val="left"/>
      <w:pPr>
        <w:ind w:left="5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2887D6">
      <w:start w:val="1"/>
      <w:numFmt w:val="lowerRoman"/>
      <w:lvlText w:val="%9"/>
      <w:lvlJc w:val="left"/>
      <w:pPr>
        <w:ind w:left="6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8D24C0A"/>
    <w:multiLevelType w:val="multilevel"/>
    <w:tmpl w:val="42960A70"/>
    <w:lvl w:ilvl="0">
      <w:start w:val="1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C700EE3"/>
    <w:multiLevelType w:val="hybridMultilevel"/>
    <w:tmpl w:val="009EFEB4"/>
    <w:lvl w:ilvl="0" w:tplc="BA6EB234">
      <w:start w:val="20"/>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5CFC0BD5"/>
    <w:multiLevelType w:val="hybridMultilevel"/>
    <w:tmpl w:val="684CA7E0"/>
    <w:lvl w:ilvl="0" w:tplc="7BF4A25C">
      <w:start w:val="1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44464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CCB99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E61E8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3D483E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E6BE1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FEA5F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7AF02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2834D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DAA0D81"/>
    <w:multiLevelType w:val="hybridMultilevel"/>
    <w:tmpl w:val="6660104A"/>
    <w:lvl w:ilvl="0" w:tplc="4D04EE2C">
      <w:start w:val="6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CE45A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D7A32EA">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D8396E">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30451C">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7A298C">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A8CD08">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7AAAFE">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140000">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EC85FE8"/>
    <w:multiLevelType w:val="hybridMultilevel"/>
    <w:tmpl w:val="582035A0"/>
    <w:lvl w:ilvl="0" w:tplc="C9485F9A">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60E87830"/>
    <w:multiLevelType w:val="hybridMultilevel"/>
    <w:tmpl w:val="582035A0"/>
    <w:lvl w:ilvl="0" w:tplc="C9485F9A">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670A2DBB"/>
    <w:multiLevelType w:val="hybridMultilevel"/>
    <w:tmpl w:val="3C40CFA6"/>
    <w:lvl w:ilvl="0" w:tplc="A7F866BA">
      <w:start w:val="3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32C59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CE237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8EBE5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40DAD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3CF85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D04F7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9E897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46CBD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8DC0466"/>
    <w:multiLevelType w:val="hybridMultilevel"/>
    <w:tmpl w:val="00C4D424"/>
    <w:lvl w:ilvl="0" w:tplc="88802392">
      <w:start w:val="1"/>
      <w:numFmt w:val="lowerLetter"/>
      <w:lvlText w:val="(%1)"/>
      <w:lvlJc w:val="left"/>
      <w:pPr>
        <w:ind w:left="1120" w:hanging="405"/>
      </w:pPr>
      <w:rPr>
        <w:rFonts w:hint="default"/>
      </w:rPr>
    </w:lvl>
    <w:lvl w:ilvl="1" w:tplc="10090019" w:tentative="1">
      <w:start w:val="1"/>
      <w:numFmt w:val="lowerLetter"/>
      <w:lvlText w:val="%2."/>
      <w:lvlJc w:val="left"/>
      <w:pPr>
        <w:ind w:left="1795" w:hanging="360"/>
      </w:pPr>
    </w:lvl>
    <w:lvl w:ilvl="2" w:tplc="1009001B" w:tentative="1">
      <w:start w:val="1"/>
      <w:numFmt w:val="lowerRoman"/>
      <w:lvlText w:val="%3."/>
      <w:lvlJc w:val="right"/>
      <w:pPr>
        <w:ind w:left="2515" w:hanging="180"/>
      </w:pPr>
    </w:lvl>
    <w:lvl w:ilvl="3" w:tplc="1009000F" w:tentative="1">
      <w:start w:val="1"/>
      <w:numFmt w:val="decimal"/>
      <w:lvlText w:val="%4."/>
      <w:lvlJc w:val="left"/>
      <w:pPr>
        <w:ind w:left="3235" w:hanging="360"/>
      </w:pPr>
    </w:lvl>
    <w:lvl w:ilvl="4" w:tplc="10090019" w:tentative="1">
      <w:start w:val="1"/>
      <w:numFmt w:val="lowerLetter"/>
      <w:lvlText w:val="%5."/>
      <w:lvlJc w:val="left"/>
      <w:pPr>
        <w:ind w:left="3955" w:hanging="360"/>
      </w:pPr>
    </w:lvl>
    <w:lvl w:ilvl="5" w:tplc="1009001B" w:tentative="1">
      <w:start w:val="1"/>
      <w:numFmt w:val="lowerRoman"/>
      <w:lvlText w:val="%6."/>
      <w:lvlJc w:val="right"/>
      <w:pPr>
        <w:ind w:left="4675" w:hanging="180"/>
      </w:pPr>
    </w:lvl>
    <w:lvl w:ilvl="6" w:tplc="1009000F" w:tentative="1">
      <w:start w:val="1"/>
      <w:numFmt w:val="decimal"/>
      <w:lvlText w:val="%7."/>
      <w:lvlJc w:val="left"/>
      <w:pPr>
        <w:ind w:left="5395" w:hanging="360"/>
      </w:pPr>
    </w:lvl>
    <w:lvl w:ilvl="7" w:tplc="10090019" w:tentative="1">
      <w:start w:val="1"/>
      <w:numFmt w:val="lowerLetter"/>
      <w:lvlText w:val="%8."/>
      <w:lvlJc w:val="left"/>
      <w:pPr>
        <w:ind w:left="6115" w:hanging="360"/>
      </w:pPr>
    </w:lvl>
    <w:lvl w:ilvl="8" w:tplc="1009001B" w:tentative="1">
      <w:start w:val="1"/>
      <w:numFmt w:val="lowerRoman"/>
      <w:lvlText w:val="%9."/>
      <w:lvlJc w:val="right"/>
      <w:pPr>
        <w:ind w:left="6835" w:hanging="180"/>
      </w:pPr>
    </w:lvl>
  </w:abstractNum>
  <w:abstractNum w:abstractNumId="36" w15:restartNumberingAfterBreak="0">
    <w:nsid w:val="6A5478CA"/>
    <w:multiLevelType w:val="hybridMultilevel"/>
    <w:tmpl w:val="3B6AD9E8"/>
    <w:lvl w:ilvl="0" w:tplc="C9485F9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C956CA1"/>
    <w:multiLevelType w:val="hybridMultilevel"/>
    <w:tmpl w:val="57F237BC"/>
    <w:lvl w:ilvl="0" w:tplc="2F625310">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2CD68BD"/>
    <w:multiLevelType w:val="hybridMultilevel"/>
    <w:tmpl w:val="DBD41222"/>
    <w:lvl w:ilvl="0" w:tplc="F9A011AE">
      <w:start w:val="4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1C447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6EBD1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CE937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A6668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26E0C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00D73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629DA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4E2A6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6932470"/>
    <w:multiLevelType w:val="multilevel"/>
    <w:tmpl w:val="E60612AA"/>
    <w:lvl w:ilvl="0">
      <w:start w:val="1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95D2DBF"/>
    <w:multiLevelType w:val="hybridMultilevel"/>
    <w:tmpl w:val="1D3ABC0C"/>
    <w:lvl w:ilvl="0" w:tplc="95D6D374">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DA439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38C36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C039D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A6186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EEF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B484D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E8136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34F63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CD83B11"/>
    <w:multiLevelType w:val="hybridMultilevel"/>
    <w:tmpl w:val="6310E4B2"/>
    <w:lvl w:ilvl="0" w:tplc="2EE42F38">
      <w:start w:val="5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1A0A0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86B6C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2C756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A647C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F4853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04569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82FC7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44FD1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F2B60E1"/>
    <w:multiLevelType w:val="multilevel"/>
    <w:tmpl w:val="2C786614"/>
    <w:lvl w:ilvl="0">
      <w:start w:val="1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65970500">
    <w:abstractNumId w:val="5"/>
  </w:num>
  <w:num w:numId="2" w16cid:durableId="617032509">
    <w:abstractNumId w:val="0"/>
  </w:num>
  <w:num w:numId="3" w16cid:durableId="302925201">
    <w:abstractNumId w:val="40"/>
  </w:num>
  <w:num w:numId="4" w16cid:durableId="500506156">
    <w:abstractNumId w:val="14"/>
  </w:num>
  <w:num w:numId="5" w16cid:durableId="123545629">
    <w:abstractNumId w:val="30"/>
  </w:num>
  <w:num w:numId="6" w16cid:durableId="347291403">
    <w:abstractNumId w:val="19"/>
  </w:num>
  <w:num w:numId="7" w16cid:durableId="1845123732">
    <w:abstractNumId w:val="13"/>
  </w:num>
  <w:num w:numId="8" w16cid:durableId="736517839">
    <w:abstractNumId w:val="11"/>
  </w:num>
  <w:num w:numId="9" w16cid:durableId="1914580694">
    <w:abstractNumId w:val="6"/>
  </w:num>
  <w:num w:numId="10" w16cid:durableId="1994210679">
    <w:abstractNumId w:val="34"/>
  </w:num>
  <w:num w:numId="11" w16cid:durableId="1454446011">
    <w:abstractNumId w:val="15"/>
  </w:num>
  <w:num w:numId="12" w16cid:durableId="1539121915">
    <w:abstractNumId w:val="22"/>
  </w:num>
  <w:num w:numId="13" w16cid:durableId="660550805">
    <w:abstractNumId w:val="1"/>
  </w:num>
  <w:num w:numId="14" w16cid:durableId="830293543">
    <w:abstractNumId w:val="38"/>
  </w:num>
  <w:num w:numId="15" w16cid:durableId="1419788024">
    <w:abstractNumId w:val="3"/>
  </w:num>
  <w:num w:numId="16" w16cid:durableId="819730899">
    <w:abstractNumId w:val="23"/>
  </w:num>
  <w:num w:numId="17" w16cid:durableId="50740672">
    <w:abstractNumId w:val="16"/>
  </w:num>
  <w:num w:numId="18" w16cid:durableId="1184174232">
    <w:abstractNumId w:val="41"/>
  </w:num>
  <w:num w:numId="19" w16cid:durableId="120072605">
    <w:abstractNumId w:val="2"/>
  </w:num>
  <w:num w:numId="20" w16cid:durableId="2007630072">
    <w:abstractNumId w:val="31"/>
  </w:num>
  <w:num w:numId="21" w16cid:durableId="234778063">
    <w:abstractNumId w:val="12"/>
  </w:num>
  <w:num w:numId="22" w16cid:durableId="97139348">
    <w:abstractNumId w:val="27"/>
  </w:num>
  <w:num w:numId="23" w16cid:durableId="54014632">
    <w:abstractNumId w:val="20"/>
  </w:num>
  <w:num w:numId="24" w16cid:durableId="1371538414">
    <w:abstractNumId w:val="25"/>
  </w:num>
  <w:num w:numId="25" w16cid:durableId="188953810">
    <w:abstractNumId w:val="4"/>
  </w:num>
  <w:num w:numId="26" w16cid:durableId="1715234002">
    <w:abstractNumId w:val="17"/>
  </w:num>
  <w:num w:numId="27" w16cid:durableId="1756824514">
    <w:abstractNumId w:val="35"/>
  </w:num>
  <w:num w:numId="28" w16cid:durableId="248083668">
    <w:abstractNumId w:val="9"/>
  </w:num>
  <w:num w:numId="29" w16cid:durableId="1156805631">
    <w:abstractNumId w:val="7"/>
  </w:num>
  <w:num w:numId="30" w16cid:durableId="1263147526">
    <w:abstractNumId w:val="29"/>
  </w:num>
  <w:num w:numId="31" w16cid:durableId="541357982">
    <w:abstractNumId w:val="42"/>
  </w:num>
  <w:num w:numId="32" w16cid:durableId="1561331536">
    <w:abstractNumId w:val="39"/>
  </w:num>
  <w:num w:numId="33" w16cid:durableId="1922910296">
    <w:abstractNumId w:val="28"/>
  </w:num>
  <w:num w:numId="34" w16cid:durableId="567425609">
    <w:abstractNumId w:val="21"/>
  </w:num>
  <w:num w:numId="35" w16cid:durableId="2140025564">
    <w:abstractNumId w:val="18"/>
  </w:num>
  <w:num w:numId="36" w16cid:durableId="179205882">
    <w:abstractNumId w:val="8"/>
  </w:num>
  <w:num w:numId="37" w16cid:durableId="1523477677">
    <w:abstractNumId w:val="26"/>
  </w:num>
  <w:num w:numId="38" w16cid:durableId="1126579047">
    <w:abstractNumId w:val="37"/>
  </w:num>
  <w:num w:numId="39" w16cid:durableId="1786149483">
    <w:abstractNumId w:val="36"/>
  </w:num>
  <w:num w:numId="40" w16cid:durableId="1444182663">
    <w:abstractNumId w:val="33"/>
  </w:num>
  <w:num w:numId="41" w16cid:durableId="665715281">
    <w:abstractNumId w:val="10"/>
  </w:num>
  <w:num w:numId="42" w16cid:durableId="119999723">
    <w:abstractNumId w:val="32"/>
  </w:num>
  <w:num w:numId="43" w16cid:durableId="16933847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765"/>
    <w:rsid w:val="00004C3E"/>
    <w:rsid w:val="00013EF5"/>
    <w:rsid w:val="00015D1D"/>
    <w:rsid w:val="00033A61"/>
    <w:rsid w:val="00043FD5"/>
    <w:rsid w:val="00044C5A"/>
    <w:rsid w:val="00047729"/>
    <w:rsid w:val="000635F5"/>
    <w:rsid w:val="000722D2"/>
    <w:rsid w:val="000918B4"/>
    <w:rsid w:val="000953AC"/>
    <w:rsid w:val="00096E63"/>
    <w:rsid w:val="000A1ECB"/>
    <w:rsid w:val="000A21E2"/>
    <w:rsid w:val="000A2466"/>
    <w:rsid w:val="000A3A51"/>
    <w:rsid w:val="000A6DC3"/>
    <w:rsid w:val="000B0B8A"/>
    <w:rsid w:val="000B3556"/>
    <w:rsid w:val="000C3E86"/>
    <w:rsid w:val="000D5720"/>
    <w:rsid w:val="000F0426"/>
    <w:rsid w:val="000F16B1"/>
    <w:rsid w:val="000F2C9D"/>
    <w:rsid w:val="000F6C54"/>
    <w:rsid w:val="00111B1F"/>
    <w:rsid w:val="00113091"/>
    <w:rsid w:val="00123D2C"/>
    <w:rsid w:val="00162211"/>
    <w:rsid w:val="00162FBE"/>
    <w:rsid w:val="00165012"/>
    <w:rsid w:val="00173915"/>
    <w:rsid w:val="00182B34"/>
    <w:rsid w:val="00182C82"/>
    <w:rsid w:val="001831ED"/>
    <w:rsid w:val="001954DD"/>
    <w:rsid w:val="00197B92"/>
    <w:rsid w:val="001A5D8B"/>
    <w:rsid w:val="001A78AE"/>
    <w:rsid w:val="001B136C"/>
    <w:rsid w:val="001C1B19"/>
    <w:rsid w:val="001C1DD7"/>
    <w:rsid w:val="001C6B4D"/>
    <w:rsid w:val="001D6776"/>
    <w:rsid w:val="001E183F"/>
    <w:rsid w:val="001E3639"/>
    <w:rsid w:val="001F5E41"/>
    <w:rsid w:val="0020183E"/>
    <w:rsid w:val="00203199"/>
    <w:rsid w:val="00203AFA"/>
    <w:rsid w:val="0021317C"/>
    <w:rsid w:val="00213393"/>
    <w:rsid w:val="00220110"/>
    <w:rsid w:val="00223243"/>
    <w:rsid w:val="00223CC9"/>
    <w:rsid w:val="00225518"/>
    <w:rsid w:val="00237F1D"/>
    <w:rsid w:val="00240E66"/>
    <w:rsid w:val="00253FC5"/>
    <w:rsid w:val="002620EC"/>
    <w:rsid w:val="00265FB8"/>
    <w:rsid w:val="00295486"/>
    <w:rsid w:val="002A021D"/>
    <w:rsid w:val="002A0D80"/>
    <w:rsid w:val="002A4B37"/>
    <w:rsid w:val="002A4E6C"/>
    <w:rsid w:val="002A5E8A"/>
    <w:rsid w:val="002A6A28"/>
    <w:rsid w:val="002A759E"/>
    <w:rsid w:val="002B0297"/>
    <w:rsid w:val="002B2C1F"/>
    <w:rsid w:val="002B4527"/>
    <w:rsid w:val="002C00F5"/>
    <w:rsid w:val="002C1036"/>
    <w:rsid w:val="002C2E41"/>
    <w:rsid w:val="002C30DB"/>
    <w:rsid w:val="00307207"/>
    <w:rsid w:val="00316BA2"/>
    <w:rsid w:val="0033194D"/>
    <w:rsid w:val="00333B06"/>
    <w:rsid w:val="003573F6"/>
    <w:rsid w:val="00363330"/>
    <w:rsid w:val="003635AE"/>
    <w:rsid w:val="00364D66"/>
    <w:rsid w:val="0036550F"/>
    <w:rsid w:val="00366765"/>
    <w:rsid w:val="003669CC"/>
    <w:rsid w:val="0036739E"/>
    <w:rsid w:val="003723F9"/>
    <w:rsid w:val="00375658"/>
    <w:rsid w:val="00377273"/>
    <w:rsid w:val="003852F3"/>
    <w:rsid w:val="00385E80"/>
    <w:rsid w:val="0038655D"/>
    <w:rsid w:val="003B051B"/>
    <w:rsid w:val="003D0A13"/>
    <w:rsid w:val="003D700A"/>
    <w:rsid w:val="003E7C13"/>
    <w:rsid w:val="00401F4F"/>
    <w:rsid w:val="00405A81"/>
    <w:rsid w:val="00410BA9"/>
    <w:rsid w:val="004121D5"/>
    <w:rsid w:val="00413E1E"/>
    <w:rsid w:val="00417ED2"/>
    <w:rsid w:val="004248DB"/>
    <w:rsid w:val="00436595"/>
    <w:rsid w:val="00441221"/>
    <w:rsid w:val="004450B0"/>
    <w:rsid w:val="00445D34"/>
    <w:rsid w:val="00461BD7"/>
    <w:rsid w:val="0046402B"/>
    <w:rsid w:val="00480EA1"/>
    <w:rsid w:val="00485A43"/>
    <w:rsid w:val="00486C56"/>
    <w:rsid w:val="004956EC"/>
    <w:rsid w:val="004A0CF3"/>
    <w:rsid w:val="004A447A"/>
    <w:rsid w:val="004B1B33"/>
    <w:rsid w:val="004B3CD6"/>
    <w:rsid w:val="004B44B4"/>
    <w:rsid w:val="004B6E11"/>
    <w:rsid w:val="004C0677"/>
    <w:rsid w:val="004C07F6"/>
    <w:rsid w:val="004D6A30"/>
    <w:rsid w:val="004E1D61"/>
    <w:rsid w:val="004E335D"/>
    <w:rsid w:val="004E53EF"/>
    <w:rsid w:val="004F3675"/>
    <w:rsid w:val="004F6361"/>
    <w:rsid w:val="004F754D"/>
    <w:rsid w:val="0051494B"/>
    <w:rsid w:val="0051665F"/>
    <w:rsid w:val="00521BE4"/>
    <w:rsid w:val="0053370D"/>
    <w:rsid w:val="00537AF0"/>
    <w:rsid w:val="00543888"/>
    <w:rsid w:val="00551A05"/>
    <w:rsid w:val="005652F8"/>
    <w:rsid w:val="00573EBE"/>
    <w:rsid w:val="00575301"/>
    <w:rsid w:val="005764B1"/>
    <w:rsid w:val="0057698C"/>
    <w:rsid w:val="00585825"/>
    <w:rsid w:val="00597F28"/>
    <w:rsid w:val="005A4624"/>
    <w:rsid w:val="005B310C"/>
    <w:rsid w:val="005B4EF4"/>
    <w:rsid w:val="005B5326"/>
    <w:rsid w:val="005C1721"/>
    <w:rsid w:val="005C6F26"/>
    <w:rsid w:val="005D2B1C"/>
    <w:rsid w:val="005D654D"/>
    <w:rsid w:val="005E2349"/>
    <w:rsid w:val="005F0715"/>
    <w:rsid w:val="005F5498"/>
    <w:rsid w:val="005F7EB2"/>
    <w:rsid w:val="00605F38"/>
    <w:rsid w:val="00610B8F"/>
    <w:rsid w:val="006207FD"/>
    <w:rsid w:val="00623356"/>
    <w:rsid w:val="00626FB8"/>
    <w:rsid w:val="006468F3"/>
    <w:rsid w:val="00655326"/>
    <w:rsid w:val="00660D38"/>
    <w:rsid w:val="00663263"/>
    <w:rsid w:val="00670D04"/>
    <w:rsid w:val="00675850"/>
    <w:rsid w:val="00680029"/>
    <w:rsid w:val="00683FE5"/>
    <w:rsid w:val="006928DD"/>
    <w:rsid w:val="00693F03"/>
    <w:rsid w:val="006962F4"/>
    <w:rsid w:val="006A2CD7"/>
    <w:rsid w:val="006A65B4"/>
    <w:rsid w:val="006B051D"/>
    <w:rsid w:val="006B3D8C"/>
    <w:rsid w:val="006B529D"/>
    <w:rsid w:val="006C4A1E"/>
    <w:rsid w:val="006E27F6"/>
    <w:rsid w:val="006E3169"/>
    <w:rsid w:val="006F3797"/>
    <w:rsid w:val="006F5764"/>
    <w:rsid w:val="006F6099"/>
    <w:rsid w:val="006F71CF"/>
    <w:rsid w:val="00700D38"/>
    <w:rsid w:val="00706855"/>
    <w:rsid w:val="00706D09"/>
    <w:rsid w:val="00716052"/>
    <w:rsid w:val="00717856"/>
    <w:rsid w:val="00726EF2"/>
    <w:rsid w:val="00730A9A"/>
    <w:rsid w:val="00732A16"/>
    <w:rsid w:val="00737C65"/>
    <w:rsid w:val="00751F77"/>
    <w:rsid w:val="00757E0F"/>
    <w:rsid w:val="007679F9"/>
    <w:rsid w:val="00792E2F"/>
    <w:rsid w:val="007A1AF7"/>
    <w:rsid w:val="007A35A3"/>
    <w:rsid w:val="007B1433"/>
    <w:rsid w:val="007C0809"/>
    <w:rsid w:val="007C2075"/>
    <w:rsid w:val="007C6991"/>
    <w:rsid w:val="007D633D"/>
    <w:rsid w:val="007E031A"/>
    <w:rsid w:val="007E3525"/>
    <w:rsid w:val="00800716"/>
    <w:rsid w:val="008023BE"/>
    <w:rsid w:val="00807C3A"/>
    <w:rsid w:val="0083173C"/>
    <w:rsid w:val="00841D4D"/>
    <w:rsid w:val="0084342C"/>
    <w:rsid w:val="0084377A"/>
    <w:rsid w:val="008461DD"/>
    <w:rsid w:val="00852FD1"/>
    <w:rsid w:val="008550DE"/>
    <w:rsid w:val="00857608"/>
    <w:rsid w:val="008664FA"/>
    <w:rsid w:val="008755FD"/>
    <w:rsid w:val="008762C4"/>
    <w:rsid w:val="00880137"/>
    <w:rsid w:val="008A015E"/>
    <w:rsid w:val="008A0324"/>
    <w:rsid w:val="008A2009"/>
    <w:rsid w:val="008C2805"/>
    <w:rsid w:val="008D4BDF"/>
    <w:rsid w:val="008D59E9"/>
    <w:rsid w:val="008D6C67"/>
    <w:rsid w:val="008E365A"/>
    <w:rsid w:val="008E3848"/>
    <w:rsid w:val="008E573C"/>
    <w:rsid w:val="008E64F9"/>
    <w:rsid w:val="008F2939"/>
    <w:rsid w:val="008F4B8C"/>
    <w:rsid w:val="008F5199"/>
    <w:rsid w:val="00916663"/>
    <w:rsid w:val="00946061"/>
    <w:rsid w:val="00946FCD"/>
    <w:rsid w:val="009517C1"/>
    <w:rsid w:val="009536E1"/>
    <w:rsid w:val="00964626"/>
    <w:rsid w:val="00973E44"/>
    <w:rsid w:val="009851A1"/>
    <w:rsid w:val="00992FB6"/>
    <w:rsid w:val="00995415"/>
    <w:rsid w:val="009968E2"/>
    <w:rsid w:val="00997CD5"/>
    <w:rsid w:val="009A6D79"/>
    <w:rsid w:val="009A7950"/>
    <w:rsid w:val="009B15F1"/>
    <w:rsid w:val="009C0BF0"/>
    <w:rsid w:val="009C5325"/>
    <w:rsid w:val="009C624D"/>
    <w:rsid w:val="009D420B"/>
    <w:rsid w:val="009D6C81"/>
    <w:rsid w:val="009E37DB"/>
    <w:rsid w:val="009E5D87"/>
    <w:rsid w:val="009E79AC"/>
    <w:rsid w:val="009F2CB0"/>
    <w:rsid w:val="009F42EF"/>
    <w:rsid w:val="009F4B81"/>
    <w:rsid w:val="009F6803"/>
    <w:rsid w:val="009F68D7"/>
    <w:rsid w:val="009F7A44"/>
    <w:rsid w:val="00A010C1"/>
    <w:rsid w:val="00A01BA9"/>
    <w:rsid w:val="00A0662A"/>
    <w:rsid w:val="00A1181E"/>
    <w:rsid w:val="00A12F96"/>
    <w:rsid w:val="00A156F7"/>
    <w:rsid w:val="00A23B75"/>
    <w:rsid w:val="00A25721"/>
    <w:rsid w:val="00A3209E"/>
    <w:rsid w:val="00A32F8D"/>
    <w:rsid w:val="00A36F00"/>
    <w:rsid w:val="00A42BEA"/>
    <w:rsid w:val="00A47726"/>
    <w:rsid w:val="00A53650"/>
    <w:rsid w:val="00A628DF"/>
    <w:rsid w:val="00A64626"/>
    <w:rsid w:val="00A64D7A"/>
    <w:rsid w:val="00A64DBA"/>
    <w:rsid w:val="00A737E2"/>
    <w:rsid w:val="00A7428A"/>
    <w:rsid w:val="00A86DEB"/>
    <w:rsid w:val="00A927F4"/>
    <w:rsid w:val="00AA0EDD"/>
    <w:rsid w:val="00AA6A73"/>
    <w:rsid w:val="00AB1A86"/>
    <w:rsid w:val="00AB1E4B"/>
    <w:rsid w:val="00AB3A5C"/>
    <w:rsid w:val="00AB52E0"/>
    <w:rsid w:val="00AB75FA"/>
    <w:rsid w:val="00AC056C"/>
    <w:rsid w:val="00AC583F"/>
    <w:rsid w:val="00AD4CFE"/>
    <w:rsid w:val="00AF2426"/>
    <w:rsid w:val="00AF4B1F"/>
    <w:rsid w:val="00AF6D69"/>
    <w:rsid w:val="00B00362"/>
    <w:rsid w:val="00B04401"/>
    <w:rsid w:val="00B04C44"/>
    <w:rsid w:val="00B06BA0"/>
    <w:rsid w:val="00B117FF"/>
    <w:rsid w:val="00B14B12"/>
    <w:rsid w:val="00B15F6A"/>
    <w:rsid w:val="00B302F3"/>
    <w:rsid w:val="00B34249"/>
    <w:rsid w:val="00B36FEA"/>
    <w:rsid w:val="00B43DE3"/>
    <w:rsid w:val="00B43EDD"/>
    <w:rsid w:val="00B46808"/>
    <w:rsid w:val="00B54F8C"/>
    <w:rsid w:val="00B72267"/>
    <w:rsid w:val="00B73BB5"/>
    <w:rsid w:val="00B73BB9"/>
    <w:rsid w:val="00B83093"/>
    <w:rsid w:val="00B83364"/>
    <w:rsid w:val="00B87D2B"/>
    <w:rsid w:val="00B93334"/>
    <w:rsid w:val="00B9596D"/>
    <w:rsid w:val="00BA14C7"/>
    <w:rsid w:val="00BA15FF"/>
    <w:rsid w:val="00BB00D4"/>
    <w:rsid w:val="00BB03E3"/>
    <w:rsid w:val="00BC17B1"/>
    <w:rsid w:val="00BC7260"/>
    <w:rsid w:val="00BD3118"/>
    <w:rsid w:val="00BE048B"/>
    <w:rsid w:val="00BE25C9"/>
    <w:rsid w:val="00BE2E9C"/>
    <w:rsid w:val="00BE67F9"/>
    <w:rsid w:val="00BF1290"/>
    <w:rsid w:val="00BF29D8"/>
    <w:rsid w:val="00BF3B77"/>
    <w:rsid w:val="00BF5877"/>
    <w:rsid w:val="00BF77B1"/>
    <w:rsid w:val="00C005A3"/>
    <w:rsid w:val="00C014F6"/>
    <w:rsid w:val="00C03215"/>
    <w:rsid w:val="00C125C3"/>
    <w:rsid w:val="00C1549F"/>
    <w:rsid w:val="00C16459"/>
    <w:rsid w:val="00C3107D"/>
    <w:rsid w:val="00C35644"/>
    <w:rsid w:val="00C40819"/>
    <w:rsid w:val="00C501CB"/>
    <w:rsid w:val="00C5301B"/>
    <w:rsid w:val="00C55E08"/>
    <w:rsid w:val="00C73B4B"/>
    <w:rsid w:val="00C80E43"/>
    <w:rsid w:val="00C82AA6"/>
    <w:rsid w:val="00CA0B9A"/>
    <w:rsid w:val="00CA562D"/>
    <w:rsid w:val="00CA568B"/>
    <w:rsid w:val="00CB0BC2"/>
    <w:rsid w:val="00CB540D"/>
    <w:rsid w:val="00CD5CB5"/>
    <w:rsid w:val="00CE3510"/>
    <w:rsid w:val="00CF788D"/>
    <w:rsid w:val="00D016A3"/>
    <w:rsid w:val="00D16417"/>
    <w:rsid w:val="00D23B59"/>
    <w:rsid w:val="00D2692B"/>
    <w:rsid w:val="00D41901"/>
    <w:rsid w:val="00D4438D"/>
    <w:rsid w:val="00D50F1B"/>
    <w:rsid w:val="00D53070"/>
    <w:rsid w:val="00D5559C"/>
    <w:rsid w:val="00D618D1"/>
    <w:rsid w:val="00D634B3"/>
    <w:rsid w:val="00D63FE1"/>
    <w:rsid w:val="00D65E7F"/>
    <w:rsid w:val="00D84195"/>
    <w:rsid w:val="00DA5248"/>
    <w:rsid w:val="00DB2B99"/>
    <w:rsid w:val="00DB349D"/>
    <w:rsid w:val="00DB4D27"/>
    <w:rsid w:val="00DC27AD"/>
    <w:rsid w:val="00DC60D0"/>
    <w:rsid w:val="00DC65BD"/>
    <w:rsid w:val="00DD2EE2"/>
    <w:rsid w:val="00DD46EE"/>
    <w:rsid w:val="00DE38BD"/>
    <w:rsid w:val="00DE6451"/>
    <w:rsid w:val="00DF33AC"/>
    <w:rsid w:val="00DF4ED2"/>
    <w:rsid w:val="00DF5D5F"/>
    <w:rsid w:val="00E00C43"/>
    <w:rsid w:val="00E1216B"/>
    <w:rsid w:val="00E246EF"/>
    <w:rsid w:val="00E24851"/>
    <w:rsid w:val="00E273A5"/>
    <w:rsid w:val="00E32FF8"/>
    <w:rsid w:val="00E360DF"/>
    <w:rsid w:val="00E36EA4"/>
    <w:rsid w:val="00E40BF9"/>
    <w:rsid w:val="00E504FF"/>
    <w:rsid w:val="00E56686"/>
    <w:rsid w:val="00E56AF6"/>
    <w:rsid w:val="00E65156"/>
    <w:rsid w:val="00E664B7"/>
    <w:rsid w:val="00E665E3"/>
    <w:rsid w:val="00E669C0"/>
    <w:rsid w:val="00E74AEC"/>
    <w:rsid w:val="00E8369E"/>
    <w:rsid w:val="00E87AC4"/>
    <w:rsid w:val="00E910B2"/>
    <w:rsid w:val="00E94381"/>
    <w:rsid w:val="00EA49C6"/>
    <w:rsid w:val="00EA6DD5"/>
    <w:rsid w:val="00EC37FD"/>
    <w:rsid w:val="00ED03D0"/>
    <w:rsid w:val="00ED2512"/>
    <w:rsid w:val="00ED6905"/>
    <w:rsid w:val="00ED7C02"/>
    <w:rsid w:val="00EE3154"/>
    <w:rsid w:val="00F0069A"/>
    <w:rsid w:val="00F014EC"/>
    <w:rsid w:val="00F031B2"/>
    <w:rsid w:val="00F1651B"/>
    <w:rsid w:val="00F20CC2"/>
    <w:rsid w:val="00F21137"/>
    <w:rsid w:val="00F254C9"/>
    <w:rsid w:val="00F339B7"/>
    <w:rsid w:val="00F350EC"/>
    <w:rsid w:val="00F43D53"/>
    <w:rsid w:val="00F459D2"/>
    <w:rsid w:val="00F45EF3"/>
    <w:rsid w:val="00F60BC2"/>
    <w:rsid w:val="00F76C80"/>
    <w:rsid w:val="00F84441"/>
    <w:rsid w:val="00F8592D"/>
    <w:rsid w:val="00F92E83"/>
    <w:rsid w:val="00F93083"/>
    <w:rsid w:val="00FA1188"/>
    <w:rsid w:val="00FA318F"/>
    <w:rsid w:val="00FA4C9B"/>
    <w:rsid w:val="00FB02D4"/>
    <w:rsid w:val="00FC5183"/>
    <w:rsid w:val="00FD5875"/>
    <w:rsid w:val="00FE1C5E"/>
    <w:rsid w:val="00FE2B07"/>
    <w:rsid w:val="00FE7F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963780"/>
  <w15:docId w15:val="{AAEBCF92-35CF-4757-BD6F-C470DF00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730"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5166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65F"/>
    <w:rPr>
      <w:rFonts w:ascii="Calibri" w:eastAsia="Calibri" w:hAnsi="Calibri" w:cs="Calibri"/>
      <w:color w:val="000000"/>
    </w:rPr>
  </w:style>
  <w:style w:type="character" w:styleId="PlaceholderText">
    <w:name w:val="Placeholder Text"/>
    <w:basedOn w:val="DefaultParagraphFont"/>
    <w:uiPriority w:val="99"/>
    <w:semiHidden/>
    <w:rsid w:val="007A1AF7"/>
    <w:rPr>
      <w:color w:val="808080"/>
    </w:rPr>
  </w:style>
  <w:style w:type="paragraph" w:styleId="ListParagraph">
    <w:name w:val="List Paragraph"/>
    <w:basedOn w:val="Normal"/>
    <w:uiPriority w:val="34"/>
    <w:qFormat/>
    <w:rsid w:val="005E2349"/>
    <w:pPr>
      <w:ind w:left="720"/>
      <w:contextualSpacing/>
    </w:pPr>
  </w:style>
  <w:style w:type="paragraph" w:styleId="BalloonText">
    <w:name w:val="Balloon Text"/>
    <w:basedOn w:val="Normal"/>
    <w:link w:val="BalloonTextChar"/>
    <w:uiPriority w:val="99"/>
    <w:semiHidden/>
    <w:unhideWhenUsed/>
    <w:rsid w:val="00B83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364"/>
    <w:rPr>
      <w:rFonts w:ascii="Segoe UI" w:eastAsia="Calibri" w:hAnsi="Segoe UI" w:cs="Segoe UI"/>
      <w:color w:val="000000"/>
      <w:sz w:val="18"/>
      <w:szCs w:val="18"/>
    </w:rPr>
  </w:style>
  <w:style w:type="paragraph" w:customStyle="1" w:styleId="Default">
    <w:name w:val="Default"/>
    <w:rsid w:val="000635F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CommentReference">
    <w:name w:val="annotation reference"/>
    <w:basedOn w:val="DefaultParagraphFont"/>
    <w:uiPriority w:val="99"/>
    <w:semiHidden/>
    <w:unhideWhenUsed/>
    <w:rsid w:val="00D50F1B"/>
    <w:rPr>
      <w:sz w:val="16"/>
      <w:szCs w:val="16"/>
    </w:rPr>
  </w:style>
  <w:style w:type="paragraph" w:styleId="CommentText">
    <w:name w:val="annotation text"/>
    <w:basedOn w:val="Normal"/>
    <w:link w:val="CommentTextChar"/>
    <w:uiPriority w:val="99"/>
    <w:semiHidden/>
    <w:unhideWhenUsed/>
    <w:rsid w:val="00D50F1B"/>
    <w:pPr>
      <w:spacing w:line="240" w:lineRule="auto"/>
    </w:pPr>
    <w:rPr>
      <w:sz w:val="20"/>
      <w:szCs w:val="20"/>
    </w:rPr>
  </w:style>
  <w:style w:type="character" w:customStyle="1" w:styleId="CommentTextChar">
    <w:name w:val="Comment Text Char"/>
    <w:basedOn w:val="DefaultParagraphFont"/>
    <w:link w:val="CommentText"/>
    <w:uiPriority w:val="99"/>
    <w:semiHidden/>
    <w:rsid w:val="00D50F1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50F1B"/>
    <w:rPr>
      <w:b/>
      <w:bCs/>
    </w:rPr>
  </w:style>
  <w:style w:type="character" w:customStyle="1" w:styleId="CommentSubjectChar">
    <w:name w:val="Comment Subject Char"/>
    <w:basedOn w:val="CommentTextChar"/>
    <w:link w:val="CommentSubject"/>
    <w:uiPriority w:val="99"/>
    <w:semiHidden/>
    <w:rsid w:val="00D50F1B"/>
    <w:rPr>
      <w:rFonts w:ascii="Calibri" w:eastAsia="Calibri" w:hAnsi="Calibri" w:cs="Calibri"/>
      <w:b/>
      <w:bCs/>
      <w:color w:val="000000"/>
      <w:sz w:val="20"/>
      <w:szCs w:val="20"/>
    </w:rPr>
  </w:style>
  <w:style w:type="character" w:styleId="Hyperlink">
    <w:name w:val="Hyperlink"/>
    <w:basedOn w:val="DefaultParagraphFont"/>
    <w:uiPriority w:val="99"/>
    <w:unhideWhenUsed/>
    <w:rsid w:val="00240E66"/>
    <w:rPr>
      <w:color w:val="0563C1" w:themeColor="hyperlink"/>
      <w:u w:val="single"/>
    </w:rPr>
  </w:style>
  <w:style w:type="character" w:styleId="FollowedHyperlink">
    <w:name w:val="FollowedHyperlink"/>
    <w:basedOn w:val="DefaultParagraphFont"/>
    <w:uiPriority w:val="99"/>
    <w:semiHidden/>
    <w:unhideWhenUsed/>
    <w:rsid w:val="00AC583F"/>
    <w:rPr>
      <w:color w:val="954F72" w:themeColor="followedHyperlink"/>
      <w:u w:val="single"/>
    </w:rPr>
  </w:style>
  <w:style w:type="paragraph" w:customStyle="1" w:styleId="SingleTxt">
    <w:name w:val="__Single Txt"/>
    <w:basedOn w:val="Normal"/>
    <w:rsid w:val="00E910B2"/>
    <w:pPr>
      <w:spacing w:after="120" w:line="240" w:lineRule="exact"/>
      <w:ind w:left="1267" w:right="1267" w:firstLine="0"/>
    </w:pPr>
    <w:rPr>
      <w:rFonts w:ascii="Times New Roman" w:eastAsiaTheme="minorHAnsi" w:hAnsi="Times New Roman" w:cs="Times New Roman"/>
      <w:color w:val="auto"/>
      <w:spacing w:val="4"/>
      <w:sz w:val="20"/>
      <w:szCs w:val="20"/>
      <w:lang w:eastAsia="en-CA"/>
    </w:rPr>
  </w:style>
  <w:style w:type="paragraph" w:styleId="Revision">
    <w:name w:val="Revision"/>
    <w:hidden/>
    <w:uiPriority w:val="99"/>
    <w:semiHidden/>
    <w:rsid w:val="00DC27AD"/>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1475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undocs.org/ST/SGB/2004/13/Rev.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csc.un.org/Home/DataSalaryScal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un.org/Depts/OHRM/salaries_allowances/allowances/depallannex2011.pdf"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undocs.org/ST/SGB/2004/13/Rev.1"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4158B8D37B64EFA82BDF34E67F4AEFF"/>
        <w:category>
          <w:name w:val="General"/>
          <w:gallery w:val="placeholder"/>
        </w:category>
        <w:types>
          <w:type w:val="bbPlcHdr"/>
        </w:types>
        <w:behaviors>
          <w:behavior w:val="content"/>
        </w:behaviors>
        <w:guid w:val="{A1C7F3AF-0680-4701-9B76-F88ACD01B81D}"/>
      </w:docPartPr>
      <w:docPartBody>
        <w:p w:rsidR="00686FF5" w:rsidRDefault="006847F1">
          <w:r w:rsidRPr="00204A4C">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47F1"/>
    <w:rsid w:val="00190A85"/>
    <w:rsid w:val="001A0C80"/>
    <w:rsid w:val="001D6412"/>
    <w:rsid w:val="003573F6"/>
    <w:rsid w:val="003E6B6B"/>
    <w:rsid w:val="00403836"/>
    <w:rsid w:val="00485F48"/>
    <w:rsid w:val="0048698D"/>
    <w:rsid w:val="004A447A"/>
    <w:rsid w:val="00510889"/>
    <w:rsid w:val="00550683"/>
    <w:rsid w:val="006847F1"/>
    <w:rsid w:val="00686FF5"/>
    <w:rsid w:val="006A5BC7"/>
    <w:rsid w:val="006E65C5"/>
    <w:rsid w:val="00807D5B"/>
    <w:rsid w:val="0092445D"/>
    <w:rsid w:val="009E36A7"/>
    <w:rsid w:val="009E5D50"/>
    <w:rsid w:val="00C1752E"/>
    <w:rsid w:val="00C362EF"/>
    <w:rsid w:val="00C44A67"/>
    <w:rsid w:val="00D13085"/>
    <w:rsid w:val="00E21FEA"/>
    <w:rsid w:val="00E75870"/>
    <w:rsid w:val="00F12ACF"/>
    <w:rsid w:val="00F61600"/>
    <w:rsid w:val="00FA11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47F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6</UNDP_POPP_REFITEM_VERSION>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Statut de personne à charge et allocations pour charges de famille</UNDP_POPP_TITLE_EN>
    <TaxCatchAll xmlns="8264c5cc-ec60-4b56-8111-ce635d3d139a">
      <Value>349</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2024-09-30T22:00:00Z</UNDP_POPP_EFFECTIVEDATE>
    <DLCPolicyLabelLock xmlns="e560140e-7b2f-4392-90df-e7567e3021a3" xsi:nil="true"/>
    <DLCPolicyLabelClientValue xmlns="e560140e-7b2f-4392-90df-e7567e3021a3">Effective Date: 05/10/2021                                                Version #: 1.0</DLCPolicyLabelClientValue>
    <UNDP_POPP_BUSINESSUNITID_HIDDEN xmlns="8264c5cc-ec60-4b56-8111-ce635d3d139a" xsi:nil="true"/>
    <_dlc_DocId xmlns="8264c5cc-ec60-4b56-8111-ce635d3d139a">POPP-11-3620</_dlc_DocId>
    <_dlc_DocIdUrl xmlns="8264c5cc-ec60-4b56-8111-ce635d3d139a">
      <Url>https://popp.undp.org/_layouts/15/DocIdRedir.aspx?ID=POPP-11-3620</Url>
      <Description>POPP-11-3620</Description>
    </_dlc_DocIdUrl>
    <DLCPolicyLabelValue xmlns="e560140e-7b2f-4392-90df-e7567e3021a3">Effective Date: 05/10/2021                                                Version #: 1</DLCPolicyLabelVal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191E0-2E17-4EF6-9580-FA185572CA8C}">
  <ds:schemaRefs>
    <ds:schemaRef ds:uri="http://schemas.openxmlformats.org/officeDocument/2006/bibliography"/>
  </ds:schemaRefs>
</ds:datastoreItem>
</file>

<file path=customXml/itemProps2.xml><?xml version="1.0" encoding="utf-8"?>
<ds:datastoreItem xmlns:ds="http://schemas.openxmlformats.org/officeDocument/2006/customXml" ds:itemID="{ECE5E4F7-88CE-4373-BA5D-F11A390FA7D7}">
  <ds:schemaRefs>
    <ds:schemaRef ds:uri="office.server.policy"/>
  </ds:schemaRefs>
</ds:datastoreItem>
</file>

<file path=customXml/itemProps3.xml><?xml version="1.0" encoding="utf-8"?>
<ds:datastoreItem xmlns:ds="http://schemas.openxmlformats.org/officeDocument/2006/customXml" ds:itemID="{47AA7AF8-0CD2-4881-95C3-88DAF79C9B3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C2F412A5-1DA3-4500-94AE-2DC18C1EB98D}">
  <ds:schemaRefs>
    <ds:schemaRef ds:uri="http://schemas.microsoft.com/sharepoint/events"/>
  </ds:schemaRefs>
</ds:datastoreItem>
</file>

<file path=customXml/itemProps5.xml><?xml version="1.0" encoding="utf-8"?>
<ds:datastoreItem xmlns:ds="http://schemas.openxmlformats.org/officeDocument/2006/customXml" ds:itemID="{B4F6B59D-B49A-4E61-A514-76696223E8FF}">
  <ds:schemaRefs>
    <ds:schemaRef ds:uri="http://schemas.microsoft.com/sharepoint/v3/contenttype/forms"/>
  </ds:schemaRefs>
</ds:datastoreItem>
</file>

<file path=customXml/itemProps6.xml><?xml version="1.0" encoding="utf-8"?>
<ds:datastoreItem xmlns:ds="http://schemas.openxmlformats.org/officeDocument/2006/customXml" ds:itemID="{19F414E5-812D-4582-96D1-A5C875EEE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3135</Words>
  <Characters>17875</Characters>
  <Application>Microsoft Office Word</Application>
  <DocSecurity>0</DocSecurity>
  <Lines>148</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5</cp:revision>
  <cp:lastPrinted>2017-01-05T19:02:00Z</cp:lastPrinted>
  <dcterms:created xsi:type="dcterms:W3CDTF">2024-08-26T08:27:00Z</dcterms:created>
  <dcterms:modified xsi:type="dcterms:W3CDTF">2024-08-26T09:16:00Z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6b7dabf7-51d7-4ae4-80b3-f86898570ed7</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y fmtid="{D5CDD505-2E9C-101B-9397-08002B2CF9AE}" pid="6" name="UNDP_POPP_BUSINESSPROCESS_HIDDEN">
    <vt:lpwstr/>
  </property>
  <property fmtid="{D5CDD505-2E9C-101B-9397-08002B2CF9AE}" pid="7" name="l0e6ef0c43e74560bd7f3acd1f5e8571">
    <vt:lpwstr/>
  </property>
  <property fmtid="{D5CDD505-2E9C-101B-9397-08002B2CF9AE}" pid="8" name="Location">
    <vt:lpwstr>Public</vt:lpwstr>
  </property>
  <property fmtid="{D5CDD505-2E9C-101B-9397-08002B2CF9AE}" pid="9" name="TaxCatchAll">
    <vt:lpwstr/>
  </property>
</Properties>
</file>