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D1127" w14:textId="77777777" w:rsidR="0041285B" w:rsidRPr="0041285B" w:rsidRDefault="0041285B" w:rsidP="0041285B">
      <w:pPr>
        <w:spacing w:after="0" w:line="240" w:lineRule="auto"/>
        <w:jc w:val="both"/>
        <w:rPr>
          <w:rFonts w:ascii="Calibri" w:eastAsia="Times New Roman" w:hAnsi="Calibri" w:cs="Calibri"/>
          <w:b/>
          <w:bCs/>
          <w:kern w:val="0"/>
          <w:u w:val="single"/>
          <w14:ligatures w14:val="none"/>
        </w:rPr>
      </w:pPr>
      <w:r w:rsidRPr="0041285B">
        <w:rPr>
          <w:rFonts w:ascii="Calibri" w:eastAsia="Times New Roman" w:hAnsi="Calibri" w:cs="Calibri"/>
          <w:b/>
          <w:bCs/>
          <w:kern w:val="0"/>
          <w:u w:val="single"/>
          <w14:ligatures w14:val="none"/>
        </w:rPr>
        <w:t xml:space="preserve">USE OF ONLINE QUANTUM SYSTEM </w:t>
      </w:r>
    </w:p>
    <w:p w14:paraId="1327CA08" w14:textId="77777777" w:rsidR="0041285B" w:rsidRPr="0041285B" w:rsidRDefault="0041285B" w:rsidP="0041285B">
      <w:pPr>
        <w:spacing w:after="0" w:line="240" w:lineRule="auto"/>
        <w:jc w:val="both"/>
        <w:rPr>
          <w:rFonts w:ascii="Calibri" w:eastAsia="Times New Roman" w:hAnsi="Calibri" w:cs="Calibri"/>
          <w:bCs/>
          <w:kern w:val="0"/>
          <w14:ligatures w14:val="none"/>
        </w:rPr>
      </w:pPr>
    </w:p>
    <w:p w14:paraId="787E459B" w14:textId="597758CD" w:rsidR="0041285B" w:rsidRPr="0041285B" w:rsidRDefault="0041285B" w:rsidP="0041285B">
      <w:pPr>
        <w:numPr>
          <w:ilvl w:val="0"/>
          <w:numId w:val="1"/>
        </w:numPr>
        <w:spacing w:after="200" w:line="276" w:lineRule="auto"/>
        <w:contextualSpacing/>
        <w:jc w:val="both"/>
        <w:rPr>
          <w:rFonts w:ascii="Calibri" w:eastAsia="Calibri" w:hAnsi="Calibri" w:cs="Calibri"/>
          <w:bCs/>
          <w:kern w:val="0"/>
          <w:sz w:val="22"/>
          <w:szCs w:val="22"/>
          <w14:ligatures w14:val="none"/>
        </w:rPr>
      </w:pPr>
      <w:r w:rsidRPr="0041285B">
        <w:rPr>
          <w:rFonts w:ascii="Calibri" w:eastAsia="Calibri" w:hAnsi="Calibri" w:cs="Calibri"/>
          <w:b/>
          <w:bCs/>
          <w:kern w:val="0"/>
          <w:sz w:val="22"/>
          <w:szCs w:val="22"/>
          <w14:ligatures w14:val="none"/>
        </w:rPr>
        <w:t xml:space="preserve">The use of integrated Quantum/UNall system is mandatory </w:t>
      </w:r>
      <w:r w:rsidRPr="0041285B">
        <w:rPr>
          <w:rFonts w:ascii="Calibri" w:eastAsia="Calibri" w:hAnsi="Calibri" w:cs="Calibri"/>
          <w:b/>
          <w:kern w:val="0"/>
          <w:sz w:val="22"/>
          <w:szCs w:val="22"/>
          <w14:ligatures w14:val="none"/>
        </w:rPr>
        <w:t>for the sourcing all procurement transactions from planning to contract award, including micro-purchasing.</w:t>
      </w:r>
    </w:p>
    <w:p w14:paraId="1F414E10" w14:textId="77777777" w:rsidR="0041285B" w:rsidRPr="0041285B" w:rsidRDefault="0041285B" w:rsidP="0041285B">
      <w:pPr>
        <w:spacing w:after="200" w:line="276" w:lineRule="auto"/>
        <w:ind w:left="1080"/>
        <w:contextualSpacing/>
        <w:jc w:val="both"/>
        <w:rPr>
          <w:rFonts w:ascii="Calibri" w:eastAsia="Calibri" w:hAnsi="Calibri" w:cs="Calibri"/>
          <w:bCs/>
          <w:kern w:val="0"/>
          <w:sz w:val="22"/>
          <w:szCs w:val="22"/>
          <w14:ligatures w14:val="none"/>
        </w:rPr>
      </w:pPr>
    </w:p>
    <w:p w14:paraId="275C6DF1" w14:textId="77777777" w:rsidR="0041285B" w:rsidRPr="0041285B" w:rsidRDefault="0041285B" w:rsidP="0041285B">
      <w:pPr>
        <w:numPr>
          <w:ilvl w:val="0"/>
          <w:numId w:val="1"/>
        </w:numPr>
        <w:spacing w:after="200" w:line="276" w:lineRule="auto"/>
        <w:contextualSpacing/>
        <w:jc w:val="both"/>
        <w:rPr>
          <w:rFonts w:ascii="Calibri" w:eastAsia="Calibri" w:hAnsi="Calibri" w:cs="Calibri"/>
          <w:kern w:val="0"/>
          <w:sz w:val="22"/>
          <w:szCs w:val="22"/>
          <w14:ligatures w14:val="none"/>
        </w:rPr>
      </w:pPr>
      <w:r w:rsidRPr="0041285B">
        <w:rPr>
          <w:rFonts w:ascii="Calibri" w:eastAsia="Calibri" w:hAnsi="Calibri" w:cs="Calibri"/>
          <w:kern w:val="0"/>
          <w:sz w:val="22"/>
          <w:szCs w:val="22"/>
          <w14:ligatures w14:val="none"/>
        </w:rPr>
        <w:t xml:space="preserve">The Quantum/UNall procurement platform automates the entire </w:t>
      </w:r>
      <w:r w:rsidRPr="0041285B">
        <w:rPr>
          <w:rFonts w:ascii="Calibri" w:eastAsia="Calibri" w:hAnsi="Calibri" w:cs="Arial"/>
          <w:kern w:val="0"/>
          <w:sz w:val="22"/>
          <w:szCs w:val="22"/>
          <w14:ligatures w14:val="none"/>
        </w:rPr>
        <w:t>procurement process, from planning as part of the project activities, to sourcing, contract award and implementation, invoicing and supplier performance evaluation</w:t>
      </w:r>
      <w:r w:rsidRPr="0041285B">
        <w:rPr>
          <w:rFonts w:ascii="Calibri" w:eastAsia="Calibri" w:hAnsi="Calibri" w:cs="Calibri"/>
          <w:kern w:val="0"/>
          <w:sz w:val="22"/>
          <w:szCs w:val="22"/>
          <w14:ligatures w14:val="none"/>
        </w:rPr>
        <w:t xml:space="preserve">. </w:t>
      </w:r>
      <w:r w:rsidRPr="0041285B">
        <w:rPr>
          <w:rFonts w:ascii="Calibri" w:eastAsia="Calibri" w:hAnsi="Calibri" w:cs="Arial"/>
          <w:kern w:val="0"/>
          <w:sz w:val="22"/>
          <w:szCs w:val="22"/>
          <w14:ligatures w14:val="none"/>
        </w:rPr>
        <w:t>All country offices are encouraged to establish support structures that will facilitate or build the capacity of the suppliers to adopt Quantum/UNall in their context, such as the provision of trainings for the suppliers and/or a computer services within the CO to enable the suppliers to submit their bids.</w:t>
      </w:r>
    </w:p>
    <w:p w14:paraId="1FF27DE3" w14:textId="77777777" w:rsidR="0041285B" w:rsidRPr="0041285B" w:rsidRDefault="0041285B" w:rsidP="0041285B">
      <w:pPr>
        <w:spacing w:after="0" w:line="240" w:lineRule="auto"/>
        <w:jc w:val="both"/>
        <w:rPr>
          <w:rFonts w:ascii="Times New Roman" w:eastAsia="Times New Roman" w:hAnsi="Times New Roman" w:cs="Calibri"/>
          <w:kern w:val="0"/>
          <w14:ligatures w14:val="none"/>
        </w:rPr>
      </w:pPr>
    </w:p>
    <w:p w14:paraId="34D41DF2" w14:textId="52968AE9" w:rsidR="0041285B" w:rsidRPr="0041285B" w:rsidRDefault="0041285B" w:rsidP="0041285B">
      <w:pPr>
        <w:numPr>
          <w:ilvl w:val="0"/>
          <w:numId w:val="1"/>
        </w:numPr>
        <w:spacing w:after="200" w:line="276" w:lineRule="auto"/>
        <w:contextualSpacing/>
        <w:jc w:val="both"/>
        <w:rPr>
          <w:rFonts w:ascii="Calibri" w:eastAsia="Calibri" w:hAnsi="Calibri" w:cs="Calibri"/>
          <w:bCs/>
          <w:kern w:val="0"/>
          <w:sz w:val="22"/>
          <w:szCs w:val="22"/>
          <w14:ligatures w14:val="none"/>
        </w:rPr>
      </w:pPr>
      <w:r w:rsidRPr="0041285B">
        <w:rPr>
          <w:rFonts w:ascii="Calibri" w:eastAsia="Calibri" w:hAnsi="Calibri" w:cs="Calibri"/>
          <w:kern w:val="0"/>
          <w:sz w:val="22"/>
          <w:szCs w:val="22"/>
          <w14:ligatures w14:val="none"/>
        </w:rPr>
        <w:t>Quantum/UNall is also mandatory for National Implementation (NIM) and secondary bidding under Long Term Agreements (LTAs) and direct contracting processes.</w:t>
      </w:r>
    </w:p>
    <w:p w14:paraId="7A82CB77" w14:textId="77777777" w:rsidR="0041285B" w:rsidRPr="0041285B" w:rsidRDefault="0041285B" w:rsidP="0041285B">
      <w:pPr>
        <w:spacing w:after="0" w:line="240" w:lineRule="auto"/>
        <w:jc w:val="both"/>
        <w:rPr>
          <w:rFonts w:ascii="Times New Roman" w:eastAsia="Times New Roman" w:hAnsi="Times New Roman" w:cs="Calibri"/>
          <w:bCs/>
          <w:kern w:val="0"/>
          <w14:ligatures w14:val="none"/>
        </w:rPr>
      </w:pPr>
    </w:p>
    <w:p w14:paraId="06C4A033" w14:textId="77777777" w:rsidR="0041285B" w:rsidRPr="0041285B" w:rsidRDefault="0041285B" w:rsidP="0041285B">
      <w:pPr>
        <w:numPr>
          <w:ilvl w:val="0"/>
          <w:numId w:val="1"/>
        </w:numPr>
        <w:spacing w:after="200" w:line="276" w:lineRule="auto"/>
        <w:contextualSpacing/>
        <w:jc w:val="both"/>
        <w:rPr>
          <w:rFonts w:ascii="Calibri" w:eastAsia="Calibri" w:hAnsi="Calibri" w:cs="Calibri"/>
          <w:bCs/>
          <w:kern w:val="0"/>
          <w:sz w:val="22"/>
          <w:szCs w:val="22"/>
          <w14:ligatures w14:val="none"/>
        </w:rPr>
      </w:pPr>
      <w:r w:rsidRPr="0041285B">
        <w:rPr>
          <w:rFonts w:ascii="Calibri" w:eastAsia="Calibri" w:hAnsi="Calibri" w:cs="Calibri"/>
          <w:bCs/>
          <w:kern w:val="0"/>
          <w:sz w:val="22"/>
          <w:szCs w:val="22"/>
          <w14:ligatures w14:val="none"/>
        </w:rPr>
        <w:t>The system is fully compliant with the procurement policy and procedures as set out in POPP. Any provision that will be managed differently in the Quantum/UNall system will be so indicated in the relevant section of the eTendering manual and in the solicitation templates.</w:t>
      </w:r>
    </w:p>
    <w:p w14:paraId="404283B1" w14:textId="77777777" w:rsidR="0041285B" w:rsidRPr="0041285B" w:rsidRDefault="0041285B" w:rsidP="0041285B">
      <w:pPr>
        <w:spacing w:after="0" w:line="240" w:lineRule="auto"/>
        <w:jc w:val="both"/>
        <w:rPr>
          <w:rFonts w:ascii="Times New Roman" w:eastAsia="Times New Roman" w:hAnsi="Times New Roman" w:cs="Calibri"/>
          <w:bCs/>
          <w:kern w:val="0"/>
          <w14:ligatures w14:val="none"/>
        </w:rPr>
      </w:pPr>
    </w:p>
    <w:p w14:paraId="52C2FBDC" w14:textId="77777777" w:rsidR="0041285B" w:rsidRPr="0041285B" w:rsidRDefault="0041285B" w:rsidP="0041285B">
      <w:pPr>
        <w:numPr>
          <w:ilvl w:val="0"/>
          <w:numId w:val="1"/>
        </w:numPr>
        <w:spacing w:after="200" w:line="276" w:lineRule="auto"/>
        <w:contextualSpacing/>
        <w:jc w:val="both"/>
        <w:rPr>
          <w:rFonts w:ascii="Calibri" w:eastAsia="Calibri" w:hAnsi="Calibri" w:cs="Calibri"/>
          <w:bCs/>
          <w:kern w:val="0"/>
          <w:sz w:val="22"/>
          <w:szCs w:val="22"/>
          <w14:ligatures w14:val="none"/>
        </w:rPr>
      </w:pPr>
      <w:r w:rsidRPr="0041285B">
        <w:rPr>
          <w:rFonts w:ascii="Calibri" w:eastAsia="Calibri" w:hAnsi="Calibri" w:cs="Calibri"/>
          <w:bCs/>
          <w:kern w:val="0"/>
          <w:sz w:val="22"/>
          <w:szCs w:val="22"/>
          <w14:ligatures w14:val="none"/>
        </w:rPr>
        <w:t>The Qunatum/UNall system when used replaces other methods of bid submission such as mail or email which shall not be allowed within Quantum/UNall. Bids submitted via email or hard-copy in a solicitation undertaken through Quantum/UNall will not be considered. Only specific bid requirements such as the original copy of bid security (where applicable) will be accepted in hard-copy.</w:t>
      </w:r>
    </w:p>
    <w:p w14:paraId="1D45099B" w14:textId="77777777" w:rsidR="0041285B" w:rsidRPr="0041285B" w:rsidRDefault="0041285B" w:rsidP="0041285B">
      <w:pPr>
        <w:spacing w:after="0" w:line="240" w:lineRule="auto"/>
        <w:jc w:val="both"/>
        <w:rPr>
          <w:rFonts w:ascii="Times New Roman" w:eastAsia="Times New Roman" w:hAnsi="Times New Roman" w:cs="Calibri"/>
          <w:bCs/>
          <w:kern w:val="0"/>
          <w14:ligatures w14:val="none"/>
        </w:rPr>
      </w:pPr>
    </w:p>
    <w:p w14:paraId="7C8E3B3F" w14:textId="77777777" w:rsidR="0041285B" w:rsidRPr="0041285B" w:rsidRDefault="0041285B" w:rsidP="0041285B">
      <w:pPr>
        <w:numPr>
          <w:ilvl w:val="0"/>
          <w:numId w:val="1"/>
        </w:numPr>
        <w:spacing w:after="200" w:line="276" w:lineRule="auto"/>
        <w:contextualSpacing/>
        <w:jc w:val="both"/>
        <w:rPr>
          <w:rFonts w:ascii="Calibri" w:eastAsia="Calibri" w:hAnsi="Calibri" w:cs="Calibri"/>
          <w:bCs/>
          <w:kern w:val="0"/>
          <w:sz w:val="22"/>
          <w:szCs w:val="22"/>
          <w14:ligatures w14:val="none"/>
        </w:rPr>
      </w:pPr>
      <w:r w:rsidRPr="0041285B">
        <w:rPr>
          <w:rFonts w:ascii="Calibri" w:eastAsia="Calibri" w:hAnsi="Calibri" w:cs="Calibri"/>
          <w:bCs/>
          <w:kern w:val="0"/>
          <w:sz w:val="22"/>
          <w:szCs w:val="22"/>
          <w14:ligatures w14:val="none"/>
        </w:rPr>
        <w:t xml:space="preserve">The deadline for the submission of bids shall be stated in the online system and it is the sole responsibility of bidders to ensure that the bids are posted in the system prior to the deadline for the submission of bids. </w:t>
      </w:r>
      <w:r w:rsidRPr="0041285B">
        <w:rPr>
          <w:rFonts w:ascii="Calibri" w:eastAsia="Calibri" w:hAnsi="Calibri" w:cs="Arial"/>
          <w:kern w:val="0"/>
          <w:sz w:val="22"/>
          <w:szCs w:val="22"/>
          <w14:ligatures w14:val="none"/>
        </w:rPr>
        <w:t>In case of contradictoryor inconsistent deadlines, the deadline indicated on the online portal will prevail</w:t>
      </w:r>
    </w:p>
    <w:p w14:paraId="7783EC13" w14:textId="77777777" w:rsidR="0041285B" w:rsidRPr="0041285B" w:rsidRDefault="0041285B" w:rsidP="0041285B">
      <w:pPr>
        <w:spacing w:after="0" w:line="240" w:lineRule="auto"/>
        <w:jc w:val="both"/>
        <w:rPr>
          <w:rFonts w:ascii="Times New Roman" w:eastAsia="Times New Roman" w:hAnsi="Times New Roman" w:cs="Calibri"/>
          <w:bCs/>
          <w:kern w:val="0"/>
          <w14:ligatures w14:val="none"/>
        </w:rPr>
      </w:pPr>
    </w:p>
    <w:p w14:paraId="77C2FE40" w14:textId="060784D1" w:rsidR="0041285B" w:rsidRPr="0041285B" w:rsidRDefault="0041285B" w:rsidP="00C6169B">
      <w:pPr>
        <w:numPr>
          <w:ilvl w:val="0"/>
          <w:numId w:val="1"/>
        </w:numPr>
        <w:spacing w:after="200" w:line="276" w:lineRule="auto"/>
        <w:contextualSpacing/>
        <w:jc w:val="both"/>
        <w:rPr>
          <w:rFonts w:ascii="Times New Roman" w:eastAsia="Times New Roman" w:hAnsi="Times New Roman" w:cs="Calibri"/>
          <w:bCs/>
          <w:kern w:val="0"/>
          <w14:ligatures w14:val="none"/>
        </w:rPr>
      </w:pPr>
      <w:r w:rsidRPr="0041285B">
        <w:rPr>
          <w:rFonts w:ascii="Calibri" w:eastAsia="Calibri" w:hAnsi="Calibri" w:cs="Calibri"/>
          <w:bCs/>
          <w:kern w:val="0"/>
          <w:sz w:val="22"/>
          <w:szCs w:val="22"/>
          <w14:ligatures w14:val="none"/>
        </w:rPr>
        <w:t xml:space="preserve">Any related request for expression of interest (EOI) or pre-qualification and shortlisting, if applicable, and the subsequent solicitation process for the shortlisted or prequalified bidders shall be conducted in Quantum/UNall.  </w:t>
      </w:r>
    </w:p>
    <w:p w14:paraId="0EA0D79C" w14:textId="77777777" w:rsidR="0041285B" w:rsidRPr="0041285B" w:rsidRDefault="0041285B" w:rsidP="0041285B">
      <w:pPr>
        <w:spacing w:after="0" w:line="240" w:lineRule="auto"/>
        <w:jc w:val="both"/>
        <w:rPr>
          <w:rFonts w:ascii="Times New Roman" w:eastAsia="Times New Roman" w:hAnsi="Times New Roman" w:cs="Calibri"/>
          <w:bCs/>
          <w:kern w:val="0"/>
          <w14:ligatures w14:val="none"/>
        </w:rPr>
      </w:pPr>
    </w:p>
    <w:p w14:paraId="4B7C46F9" w14:textId="77777777" w:rsidR="0041285B" w:rsidRPr="0041285B" w:rsidRDefault="0041285B" w:rsidP="0041285B">
      <w:pPr>
        <w:spacing w:after="200" w:line="276" w:lineRule="auto"/>
        <w:ind w:left="1080"/>
        <w:contextualSpacing/>
        <w:rPr>
          <w:rFonts w:ascii="Calibri" w:eastAsia="Calibri" w:hAnsi="Calibri" w:cs="Calibri"/>
          <w:b/>
          <w:bCs/>
          <w:kern w:val="0"/>
          <w:sz w:val="22"/>
          <w:szCs w:val="22"/>
          <w14:ligatures w14:val="none"/>
        </w:rPr>
      </w:pPr>
      <w:r w:rsidRPr="0041285B">
        <w:rPr>
          <w:rFonts w:ascii="Calibri" w:eastAsia="Calibri" w:hAnsi="Calibri" w:cs="Calibri"/>
          <w:b/>
          <w:bCs/>
          <w:kern w:val="0"/>
          <w:sz w:val="22"/>
          <w:szCs w:val="22"/>
          <w14:ligatures w14:val="none"/>
        </w:rPr>
        <w:t>Delegation of Procurement Authority for Business units using Quantum/UNall</w:t>
      </w:r>
    </w:p>
    <w:p w14:paraId="79BBAD59" w14:textId="77777777" w:rsidR="0041285B" w:rsidRPr="0041285B" w:rsidRDefault="0041285B" w:rsidP="0041285B">
      <w:pPr>
        <w:spacing w:after="200" w:line="276" w:lineRule="auto"/>
        <w:ind w:left="1080"/>
        <w:contextualSpacing/>
        <w:rPr>
          <w:rFonts w:ascii="Calibri" w:eastAsia="Calibri" w:hAnsi="Calibri" w:cs="Calibri"/>
          <w:b/>
          <w:bCs/>
          <w:kern w:val="0"/>
          <w:sz w:val="22"/>
          <w:szCs w:val="22"/>
          <w14:ligatures w14:val="none"/>
        </w:rPr>
      </w:pPr>
    </w:p>
    <w:p w14:paraId="3D48E835" w14:textId="301C14E6" w:rsidR="00DA504D" w:rsidRDefault="0041285B" w:rsidP="00C6169B">
      <w:pPr>
        <w:numPr>
          <w:ilvl w:val="0"/>
          <w:numId w:val="1"/>
        </w:numPr>
        <w:autoSpaceDE w:val="0"/>
        <w:autoSpaceDN w:val="0"/>
        <w:adjustRightInd w:val="0"/>
        <w:spacing w:after="200" w:line="276" w:lineRule="auto"/>
        <w:contextualSpacing/>
        <w:jc w:val="both"/>
      </w:pPr>
      <w:r w:rsidRPr="0041285B">
        <w:rPr>
          <w:rFonts w:ascii="Calibri" w:eastAsia="Calibri" w:hAnsi="Calibri" w:cs="Calibri"/>
          <w:color w:val="000000"/>
          <w:kern w:val="0"/>
          <w:sz w:val="22"/>
          <w:szCs w:val="22"/>
          <w14:ligatures w14:val="none"/>
        </w:rPr>
        <w:t>The standard delegated procurement authority of a Resident Representative or head of a business unit is US $200,000, except for Business units granted the exceptional approval to be exempted from the mandatory use of Quantum/UNall which will remain as $150,000.</w:t>
      </w:r>
    </w:p>
    <w:sectPr w:rsidR="00DA504D" w:rsidSect="0041285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6C1E4" w14:textId="77777777" w:rsidR="007704C8" w:rsidRDefault="007704C8" w:rsidP="0041285B">
      <w:pPr>
        <w:spacing w:after="0" w:line="240" w:lineRule="auto"/>
      </w:pPr>
      <w:r>
        <w:separator/>
      </w:r>
    </w:p>
  </w:endnote>
  <w:endnote w:type="continuationSeparator" w:id="0">
    <w:p w14:paraId="23A850CB" w14:textId="77777777" w:rsidR="007704C8" w:rsidRDefault="007704C8" w:rsidP="0041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BB86" w14:textId="77777777" w:rsidR="0041285B" w:rsidRPr="00C6169B" w:rsidRDefault="0041285B" w:rsidP="00A06DB1">
    <w:pPr>
      <w:pStyle w:val="Footer"/>
      <w:rPr>
        <w:rFonts w:ascii="Calibri" w:hAnsi="Calibri" w:cs="Calibri"/>
        <w:sz w:val="22"/>
        <w:szCs w:val="22"/>
      </w:rPr>
    </w:pPr>
    <w:r w:rsidRPr="00C6169B">
      <w:rPr>
        <w:rFonts w:ascii="Calibri" w:hAnsi="Calibri" w:cs="Calibri"/>
        <w:sz w:val="22"/>
        <w:szCs w:val="22"/>
      </w:rPr>
      <w:t xml:space="preserve"> Effective Date:</w:t>
    </w:r>
    <w:r w:rsidRPr="00C6169B">
      <w:rPr>
        <w:rFonts w:ascii="Calibri" w:hAnsi="Calibri" w:cs="Calibri"/>
        <w:sz w:val="22"/>
        <w:szCs w:val="22"/>
      </w:rPr>
      <w:tab/>
      <w:t>Effective Date: 09/01/2019</w:t>
    </w:r>
    <w:r w:rsidRPr="00C6169B">
      <w:rPr>
        <w:rFonts w:ascii="Calibri" w:hAnsi="Calibri" w:cs="Calibri"/>
        <w:sz w:val="22"/>
        <w:szCs w:val="22"/>
      </w:rPr>
      <w:tab/>
      <w:t xml:space="preserve">Version #: </w:t>
    </w:r>
    <w:sdt>
      <w:sdtPr>
        <w:rPr>
          <w:rFonts w:ascii="Calibri" w:hAnsi="Calibri" w:cs="Calibri"/>
          <w:sz w:val="22"/>
          <w:szCs w:val="22"/>
        </w:rPr>
        <w:alias w:val="POPPRefItemVersion"/>
        <w:tag w:val="UNDP_POPP_REFITEM_VERSION"/>
        <w:id w:val="-1236237443"/>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F7938F2-AE22-4173-9C2A-663796F3E2AB}"/>
        <w:text/>
      </w:sdtPr>
      <w:sdtContent>
        <w:r w:rsidRPr="00C6169B">
          <w:rPr>
            <w:rFonts w:ascii="Calibri" w:hAnsi="Calibri" w:cs="Calibri"/>
            <w:sz w:val="22"/>
            <w:szCs w:val="22"/>
          </w:rP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03F59" w14:textId="77777777" w:rsidR="007704C8" w:rsidRDefault="007704C8" w:rsidP="0041285B">
      <w:pPr>
        <w:spacing w:after="0" w:line="240" w:lineRule="auto"/>
      </w:pPr>
      <w:r>
        <w:separator/>
      </w:r>
    </w:p>
  </w:footnote>
  <w:footnote w:type="continuationSeparator" w:id="0">
    <w:p w14:paraId="0E8E0B2C" w14:textId="77777777" w:rsidR="007704C8" w:rsidRDefault="007704C8" w:rsidP="00412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F15E" w14:textId="77777777" w:rsidR="0041285B" w:rsidRDefault="0041285B" w:rsidP="00584814">
    <w:pPr>
      <w:pStyle w:val="Header"/>
      <w:jc w:val="right"/>
    </w:pPr>
    <w:r>
      <w:rPr>
        <w:noProof/>
      </w:rPr>
      <w:drawing>
        <wp:inline distT="0" distB="0" distL="0" distR="0" wp14:anchorId="77E398E9" wp14:editId="716E0B2B">
          <wp:extent cx="294640" cy="593090"/>
          <wp:effectExtent l="0" t="0" r="0" b="0"/>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4640" cy="593090"/>
                  </a:xfrm>
                  <a:prstGeom prst="rect">
                    <a:avLst/>
                  </a:prstGeom>
                  <a:ln>
                    <a:noFill/>
                  </a:ln>
                  <a:extLst>
                    <a:ext uri="{53640926-AAD7-44D8-BBD7-CCE9431645EC}">
                      <a14:shadowObscured xmlns:a14="http://schemas.microsoft.com/office/drawing/2010/main"/>
                    </a:ext>
                  </a:extLst>
                </pic:spPr>
              </pic:pic>
            </a:graphicData>
          </a:graphic>
        </wp:inline>
      </w:drawing>
    </w:r>
  </w:p>
  <w:p w14:paraId="222D7FD5" w14:textId="77777777" w:rsidR="0041285B" w:rsidRDefault="0041285B" w:rsidP="0058481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D3D92"/>
    <w:multiLevelType w:val="hybridMultilevel"/>
    <w:tmpl w:val="A4E44E5E"/>
    <w:lvl w:ilvl="0" w:tplc="E63C3FA4">
      <w:start w:val="1"/>
      <w:numFmt w:val="decimal"/>
      <w:lvlText w:val="%1."/>
      <w:lvlJc w:val="left"/>
      <w:pPr>
        <w:ind w:left="1080" w:hanging="360"/>
      </w:pPr>
      <w:rPr>
        <w:rFonts w:ascii="Calibri" w:hAnsi="Calibri" w:cs="Calibri"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1249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85B"/>
    <w:rsid w:val="0041285B"/>
    <w:rsid w:val="004D6345"/>
    <w:rsid w:val="00635B03"/>
    <w:rsid w:val="007704C8"/>
    <w:rsid w:val="00A43E94"/>
    <w:rsid w:val="00C506D8"/>
    <w:rsid w:val="00C6169B"/>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8149A"/>
  <w15:chartTrackingRefBased/>
  <w15:docId w15:val="{06973E23-973B-49C6-9830-92796CAE2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8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8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8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8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8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8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8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8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8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8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8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8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8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8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8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8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8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85B"/>
    <w:rPr>
      <w:rFonts w:eastAsiaTheme="majorEastAsia" w:cstheme="majorBidi"/>
      <w:color w:val="272727" w:themeColor="text1" w:themeTint="D8"/>
    </w:rPr>
  </w:style>
  <w:style w:type="paragraph" w:styleId="Title">
    <w:name w:val="Title"/>
    <w:basedOn w:val="Normal"/>
    <w:next w:val="Normal"/>
    <w:link w:val="TitleChar"/>
    <w:uiPriority w:val="10"/>
    <w:qFormat/>
    <w:rsid w:val="004128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8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8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8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85B"/>
    <w:pPr>
      <w:spacing w:before="160"/>
      <w:jc w:val="center"/>
    </w:pPr>
    <w:rPr>
      <w:i/>
      <w:iCs/>
      <w:color w:val="404040" w:themeColor="text1" w:themeTint="BF"/>
    </w:rPr>
  </w:style>
  <w:style w:type="character" w:customStyle="1" w:styleId="QuoteChar">
    <w:name w:val="Quote Char"/>
    <w:basedOn w:val="DefaultParagraphFont"/>
    <w:link w:val="Quote"/>
    <w:uiPriority w:val="29"/>
    <w:rsid w:val="0041285B"/>
    <w:rPr>
      <w:i/>
      <w:iCs/>
      <w:color w:val="404040" w:themeColor="text1" w:themeTint="BF"/>
    </w:rPr>
  </w:style>
  <w:style w:type="paragraph" w:styleId="ListParagraph">
    <w:name w:val="List Paragraph"/>
    <w:basedOn w:val="Normal"/>
    <w:uiPriority w:val="34"/>
    <w:qFormat/>
    <w:rsid w:val="0041285B"/>
    <w:pPr>
      <w:ind w:left="720"/>
      <w:contextualSpacing/>
    </w:pPr>
  </w:style>
  <w:style w:type="character" w:styleId="IntenseEmphasis">
    <w:name w:val="Intense Emphasis"/>
    <w:basedOn w:val="DefaultParagraphFont"/>
    <w:uiPriority w:val="21"/>
    <w:qFormat/>
    <w:rsid w:val="0041285B"/>
    <w:rPr>
      <w:i/>
      <w:iCs/>
      <w:color w:val="0F4761" w:themeColor="accent1" w:themeShade="BF"/>
    </w:rPr>
  </w:style>
  <w:style w:type="paragraph" w:styleId="IntenseQuote">
    <w:name w:val="Intense Quote"/>
    <w:basedOn w:val="Normal"/>
    <w:next w:val="Normal"/>
    <w:link w:val="IntenseQuoteChar"/>
    <w:uiPriority w:val="30"/>
    <w:qFormat/>
    <w:rsid w:val="004128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85B"/>
    <w:rPr>
      <w:i/>
      <w:iCs/>
      <w:color w:val="0F4761" w:themeColor="accent1" w:themeShade="BF"/>
    </w:rPr>
  </w:style>
  <w:style w:type="character" w:styleId="IntenseReference">
    <w:name w:val="Intense Reference"/>
    <w:basedOn w:val="DefaultParagraphFont"/>
    <w:uiPriority w:val="32"/>
    <w:qFormat/>
    <w:rsid w:val="0041285B"/>
    <w:rPr>
      <w:b/>
      <w:bCs/>
      <w:smallCaps/>
      <w:color w:val="0F4761" w:themeColor="accent1" w:themeShade="BF"/>
      <w:spacing w:val="5"/>
    </w:rPr>
  </w:style>
  <w:style w:type="paragraph" w:styleId="Footer">
    <w:name w:val="footer"/>
    <w:basedOn w:val="Normal"/>
    <w:link w:val="FooterChar"/>
    <w:uiPriority w:val="99"/>
    <w:unhideWhenUsed/>
    <w:rsid w:val="0041285B"/>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41285B"/>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41285B"/>
    <w:pPr>
      <w:tabs>
        <w:tab w:val="center" w:pos="4680"/>
        <w:tab w:val="right" w:pos="936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41285B"/>
    <w:rPr>
      <w:rFonts w:ascii="Times New Roman" w:eastAsia="Times New Roman" w:hAnsi="Times New Roman" w:cs="Times New Roman"/>
      <w:kern w:val="0"/>
      <w14:ligatures w14:val="none"/>
    </w:rPr>
  </w:style>
  <w:style w:type="paragraph" w:styleId="Revision">
    <w:name w:val="Revision"/>
    <w:hidden/>
    <w:uiPriority w:val="99"/>
    <w:semiHidden/>
    <w:rsid w:val="004128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3</cp:revision>
  <dcterms:created xsi:type="dcterms:W3CDTF">2026-05-13T14:53:00Z</dcterms:created>
  <dcterms:modified xsi:type="dcterms:W3CDTF">2026-05-13T14:57:00Z</dcterms:modified>
</cp:coreProperties>
</file>