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0C52" w14:textId="1A437831" w:rsidR="00325E88" w:rsidRPr="00A55038" w:rsidRDefault="00745939" w:rsidP="00905B1D">
      <w:pPr>
        <w:pStyle w:val="Title"/>
        <w:contextualSpacing w:val="0"/>
        <w:jc w:val="center"/>
        <w:rPr>
          <w:b/>
          <w:bCs/>
          <w:sz w:val="44"/>
          <w:szCs w:val="44"/>
        </w:rPr>
      </w:pPr>
      <w:bookmarkStart w:id="0" w:name="_Hlk105584254"/>
      <w:bookmarkEnd w:id="0"/>
      <w:r w:rsidRPr="00A55038">
        <w:rPr>
          <w:b/>
          <w:bCs/>
          <w:sz w:val="44"/>
          <w:szCs w:val="44"/>
        </w:rPr>
        <w:t xml:space="preserve">Risk </w:t>
      </w:r>
      <w:r w:rsidR="006D7A92" w:rsidRPr="00A55038">
        <w:rPr>
          <w:b/>
          <w:bCs/>
          <w:sz w:val="44"/>
          <w:szCs w:val="44"/>
        </w:rPr>
        <w:t>M</w:t>
      </w:r>
      <w:r w:rsidRPr="00A55038">
        <w:rPr>
          <w:b/>
          <w:bCs/>
          <w:sz w:val="44"/>
          <w:szCs w:val="44"/>
        </w:rPr>
        <w:t xml:space="preserve">anagement </w:t>
      </w:r>
      <w:r w:rsidR="00C61CD4" w:rsidRPr="00A55038">
        <w:rPr>
          <w:b/>
          <w:bCs/>
          <w:sz w:val="44"/>
          <w:szCs w:val="44"/>
        </w:rPr>
        <w:t>Framework</w:t>
      </w:r>
      <w:r w:rsidRPr="00A55038">
        <w:rPr>
          <w:b/>
          <w:bCs/>
          <w:sz w:val="44"/>
          <w:szCs w:val="44"/>
        </w:rPr>
        <w:t xml:space="preserve"> for </w:t>
      </w:r>
      <w:r w:rsidR="00CF56C2" w:rsidRPr="00A55038">
        <w:rPr>
          <w:b/>
          <w:bCs/>
          <w:sz w:val="44"/>
          <w:szCs w:val="44"/>
        </w:rPr>
        <w:t xml:space="preserve">Vertical Fund </w:t>
      </w:r>
      <w:r w:rsidR="004B227C" w:rsidRPr="00A55038">
        <w:rPr>
          <w:b/>
          <w:bCs/>
          <w:sz w:val="44"/>
          <w:szCs w:val="44"/>
        </w:rPr>
        <w:t>P</w:t>
      </w:r>
      <w:r w:rsidRPr="00A55038">
        <w:rPr>
          <w:b/>
          <w:bCs/>
          <w:sz w:val="44"/>
          <w:szCs w:val="44"/>
        </w:rPr>
        <w:t>rojects</w:t>
      </w:r>
    </w:p>
    <w:p w14:paraId="2A64DF0E" w14:textId="77777777" w:rsidR="004B227C" w:rsidRDefault="004B227C" w:rsidP="00905B1D">
      <w:pPr>
        <w:spacing w:after="0" w:line="240" w:lineRule="auto"/>
        <w:jc w:val="center"/>
      </w:pPr>
    </w:p>
    <w:p w14:paraId="64FA94D1" w14:textId="65FD929F" w:rsidR="00FD3CC4" w:rsidRPr="00745939" w:rsidRDefault="00C95C34" w:rsidP="0022545C">
      <w:pPr>
        <w:spacing w:after="0" w:line="240" w:lineRule="auto"/>
        <w:jc w:val="center"/>
      </w:pPr>
      <w:r>
        <w:t xml:space="preserve">Work in Progress </w:t>
      </w:r>
      <w:r w:rsidR="005838A3">
        <w:t>–</w:t>
      </w:r>
      <w:r>
        <w:t xml:space="preserve"> </w:t>
      </w:r>
      <w:r w:rsidR="0022545C">
        <w:t>January 2024</w:t>
      </w:r>
    </w:p>
    <w:p w14:paraId="31B169C5" w14:textId="77777777" w:rsidR="006877B9" w:rsidRDefault="006877B9" w:rsidP="008800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4B227C">
        <w:rPr>
          <w:rFonts w:asciiTheme="minorHAnsi" w:hAnsiTheme="minorHAnsi" w:cstheme="minorHAnsi"/>
          <w:b/>
          <w:bCs/>
          <w:sz w:val="28"/>
          <w:szCs w:val="28"/>
        </w:rPr>
        <w:t>Background</w:t>
      </w:r>
    </w:p>
    <w:p w14:paraId="79769FD2" w14:textId="77777777" w:rsidR="00391E66" w:rsidRDefault="00391E66" w:rsidP="00880082">
      <w:pPr>
        <w:spacing w:after="0" w:line="240" w:lineRule="auto"/>
      </w:pPr>
    </w:p>
    <w:p w14:paraId="541D385C" w14:textId="616C02A2" w:rsidR="00E203E7" w:rsidRDefault="00E203E7" w:rsidP="00835C2A">
      <w:pPr>
        <w:spacing w:after="0" w:line="240" w:lineRule="auto"/>
        <w:jc w:val="both"/>
      </w:pPr>
      <w:r w:rsidRPr="00586BD7">
        <w:t>As a</w:t>
      </w:r>
      <w:r>
        <w:t>n entity accredited to the Global Environment Facility (GEF)</w:t>
      </w:r>
      <w:r w:rsidR="00660322">
        <w:t xml:space="preserve">, </w:t>
      </w:r>
      <w:r>
        <w:t>the Green Climate Fund (GCF)</w:t>
      </w:r>
      <w:r w:rsidR="005E5A26">
        <w:t xml:space="preserve">, </w:t>
      </w:r>
      <w:r w:rsidR="00660322">
        <w:t>and the Adaptation Fund (AF)</w:t>
      </w:r>
      <w:r w:rsidR="00FA4FA7">
        <w:t xml:space="preserve">, </w:t>
      </w:r>
      <w:r w:rsidRPr="00586BD7">
        <w:t xml:space="preserve">UNDP </w:t>
      </w:r>
      <w:r w:rsidR="008F7E63">
        <w:t xml:space="preserve">has entered into </w:t>
      </w:r>
      <w:r w:rsidR="00FE3055">
        <w:t xml:space="preserve">agreements with </w:t>
      </w:r>
      <w:r w:rsidR="00695861">
        <w:t xml:space="preserve">these Vertical Funds (VF) </w:t>
      </w:r>
      <w:r w:rsidR="0022545C">
        <w:t xml:space="preserve">that </w:t>
      </w:r>
      <w:r w:rsidR="00FE3055">
        <w:t>guide the relationship between UNDP and the VF</w:t>
      </w:r>
      <w:r w:rsidR="00C95C60">
        <w:t>,</w:t>
      </w:r>
      <w:r w:rsidR="00987955">
        <w:t xml:space="preserve"> </w:t>
      </w:r>
      <w:r w:rsidR="00C95C60">
        <w:t xml:space="preserve">and assign accountability to </w:t>
      </w:r>
      <w:r w:rsidR="003819AC">
        <w:t>UNDP</w:t>
      </w:r>
      <w:r w:rsidR="00526596">
        <w:t xml:space="preserve"> </w:t>
      </w:r>
      <w:r w:rsidRPr="00586BD7">
        <w:t xml:space="preserve">for ensuring that </w:t>
      </w:r>
      <w:r>
        <w:t xml:space="preserve">the resources provided </w:t>
      </w:r>
      <w:r w:rsidR="006C5B8B">
        <w:t xml:space="preserve">by the VFs </w:t>
      </w:r>
      <w:r>
        <w:t xml:space="preserve">are used for their intended purpose in accordance with the policies and guidelines of the VF. </w:t>
      </w:r>
    </w:p>
    <w:p w14:paraId="5498AA0A" w14:textId="77777777" w:rsidR="00905B1D" w:rsidRDefault="00905B1D" w:rsidP="00835C2A">
      <w:pPr>
        <w:spacing w:after="0" w:line="240" w:lineRule="auto"/>
        <w:jc w:val="both"/>
      </w:pPr>
    </w:p>
    <w:p w14:paraId="0008030F" w14:textId="2DC335D2" w:rsidR="00E203E7" w:rsidRPr="007E35F5" w:rsidRDefault="009B269D" w:rsidP="00835C2A">
      <w:pPr>
        <w:spacing w:after="0" w:line="240" w:lineRule="auto"/>
        <w:jc w:val="both"/>
      </w:pPr>
      <w:r>
        <w:t xml:space="preserve">UNDP </w:t>
      </w:r>
      <w:r w:rsidR="00C43A1D">
        <w:t>p</w:t>
      </w:r>
      <w:r w:rsidR="00E203E7">
        <w:t xml:space="preserve">olicies and procedures </w:t>
      </w:r>
      <w:r w:rsidR="00684B51">
        <w:t>(</w:t>
      </w:r>
      <w:r w:rsidR="00C43A1D">
        <w:t xml:space="preserve">in the </w:t>
      </w:r>
      <w:hyperlink r:id="rId11">
        <w:r w:rsidR="00C43A1D" w:rsidRPr="42F6F3B1">
          <w:rPr>
            <w:rStyle w:val="Hyperlink"/>
          </w:rPr>
          <w:t>UNDP POPP</w:t>
        </w:r>
      </w:hyperlink>
      <w:r w:rsidR="00684B51">
        <w:t>)</w:t>
      </w:r>
      <w:r w:rsidR="00C43A1D">
        <w:t xml:space="preserve"> </w:t>
      </w:r>
      <w:r w:rsidR="001F4215">
        <w:t xml:space="preserve">clarify the </w:t>
      </w:r>
      <w:r w:rsidR="00E203E7">
        <w:t xml:space="preserve">accountability framework </w:t>
      </w:r>
      <w:r w:rsidR="001E0633">
        <w:t>that</w:t>
      </w:r>
      <w:r w:rsidR="00D95F0F">
        <w:t xml:space="preserve"> enable</w:t>
      </w:r>
      <w:r w:rsidR="00740AD7">
        <w:t>s</w:t>
      </w:r>
      <w:r w:rsidR="00D95F0F">
        <w:t xml:space="preserve"> UNDP to fulfill its </w:t>
      </w:r>
      <w:r w:rsidR="00E03F22">
        <w:t xml:space="preserve">legal responsibilities </w:t>
      </w:r>
      <w:r w:rsidR="00E420CC">
        <w:t xml:space="preserve">as </w:t>
      </w:r>
      <w:r w:rsidR="00E03F22">
        <w:t>an Accredited Entity. These</w:t>
      </w:r>
      <w:r w:rsidR="00872CCC">
        <w:t xml:space="preserve"> </w:t>
      </w:r>
      <w:r w:rsidR="00FC316E">
        <w:t xml:space="preserve">policies and procedures </w:t>
      </w:r>
      <w:r w:rsidR="00872CCC">
        <w:t xml:space="preserve">include </w:t>
      </w:r>
      <w:r w:rsidR="00740AD7">
        <w:t xml:space="preserve">VF specific instruments such as </w:t>
      </w:r>
      <w:r w:rsidR="00872CCC">
        <w:t xml:space="preserve">the VF </w:t>
      </w:r>
      <w:r w:rsidR="00AF673E">
        <w:t>Delegation of Authority</w:t>
      </w:r>
      <w:r w:rsidR="00C53EB9">
        <w:t xml:space="preserve"> (DOA)</w:t>
      </w:r>
      <w:r w:rsidR="00AF673E">
        <w:t xml:space="preserve"> letter</w:t>
      </w:r>
      <w:r w:rsidR="00790590">
        <w:t xml:space="preserve"> for </w:t>
      </w:r>
      <w:hyperlink r:id="rId12">
        <w:r w:rsidR="00790590" w:rsidRPr="42F6F3B1">
          <w:rPr>
            <w:rStyle w:val="Hyperlink"/>
          </w:rPr>
          <w:t>GEF</w:t>
        </w:r>
      </w:hyperlink>
      <w:r w:rsidR="00790590">
        <w:t xml:space="preserve"> and </w:t>
      </w:r>
      <w:hyperlink r:id="rId13" w:history="1">
        <w:r w:rsidR="00D26360" w:rsidRPr="00D26360">
          <w:rPr>
            <w:rStyle w:val="Hyperlink"/>
          </w:rPr>
          <w:t>GCF</w:t>
        </w:r>
      </w:hyperlink>
      <w:r w:rsidR="00FC316E">
        <w:t xml:space="preserve">, </w:t>
      </w:r>
      <w:r w:rsidR="00AF673E">
        <w:t xml:space="preserve">the </w:t>
      </w:r>
      <w:r w:rsidR="00872CCC">
        <w:t xml:space="preserve">GEF </w:t>
      </w:r>
      <w:r w:rsidR="00790590">
        <w:t>project</w:t>
      </w:r>
      <w:r w:rsidR="00872CCC">
        <w:t xml:space="preserve"> </w:t>
      </w:r>
      <w:hyperlink r:id="rId14">
        <w:r w:rsidR="00AF673E" w:rsidRPr="42F6F3B1">
          <w:rPr>
            <w:rStyle w:val="Hyperlink"/>
          </w:rPr>
          <w:t>RACI</w:t>
        </w:r>
      </w:hyperlink>
      <w:r w:rsidR="0017179A">
        <w:t>,</w:t>
      </w:r>
      <w:r w:rsidR="0059623E">
        <w:t xml:space="preserve"> </w:t>
      </w:r>
      <w:r w:rsidR="00F754BE">
        <w:t xml:space="preserve">the GCF NIM project </w:t>
      </w:r>
      <w:hyperlink r:id="rId15" w:history="1">
        <w:r w:rsidR="00F754BE" w:rsidRPr="00CC2DC3">
          <w:rPr>
            <w:rStyle w:val="Hyperlink"/>
          </w:rPr>
          <w:t>RACI</w:t>
        </w:r>
      </w:hyperlink>
      <w:r w:rsidR="00630EF6">
        <w:rPr>
          <w:rStyle w:val="Hyperlink"/>
        </w:rPr>
        <w:t>,</w:t>
      </w:r>
      <w:r w:rsidR="00F754BE">
        <w:t xml:space="preserve"> </w:t>
      </w:r>
      <w:r w:rsidR="0059623E">
        <w:t xml:space="preserve">UNDP </w:t>
      </w:r>
      <w:hyperlink r:id="rId16">
        <w:r w:rsidR="0059623E" w:rsidRPr="42F6F3B1">
          <w:rPr>
            <w:rStyle w:val="Hyperlink"/>
          </w:rPr>
          <w:t>project documents</w:t>
        </w:r>
      </w:hyperlink>
      <w:r w:rsidR="00630EF6">
        <w:t xml:space="preserve"> </w:t>
      </w:r>
      <w:r w:rsidR="00F564D1">
        <w:t>to be used for GEF or GCF financed projects,</w:t>
      </w:r>
      <w:r w:rsidR="0059623E">
        <w:t xml:space="preserve"> </w:t>
      </w:r>
      <w:r w:rsidR="00872CCC">
        <w:t>amongst other</w:t>
      </w:r>
      <w:r w:rsidR="00FC316E">
        <w:t>s.</w:t>
      </w:r>
      <w:r w:rsidR="00872CCC">
        <w:t xml:space="preserve"> </w:t>
      </w:r>
    </w:p>
    <w:p w14:paraId="0954F256" w14:textId="77777777" w:rsidR="00905B1D" w:rsidRDefault="00905B1D" w:rsidP="00835C2A">
      <w:pPr>
        <w:spacing w:after="0" w:line="240" w:lineRule="auto"/>
        <w:jc w:val="both"/>
      </w:pPr>
    </w:p>
    <w:p w14:paraId="57361EE2" w14:textId="15FE328E" w:rsidR="004B227C" w:rsidRDefault="00E03F22" w:rsidP="00835C2A">
      <w:pPr>
        <w:spacing w:after="0" w:line="240" w:lineRule="auto"/>
        <w:jc w:val="both"/>
      </w:pPr>
      <w:r>
        <w:t xml:space="preserve">The </w:t>
      </w:r>
      <w:r w:rsidR="00E203E7">
        <w:t>application of VF</w:t>
      </w:r>
      <w:r>
        <w:t xml:space="preserve"> </w:t>
      </w:r>
      <w:r w:rsidR="00E203E7">
        <w:t>requirement</w:t>
      </w:r>
      <w:r w:rsidR="0009023E">
        <w:t xml:space="preserve">s </w:t>
      </w:r>
      <w:r>
        <w:t xml:space="preserve">across </w:t>
      </w:r>
      <w:r w:rsidR="00B71361">
        <w:t>a</w:t>
      </w:r>
      <w:r>
        <w:t xml:space="preserve"> </w:t>
      </w:r>
      <w:r w:rsidR="00011742">
        <w:t>large portfolio of VF pro</w:t>
      </w:r>
      <w:r w:rsidR="00037973">
        <w:t>jects c</w:t>
      </w:r>
      <w:r w:rsidR="00F926BC">
        <w:t xml:space="preserve">an be challenging for UNDP and </w:t>
      </w:r>
      <w:r w:rsidR="00D50776">
        <w:t xml:space="preserve">project </w:t>
      </w:r>
      <w:r w:rsidR="001B65A3">
        <w:t>Implementing Partners</w:t>
      </w:r>
      <w:r w:rsidR="00D21F42">
        <w:t xml:space="preserve">. </w:t>
      </w:r>
      <w:r w:rsidR="009939DA">
        <w:t xml:space="preserve">These challenges </w:t>
      </w:r>
      <w:r w:rsidR="00246447">
        <w:t>range</w:t>
      </w:r>
      <w:r w:rsidR="00B622F8">
        <w:t>,</w:t>
      </w:r>
      <w:r w:rsidR="00246447">
        <w:t xml:space="preserve"> </w:t>
      </w:r>
      <w:r w:rsidR="00B622F8">
        <w:t xml:space="preserve">for example, </w:t>
      </w:r>
      <w:r w:rsidR="001B0E0B">
        <w:t>from</w:t>
      </w:r>
      <w:r w:rsidR="00564F77">
        <w:t xml:space="preserve"> </w:t>
      </w:r>
      <w:r w:rsidR="004C32F8">
        <w:t xml:space="preserve">keeping abreast of new </w:t>
      </w:r>
      <w:r w:rsidR="00037973">
        <w:t xml:space="preserve">requirements </w:t>
      </w:r>
      <w:r w:rsidR="00D96C4A">
        <w:t xml:space="preserve">regularly </w:t>
      </w:r>
      <w:r w:rsidR="00F170A8">
        <w:t xml:space="preserve">imposed on Accredited Entities </w:t>
      </w:r>
      <w:r w:rsidR="00037973">
        <w:t xml:space="preserve">by </w:t>
      </w:r>
      <w:r w:rsidR="00564F77">
        <w:t>the VF Governing Bodies</w:t>
      </w:r>
      <w:r w:rsidR="00F170A8">
        <w:t>,</w:t>
      </w:r>
      <w:r w:rsidR="00564F77">
        <w:t xml:space="preserve"> to </w:t>
      </w:r>
      <w:r w:rsidR="00EB7988">
        <w:t xml:space="preserve">capacity </w:t>
      </w:r>
      <w:r w:rsidR="00C22DC4">
        <w:t>constraints</w:t>
      </w:r>
      <w:r w:rsidR="00EB7988">
        <w:t xml:space="preserve"> </w:t>
      </w:r>
      <w:r w:rsidR="00821839">
        <w:t xml:space="preserve">in providing the level of oversight </w:t>
      </w:r>
      <w:r w:rsidR="00D96C4A">
        <w:t>required f</w:t>
      </w:r>
      <w:r w:rsidR="00821839">
        <w:t>or V</w:t>
      </w:r>
      <w:r w:rsidR="00EB7988">
        <w:t>F projects</w:t>
      </w:r>
      <w:r w:rsidR="00575EB1">
        <w:t xml:space="preserve"> </w:t>
      </w:r>
      <w:r w:rsidR="00D96C4A">
        <w:t xml:space="preserve">fully </w:t>
      </w:r>
      <w:r w:rsidR="000E7E0F">
        <w:t>implement</w:t>
      </w:r>
      <w:r w:rsidR="00D96C4A">
        <w:t xml:space="preserve">ed by </w:t>
      </w:r>
      <w:r w:rsidR="00C424F6">
        <w:t xml:space="preserve">government </w:t>
      </w:r>
      <w:r w:rsidR="00A378D1">
        <w:t>Implementing Partners</w:t>
      </w:r>
      <w:r w:rsidR="00C22DC4">
        <w:t>.</w:t>
      </w:r>
      <w:r w:rsidR="00EA5788">
        <w:t xml:space="preserve"> </w:t>
      </w:r>
      <w:r w:rsidR="00586964">
        <w:t xml:space="preserve">In this </w:t>
      </w:r>
      <w:r w:rsidR="00911DC1">
        <w:t xml:space="preserve">evolving </w:t>
      </w:r>
      <w:r w:rsidR="000157C8">
        <w:t xml:space="preserve">and complex </w:t>
      </w:r>
      <w:r w:rsidR="00FE4A8C">
        <w:t>environment</w:t>
      </w:r>
      <w:r w:rsidR="00586964">
        <w:t>,</w:t>
      </w:r>
      <w:r w:rsidR="00FE4A8C">
        <w:t xml:space="preserve"> </w:t>
      </w:r>
      <w:r w:rsidR="00911DC1">
        <w:t>n</w:t>
      </w:r>
      <w:r w:rsidR="00FE4A8C">
        <w:t>on</w:t>
      </w:r>
      <w:r w:rsidR="00D21F42">
        <w:t xml:space="preserve">-compliance </w:t>
      </w:r>
      <w:r w:rsidR="001D7629">
        <w:t>with</w:t>
      </w:r>
      <w:r w:rsidR="00AA79A9">
        <w:t xml:space="preserve"> the requirements of the VF</w:t>
      </w:r>
      <w:r w:rsidR="001D7629">
        <w:t xml:space="preserve"> </w:t>
      </w:r>
      <w:r w:rsidR="00FE4A8C">
        <w:t xml:space="preserve">can </w:t>
      </w:r>
      <w:r w:rsidR="009226BF">
        <w:t xml:space="preserve">lead to </w:t>
      </w:r>
      <w:r w:rsidR="00142971">
        <w:t xml:space="preserve">significant </w:t>
      </w:r>
      <w:r w:rsidR="00355301">
        <w:t xml:space="preserve">reputational and financial </w:t>
      </w:r>
      <w:r w:rsidR="009226BF">
        <w:t xml:space="preserve">risks </w:t>
      </w:r>
      <w:r w:rsidR="004F0126">
        <w:t>for</w:t>
      </w:r>
      <w:r w:rsidR="00142971">
        <w:t xml:space="preserve"> UNDP. </w:t>
      </w:r>
    </w:p>
    <w:p w14:paraId="1822FF35" w14:textId="77777777" w:rsidR="00880082" w:rsidRDefault="00880082" w:rsidP="00880082">
      <w:pPr>
        <w:spacing w:after="0" w:line="240" w:lineRule="auto"/>
      </w:pPr>
    </w:p>
    <w:p w14:paraId="4B29F6C2" w14:textId="4F4750E7" w:rsidR="00253FD6" w:rsidRPr="004B227C" w:rsidRDefault="0097009D" w:rsidP="008800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4"/>
        </w:rPr>
      </w:pPr>
      <w:r w:rsidRPr="004B227C">
        <w:rPr>
          <w:rFonts w:asciiTheme="minorHAnsi" w:hAnsiTheme="minorHAnsi" w:cstheme="minorHAnsi"/>
          <w:b/>
          <w:bCs/>
          <w:sz w:val="28"/>
          <w:szCs w:val="24"/>
        </w:rPr>
        <w:t xml:space="preserve">VF </w:t>
      </w:r>
      <w:r w:rsidR="00157ED4">
        <w:rPr>
          <w:rFonts w:asciiTheme="minorHAnsi" w:hAnsiTheme="minorHAnsi" w:cstheme="minorHAnsi"/>
          <w:b/>
          <w:bCs/>
          <w:sz w:val="28"/>
          <w:szCs w:val="24"/>
        </w:rPr>
        <w:t xml:space="preserve">project </w:t>
      </w:r>
      <w:r w:rsidRPr="004B227C">
        <w:rPr>
          <w:rFonts w:asciiTheme="minorHAnsi" w:hAnsiTheme="minorHAnsi" w:cstheme="minorHAnsi"/>
          <w:b/>
          <w:bCs/>
          <w:sz w:val="28"/>
          <w:szCs w:val="24"/>
        </w:rPr>
        <w:t>specific risks</w:t>
      </w:r>
      <w:r w:rsidR="00F5309C" w:rsidRPr="004B227C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</w:p>
    <w:p w14:paraId="5AAEC683" w14:textId="77777777" w:rsidR="00905B1D" w:rsidRDefault="00905B1D" w:rsidP="00880082">
      <w:pPr>
        <w:spacing w:after="0" w:line="240" w:lineRule="auto"/>
      </w:pPr>
    </w:p>
    <w:p w14:paraId="4007B5A3" w14:textId="503E2D05" w:rsidR="00B3068F" w:rsidRDefault="00DE1C0A" w:rsidP="00835C2A">
      <w:pPr>
        <w:spacing w:after="0" w:line="240" w:lineRule="auto"/>
        <w:jc w:val="both"/>
      </w:pPr>
      <w:r>
        <w:t>T</w:t>
      </w:r>
      <w:r w:rsidR="009A428D" w:rsidRPr="00DE1C0A">
        <w:t xml:space="preserve">o </w:t>
      </w:r>
      <w:r w:rsidR="00AE4BF2" w:rsidRPr="00DE1C0A">
        <w:t xml:space="preserve">support </w:t>
      </w:r>
      <w:r w:rsidR="009A428D" w:rsidRPr="00DE1C0A">
        <w:t xml:space="preserve">compliance </w:t>
      </w:r>
      <w:r w:rsidR="00086D51">
        <w:t>with</w:t>
      </w:r>
      <w:r w:rsidR="004F0126">
        <w:t xml:space="preserve"> </w:t>
      </w:r>
      <w:r w:rsidR="009A428D" w:rsidRPr="00DE1C0A">
        <w:t xml:space="preserve">VF </w:t>
      </w:r>
      <w:r w:rsidR="00B8047F">
        <w:t xml:space="preserve">imposed </w:t>
      </w:r>
      <w:r w:rsidR="009A428D" w:rsidRPr="00DE1C0A">
        <w:t xml:space="preserve">requirements, </w:t>
      </w:r>
      <w:r w:rsidR="00752661">
        <w:t xml:space="preserve">a set of </w:t>
      </w:r>
      <w:r w:rsidR="00DB4480">
        <w:t xml:space="preserve">VF </w:t>
      </w:r>
      <w:r w:rsidR="00157ED4">
        <w:t xml:space="preserve">project </w:t>
      </w:r>
      <w:r w:rsidR="00DB4480">
        <w:t xml:space="preserve">specific </w:t>
      </w:r>
      <w:r w:rsidR="009A428D" w:rsidRPr="00DE1C0A">
        <w:t xml:space="preserve">risks have been </w:t>
      </w:r>
      <w:r w:rsidR="00950BE2" w:rsidRPr="00DE1C0A">
        <w:t xml:space="preserve">identified </w:t>
      </w:r>
      <w:r w:rsidR="007A1324">
        <w:t>(see Annex 1)</w:t>
      </w:r>
      <w:r w:rsidR="0021291D" w:rsidRPr="00DE1C0A">
        <w:t>. The</w:t>
      </w:r>
      <w:r w:rsidR="00987754" w:rsidRPr="00DE1C0A">
        <w:t>se</w:t>
      </w:r>
      <w:r w:rsidR="0021291D" w:rsidRPr="00DE1C0A">
        <w:t xml:space="preserve"> </w:t>
      </w:r>
      <w:r w:rsidR="0069147F" w:rsidRPr="00DE1C0A">
        <w:t xml:space="preserve">pre-defined </w:t>
      </w:r>
      <w:r w:rsidR="00B8047F">
        <w:t xml:space="preserve">VF project specific </w:t>
      </w:r>
      <w:r w:rsidR="0021291D" w:rsidRPr="00DE1C0A">
        <w:t>risk</w:t>
      </w:r>
      <w:r w:rsidR="00293EF6" w:rsidRPr="00DE1C0A">
        <w:t>s</w:t>
      </w:r>
      <w:r w:rsidR="00187689">
        <w:t xml:space="preserve"> are</w:t>
      </w:r>
      <w:r w:rsidR="00EC29E3">
        <w:t xml:space="preserve"> </w:t>
      </w:r>
      <w:r w:rsidR="00F02152" w:rsidRPr="00DE1C0A">
        <w:t xml:space="preserve">aligned </w:t>
      </w:r>
      <w:r w:rsidR="00D30F92">
        <w:t xml:space="preserve">to the </w:t>
      </w:r>
      <w:r w:rsidR="00F02152" w:rsidRPr="00DE1C0A">
        <w:t>UNDP risk categor</w:t>
      </w:r>
      <w:r w:rsidR="008D63BE">
        <w:t>ies</w:t>
      </w:r>
      <w:r w:rsidR="00EC29E3">
        <w:t xml:space="preserve"> </w:t>
      </w:r>
      <w:r w:rsidR="000D14E1">
        <w:t>and sub-categ</w:t>
      </w:r>
      <w:r w:rsidR="00B3068F">
        <w:t>or</w:t>
      </w:r>
      <w:r w:rsidR="008D63BE">
        <w:t>ies</w:t>
      </w:r>
      <w:r w:rsidR="00AD7F29">
        <w:t xml:space="preserve"> </w:t>
      </w:r>
      <w:r w:rsidR="008F7F12">
        <w:t>of the UNDP Ent</w:t>
      </w:r>
      <w:r w:rsidR="00201279">
        <w:t xml:space="preserve">erprise Risk Management </w:t>
      </w:r>
      <w:r w:rsidR="007A7909">
        <w:t xml:space="preserve">Policy and are </w:t>
      </w:r>
      <w:r w:rsidR="00F02152" w:rsidRPr="00DE1C0A">
        <w:t>addition</w:t>
      </w:r>
      <w:r w:rsidR="006875FD">
        <w:t>al</w:t>
      </w:r>
      <w:r w:rsidR="00F02152" w:rsidRPr="00DE1C0A">
        <w:t xml:space="preserve"> to other </w:t>
      </w:r>
      <w:r w:rsidR="003874F4">
        <w:t xml:space="preserve">project </w:t>
      </w:r>
      <w:r w:rsidR="00F02152" w:rsidRPr="00DE1C0A">
        <w:t xml:space="preserve">risks </w:t>
      </w:r>
      <w:r w:rsidR="00B0657D">
        <w:t xml:space="preserve">that may </w:t>
      </w:r>
      <w:r w:rsidR="007A7909">
        <w:t>be identified</w:t>
      </w:r>
      <w:r w:rsidR="00B0657D">
        <w:t xml:space="preserve"> during project </w:t>
      </w:r>
      <w:r w:rsidR="007A7909">
        <w:t xml:space="preserve">design and </w:t>
      </w:r>
      <w:r w:rsidR="00D75959" w:rsidRPr="00DE1C0A">
        <w:t>implementation</w:t>
      </w:r>
      <w:r w:rsidR="000A2269">
        <w:t>.</w:t>
      </w:r>
      <w:r w:rsidR="00F02152" w:rsidRPr="00DE1C0A">
        <w:t xml:space="preserve"> </w:t>
      </w:r>
    </w:p>
    <w:p w14:paraId="01A0F4F6" w14:textId="77777777" w:rsidR="00B3068F" w:rsidRDefault="00B3068F" w:rsidP="00835C2A">
      <w:pPr>
        <w:spacing w:after="0" w:line="240" w:lineRule="auto"/>
        <w:jc w:val="both"/>
      </w:pPr>
    </w:p>
    <w:p w14:paraId="690D56AF" w14:textId="73AEF90C" w:rsidR="00FF4E1F" w:rsidRPr="00DE1C0A" w:rsidRDefault="00697F76" w:rsidP="00835C2A">
      <w:pPr>
        <w:spacing w:after="0" w:line="240" w:lineRule="auto"/>
        <w:jc w:val="both"/>
      </w:pPr>
      <w:r w:rsidRPr="00DE1C0A">
        <w:t xml:space="preserve">As highlighted in Annex </w:t>
      </w:r>
      <w:r w:rsidR="003174A3">
        <w:t>1</w:t>
      </w:r>
      <w:r w:rsidRPr="00DE1C0A">
        <w:t>, r</w:t>
      </w:r>
      <w:r w:rsidR="0075029E" w:rsidRPr="00DE1C0A">
        <w:t>isk</w:t>
      </w:r>
      <w:r w:rsidR="009A428D" w:rsidRPr="00DE1C0A">
        <w:t xml:space="preserve"> tolerance</w:t>
      </w:r>
      <w:r w:rsidR="00A47E69" w:rsidRPr="00DE1C0A">
        <w:t>/appetite</w:t>
      </w:r>
      <w:r w:rsidR="009A428D" w:rsidRPr="00DE1C0A">
        <w:t xml:space="preserve"> thresholds have been established for </w:t>
      </w:r>
      <w:r w:rsidR="0075029E" w:rsidRPr="00DE1C0A">
        <w:t xml:space="preserve">each pre-defined </w:t>
      </w:r>
      <w:r w:rsidR="00BB31DA" w:rsidRPr="00DE1C0A">
        <w:t xml:space="preserve">VF </w:t>
      </w:r>
      <w:r w:rsidR="009954E2">
        <w:t xml:space="preserve">project </w:t>
      </w:r>
      <w:r w:rsidR="00200166" w:rsidRPr="00DE1C0A">
        <w:t xml:space="preserve">specific </w:t>
      </w:r>
      <w:r w:rsidR="009954E2">
        <w:t>ri</w:t>
      </w:r>
      <w:r w:rsidR="007336AE" w:rsidRPr="00DE1C0A">
        <w:t>sk</w:t>
      </w:r>
      <w:r w:rsidR="000F3C2D" w:rsidRPr="00DE1C0A">
        <w:t xml:space="preserve"> and </w:t>
      </w:r>
      <w:r w:rsidR="00487806">
        <w:t>a</w:t>
      </w:r>
      <w:r w:rsidR="0012299A" w:rsidRPr="00DE1C0A">
        <w:t xml:space="preserve"> risk significance of </w:t>
      </w:r>
      <w:r w:rsidR="000F3C2D" w:rsidRPr="00DE1C0A">
        <w:t>low/moderate/substantial</w:t>
      </w:r>
      <w:r w:rsidR="00520DEE" w:rsidRPr="00DE1C0A">
        <w:t>/</w:t>
      </w:r>
      <w:r w:rsidR="000F3C2D" w:rsidRPr="00DE1C0A">
        <w:t xml:space="preserve">high </w:t>
      </w:r>
      <w:r w:rsidR="000146B4">
        <w:t>is automatically a</w:t>
      </w:r>
      <w:r w:rsidR="006F3CD9">
        <w:t>ssigned</w:t>
      </w:r>
      <w:r w:rsidR="0012299A" w:rsidRPr="00DE1C0A">
        <w:t xml:space="preserve"> </w:t>
      </w:r>
      <w:r w:rsidR="000146B4">
        <w:t xml:space="preserve">to the VF project specific risk </w:t>
      </w:r>
      <w:r w:rsidR="0012299A" w:rsidRPr="00B42AE5">
        <w:t>based o</w:t>
      </w:r>
      <w:r w:rsidR="000F3C2D" w:rsidRPr="00B42AE5">
        <w:t xml:space="preserve">n the likelihood and impact </w:t>
      </w:r>
      <w:r w:rsidR="002A5F54" w:rsidRPr="00B42AE5">
        <w:t>of the risk being realized</w:t>
      </w:r>
      <w:r w:rsidR="007336AE" w:rsidRPr="00B42AE5">
        <w:t xml:space="preserve">. </w:t>
      </w:r>
      <w:r w:rsidR="00390D43" w:rsidRPr="00B42AE5">
        <w:rPr>
          <w:rFonts w:cstheme="minorHAnsi"/>
        </w:rPr>
        <w:t xml:space="preserve">The likelihood </w:t>
      </w:r>
      <w:r w:rsidR="00200166" w:rsidRPr="00B42AE5">
        <w:rPr>
          <w:rFonts w:cstheme="minorHAnsi"/>
        </w:rPr>
        <w:t>o</w:t>
      </w:r>
      <w:r w:rsidR="00390D43" w:rsidRPr="00B42AE5">
        <w:rPr>
          <w:rFonts w:cstheme="minorHAnsi"/>
        </w:rPr>
        <w:t xml:space="preserve">f the risk occurring is </w:t>
      </w:r>
      <w:r w:rsidR="004E202B">
        <w:rPr>
          <w:rFonts w:cstheme="minorHAnsi"/>
        </w:rPr>
        <w:t>determined</w:t>
      </w:r>
      <w:r w:rsidR="005231F5" w:rsidRPr="00B42AE5">
        <w:rPr>
          <w:rFonts w:cstheme="minorHAnsi"/>
        </w:rPr>
        <w:t xml:space="preserve"> b</w:t>
      </w:r>
      <w:r w:rsidR="00BB31DA" w:rsidRPr="00B42AE5">
        <w:rPr>
          <w:rFonts w:cstheme="minorHAnsi"/>
        </w:rPr>
        <w:t xml:space="preserve">y the </w:t>
      </w:r>
      <w:r w:rsidR="004B1E4A" w:rsidRPr="00B42AE5">
        <w:rPr>
          <w:rFonts w:cstheme="minorHAnsi"/>
        </w:rPr>
        <w:t xml:space="preserve">expected materialization of the risk </w:t>
      </w:r>
      <w:r w:rsidR="005231F5" w:rsidRPr="00B42AE5">
        <w:rPr>
          <w:rFonts w:cstheme="minorHAnsi"/>
        </w:rPr>
        <w:t xml:space="preserve">(e.g., when date for compliance is approaching) </w:t>
      </w:r>
      <w:r w:rsidR="009D3B25" w:rsidRPr="00B42AE5">
        <w:rPr>
          <w:rFonts w:cstheme="minorHAnsi"/>
        </w:rPr>
        <w:t xml:space="preserve">and the </w:t>
      </w:r>
      <w:r w:rsidR="00611F9F" w:rsidRPr="00B42AE5">
        <w:t xml:space="preserve">impact </w:t>
      </w:r>
      <w:r w:rsidR="00806BA4" w:rsidRPr="00B42AE5">
        <w:t xml:space="preserve">is </w:t>
      </w:r>
      <w:r w:rsidR="004E202B">
        <w:t xml:space="preserve">determined </w:t>
      </w:r>
      <w:r w:rsidR="00806BA4" w:rsidRPr="00B42AE5">
        <w:t xml:space="preserve">by </w:t>
      </w:r>
      <w:r w:rsidR="0088614E" w:rsidRPr="00B42AE5">
        <w:t xml:space="preserve">the </w:t>
      </w:r>
      <w:r w:rsidR="009B54AD">
        <w:t>level</w:t>
      </w:r>
      <w:r w:rsidR="0088614E" w:rsidRPr="00B42AE5">
        <w:t xml:space="preserve"> of </w:t>
      </w:r>
      <w:r w:rsidR="00837456" w:rsidRPr="00B42AE5">
        <w:t xml:space="preserve">non-compliance </w:t>
      </w:r>
      <w:r w:rsidR="009E36E2" w:rsidRPr="00B42AE5">
        <w:t xml:space="preserve">and/or exposure </w:t>
      </w:r>
      <w:r w:rsidR="009B54AD">
        <w:t>t</w:t>
      </w:r>
      <w:r w:rsidR="009E36E2" w:rsidRPr="00B42AE5">
        <w:t>o UNDP</w:t>
      </w:r>
      <w:r w:rsidR="008D3B41">
        <w:t>.</w:t>
      </w:r>
      <w:r w:rsidR="00FE5595" w:rsidRPr="00DE1C0A">
        <w:t xml:space="preserve"> </w:t>
      </w:r>
      <w:r w:rsidR="009E36E2" w:rsidRPr="00DE1C0A">
        <w:t xml:space="preserve"> </w:t>
      </w:r>
    </w:p>
    <w:p w14:paraId="72AE16B1" w14:textId="77777777" w:rsidR="000C7C96" w:rsidRDefault="000C7C96" w:rsidP="00835C2A">
      <w:pPr>
        <w:spacing w:after="0" w:line="240" w:lineRule="auto"/>
        <w:jc w:val="both"/>
      </w:pPr>
    </w:p>
    <w:p w14:paraId="681B09DF" w14:textId="418A8C80" w:rsidR="00E067B5" w:rsidRDefault="00BD0499" w:rsidP="00E067B5">
      <w:pPr>
        <w:spacing w:after="0" w:line="240" w:lineRule="auto"/>
        <w:jc w:val="both"/>
      </w:pPr>
      <w:r>
        <w:t>Most of t</w:t>
      </w:r>
      <w:r w:rsidR="002F7729" w:rsidRPr="000C7C96">
        <w:t xml:space="preserve">he </w:t>
      </w:r>
      <w:r w:rsidR="005D4FFD">
        <w:t xml:space="preserve">pre-defined </w:t>
      </w:r>
      <w:r w:rsidR="002F7729" w:rsidRPr="000C7C96">
        <w:t>VF</w:t>
      </w:r>
      <w:r w:rsidR="003A4A71">
        <w:t xml:space="preserve"> project </w:t>
      </w:r>
      <w:r w:rsidR="002F7729" w:rsidRPr="000C7C96">
        <w:t>specific risks are</w:t>
      </w:r>
      <w:r w:rsidR="00AA6119" w:rsidRPr="000C7C96">
        <w:t xml:space="preserve"> automatically generated </w:t>
      </w:r>
      <w:r w:rsidR="008639FB" w:rsidRPr="000C7C96">
        <w:t xml:space="preserve">using project </w:t>
      </w:r>
      <w:r w:rsidR="00940979">
        <w:t xml:space="preserve">cycle </w:t>
      </w:r>
      <w:r w:rsidR="008639FB" w:rsidRPr="000C7C96">
        <w:t>dat</w:t>
      </w:r>
      <w:r w:rsidR="00CB6E98" w:rsidRPr="000C7C96">
        <w:t>a</w:t>
      </w:r>
      <w:r w:rsidR="008639FB" w:rsidRPr="000C7C96">
        <w:t xml:space="preserve"> </w:t>
      </w:r>
      <w:r w:rsidR="00161A85">
        <w:t xml:space="preserve">(e.g. planned date of mid-term evaluation completion) </w:t>
      </w:r>
      <w:r w:rsidR="00720AE0" w:rsidRPr="000C7C96">
        <w:t>entered</w:t>
      </w:r>
      <w:r w:rsidR="00922EB5">
        <w:t xml:space="preserve"> in </w:t>
      </w:r>
      <w:r w:rsidR="00940979">
        <w:t xml:space="preserve">the </w:t>
      </w:r>
      <w:r w:rsidR="008639FB" w:rsidRPr="000C7C96">
        <w:t xml:space="preserve">PIMS+ </w:t>
      </w:r>
      <w:r w:rsidR="00940979">
        <w:t xml:space="preserve">system </w:t>
      </w:r>
      <w:r w:rsidR="006875FD">
        <w:t xml:space="preserve">during </w:t>
      </w:r>
      <w:r w:rsidR="000D3377">
        <w:t xml:space="preserve">the VF </w:t>
      </w:r>
      <w:r w:rsidR="00B153A5">
        <w:t xml:space="preserve">project life cycle from early </w:t>
      </w:r>
      <w:r w:rsidR="003A4A71">
        <w:t xml:space="preserve">initiation through to </w:t>
      </w:r>
      <w:r w:rsidR="002900A7" w:rsidRPr="000C7C96">
        <w:t>project closure</w:t>
      </w:r>
      <w:r w:rsidR="009A2749" w:rsidRPr="000C7C96">
        <w:t>.</w:t>
      </w:r>
      <w:r w:rsidR="007A6A50" w:rsidRPr="000C7C96">
        <w:t xml:space="preserve"> </w:t>
      </w:r>
      <w:r w:rsidR="00E067B5" w:rsidRPr="000C7C96">
        <w:t xml:space="preserve">Other </w:t>
      </w:r>
      <w:r w:rsidR="00E067B5">
        <w:t xml:space="preserve">qualitative </w:t>
      </w:r>
      <w:r w:rsidR="00E067B5" w:rsidRPr="000C7C96">
        <w:t>risks</w:t>
      </w:r>
      <w:r w:rsidR="00940979">
        <w:t xml:space="preserve"> are</w:t>
      </w:r>
      <w:r w:rsidR="00E067B5">
        <w:t xml:space="preserve"> </w:t>
      </w:r>
      <w:r w:rsidR="00E067B5" w:rsidRPr="000C7C96">
        <w:t xml:space="preserve">added </w:t>
      </w:r>
      <w:r w:rsidR="00E067B5">
        <w:t xml:space="preserve">(as ‘other’ risks) </w:t>
      </w:r>
      <w:r w:rsidR="00E067B5" w:rsidRPr="000C7C96">
        <w:t>when identified</w:t>
      </w:r>
      <w:r w:rsidR="00B74ABA">
        <w:t xml:space="preserve"> </w:t>
      </w:r>
      <w:r w:rsidR="00E067B5">
        <w:t>during</w:t>
      </w:r>
      <w:r w:rsidR="00E067B5" w:rsidRPr="000C7C96">
        <w:t xml:space="preserve"> </w:t>
      </w:r>
      <w:r w:rsidR="00E067B5">
        <w:t xml:space="preserve">project oversight. </w:t>
      </w:r>
    </w:p>
    <w:p w14:paraId="3728F6C7" w14:textId="77777777" w:rsidR="00E067B5" w:rsidRDefault="00E067B5" w:rsidP="00220A86">
      <w:pPr>
        <w:spacing w:after="0" w:line="240" w:lineRule="auto"/>
        <w:jc w:val="both"/>
      </w:pPr>
    </w:p>
    <w:p w14:paraId="20E1FE4B" w14:textId="3A82EF4E" w:rsidR="00AB0A86" w:rsidRDefault="00B43AD0" w:rsidP="00220A86">
      <w:pPr>
        <w:spacing w:after="0" w:line="240" w:lineRule="auto"/>
        <w:jc w:val="both"/>
      </w:pPr>
      <w:r>
        <w:t xml:space="preserve">PIMS+ is a </w:t>
      </w:r>
      <w:r w:rsidR="00F05D90">
        <w:t>system viewable to all UNDP colleagues</w:t>
      </w:r>
      <w:r w:rsidR="00B9090B">
        <w:t xml:space="preserve"> (see</w:t>
      </w:r>
      <w:r w:rsidR="00B9090B" w:rsidRPr="00252723">
        <w:t xml:space="preserve"> </w:t>
      </w:r>
      <w:hyperlink r:id="rId17" w:history="1">
        <w:r w:rsidR="00B9090B" w:rsidRPr="00252723">
          <w:rPr>
            <w:rStyle w:val="Hyperlink"/>
          </w:rPr>
          <w:t>the PIMS+ CO Dashboard</w:t>
        </w:r>
      </w:hyperlink>
      <w:r w:rsidR="00B9090B">
        <w:rPr>
          <w:rStyle w:val="Hyperlink"/>
        </w:rPr>
        <w:t>)</w:t>
      </w:r>
      <w:r w:rsidR="00B74ABA">
        <w:rPr>
          <w:rStyle w:val="Hyperlink"/>
        </w:rPr>
        <w:t>.</w:t>
      </w:r>
      <w:r w:rsidR="00F05D90">
        <w:t xml:space="preserve"> </w:t>
      </w:r>
      <w:r w:rsidR="00B74ABA">
        <w:t>D</w:t>
      </w:r>
      <w:r w:rsidR="00F05D90">
        <w:t xml:space="preserve">ata entry </w:t>
      </w:r>
      <w:r w:rsidR="00B74ABA">
        <w:t xml:space="preserve">to PIMS+ </w:t>
      </w:r>
      <w:r w:rsidR="00F05D90">
        <w:t xml:space="preserve">is limited to </w:t>
      </w:r>
      <w:r w:rsidR="001F1352">
        <w:t>BPPS Environment Hub colleagues</w:t>
      </w:r>
      <w:r w:rsidR="001B0EFA">
        <w:t xml:space="preserve"> involved in VF programming</w:t>
      </w:r>
      <w:r w:rsidR="001F1352">
        <w:t xml:space="preserve"> and the VF </w:t>
      </w:r>
      <w:r w:rsidR="0079103B">
        <w:t>P</w:t>
      </w:r>
      <w:r w:rsidR="001F1352">
        <w:t xml:space="preserve">rogramme </w:t>
      </w:r>
      <w:r w:rsidR="0079103B">
        <w:t>S</w:t>
      </w:r>
      <w:r w:rsidR="001F1352">
        <w:t xml:space="preserve">upport, </w:t>
      </w:r>
      <w:r w:rsidR="00191144">
        <w:t xml:space="preserve">Oversight, </w:t>
      </w:r>
      <w:r w:rsidR="001F1352">
        <w:t xml:space="preserve">and </w:t>
      </w:r>
      <w:r w:rsidR="00191144">
        <w:t>Compliance</w:t>
      </w:r>
      <w:r w:rsidR="001F1352">
        <w:t xml:space="preserve"> </w:t>
      </w:r>
      <w:r w:rsidR="0079103B">
        <w:t>U</w:t>
      </w:r>
      <w:r w:rsidR="001F1352">
        <w:t>nit.</w:t>
      </w:r>
      <w:r w:rsidR="00E067B5">
        <w:t xml:space="preserve"> </w:t>
      </w:r>
    </w:p>
    <w:p w14:paraId="02261E83" w14:textId="77777777" w:rsidR="00922FB0" w:rsidRDefault="00922FB0" w:rsidP="00220A86">
      <w:pPr>
        <w:spacing w:after="0" w:line="240" w:lineRule="auto"/>
        <w:jc w:val="both"/>
      </w:pPr>
    </w:p>
    <w:p w14:paraId="5B14B034" w14:textId="77777777" w:rsidR="00220A86" w:rsidRDefault="00220A86" w:rsidP="00220A86">
      <w:pPr>
        <w:spacing w:after="0" w:line="240" w:lineRule="auto"/>
        <w:jc w:val="both"/>
      </w:pPr>
    </w:p>
    <w:p w14:paraId="4E359F85" w14:textId="00933E32" w:rsidR="00CD1AE6" w:rsidRPr="00DE36EC" w:rsidRDefault="006E1AE0" w:rsidP="00880082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8"/>
          <w:szCs w:val="28"/>
        </w:rPr>
      </w:pPr>
      <w:r w:rsidRPr="00DE36EC">
        <w:rPr>
          <w:b/>
          <w:bCs/>
          <w:sz w:val="28"/>
          <w:szCs w:val="28"/>
        </w:rPr>
        <w:t xml:space="preserve">Roles and responsibilities </w:t>
      </w:r>
      <w:r w:rsidR="001E0A95" w:rsidRPr="00DE36EC">
        <w:rPr>
          <w:b/>
          <w:bCs/>
          <w:sz w:val="28"/>
          <w:szCs w:val="28"/>
        </w:rPr>
        <w:t xml:space="preserve">in VF </w:t>
      </w:r>
      <w:r w:rsidR="00157ED4">
        <w:rPr>
          <w:b/>
          <w:bCs/>
          <w:sz w:val="28"/>
          <w:szCs w:val="28"/>
        </w:rPr>
        <w:t xml:space="preserve">project </w:t>
      </w:r>
      <w:r w:rsidR="008D2C16">
        <w:rPr>
          <w:b/>
          <w:bCs/>
          <w:sz w:val="28"/>
          <w:szCs w:val="28"/>
        </w:rPr>
        <w:t xml:space="preserve">specific </w:t>
      </w:r>
      <w:r w:rsidR="00CD1AE6" w:rsidRPr="00DE36EC">
        <w:rPr>
          <w:b/>
          <w:bCs/>
          <w:sz w:val="28"/>
          <w:szCs w:val="28"/>
        </w:rPr>
        <w:t xml:space="preserve">risk management </w:t>
      </w:r>
    </w:p>
    <w:p w14:paraId="2B73B08F" w14:textId="77777777" w:rsidR="00B729C7" w:rsidRDefault="00B729C7" w:rsidP="00880082">
      <w:pPr>
        <w:spacing w:after="0" w:line="240" w:lineRule="auto"/>
      </w:pPr>
    </w:p>
    <w:p w14:paraId="3C7A8EB8" w14:textId="1037611B" w:rsidR="00650927" w:rsidRDefault="005C657D" w:rsidP="00123E72">
      <w:pPr>
        <w:spacing w:after="0" w:line="240" w:lineRule="auto"/>
        <w:jc w:val="both"/>
      </w:pPr>
      <w:r w:rsidRPr="000C7C96">
        <w:t xml:space="preserve">VF </w:t>
      </w:r>
      <w:r w:rsidR="00D61016">
        <w:t xml:space="preserve">project </w:t>
      </w:r>
      <w:r w:rsidRPr="000C7C96">
        <w:t>specific risks</w:t>
      </w:r>
      <w:r w:rsidR="00AA625E">
        <w:t xml:space="preserve">, like all project risks, are </w:t>
      </w:r>
      <w:r w:rsidR="00D61016">
        <w:t>treate</w:t>
      </w:r>
      <w:r w:rsidR="00A7432C">
        <w:t xml:space="preserve">d </w:t>
      </w:r>
      <w:r w:rsidR="004F085E">
        <w:t xml:space="preserve">and </w:t>
      </w:r>
      <w:r>
        <w:t>managed by</w:t>
      </w:r>
      <w:r w:rsidR="00E7057C">
        <w:t xml:space="preserve"> the Project Assurance Function </w:t>
      </w:r>
      <w:r w:rsidR="00E7057C" w:rsidRPr="00CB2552">
        <w:t xml:space="preserve">as outlined in the project governance and management arrangements. </w:t>
      </w:r>
      <w:r w:rsidR="0073309D" w:rsidRPr="00CB2552">
        <w:t>The first line of defense for most</w:t>
      </w:r>
      <w:r w:rsidR="00ED34B9" w:rsidRPr="00CB2552">
        <w:t xml:space="preserve"> </w:t>
      </w:r>
      <w:r w:rsidR="0073309D" w:rsidRPr="00CB2552">
        <w:t xml:space="preserve">nationally implemented </w:t>
      </w:r>
      <w:r w:rsidR="00ED34B9" w:rsidRPr="00CB2552">
        <w:t>VF projects is</w:t>
      </w:r>
      <w:r w:rsidRPr="00CB2552">
        <w:t xml:space="preserve"> </w:t>
      </w:r>
      <w:r w:rsidR="00CB2552">
        <w:t>a</w:t>
      </w:r>
      <w:r w:rsidRPr="00CB2552">
        <w:t xml:space="preserve"> </w:t>
      </w:r>
      <w:r w:rsidR="009E607C" w:rsidRPr="00CB2552">
        <w:t>UNDP Pro</w:t>
      </w:r>
      <w:r w:rsidR="00CB2552">
        <w:t xml:space="preserve">gramme </w:t>
      </w:r>
      <w:r w:rsidR="009E607C" w:rsidRPr="00CB2552">
        <w:t xml:space="preserve">Manager in the </w:t>
      </w:r>
      <w:r w:rsidRPr="00CB2552">
        <w:t>Country Office</w:t>
      </w:r>
      <w:r w:rsidR="00ED34B9" w:rsidRPr="00CB2552">
        <w:t xml:space="preserve">. </w:t>
      </w:r>
      <w:r w:rsidR="00500787" w:rsidRPr="00CB2552">
        <w:t>All project risks,</w:t>
      </w:r>
      <w:r w:rsidR="00500787">
        <w:t xml:space="preserve"> including VF</w:t>
      </w:r>
      <w:r w:rsidR="00C40ED2">
        <w:t xml:space="preserve"> project specific</w:t>
      </w:r>
      <w:r w:rsidR="00500787">
        <w:t xml:space="preserve"> risks, </w:t>
      </w:r>
      <w:r w:rsidR="00ED34B9">
        <w:t xml:space="preserve">are </w:t>
      </w:r>
      <w:r w:rsidR="009E607C">
        <w:t>recorded</w:t>
      </w:r>
      <w:r w:rsidR="00500787">
        <w:t xml:space="preserve"> </w:t>
      </w:r>
      <w:r w:rsidR="00F63EC5">
        <w:t xml:space="preserve">and monitored </w:t>
      </w:r>
      <w:r w:rsidR="00500787">
        <w:t>in</w:t>
      </w:r>
      <w:r w:rsidR="00F12391">
        <w:t xml:space="preserve"> the project risk </w:t>
      </w:r>
      <w:r w:rsidR="00252723">
        <w:t>register</w:t>
      </w:r>
      <w:r w:rsidR="00A7432C">
        <w:t xml:space="preserve"> (in Quantum)</w:t>
      </w:r>
      <w:r w:rsidR="00F63EC5">
        <w:t>. W</w:t>
      </w:r>
      <w:r w:rsidR="001E5770">
        <w:t xml:space="preserve">hen a VF </w:t>
      </w:r>
      <w:r w:rsidR="005B210D">
        <w:t xml:space="preserve">project specific </w:t>
      </w:r>
      <w:r w:rsidR="001E5770">
        <w:t xml:space="preserve">risk is flagged </w:t>
      </w:r>
      <w:r w:rsidR="00C40ED2">
        <w:t>in</w:t>
      </w:r>
      <w:r w:rsidR="001E5770">
        <w:t xml:space="preserve"> the </w:t>
      </w:r>
      <w:r w:rsidR="000624BB">
        <w:t xml:space="preserve">PIMS+ </w:t>
      </w:r>
      <w:r w:rsidR="001E5770">
        <w:t>risk dashboard, the CO is sent an automatic notification informing the risk owner</w:t>
      </w:r>
      <w:r w:rsidR="00E465C3">
        <w:t>, and th</w:t>
      </w:r>
      <w:r w:rsidR="006A62D3">
        <w:t xml:space="preserve">e risk owner </w:t>
      </w:r>
      <w:r w:rsidR="00E465C3">
        <w:t xml:space="preserve">assesses and </w:t>
      </w:r>
      <w:r w:rsidR="006A62D3">
        <w:t xml:space="preserve">accepts the VF </w:t>
      </w:r>
      <w:r w:rsidR="002E3D89">
        <w:t xml:space="preserve">project </w:t>
      </w:r>
      <w:r w:rsidR="006A62D3">
        <w:t xml:space="preserve">specific risk and enters </w:t>
      </w:r>
      <w:r w:rsidR="00E465C3">
        <w:t xml:space="preserve">it into </w:t>
      </w:r>
      <w:r w:rsidR="006A62D3">
        <w:t xml:space="preserve">the </w:t>
      </w:r>
      <w:r w:rsidR="00F44FCF">
        <w:t xml:space="preserve">project </w:t>
      </w:r>
      <w:r w:rsidR="006A62D3">
        <w:t>risk register</w:t>
      </w:r>
      <w:r w:rsidR="00197D0E">
        <w:rPr>
          <w:rStyle w:val="FootnoteReference"/>
        </w:rPr>
        <w:footnoteReference w:id="2"/>
      </w:r>
      <w:r w:rsidR="006A62D3">
        <w:t xml:space="preserve">. </w:t>
      </w:r>
    </w:p>
    <w:p w14:paraId="625B0054" w14:textId="77777777" w:rsidR="00650927" w:rsidRDefault="00650927" w:rsidP="00123E72">
      <w:pPr>
        <w:spacing w:after="0" w:line="240" w:lineRule="auto"/>
        <w:jc w:val="both"/>
      </w:pPr>
    </w:p>
    <w:p w14:paraId="70916C27" w14:textId="087E77FD" w:rsidR="00191144" w:rsidRDefault="00691CEE" w:rsidP="00123E72">
      <w:pPr>
        <w:spacing w:after="0" w:line="240" w:lineRule="auto"/>
        <w:jc w:val="both"/>
      </w:pPr>
      <w:r w:rsidRPr="00A14541">
        <w:t>Technical</w:t>
      </w:r>
      <w:r w:rsidR="00A7432C" w:rsidRPr="00A14541">
        <w:t xml:space="preserve"> risk support</w:t>
      </w:r>
      <w:r w:rsidR="004305E9" w:rsidRPr="00A14541">
        <w:t xml:space="preserve"> </w:t>
      </w:r>
      <w:r w:rsidR="0045095F" w:rsidRPr="00A14541">
        <w:t xml:space="preserve">(second line of </w:t>
      </w:r>
      <w:r w:rsidRPr="00A14541">
        <w:t>defense</w:t>
      </w:r>
      <w:r w:rsidR="0045095F" w:rsidRPr="00A14541">
        <w:t xml:space="preserve">) </w:t>
      </w:r>
      <w:r w:rsidR="006A62D3" w:rsidRPr="00A14541">
        <w:t xml:space="preserve">is </w:t>
      </w:r>
      <w:r w:rsidR="00875056" w:rsidRPr="00A14541">
        <w:t xml:space="preserve">provided by </w:t>
      </w:r>
      <w:r w:rsidR="008F4EB7" w:rsidRPr="00A14541">
        <w:t xml:space="preserve">experts in the </w:t>
      </w:r>
      <w:r w:rsidR="006A62D3" w:rsidRPr="00A14541">
        <w:t>Regional Bureau</w:t>
      </w:r>
      <w:r w:rsidR="008F4EB7" w:rsidRPr="00A14541">
        <w:t>s and Hubs</w:t>
      </w:r>
      <w:r w:rsidR="00C907B4" w:rsidRPr="00A14541">
        <w:t xml:space="preserve">, </w:t>
      </w:r>
      <w:r w:rsidR="006A62D3" w:rsidRPr="00A14541">
        <w:t>the</w:t>
      </w:r>
      <w:r w:rsidR="00CC0E55" w:rsidRPr="00A14541">
        <w:t xml:space="preserve"> </w:t>
      </w:r>
      <w:r w:rsidR="00DA5A4F" w:rsidRPr="00A14541">
        <w:t>BPPS Environment</w:t>
      </w:r>
      <w:r w:rsidR="00CC0E55" w:rsidRPr="00A14541">
        <w:t xml:space="preserve"> Hubs</w:t>
      </w:r>
      <w:r w:rsidR="00DA5A4F" w:rsidRPr="00A14541">
        <w:t xml:space="preserve"> and </w:t>
      </w:r>
      <w:r w:rsidR="004B20D2" w:rsidRPr="00A14541">
        <w:t xml:space="preserve">the </w:t>
      </w:r>
      <w:r w:rsidR="00DA5A4F" w:rsidRPr="00A14541">
        <w:t xml:space="preserve">VF </w:t>
      </w:r>
      <w:r w:rsidR="00737C29" w:rsidRPr="00A14541">
        <w:t xml:space="preserve">Programme Support, </w:t>
      </w:r>
      <w:r w:rsidR="00DA5A4F" w:rsidRPr="00A14541">
        <w:t xml:space="preserve">Oversight and </w:t>
      </w:r>
      <w:r w:rsidR="00737C29" w:rsidRPr="00A14541">
        <w:t>Compliance Unit</w:t>
      </w:r>
      <w:r w:rsidR="0096095E" w:rsidRPr="00A14541">
        <w:t xml:space="preserve"> depending on the</w:t>
      </w:r>
      <w:r w:rsidR="00C907B4" w:rsidRPr="00A14541">
        <w:t xml:space="preserve"> type</w:t>
      </w:r>
      <w:r w:rsidR="004305E9" w:rsidRPr="00A14541">
        <w:t xml:space="preserve"> of risk and </w:t>
      </w:r>
      <w:r w:rsidR="00C907B4" w:rsidRPr="00A14541">
        <w:t>the</w:t>
      </w:r>
      <w:r w:rsidR="0096095E" w:rsidRPr="00A14541">
        <w:t xml:space="preserve"> </w:t>
      </w:r>
      <w:r w:rsidR="004620D9" w:rsidRPr="00A14541">
        <w:t>risk significance level.</w:t>
      </w:r>
      <w:r w:rsidR="004620D9">
        <w:t xml:space="preserve"> </w:t>
      </w:r>
    </w:p>
    <w:p w14:paraId="1068ECC7" w14:textId="77777777" w:rsidR="00191144" w:rsidRDefault="00191144" w:rsidP="00123E72">
      <w:pPr>
        <w:spacing w:after="0" w:line="240" w:lineRule="auto"/>
        <w:jc w:val="both"/>
      </w:pPr>
    </w:p>
    <w:p w14:paraId="09B54F39" w14:textId="3B124F2F" w:rsidR="001335C8" w:rsidRDefault="004620D9" w:rsidP="00123E72">
      <w:pPr>
        <w:spacing w:after="0" w:line="240" w:lineRule="auto"/>
        <w:jc w:val="both"/>
      </w:pPr>
      <w:r>
        <w:t xml:space="preserve">The BPPS </w:t>
      </w:r>
      <w:r w:rsidR="00CD4880">
        <w:t>Environment Hubs</w:t>
      </w:r>
      <w:r w:rsidR="00CD4880">
        <w:rPr>
          <w:rStyle w:val="FootnoteReference"/>
        </w:rPr>
        <w:footnoteReference w:id="3"/>
      </w:r>
      <w:r w:rsidR="00C62448">
        <w:t>, in close coordination with the Environment Hub Team leads (RTLs) in the Regional Hubs,</w:t>
      </w:r>
      <w:r w:rsidR="00A03869">
        <w:t xml:space="preserve"> provide second layer </w:t>
      </w:r>
      <w:r w:rsidR="00B25602">
        <w:t xml:space="preserve">technical </w:t>
      </w:r>
      <w:r w:rsidR="00A03869">
        <w:t xml:space="preserve">risk </w:t>
      </w:r>
      <w:r w:rsidR="00E41DA4">
        <w:t>support</w:t>
      </w:r>
      <w:r w:rsidR="004305E9">
        <w:t xml:space="preserve"> </w:t>
      </w:r>
      <w:r w:rsidR="00D00DEE">
        <w:t xml:space="preserve">of </w:t>
      </w:r>
      <w:r w:rsidR="00D00DEE" w:rsidRPr="00153CC7">
        <w:rPr>
          <w:u w:val="single"/>
        </w:rPr>
        <w:t>all VF project risks</w:t>
      </w:r>
      <w:r w:rsidR="00D00DEE">
        <w:t xml:space="preserve"> – including VF project specific risks - </w:t>
      </w:r>
      <w:r w:rsidR="00A03869">
        <w:t>during the annual project reporting period (e.g.</w:t>
      </w:r>
      <w:r w:rsidR="00C907B4">
        <w:t>,</w:t>
      </w:r>
      <w:r w:rsidR="00A03869">
        <w:t xml:space="preserve"> GEF PIR and GCF APR)</w:t>
      </w:r>
      <w:r w:rsidR="00882212">
        <w:t xml:space="preserve">. The </w:t>
      </w:r>
      <w:r w:rsidR="00A03869">
        <w:t xml:space="preserve">risk management actions agreed with the risk owner </w:t>
      </w:r>
      <w:r w:rsidR="00882212">
        <w:t xml:space="preserve">are documented </w:t>
      </w:r>
      <w:r w:rsidR="00A03869">
        <w:t>in the risk management action plan</w:t>
      </w:r>
      <w:r w:rsidR="00A83E34">
        <w:t xml:space="preserve"> </w:t>
      </w:r>
      <w:r w:rsidR="006D7FCF">
        <w:t xml:space="preserve">of </w:t>
      </w:r>
      <w:r w:rsidR="00A83E34">
        <w:t xml:space="preserve">these </w:t>
      </w:r>
      <w:r w:rsidR="0036435C">
        <w:t>annual project reports</w:t>
      </w:r>
      <w:r w:rsidR="00A4594C">
        <w:t xml:space="preserve">. These action plans are </w:t>
      </w:r>
      <w:r w:rsidR="00A83E34">
        <w:t xml:space="preserve">pulled into the project </w:t>
      </w:r>
      <w:r w:rsidR="00882212">
        <w:t xml:space="preserve">risk </w:t>
      </w:r>
      <w:r w:rsidR="00A83E34">
        <w:t>file in PIMS+</w:t>
      </w:r>
      <w:r w:rsidR="00C907B4">
        <w:t xml:space="preserve">. </w:t>
      </w:r>
      <w:r w:rsidR="00A03869">
        <w:t xml:space="preserve"> </w:t>
      </w:r>
      <w:r w:rsidR="00C907B4">
        <w:t xml:space="preserve">Risk </w:t>
      </w:r>
      <w:r w:rsidR="004C7701">
        <w:t xml:space="preserve">support </w:t>
      </w:r>
      <w:r w:rsidR="00C907B4">
        <w:t>also occurs during regular oversight missions</w:t>
      </w:r>
      <w:r w:rsidR="009020C4">
        <w:t xml:space="preserve"> and this </w:t>
      </w:r>
      <w:r w:rsidR="002210D3">
        <w:t>due diligence</w:t>
      </w:r>
      <w:r w:rsidR="009020C4">
        <w:t xml:space="preserve"> is documented in the risk management action plan </w:t>
      </w:r>
      <w:r w:rsidR="002210D3">
        <w:t>in PIMS</w:t>
      </w:r>
      <w:r w:rsidR="009020C4">
        <w:t>.</w:t>
      </w:r>
    </w:p>
    <w:p w14:paraId="7CA0B11C" w14:textId="77777777" w:rsidR="0096095E" w:rsidRDefault="0096095E" w:rsidP="00123E72">
      <w:pPr>
        <w:spacing w:after="0" w:line="240" w:lineRule="auto"/>
        <w:jc w:val="both"/>
      </w:pPr>
    </w:p>
    <w:p w14:paraId="07195BDB" w14:textId="5DA7B9A1" w:rsidR="0008411A" w:rsidRDefault="006C36EB" w:rsidP="00123E72">
      <w:pPr>
        <w:spacing w:after="0" w:line="240" w:lineRule="auto"/>
        <w:jc w:val="both"/>
      </w:pPr>
      <w:r>
        <w:t>The VF Programme Support, Oversight and Compliance Unit monitors</w:t>
      </w:r>
      <w:r w:rsidR="000168A3">
        <w:t xml:space="preserve"> </w:t>
      </w:r>
      <w:r w:rsidR="000168A3" w:rsidRPr="00153CC7">
        <w:rPr>
          <w:u w:val="single"/>
        </w:rPr>
        <w:t>VF project specific risks</w:t>
      </w:r>
      <w:r w:rsidR="000168A3">
        <w:t xml:space="preserve"> and</w:t>
      </w:r>
      <w:r w:rsidR="00B8422E">
        <w:t xml:space="preserve"> informs the relevant </w:t>
      </w:r>
      <w:r w:rsidR="004C7701">
        <w:t xml:space="preserve">BPPS </w:t>
      </w:r>
      <w:r w:rsidR="00B8422E">
        <w:t>Environment Hub</w:t>
      </w:r>
      <w:r w:rsidR="004C7701">
        <w:t>s, R</w:t>
      </w:r>
      <w:r w:rsidR="00B8422E">
        <w:t xml:space="preserve">egional </w:t>
      </w:r>
      <w:r w:rsidR="004C7701">
        <w:t xml:space="preserve">Hub and Regional </w:t>
      </w:r>
      <w:r w:rsidR="00B8422E">
        <w:t xml:space="preserve">Bureau </w:t>
      </w:r>
      <w:r w:rsidR="00554FD2">
        <w:t xml:space="preserve">colleagues </w:t>
      </w:r>
      <w:r w:rsidR="00B8422E">
        <w:t xml:space="preserve">when additional risk </w:t>
      </w:r>
      <w:r w:rsidR="00A90061">
        <w:t xml:space="preserve">management, </w:t>
      </w:r>
      <w:r w:rsidR="00B8422E">
        <w:t>treatment and/or escalation may be required</w:t>
      </w:r>
      <w:r w:rsidR="006D7FCF">
        <w:t xml:space="preserve"> to avoid </w:t>
      </w:r>
      <w:r w:rsidR="00A97497">
        <w:t xml:space="preserve">the </w:t>
      </w:r>
      <w:r w:rsidR="006D7FCF">
        <w:t>reputation</w:t>
      </w:r>
      <w:r w:rsidR="00A97497">
        <w:t>al</w:t>
      </w:r>
      <w:r w:rsidR="006D7FCF">
        <w:t xml:space="preserve"> and </w:t>
      </w:r>
      <w:r w:rsidR="00AE2689">
        <w:t>financial</w:t>
      </w:r>
      <w:r w:rsidR="00A97497">
        <w:t xml:space="preserve"> consequences</w:t>
      </w:r>
      <w:r w:rsidR="00AE2689">
        <w:t xml:space="preserve"> to UNDP</w:t>
      </w:r>
      <w:r w:rsidR="00A97497">
        <w:t xml:space="preserve"> should these risks </w:t>
      </w:r>
      <w:r w:rsidR="00F466B3">
        <w:t>materialize</w:t>
      </w:r>
      <w:r w:rsidR="00B8422E">
        <w:t xml:space="preserve">. </w:t>
      </w:r>
      <w:r w:rsidR="00F96EE2">
        <w:t>Th</w:t>
      </w:r>
      <w:r w:rsidR="00565573">
        <w:t>e</w:t>
      </w:r>
      <w:r w:rsidR="00F96EE2">
        <w:t xml:space="preserve"> Unit </w:t>
      </w:r>
      <w:r w:rsidR="006C52FD">
        <w:t xml:space="preserve">is </w:t>
      </w:r>
      <w:r w:rsidR="00F96EE2">
        <w:t xml:space="preserve">also </w:t>
      </w:r>
      <w:r w:rsidR="006C52FD">
        <w:t xml:space="preserve">required to </w:t>
      </w:r>
      <w:r w:rsidR="00F96EE2">
        <w:t>inform the VF Secretariat</w:t>
      </w:r>
      <w:r w:rsidR="006C52FD">
        <w:t>s</w:t>
      </w:r>
      <w:r w:rsidR="00F96EE2">
        <w:t xml:space="preserve"> of </w:t>
      </w:r>
      <w:r w:rsidR="00795E46">
        <w:t xml:space="preserve">certain </w:t>
      </w:r>
      <w:r w:rsidR="006C52FD">
        <w:t>risks and actions taken.</w:t>
      </w:r>
    </w:p>
    <w:p w14:paraId="6D306625" w14:textId="77777777" w:rsidR="0008411A" w:rsidRDefault="0008411A" w:rsidP="00123E72">
      <w:pPr>
        <w:spacing w:after="0" w:line="240" w:lineRule="auto"/>
        <w:jc w:val="both"/>
      </w:pPr>
    </w:p>
    <w:p w14:paraId="0F3A296F" w14:textId="2C566909" w:rsidR="007653C9" w:rsidRDefault="00EB3A24" w:rsidP="00123E72">
      <w:pPr>
        <w:spacing w:after="0" w:line="240" w:lineRule="auto"/>
        <w:jc w:val="both"/>
      </w:pPr>
      <w:r>
        <w:t xml:space="preserve">VF </w:t>
      </w:r>
      <w:r w:rsidR="00554FD2">
        <w:t xml:space="preserve">project </w:t>
      </w:r>
      <w:r>
        <w:t>specific risks that become high risk</w:t>
      </w:r>
      <w:r w:rsidR="00AF63FB">
        <w:t xml:space="preserve">, and </w:t>
      </w:r>
      <w:r w:rsidR="0008411A">
        <w:t xml:space="preserve">escalated </w:t>
      </w:r>
      <w:r w:rsidR="003B6C56">
        <w:t xml:space="preserve">VF project specific </w:t>
      </w:r>
      <w:r w:rsidR="0008411A">
        <w:t>risks</w:t>
      </w:r>
      <w:r w:rsidR="00A90061">
        <w:t xml:space="preserve">, </w:t>
      </w:r>
      <w:r w:rsidR="00C04105">
        <w:t xml:space="preserve">are </w:t>
      </w:r>
      <w:r w:rsidR="00135E78">
        <w:t xml:space="preserve">jointly treated </w:t>
      </w:r>
      <w:r w:rsidR="007653C9">
        <w:t xml:space="preserve">and managed </w:t>
      </w:r>
      <w:r w:rsidR="00135E78">
        <w:t>by</w:t>
      </w:r>
      <w:r w:rsidR="005F2705">
        <w:t xml:space="preserve"> senior management in the</w:t>
      </w:r>
      <w:r w:rsidR="007653C9">
        <w:t xml:space="preserve"> relevant business unit,</w:t>
      </w:r>
      <w:r w:rsidR="00135E78">
        <w:t xml:space="preserve"> </w:t>
      </w:r>
      <w:r>
        <w:t>the Regional Bureau</w:t>
      </w:r>
      <w:r w:rsidR="005F2705">
        <w:t xml:space="preserve"> (and Hub)</w:t>
      </w:r>
      <w:r w:rsidR="00135E78">
        <w:t xml:space="preserve">, </w:t>
      </w:r>
      <w:r w:rsidR="006F13BB">
        <w:t xml:space="preserve">and </w:t>
      </w:r>
      <w:r w:rsidR="003B6C56">
        <w:t xml:space="preserve">the relevant </w:t>
      </w:r>
      <w:r w:rsidR="00AF63FB">
        <w:t>Environment Hub</w:t>
      </w:r>
      <w:r w:rsidR="006F13BB">
        <w:t xml:space="preserve">, coordinated by the VF Programme Support, </w:t>
      </w:r>
      <w:r w:rsidR="00B041C9">
        <w:t xml:space="preserve">Oversight and Compliance </w:t>
      </w:r>
      <w:r w:rsidR="006F13BB">
        <w:t>Unit</w:t>
      </w:r>
      <w:r w:rsidR="007653C9">
        <w:t>.</w:t>
      </w:r>
    </w:p>
    <w:p w14:paraId="5A248389" w14:textId="00FFB369" w:rsidR="00CD1AE6" w:rsidRPr="00651F1A" w:rsidRDefault="00CD1AE6" w:rsidP="00880082">
      <w:pPr>
        <w:spacing w:after="0" w:line="240" w:lineRule="auto"/>
      </w:pPr>
    </w:p>
    <w:p w14:paraId="2FDB0DB5" w14:textId="3C43D9C5" w:rsidR="00F76575" w:rsidRPr="00C6120D" w:rsidRDefault="00960F4C" w:rsidP="00F76575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sz w:val="28"/>
          <w:szCs w:val="28"/>
          <w:u w:val="none"/>
        </w:rPr>
      </w:pPr>
      <w:r>
        <w:rPr>
          <w:rStyle w:val="Hyperlink"/>
          <w:b/>
          <w:bCs/>
          <w:color w:val="auto"/>
          <w:sz w:val="28"/>
          <w:szCs w:val="28"/>
          <w:u w:val="none"/>
        </w:rPr>
        <w:t xml:space="preserve">VF programme specific risks </w:t>
      </w:r>
      <w:r w:rsidR="00F76575" w:rsidRPr="00C6120D">
        <w:rPr>
          <w:rStyle w:val="Hyperlink"/>
          <w:b/>
          <w:bCs/>
          <w:color w:val="auto"/>
          <w:sz w:val="28"/>
          <w:szCs w:val="28"/>
          <w:u w:val="none"/>
        </w:rPr>
        <w:t xml:space="preserve">  </w:t>
      </w:r>
    </w:p>
    <w:p w14:paraId="1F732F67" w14:textId="77777777" w:rsidR="00F76575" w:rsidRPr="00F76575" w:rsidRDefault="00F76575" w:rsidP="00157ED4">
      <w:pPr>
        <w:pStyle w:val="ListParagraph"/>
        <w:ind w:left="360"/>
        <w:rPr>
          <w:rStyle w:val="Hyperlink"/>
          <w:b/>
          <w:bCs/>
          <w:color w:val="auto"/>
          <w:u w:val="none"/>
        </w:rPr>
      </w:pPr>
    </w:p>
    <w:p w14:paraId="23C80A98" w14:textId="136E9562" w:rsidR="007E658C" w:rsidRDefault="00CB0C3E" w:rsidP="008B45EB">
      <w:pPr>
        <w:jc w:val="both"/>
        <w:rPr>
          <w:b/>
          <w:bCs/>
        </w:rPr>
        <w:sectPr w:rsidR="007E658C" w:rsidSect="00D5779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  <w:r>
        <w:rPr>
          <w:rStyle w:val="Hyperlink"/>
          <w:color w:val="auto"/>
          <w:u w:val="none"/>
        </w:rPr>
        <w:t>Some VF project specific risks</w:t>
      </w:r>
      <w:r w:rsidR="00B041C9">
        <w:rPr>
          <w:rStyle w:val="Hyperlink"/>
          <w:color w:val="auto"/>
          <w:u w:val="none"/>
        </w:rPr>
        <w:t xml:space="preserve"> are flagged </w:t>
      </w:r>
      <w:r>
        <w:rPr>
          <w:rStyle w:val="Hyperlink"/>
          <w:color w:val="auto"/>
          <w:u w:val="none"/>
        </w:rPr>
        <w:t xml:space="preserve">across </w:t>
      </w:r>
      <w:r w:rsidR="00D5491F">
        <w:rPr>
          <w:rStyle w:val="Hyperlink"/>
          <w:color w:val="auto"/>
          <w:u w:val="none"/>
        </w:rPr>
        <w:t xml:space="preserve">many </w:t>
      </w:r>
      <w:r>
        <w:rPr>
          <w:rStyle w:val="Hyperlink"/>
          <w:color w:val="auto"/>
          <w:u w:val="none"/>
        </w:rPr>
        <w:t xml:space="preserve">VF projects in a given business unit (e.g. </w:t>
      </w:r>
      <w:r w:rsidR="004E1DD0">
        <w:rPr>
          <w:rStyle w:val="Hyperlink"/>
          <w:color w:val="auto"/>
          <w:u w:val="none"/>
        </w:rPr>
        <w:t xml:space="preserve"> a </w:t>
      </w:r>
      <w:r>
        <w:rPr>
          <w:rStyle w:val="Hyperlink"/>
          <w:color w:val="auto"/>
          <w:u w:val="none"/>
        </w:rPr>
        <w:t>Country Office)</w:t>
      </w:r>
      <w:r w:rsidR="00EF1BE2">
        <w:rPr>
          <w:rStyle w:val="Hyperlink"/>
          <w:color w:val="auto"/>
          <w:u w:val="none"/>
        </w:rPr>
        <w:t xml:space="preserve"> and this c</w:t>
      </w:r>
      <w:r w:rsidR="004E1DD0">
        <w:rPr>
          <w:rStyle w:val="Hyperlink"/>
          <w:color w:val="auto"/>
          <w:u w:val="none"/>
        </w:rPr>
        <w:t>an be</w:t>
      </w:r>
      <w:r w:rsidR="00114268">
        <w:rPr>
          <w:rStyle w:val="Hyperlink"/>
          <w:color w:val="auto"/>
          <w:u w:val="none"/>
        </w:rPr>
        <w:t xml:space="preserve"> a strong indication that the root cause is a systemic issue that requires </w:t>
      </w:r>
      <w:r w:rsidR="004E1DD0">
        <w:rPr>
          <w:rStyle w:val="Hyperlink"/>
          <w:color w:val="auto"/>
          <w:u w:val="none"/>
        </w:rPr>
        <w:t>higher level management support.</w:t>
      </w:r>
      <w:r w:rsidR="00446BAF">
        <w:rPr>
          <w:rStyle w:val="Hyperlink"/>
          <w:color w:val="auto"/>
          <w:u w:val="none"/>
        </w:rPr>
        <w:t xml:space="preserve"> In these cases, </w:t>
      </w:r>
      <w:r w:rsidR="00FD23A0">
        <w:rPr>
          <w:rStyle w:val="Hyperlink"/>
          <w:color w:val="auto"/>
          <w:u w:val="none"/>
        </w:rPr>
        <w:t xml:space="preserve">a </w:t>
      </w:r>
      <w:r w:rsidR="00446BAF">
        <w:rPr>
          <w:rStyle w:val="Hyperlink"/>
          <w:color w:val="auto"/>
          <w:u w:val="none"/>
        </w:rPr>
        <w:t>separate</w:t>
      </w:r>
      <w:r w:rsidR="00FD23A0">
        <w:rPr>
          <w:rStyle w:val="Hyperlink"/>
          <w:color w:val="auto"/>
          <w:u w:val="none"/>
        </w:rPr>
        <w:t xml:space="preserve"> notification </w:t>
      </w:r>
      <w:r w:rsidR="005D1379">
        <w:rPr>
          <w:rStyle w:val="Hyperlink"/>
          <w:color w:val="auto"/>
          <w:u w:val="none"/>
        </w:rPr>
        <w:t>is sent</w:t>
      </w:r>
      <w:r w:rsidR="00446BAF">
        <w:rPr>
          <w:rStyle w:val="Hyperlink"/>
          <w:color w:val="auto"/>
          <w:u w:val="none"/>
        </w:rPr>
        <w:t xml:space="preserve"> </w:t>
      </w:r>
      <w:r w:rsidR="00BA5EAE">
        <w:rPr>
          <w:rStyle w:val="Hyperlink"/>
          <w:color w:val="auto"/>
          <w:u w:val="none"/>
        </w:rPr>
        <w:t xml:space="preserve">from PIMS+ </w:t>
      </w:r>
      <w:r w:rsidR="00FD23A0">
        <w:rPr>
          <w:rStyle w:val="Hyperlink"/>
          <w:color w:val="auto"/>
          <w:u w:val="none"/>
        </w:rPr>
        <w:t xml:space="preserve">to </w:t>
      </w:r>
      <w:r w:rsidR="002D681F">
        <w:rPr>
          <w:rStyle w:val="Hyperlink"/>
          <w:color w:val="auto"/>
          <w:u w:val="none"/>
        </w:rPr>
        <w:t xml:space="preserve">senior managers of a business unit </w:t>
      </w:r>
      <w:r w:rsidR="00FD23A0">
        <w:rPr>
          <w:rStyle w:val="Hyperlink"/>
          <w:color w:val="auto"/>
          <w:u w:val="none"/>
        </w:rPr>
        <w:t>when 40% of the VF portfolio in</w:t>
      </w:r>
      <w:r w:rsidR="002D681F">
        <w:rPr>
          <w:rStyle w:val="Hyperlink"/>
          <w:color w:val="auto"/>
          <w:u w:val="none"/>
        </w:rPr>
        <w:t xml:space="preserve"> the business unit has </w:t>
      </w:r>
      <w:r w:rsidR="00944769">
        <w:rPr>
          <w:rStyle w:val="Hyperlink"/>
          <w:color w:val="auto"/>
          <w:u w:val="none"/>
        </w:rPr>
        <w:t xml:space="preserve">a </w:t>
      </w:r>
      <w:r w:rsidR="00D979A4">
        <w:rPr>
          <w:rStyle w:val="Hyperlink"/>
          <w:color w:val="auto"/>
          <w:u w:val="none"/>
        </w:rPr>
        <w:t xml:space="preserve">Substantial or High </w:t>
      </w:r>
      <w:r w:rsidR="00A30D99">
        <w:rPr>
          <w:rStyle w:val="Hyperlink"/>
          <w:color w:val="auto"/>
          <w:u w:val="none"/>
        </w:rPr>
        <w:t>VF project specific risk</w:t>
      </w:r>
      <w:r w:rsidR="003B397E">
        <w:rPr>
          <w:rStyle w:val="Hyperlink"/>
          <w:color w:val="auto"/>
          <w:u w:val="none"/>
        </w:rPr>
        <w:t xml:space="preserve"> flagged during project implementation</w:t>
      </w:r>
      <w:r w:rsidR="00960149" w:rsidRPr="00157ED4">
        <w:rPr>
          <w:rStyle w:val="Hyperlink"/>
          <w:color w:val="auto"/>
          <w:u w:val="none"/>
        </w:rPr>
        <w:t xml:space="preserve"> (not during project design and development). </w:t>
      </w:r>
      <w:r w:rsidR="00944769">
        <w:rPr>
          <w:rStyle w:val="Hyperlink"/>
          <w:color w:val="auto"/>
          <w:u w:val="none"/>
        </w:rPr>
        <w:t xml:space="preserve">The senior manager will </w:t>
      </w:r>
      <w:r w:rsidR="0049273C">
        <w:rPr>
          <w:rStyle w:val="Hyperlink"/>
          <w:color w:val="auto"/>
          <w:u w:val="none"/>
        </w:rPr>
        <w:t xml:space="preserve">assess and accept the VF programme risk </w:t>
      </w:r>
      <w:r w:rsidR="00300E5A">
        <w:rPr>
          <w:rStyle w:val="Hyperlink"/>
          <w:color w:val="auto"/>
          <w:u w:val="none"/>
        </w:rPr>
        <w:t xml:space="preserve">and </w:t>
      </w:r>
      <w:r w:rsidR="00944769">
        <w:rPr>
          <w:rStyle w:val="Hyperlink"/>
          <w:color w:val="auto"/>
          <w:u w:val="none"/>
        </w:rPr>
        <w:t>enter</w:t>
      </w:r>
      <w:r w:rsidR="00300E5A">
        <w:rPr>
          <w:rStyle w:val="Hyperlink"/>
          <w:color w:val="auto"/>
          <w:u w:val="none"/>
        </w:rPr>
        <w:t xml:space="preserve"> the </w:t>
      </w:r>
      <w:r w:rsidR="008B5516">
        <w:rPr>
          <w:rStyle w:val="Hyperlink"/>
          <w:color w:val="auto"/>
          <w:u w:val="none"/>
        </w:rPr>
        <w:t>ri</w:t>
      </w:r>
      <w:r w:rsidR="00E52280">
        <w:rPr>
          <w:rStyle w:val="Hyperlink"/>
          <w:color w:val="auto"/>
          <w:u w:val="none"/>
        </w:rPr>
        <w:t>sk</w:t>
      </w:r>
      <w:r w:rsidR="00FF4F04">
        <w:rPr>
          <w:rStyle w:val="Hyperlink"/>
          <w:color w:val="auto"/>
          <w:u w:val="none"/>
        </w:rPr>
        <w:t xml:space="preserve"> in</w:t>
      </w:r>
      <w:r w:rsidR="00300E5A">
        <w:rPr>
          <w:rStyle w:val="Hyperlink"/>
          <w:color w:val="auto"/>
          <w:u w:val="none"/>
        </w:rPr>
        <w:t>to</w:t>
      </w:r>
      <w:r w:rsidR="00FF4F04">
        <w:rPr>
          <w:rStyle w:val="Hyperlink"/>
          <w:color w:val="auto"/>
          <w:u w:val="none"/>
        </w:rPr>
        <w:t xml:space="preserve"> </w:t>
      </w:r>
      <w:r w:rsidR="00E52280">
        <w:rPr>
          <w:rStyle w:val="Hyperlink"/>
          <w:color w:val="auto"/>
          <w:u w:val="none"/>
        </w:rPr>
        <w:t xml:space="preserve">the programme risk register </w:t>
      </w:r>
      <w:r w:rsidR="00FF4F04">
        <w:rPr>
          <w:rStyle w:val="Hyperlink"/>
          <w:color w:val="auto"/>
          <w:u w:val="none"/>
        </w:rPr>
        <w:t xml:space="preserve">(Quantum+) </w:t>
      </w:r>
      <w:r w:rsidR="00E52280">
        <w:rPr>
          <w:rStyle w:val="Hyperlink"/>
          <w:color w:val="auto"/>
          <w:u w:val="none"/>
        </w:rPr>
        <w:t>for further monitoring</w:t>
      </w:r>
      <w:r w:rsidR="00FF4F04">
        <w:rPr>
          <w:rStyle w:val="Hyperlink"/>
          <w:color w:val="auto"/>
          <w:u w:val="none"/>
        </w:rPr>
        <w:t xml:space="preserve">, </w:t>
      </w:r>
      <w:r w:rsidR="00E52280">
        <w:rPr>
          <w:rStyle w:val="Hyperlink"/>
          <w:color w:val="auto"/>
          <w:u w:val="none"/>
        </w:rPr>
        <w:t xml:space="preserve">treatment </w:t>
      </w:r>
      <w:r w:rsidR="00FF4F04">
        <w:rPr>
          <w:rStyle w:val="Hyperlink"/>
          <w:color w:val="auto"/>
          <w:u w:val="none"/>
        </w:rPr>
        <w:t>and escalation</w:t>
      </w:r>
      <w:r w:rsidR="00300E5A">
        <w:rPr>
          <w:rStyle w:val="Hyperlink"/>
          <w:color w:val="auto"/>
          <w:u w:val="none"/>
        </w:rPr>
        <w:t xml:space="preserve">. </w:t>
      </w:r>
      <w:r w:rsidR="00FF4F04">
        <w:rPr>
          <w:rStyle w:val="Hyperlink"/>
          <w:color w:val="auto"/>
          <w:u w:val="none"/>
        </w:rPr>
        <w:t xml:space="preserve">See Annex </w:t>
      </w:r>
      <w:r w:rsidR="00660322">
        <w:rPr>
          <w:rStyle w:val="Hyperlink"/>
          <w:color w:val="auto"/>
          <w:u w:val="none"/>
        </w:rPr>
        <w:t>2</w:t>
      </w:r>
      <w:r w:rsidR="00FF4F04">
        <w:rPr>
          <w:rStyle w:val="Hyperlink"/>
          <w:color w:val="auto"/>
          <w:u w:val="none"/>
        </w:rPr>
        <w:t xml:space="preserve"> for suggested VF programme </w:t>
      </w:r>
      <w:r w:rsidR="00FF4F04">
        <w:rPr>
          <w:rStyle w:val="Hyperlink"/>
          <w:color w:val="auto"/>
          <w:u w:val="none"/>
        </w:rPr>
        <w:lastRenderedPageBreak/>
        <w:t>specific risks</w:t>
      </w:r>
      <w:r w:rsidR="00D979A4">
        <w:rPr>
          <w:rStyle w:val="Hyperlink"/>
          <w:color w:val="auto"/>
          <w:u w:val="none"/>
        </w:rPr>
        <w:t xml:space="preserve"> to add to programme risk registers</w:t>
      </w:r>
      <w:r w:rsidR="00254F45">
        <w:rPr>
          <w:rStyle w:val="Hyperlink"/>
          <w:color w:val="auto"/>
          <w:u w:val="none"/>
        </w:rPr>
        <w:t xml:space="preserve">, at minimum, when the 40% </w:t>
      </w:r>
      <w:r w:rsidR="008B45EB">
        <w:rPr>
          <w:rStyle w:val="Hyperlink"/>
          <w:color w:val="auto"/>
          <w:u w:val="none"/>
        </w:rPr>
        <w:t xml:space="preserve">VF project specific risk </w:t>
      </w:r>
      <w:r w:rsidR="00254F45">
        <w:rPr>
          <w:rStyle w:val="Hyperlink"/>
          <w:color w:val="auto"/>
          <w:u w:val="none"/>
        </w:rPr>
        <w:t>threshold is reached</w:t>
      </w:r>
      <w:r w:rsidR="008B45EB">
        <w:rPr>
          <w:rStyle w:val="Hyperlink"/>
          <w:color w:val="auto"/>
          <w:u w:val="none"/>
        </w:rPr>
        <w:t>.</w:t>
      </w:r>
    </w:p>
    <w:p w14:paraId="3FB58D81" w14:textId="7BAAD5EA" w:rsidR="007F0DA7" w:rsidRPr="00871055" w:rsidRDefault="000764EE" w:rsidP="00CF6DEF">
      <w:pPr>
        <w:contextualSpacing/>
      </w:pPr>
      <w:r w:rsidRPr="66AF8BA8">
        <w:rPr>
          <w:b/>
          <w:bCs/>
        </w:rPr>
        <w:lastRenderedPageBreak/>
        <w:t>A</w:t>
      </w:r>
      <w:r w:rsidR="0046522B" w:rsidRPr="66AF8BA8">
        <w:rPr>
          <w:b/>
          <w:bCs/>
        </w:rPr>
        <w:t>nnex</w:t>
      </w:r>
      <w:r w:rsidR="00C97C5D" w:rsidRPr="66AF8BA8">
        <w:rPr>
          <w:b/>
          <w:bCs/>
        </w:rPr>
        <w:t xml:space="preserve"> </w:t>
      </w:r>
      <w:r w:rsidR="004311F9" w:rsidRPr="66AF8BA8">
        <w:rPr>
          <w:b/>
          <w:bCs/>
        </w:rPr>
        <w:t>1</w:t>
      </w:r>
      <w:r w:rsidR="0046522B" w:rsidRPr="66AF8BA8">
        <w:rPr>
          <w:b/>
          <w:bCs/>
        </w:rPr>
        <w:t xml:space="preserve">: </w:t>
      </w:r>
      <w:r w:rsidR="00024B00" w:rsidRPr="66AF8BA8">
        <w:rPr>
          <w:b/>
          <w:bCs/>
        </w:rPr>
        <w:t xml:space="preserve">Pre-defined </w:t>
      </w:r>
      <w:r w:rsidR="0046522B" w:rsidRPr="66AF8BA8">
        <w:rPr>
          <w:b/>
          <w:bCs/>
        </w:rPr>
        <w:t xml:space="preserve">VF </w:t>
      </w:r>
      <w:r w:rsidR="000B5D74" w:rsidRPr="66AF8BA8">
        <w:rPr>
          <w:b/>
          <w:bCs/>
        </w:rPr>
        <w:t xml:space="preserve">Project </w:t>
      </w:r>
      <w:r w:rsidR="0046522B" w:rsidRPr="66AF8BA8">
        <w:rPr>
          <w:b/>
          <w:bCs/>
        </w:rPr>
        <w:t>Specific Risks</w:t>
      </w:r>
      <w:r w:rsidR="003511FF" w:rsidRPr="66AF8BA8">
        <w:rPr>
          <w:b/>
          <w:bCs/>
        </w:rPr>
        <w:t xml:space="preserve"> </w:t>
      </w:r>
    </w:p>
    <w:p w14:paraId="12BF5BE4" w14:textId="77777777" w:rsidR="003D5F31" w:rsidRDefault="003D5F31" w:rsidP="00CF6DEF">
      <w:pPr>
        <w:contextualSpacing/>
      </w:pPr>
    </w:p>
    <w:tbl>
      <w:tblPr>
        <w:tblW w:w="5034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619"/>
        <w:gridCol w:w="1260"/>
        <w:gridCol w:w="1455"/>
        <w:gridCol w:w="1605"/>
        <w:gridCol w:w="990"/>
        <w:gridCol w:w="809"/>
        <w:gridCol w:w="1146"/>
        <w:gridCol w:w="1366"/>
        <w:gridCol w:w="1366"/>
        <w:gridCol w:w="1841"/>
      </w:tblGrid>
      <w:tr w:rsidR="00872412" w:rsidRPr="00E44336" w14:paraId="029F94C1" w14:textId="77777777" w:rsidTr="00F945FE">
        <w:trPr>
          <w:trHeight w:val="540"/>
          <w:tblHeader/>
        </w:trPr>
        <w:tc>
          <w:tcPr>
            <w:tcW w:w="162" w:type="pct"/>
            <w:vMerge w:val="restart"/>
            <w:shd w:val="clear" w:color="auto" w:fill="9CC2E5" w:themeFill="accent5" w:themeFillTint="99"/>
          </w:tcPr>
          <w:p w14:paraId="0C905298" w14:textId="787B00EA" w:rsidR="00C44627" w:rsidRDefault="00922FB0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No</w:t>
            </w:r>
          </w:p>
        </w:tc>
        <w:tc>
          <w:tcPr>
            <w:tcW w:w="582" w:type="pct"/>
            <w:vMerge w:val="restart"/>
            <w:shd w:val="clear" w:color="auto" w:fill="9CC2E5" w:themeFill="accent5" w:themeFillTint="99"/>
          </w:tcPr>
          <w:p w14:paraId="17BD497E" w14:textId="77777777" w:rsidR="00C44627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UNDP Risk Category and sub-category</w:t>
            </w:r>
          </w:p>
        </w:tc>
        <w:tc>
          <w:tcPr>
            <w:tcW w:w="453" w:type="pct"/>
            <w:vMerge w:val="restart"/>
            <w:shd w:val="clear" w:color="auto" w:fill="9CC2E5" w:themeFill="accent5" w:themeFillTint="99"/>
            <w:vAlign w:val="center"/>
          </w:tcPr>
          <w:p w14:paraId="53B92A0F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Pre-defined VF specific risk</w:t>
            </w:r>
          </w:p>
        </w:tc>
        <w:tc>
          <w:tcPr>
            <w:tcW w:w="523" w:type="pct"/>
            <w:vMerge w:val="restart"/>
            <w:shd w:val="clear" w:color="auto" w:fill="9CC2E5" w:themeFill="accent5" w:themeFillTint="99"/>
            <w:vAlign w:val="center"/>
          </w:tcPr>
          <w:p w14:paraId="018F5FA3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Definition</w:t>
            </w:r>
          </w:p>
        </w:tc>
        <w:tc>
          <w:tcPr>
            <w:tcW w:w="577" w:type="pct"/>
            <w:vMerge w:val="restart"/>
            <w:shd w:val="clear" w:color="auto" w:fill="9CC2E5" w:themeFill="accent5" w:themeFillTint="99"/>
          </w:tcPr>
          <w:p w14:paraId="7454B00D" w14:textId="77777777" w:rsidR="00C44627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Risk consequence to UNDP as an AE of the VF</w:t>
            </w:r>
          </w:p>
        </w:tc>
        <w:tc>
          <w:tcPr>
            <w:tcW w:w="356" w:type="pct"/>
            <w:vMerge w:val="restart"/>
            <w:shd w:val="clear" w:color="auto" w:fill="9CC2E5" w:themeFill="accent5" w:themeFillTint="99"/>
            <w:vAlign w:val="center"/>
          </w:tcPr>
          <w:p w14:paraId="6FF2D9A2" w14:textId="77777777" w:rsidR="00C44627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VF </w:t>
            </w:r>
          </w:p>
          <w:p w14:paraId="52940B6B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olerance </w:t>
            </w:r>
          </w:p>
        </w:tc>
        <w:tc>
          <w:tcPr>
            <w:tcW w:w="1685" w:type="pct"/>
            <w:gridSpan w:val="4"/>
            <w:shd w:val="clear" w:color="auto" w:fill="9CC2E5" w:themeFill="accent5" w:themeFillTint="99"/>
            <w:vAlign w:val="center"/>
          </w:tcPr>
          <w:p w14:paraId="1486F38C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Risk Significance</w:t>
            </w:r>
          </w:p>
        </w:tc>
        <w:tc>
          <w:tcPr>
            <w:tcW w:w="662" w:type="pct"/>
            <w:vMerge w:val="restart"/>
            <w:shd w:val="clear" w:color="auto" w:fill="9CC2E5" w:themeFill="accent5" w:themeFillTint="99"/>
            <w:vAlign w:val="center"/>
          </w:tcPr>
          <w:p w14:paraId="1839F603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Point of Risk Deactivation </w:t>
            </w:r>
          </w:p>
        </w:tc>
      </w:tr>
      <w:tr w:rsidR="00872412" w:rsidRPr="00E44336" w14:paraId="1F1A409C" w14:textId="77777777" w:rsidTr="002759EF">
        <w:trPr>
          <w:trHeight w:val="540"/>
          <w:tblHeader/>
        </w:trPr>
        <w:tc>
          <w:tcPr>
            <w:tcW w:w="162" w:type="pct"/>
            <w:vMerge/>
          </w:tcPr>
          <w:p w14:paraId="3F1A646A" w14:textId="77777777" w:rsidR="00C44627" w:rsidRPr="00E44336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82" w:type="pct"/>
            <w:vMerge/>
          </w:tcPr>
          <w:p w14:paraId="728B081B" w14:textId="77777777" w:rsidR="00C44627" w:rsidRPr="00E44336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5AC2DD3B" w14:textId="77777777" w:rsidR="00C44627" w:rsidRPr="00E44336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14:paraId="00AE1028" w14:textId="77777777" w:rsidR="00C44627" w:rsidRPr="00E44336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77" w:type="pct"/>
            <w:vMerge/>
          </w:tcPr>
          <w:p w14:paraId="30AE7B57" w14:textId="77777777" w:rsidR="00C44627" w:rsidRPr="00E44336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30BE83E9" w14:textId="77777777" w:rsidR="00C44627" w:rsidRPr="00E44336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17D755AE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Low</w:t>
            </w:r>
          </w:p>
        </w:tc>
        <w:tc>
          <w:tcPr>
            <w:tcW w:w="412" w:type="pct"/>
            <w:shd w:val="clear" w:color="auto" w:fill="F7CAAC" w:themeFill="accent2" w:themeFillTint="66"/>
            <w:vAlign w:val="center"/>
            <w:hideMark/>
          </w:tcPr>
          <w:p w14:paraId="3AFEAFBE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Moderate</w:t>
            </w:r>
          </w:p>
        </w:tc>
        <w:tc>
          <w:tcPr>
            <w:tcW w:w="491" w:type="pct"/>
            <w:shd w:val="clear" w:color="auto" w:fill="FFFF00"/>
            <w:vAlign w:val="center"/>
            <w:hideMark/>
          </w:tcPr>
          <w:p w14:paraId="57A8DEB5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Substantial</w:t>
            </w:r>
          </w:p>
        </w:tc>
        <w:tc>
          <w:tcPr>
            <w:tcW w:w="491" w:type="pct"/>
            <w:shd w:val="clear" w:color="auto" w:fill="FF0000"/>
            <w:vAlign w:val="center"/>
            <w:hideMark/>
          </w:tcPr>
          <w:p w14:paraId="04749D46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High</w:t>
            </w:r>
          </w:p>
        </w:tc>
        <w:tc>
          <w:tcPr>
            <w:tcW w:w="662" w:type="pct"/>
            <w:vMerge/>
            <w:vAlign w:val="center"/>
            <w:hideMark/>
          </w:tcPr>
          <w:p w14:paraId="08C23FE7" w14:textId="77777777" w:rsidR="00C44627" w:rsidRPr="00E44336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F945FE" w:rsidRPr="00E44336" w14:paraId="37BAED2A" w14:textId="77777777" w:rsidTr="002759EF">
        <w:trPr>
          <w:trHeight w:val="570"/>
        </w:trPr>
        <w:tc>
          <w:tcPr>
            <w:tcW w:w="162" w:type="pct"/>
            <w:shd w:val="clear" w:color="auto" w:fill="auto"/>
          </w:tcPr>
          <w:p w14:paraId="608D0428" w14:textId="598ACB55" w:rsidR="00C44627" w:rsidRPr="00502BAA" w:rsidRDefault="005D2820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14:paraId="1CE56613" w14:textId="41F4675F" w:rsidR="00C44627" w:rsidRDefault="00407093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1. Social and Environmental</w:t>
            </w:r>
          </w:p>
          <w:p w14:paraId="27899DD4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657886F6" w14:textId="2DD32D35" w:rsidR="00C44627" w:rsidRPr="00FA7F43" w:rsidRDefault="006B324F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1.3. </w:t>
            </w:r>
            <w:r w:rsidR="00C44627" w:rsidRPr="00FA7F4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Grievances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(Accountability to stakeholders)</w:t>
            </w:r>
          </w:p>
        </w:tc>
        <w:tc>
          <w:tcPr>
            <w:tcW w:w="453" w:type="pct"/>
            <w:shd w:val="clear" w:color="auto" w:fill="auto"/>
          </w:tcPr>
          <w:p w14:paraId="5BDE6701" w14:textId="77777777" w:rsidR="00C44627" w:rsidRPr="00E44336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Other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: SECU case</w:t>
            </w:r>
          </w:p>
        </w:tc>
        <w:tc>
          <w:tcPr>
            <w:tcW w:w="523" w:type="pct"/>
            <w:shd w:val="clear" w:color="auto" w:fill="auto"/>
          </w:tcPr>
          <w:p w14:paraId="7E2270D2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Eligible cases as reported by OAI</w:t>
            </w:r>
          </w:p>
          <w:p w14:paraId="0A4F11DE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77" w:type="pct"/>
            <w:shd w:val="clear" w:color="auto" w:fill="auto"/>
          </w:tcPr>
          <w:p w14:paraId="166D2294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policy affecting accreditation status</w:t>
            </w:r>
          </w:p>
        </w:tc>
        <w:tc>
          <w:tcPr>
            <w:tcW w:w="356" w:type="pct"/>
            <w:shd w:val="clear" w:color="auto" w:fill="auto"/>
          </w:tcPr>
          <w:p w14:paraId="73D452B1" w14:textId="77777777" w:rsidR="00C44627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Zero</w:t>
            </w:r>
          </w:p>
        </w:tc>
        <w:tc>
          <w:tcPr>
            <w:tcW w:w="291" w:type="pct"/>
            <w:shd w:val="clear" w:color="auto" w:fill="auto"/>
          </w:tcPr>
          <w:p w14:paraId="337542B8" w14:textId="77777777" w:rsidR="00C44627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</w:tcPr>
          <w:p w14:paraId="348D4E68" w14:textId="77777777" w:rsidR="00C44627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91" w:type="pct"/>
            <w:shd w:val="clear" w:color="auto" w:fill="auto"/>
          </w:tcPr>
          <w:p w14:paraId="2C05C326" w14:textId="77777777" w:rsidR="00C44627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91" w:type="pct"/>
            <w:shd w:val="clear" w:color="auto" w:fill="auto"/>
          </w:tcPr>
          <w:p w14:paraId="741C5AB3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6B7794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All projects that meet this criterion</w:t>
            </w:r>
          </w:p>
        </w:tc>
        <w:tc>
          <w:tcPr>
            <w:tcW w:w="662" w:type="pct"/>
            <w:shd w:val="clear" w:color="auto" w:fill="auto"/>
          </w:tcPr>
          <w:p w14:paraId="7ED07351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When VF Hub manually deactivates when SECU reports case closed</w:t>
            </w:r>
          </w:p>
          <w:p w14:paraId="1DE4F904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7431DB67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D2820" w:rsidRPr="00E44336" w14:paraId="5D36DF54" w14:textId="77777777" w:rsidTr="00D31B33">
        <w:trPr>
          <w:trHeight w:val="570"/>
        </w:trPr>
        <w:tc>
          <w:tcPr>
            <w:tcW w:w="162" w:type="pct"/>
            <w:shd w:val="clear" w:color="auto" w:fill="auto"/>
          </w:tcPr>
          <w:p w14:paraId="57D98D00" w14:textId="7D8163A1" w:rsidR="005D2820" w:rsidRPr="00502BAA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14:paraId="500319A8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2. Financial</w:t>
            </w:r>
          </w:p>
          <w:p w14:paraId="21FC2803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 </w:t>
            </w:r>
          </w:p>
          <w:p w14:paraId="6197B6BB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2.3. </w:t>
            </w:r>
            <w:r w:rsidRPr="00F1464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Corruption and fraud</w:t>
            </w:r>
          </w:p>
          <w:p w14:paraId="144A1441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78F7BFCD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53861288" w14:textId="77777777" w:rsidR="005D2820" w:rsidRPr="00F14643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5981DD5F" w14:textId="77777777" w:rsidR="005D2820" w:rsidRPr="00E44336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Other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: OAI investigation case</w:t>
            </w:r>
          </w:p>
        </w:tc>
        <w:tc>
          <w:tcPr>
            <w:tcW w:w="523" w:type="pct"/>
            <w:shd w:val="clear" w:color="auto" w:fill="auto"/>
            <w:hideMark/>
          </w:tcPr>
          <w:p w14:paraId="661669EA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Eligible cases as reported by OAI.</w:t>
            </w:r>
          </w:p>
          <w:p w14:paraId="04EA1F23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T</w:t>
            </w:r>
            <w:r w:rsidRPr="002E7DB3">
              <w:rPr>
                <w:sz w:val="18"/>
                <w:szCs w:val="18"/>
              </w:rPr>
              <w:t xml:space="preserve">he VF Unit Directorate </w:t>
            </w:r>
            <w:r>
              <w:rPr>
                <w:sz w:val="18"/>
                <w:szCs w:val="18"/>
              </w:rPr>
              <w:t xml:space="preserve">enters in PIMS and informs the VF. </w:t>
            </w:r>
          </w:p>
          <w:p w14:paraId="24B92F20" w14:textId="77777777" w:rsidR="005D2820" w:rsidRPr="00E44336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77" w:type="pct"/>
            <w:shd w:val="clear" w:color="auto" w:fill="auto"/>
          </w:tcPr>
          <w:p w14:paraId="6F5194F2" w14:textId="77777777" w:rsidR="005D2820" w:rsidRPr="00611565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61156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Non-compliance with VF policy affecting accreditation status</w:t>
            </w:r>
          </w:p>
        </w:tc>
        <w:tc>
          <w:tcPr>
            <w:tcW w:w="356" w:type="pct"/>
            <w:shd w:val="clear" w:color="auto" w:fill="auto"/>
            <w:hideMark/>
          </w:tcPr>
          <w:p w14:paraId="27CBFC34" w14:textId="77777777" w:rsidR="005D2820" w:rsidRPr="00E44336" w:rsidRDefault="005D2820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Zero</w:t>
            </w:r>
          </w:p>
        </w:tc>
        <w:tc>
          <w:tcPr>
            <w:tcW w:w="291" w:type="pct"/>
            <w:shd w:val="clear" w:color="auto" w:fill="auto"/>
          </w:tcPr>
          <w:p w14:paraId="57972D22" w14:textId="77777777" w:rsidR="005D2820" w:rsidRPr="00E44336" w:rsidRDefault="005D2820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  <w:hideMark/>
          </w:tcPr>
          <w:p w14:paraId="5DAB4DD0" w14:textId="77777777" w:rsidR="005D2820" w:rsidRPr="00E44336" w:rsidRDefault="005D2820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91" w:type="pct"/>
            <w:shd w:val="clear" w:color="auto" w:fill="auto"/>
            <w:hideMark/>
          </w:tcPr>
          <w:p w14:paraId="0FD503F3" w14:textId="77777777" w:rsidR="005D2820" w:rsidRPr="00E44336" w:rsidRDefault="005D2820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91" w:type="pct"/>
            <w:shd w:val="clear" w:color="auto" w:fill="auto"/>
          </w:tcPr>
          <w:p w14:paraId="7A053D84" w14:textId="77777777" w:rsidR="005D2820" w:rsidRPr="00E44336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6B7794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All projects that meet this criterion</w:t>
            </w:r>
          </w:p>
        </w:tc>
        <w:tc>
          <w:tcPr>
            <w:tcW w:w="662" w:type="pct"/>
            <w:shd w:val="clear" w:color="auto" w:fill="auto"/>
            <w:hideMark/>
          </w:tcPr>
          <w:p w14:paraId="3615F2A8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When VF Hub manually deactivates when OAI reports case closed.</w:t>
            </w:r>
          </w:p>
          <w:p w14:paraId="030ADAB2" w14:textId="77777777" w:rsidR="005D2820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527492F7" w14:textId="77777777" w:rsidR="005D2820" w:rsidRPr="00E44336" w:rsidRDefault="005D2820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F945FE" w:rsidRPr="00E44336" w14:paraId="21F27541" w14:textId="77777777" w:rsidTr="002759EF">
        <w:trPr>
          <w:trHeight w:val="53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29B8" w14:textId="77777777" w:rsidR="00C44627" w:rsidRPr="00373CA2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39EE" w14:textId="1506FC33" w:rsidR="00C44627" w:rsidRPr="00373CA2" w:rsidRDefault="006B324F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2. </w:t>
            </w:r>
            <w:r w:rsidR="00C44627" w:rsidRPr="00373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Financial</w:t>
            </w:r>
          </w:p>
          <w:p w14:paraId="30E5413E" w14:textId="77777777" w:rsidR="00C44627" w:rsidRPr="00373CA2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6604C2EF" w14:textId="73A363A6" w:rsidR="00C44627" w:rsidRPr="00CD656E" w:rsidRDefault="00ED7356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2.5. </w:t>
            </w:r>
            <w:r w:rsidR="00C44627" w:rsidRPr="00CD65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Delivery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3BBD" w14:textId="77777777" w:rsidR="00C44627" w:rsidRPr="00373CA2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Low delivery (against ProDoc workplan)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B79A" w14:textId="77777777" w:rsidR="00C44627" w:rsidRPr="00373CA2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Delivery against the expected delivery (i.e. as per ProDoc workplan)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3EAE" w14:textId="77777777" w:rsidR="00C44627" w:rsidRPr="00373CA2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Financial viability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415F" w14:textId="77777777" w:rsidR="00C44627" w:rsidRPr="00373CA2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5%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C123" w14:textId="77777777" w:rsidR="00C44627" w:rsidRPr="00373CA2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35%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3DA6" w14:textId="77777777" w:rsidR="00C44627" w:rsidRPr="00373CA2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15%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CC4A" w14:textId="77777777" w:rsidR="00C44627" w:rsidRPr="00373CA2" w:rsidRDefault="00C44627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5%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1B90" w14:textId="77777777" w:rsidR="00C44627" w:rsidRPr="00373CA2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When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added </w:t>
            </w: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as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‘</w:t>
            </w: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other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’</w:t>
            </w: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risk and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e</w:t>
            </w: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scalated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0D59" w14:textId="77777777" w:rsidR="00C44627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Delivery against ProDoc workplan &gt; 35%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</w:t>
            </w:r>
          </w:p>
          <w:p w14:paraId="4033E55A" w14:textId="77777777" w:rsidR="00C44627" w:rsidRPr="00E44336" w:rsidRDefault="00C44627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3BB00019" w14:textId="77777777" w:rsidTr="00D31B33">
        <w:trPr>
          <w:trHeight w:val="855"/>
        </w:trPr>
        <w:tc>
          <w:tcPr>
            <w:tcW w:w="162" w:type="pct"/>
            <w:shd w:val="clear" w:color="auto" w:fill="auto"/>
          </w:tcPr>
          <w:p w14:paraId="4B7E88DD" w14:textId="58FCA64E" w:rsidR="0055689B" w:rsidRPr="00502BAA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50556F7C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3. Operational</w:t>
            </w:r>
          </w:p>
          <w:p w14:paraId="78A2C2C8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17177196" w14:textId="77777777" w:rsidR="0055689B" w:rsidRPr="0074194C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3.2. </w:t>
            </w:r>
            <w:r w:rsidRPr="0074194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Leadership &amp; Management</w:t>
            </w:r>
          </w:p>
        </w:tc>
        <w:tc>
          <w:tcPr>
            <w:tcW w:w="453" w:type="pct"/>
            <w:shd w:val="clear" w:color="auto" w:fill="auto"/>
          </w:tcPr>
          <w:p w14:paraId="796D55F0" w14:textId="77777777" w:rsidR="0055689B" w:rsidRPr="00D06A32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D06A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At risk project</w:t>
            </w:r>
          </w:p>
        </w:tc>
        <w:tc>
          <w:tcPr>
            <w:tcW w:w="523" w:type="pct"/>
            <w:shd w:val="clear" w:color="auto" w:fill="auto"/>
          </w:tcPr>
          <w:p w14:paraId="7286DF35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3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consecutive years of annual project progress rating (IP and/or DO rating) in the GEF PIR, GCF APR or AF PPR is "Unsatisfactory" or "Highly Unsatisfactory</w:t>
            </w:r>
          </w:p>
        </w:tc>
        <w:tc>
          <w:tcPr>
            <w:tcW w:w="577" w:type="pct"/>
            <w:shd w:val="clear" w:color="auto" w:fill="auto"/>
          </w:tcPr>
          <w:p w14:paraId="3B2DDA62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UNDP reputational with VF Governing Body.</w:t>
            </w:r>
          </w:p>
          <w:p w14:paraId="691FAB41" w14:textId="77777777" w:rsidR="0055689B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356" w:type="pct"/>
            <w:shd w:val="clear" w:color="auto" w:fill="auto"/>
          </w:tcPr>
          <w:p w14:paraId="7EF9CBA7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2 consecutive years</w:t>
            </w:r>
          </w:p>
        </w:tc>
        <w:tc>
          <w:tcPr>
            <w:tcW w:w="291" w:type="pct"/>
            <w:shd w:val="clear" w:color="auto" w:fill="auto"/>
          </w:tcPr>
          <w:p w14:paraId="5006CD36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</w:tcPr>
          <w:p w14:paraId="2FFB8116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91" w:type="pct"/>
            <w:shd w:val="clear" w:color="auto" w:fill="auto"/>
          </w:tcPr>
          <w:p w14:paraId="5E93F51E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91" w:type="pct"/>
            <w:shd w:val="clear" w:color="auto" w:fill="auto"/>
          </w:tcPr>
          <w:p w14:paraId="6D2F6EB7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All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projects that meet this criterion</w:t>
            </w:r>
          </w:p>
        </w:tc>
        <w:tc>
          <w:tcPr>
            <w:tcW w:w="662" w:type="pct"/>
            <w:shd w:val="clear" w:color="auto" w:fill="auto"/>
          </w:tcPr>
          <w:p w14:paraId="4FB7551F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When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VF Hub 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Directorate manually deactivates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based on evidence provided by PTA/RTL</w:t>
            </w:r>
          </w:p>
          <w:p w14:paraId="47495CCE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647A1CCE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2F1C63" w14:paraId="3620D8C4" w14:textId="77777777" w:rsidTr="00D31B33">
        <w:trPr>
          <w:trHeight w:val="332"/>
        </w:trPr>
        <w:tc>
          <w:tcPr>
            <w:tcW w:w="162" w:type="pct"/>
            <w:shd w:val="clear" w:color="auto" w:fill="auto"/>
          </w:tcPr>
          <w:p w14:paraId="6A00A32F" w14:textId="5723BF7C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5</w:t>
            </w:r>
          </w:p>
        </w:tc>
        <w:tc>
          <w:tcPr>
            <w:tcW w:w="582" w:type="pct"/>
            <w:shd w:val="clear" w:color="auto" w:fill="auto"/>
          </w:tcPr>
          <w:p w14:paraId="358135B1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3. </w:t>
            </w:r>
            <w:r w:rsidRPr="002F1C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Operational</w:t>
            </w:r>
          </w:p>
          <w:p w14:paraId="38F58531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3E0383FD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3.2. </w:t>
            </w: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Leadership &amp; Management</w:t>
            </w:r>
          </w:p>
        </w:tc>
        <w:tc>
          <w:tcPr>
            <w:tcW w:w="453" w:type="pct"/>
            <w:shd w:val="clear" w:color="auto" w:fill="auto"/>
            <w:hideMark/>
          </w:tcPr>
          <w:p w14:paraId="27EB5CED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Performance issues flagged in annual reporting</w:t>
            </w:r>
          </w:p>
        </w:tc>
        <w:tc>
          <w:tcPr>
            <w:tcW w:w="523" w:type="pct"/>
            <w:shd w:val="clear" w:color="auto" w:fill="auto"/>
            <w:hideMark/>
          </w:tcPr>
          <w:p w14:paraId="0B58A5AD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Annual project progress rating (IP and/or DO rating) in the GEF PIR, GCF APR or AF PPR is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lastRenderedPageBreak/>
              <w:t>“</w:t>
            </w: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Unsatisfactory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”</w:t>
            </w: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or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“</w:t>
            </w: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Highly Unsatisfactory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”</w:t>
            </w:r>
          </w:p>
        </w:tc>
        <w:tc>
          <w:tcPr>
            <w:tcW w:w="577" w:type="pct"/>
            <w:shd w:val="clear" w:color="auto" w:fill="auto"/>
          </w:tcPr>
          <w:p w14:paraId="62D88C74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lastRenderedPageBreak/>
              <w:t>Non-compliance with VF guidance affecting UNDP reputation with VF Governing Body.</w:t>
            </w:r>
          </w:p>
        </w:tc>
        <w:tc>
          <w:tcPr>
            <w:tcW w:w="356" w:type="pct"/>
            <w:shd w:val="clear" w:color="auto" w:fill="auto"/>
            <w:hideMark/>
          </w:tcPr>
          <w:p w14:paraId="2891173B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Zero</w:t>
            </w:r>
          </w:p>
        </w:tc>
        <w:tc>
          <w:tcPr>
            <w:tcW w:w="291" w:type="pct"/>
            <w:shd w:val="clear" w:color="auto" w:fill="auto"/>
          </w:tcPr>
          <w:p w14:paraId="61350B26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8D4D8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  <w:hideMark/>
          </w:tcPr>
          <w:p w14:paraId="4AF98D0B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U</w:t>
            </w:r>
          </w:p>
        </w:tc>
        <w:tc>
          <w:tcPr>
            <w:tcW w:w="491" w:type="pct"/>
            <w:shd w:val="clear" w:color="auto" w:fill="auto"/>
            <w:hideMark/>
          </w:tcPr>
          <w:p w14:paraId="62A4A979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HU</w:t>
            </w:r>
          </w:p>
        </w:tc>
        <w:tc>
          <w:tcPr>
            <w:tcW w:w="491" w:type="pct"/>
            <w:shd w:val="clear" w:color="auto" w:fill="auto"/>
          </w:tcPr>
          <w:p w14:paraId="620675ED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auto"/>
            <w:hideMark/>
          </w:tcPr>
          <w:p w14:paraId="2CE6DF50" w14:textId="3AB8A727" w:rsidR="0055689B" w:rsidRPr="002F1C63" w:rsidRDefault="00CC6C59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For PTA approval of risk management action plan</w:t>
            </w:r>
            <w:r w:rsidR="00CD5E5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. </w:t>
            </w:r>
            <w:r w:rsidR="0055689B"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Remove</w:t>
            </w:r>
            <w:r w:rsidR="00CD5E5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</w:t>
            </w:r>
            <w:r w:rsidR="0055689B"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when </w:t>
            </w:r>
            <w:r w:rsidR="00CD5E5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PTA approves in PIMS+.</w:t>
            </w:r>
          </w:p>
          <w:p w14:paraId="3011CE37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4B821B2E" w14:textId="77777777" w:rsidTr="00D31B33">
        <w:trPr>
          <w:trHeight w:val="855"/>
        </w:trPr>
        <w:tc>
          <w:tcPr>
            <w:tcW w:w="162" w:type="pct"/>
            <w:shd w:val="clear" w:color="auto" w:fill="auto"/>
          </w:tcPr>
          <w:p w14:paraId="2528A74E" w14:textId="285A6CCB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6</w:t>
            </w:r>
          </w:p>
        </w:tc>
        <w:tc>
          <w:tcPr>
            <w:tcW w:w="582" w:type="pct"/>
            <w:shd w:val="clear" w:color="auto" w:fill="auto"/>
          </w:tcPr>
          <w:p w14:paraId="23A7157B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3. </w:t>
            </w:r>
            <w:r w:rsidRPr="002F1C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Operational</w:t>
            </w:r>
          </w:p>
          <w:p w14:paraId="5BEFE7B9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1D998E75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3.2. </w:t>
            </w: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Leadership &amp; Management</w:t>
            </w:r>
          </w:p>
        </w:tc>
        <w:tc>
          <w:tcPr>
            <w:tcW w:w="453" w:type="pct"/>
            <w:shd w:val="clear" w:color="auto" w:fill="auto"/>
          </w:tcPr>
          <w:p w14:paraId="26FAE7B6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Slow performing project</w:t>
            </w:r>
          </w:p>
        </w:tc>
        <w:tc>
          <w:tcPr>
            <w:tcW w:w="523" w:type="pct"/>
            <w:shd w:val="clear" w:color="auto" w:fill="auto"/>
          </w:tcPr>
          <w:p w14:paraId="0297F65B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Projects with annual DO/IP rating of U or HU that have not been monitored by NCE</w:t>
            </w:r>
          </w:p>
        </w:tc>
        <w:tc>
          <w:tcPr>
            <w:tcW w:w="577" w:type="pct"/>
            <w:shd w:val="clear" w:color="auto" w:fill="auto"/>
          </w:tcPr>
          <w:p w14:paraId="1AD2AE3E" w14:textId="77777777" w:rsidR="0055689B" w:rsidRPr="002F1C63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UNDP reputation with VF Governing Body.</w:t>
            </w:r>
          </w:p>
        </w:tc>
        <w:tc>
          <w:tcPr>
            <w:tcW w:w="356" w:type="pct"/>
            <w:shd w:val="clear" w:color="auto" w:fill="auto"/>
          </w:tcPr>
          <w:p w14:paraId="1F73484F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Zero</w:t>
            </w:r>
          </w:p>
        </w:tc>
        <w:tc>
          <w:tcPr>
            <w:tcW w:w="291" w:type="pct"/>
            <w:shd w:val="clear" w:color="auto" w:fill="auto"/>
          </w:tcPr>
          <w:p w14:paraId="24A9C9A1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</w:tcPr>
          <w:p w14:paraId="20A8F18B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91" w:type="pct"/>
            <w:shd w:val="clear" w:color="auto" w:fill="auto"/>
          </w:tcPr>
          <w:p w14:paraId="0C4722FD" w14:textId="2F6D4F9B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All projects where </w:t>
            </w:r>
            <w:r w:rsidR="00CD5E5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PTA has not approved the risk management action plan</w:t>
            </w: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by specified date</w:t>
            </w:r>
          </w:p>
        </w:tc>
        <w:tc>
          <w:tcPr>
            <w:tcW w:w="491" w:type="pct"/>
            <w:shd w:val="clear" w:color="auto" w:fill="auto"/>
          </w:tcPr>
          <w:p w14:paraId="2015EDF2" w14:textId="77777777" w:rsidR="0055689B" w:rsidRPr="002F1C63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auto"/>
          </w:tcPr>
          <w:p w14:paraId="79ECC261" w14:textId="690D3F52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When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P</w:t>
            </w:r>
            <w:r w:rsidRPr="002F1C6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TA </w:t>
            </w:r>
            <w:r w:rsidR="00CD5E5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approves risk management action plan.</w:t>
            </w:r>
          </w:p>
          <w:p w14:paraId="0AE9EEFD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3F5E7459" w14:textId="77777777" w:rsidTr="00D31B33">
        <w:trPr>
          <w:trHeight w:val="570"/>
        </w:trPr>
        <w:tc>
          <w:tcPr>
            <w:tcW w:w="162" w:type="pct"/>
            <w:shd w:val="clear" w:color="auto" w:fill="auto"/>
          </w:tcPr>
          <w:p w14:paraId="59598130" w14:textId="125CCAEA" w:rsidR="0055689B" w:rsidRPr="00502BAA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7</w:t>
            </w:r>
          </w:p>
        </w:tc>
        <w:tc>
          <w:tcPr>
            <w:tcW w:w="582" w:type="pct"/>
            <w:shd w:val="clear" w:color="auto" w:fill="auto"/>
          </w:tcPr>
          <w:p w14:paraId="59BDE13B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3. Operational</w:t>
            </w:r>
          </w:p>
          <w:p w14:paraId="6476899F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328A75E6" w14:textId="77777777" w:rsidR="0055689B" w:rsidRPr="0074194C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3.1. </w:t>
            </w:r>
            <w:r w:rsidRPr="0074194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Responsiveness to audit and evaluations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</w:t>
            </w:r>
            <w:r w:rsidRPr="003B490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(Delays in the conduct of and implementation of recommendations)</w:t>
            </w:r>
          </w:p>
        </w:tc>
        <w:tc>
          <w:tcPr>
            <w:tcW w:w="453" w:type="pct"/>
            <w:shd w:val="clear" w:color="auto" w:fill="auto"/>
            <w:hideMark/>
          </w:tcPr>
          <w:p w14:paraId="04D9C9EE" w14:textId="77777777" w:rsidR="0055689B" w:rsidRPr="00D06A32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0B34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Unsatisfactory MTR outcome rating</w:t>
            </w:r>
          </w:p>
        </w:tc>
        <w:tc>
          <w:tcPr>
            <w:tcW w:w="523" w:type="pct"/>
            <w:shd w:val="clear" w:color="auto" w:fill="auto"/>
            <w:hideMark/>
          </w:tcPr>
          <w:p w14:paraId="32246CFA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MTE ratings (either outcome rating or objective rating)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provided by external evaluator 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is unsatisfactory or highly unsatisfactory</w:t>
            </w:r>
          </w:p>
        </w:tc>
        <w:tc>
          <w:tcPr>
            <w:tcW w:w="577" w:type="pct"/>
            <w:shd w:val="clear" w:color="auto" w:fill="auto"/>
          </w:tcPr>
          <w:p w14:paraId="3A759188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UNDP reputational with VF Governing Body.</w:t>
            </w:r>
          </w:p>
        </w:tc>
        <w:tc>
          <w:tcPr>
            <w:tcW w:w="356" w:type="pct"/>
            <w:shd w:val="clear" w:color="auto" w:fill="auto"/>
            <w:hideMark/>
          </w:tcPr>
          <w:p w14:paraId="4B5CD8A9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Zero</w:t>
            </w:r>
          </w:p>
        </w:tc>
        <w:tc>
          <w:tcPr>
            <w:tcW w:w="291" w:type="pct"/>
            <w:shd w:val="clear" w:color="auto" w:fill="auto"/>
          </w:tcPr>
          <w:p w14:paraId="43F0A575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  <w:hideMark/>
          </w:tcPr>
          <w:p w14:paraId="02086016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U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nsatisfactory</w:t>
            </w:r>
          </w:p>
        </w:tc>
        <w:tc>
          <w:tcPr>
            <w:tcW w:w="491" w:type="pct"/>
            <w:shd w:val="clear" w:color="auto" w:fill="auto"/>
          </w:tcPr>
          <w:p w14:paraId="165AD2A8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Highly Unsatisfactory </w:t>
            </w:r>
          </w:p>
        </w:tc>
        <w:tc>
          <w:tcPr>
            <w:tcW w:w="491" w:type="pct"/>
            <w:shd w:val="clear" w:color="auto" w:fill="auto"/>
          </w:tcPr>
          <w:p w14:paraId="35504662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auto"/>
            <w:hideMark/>
          </w:tcPr>
          <w:p w14:paraId="63A8F5CA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Next PIR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/APR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completed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or manually deactivated by Directorate based on evidence provided by PTA/RTL</w:t>
            </w:r>
          </w:p>
          <w:p w14:paraId="63EA3E91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2C6F2801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541BB018" w14:textId="77777777" w:rsidTr="00D31B33">
        <w:trPr>
          <w:trHeight w:val="570"/>
        </w:trPr>
        <w:tc>
          <w:tcPr>
            <w:tcW w:w="162" w:type="pct"/>
            <w:shd w:val="clear" w:color="auto" w:fill="auto"/>
          </w:tcPr>
          <w:p w14:paraId="25A246D6" w14:textId="1CADE19C" w:rsidR="0055689B" w:rsidRPr="00502BAA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14:paraId="5D8444AD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3. Operational</w:t>
            </w:r>
          </w:p>
          <w:p w14:paraId="364B7EE2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094F7C5F" w14:textId="77777777" w:rsidR="0055689B" w:rsidRPr="0074194C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3.1. </w:t>
            </w:r>
            <w:r w:rsidRPr="0074194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Responsiveness to audit and evaluations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</w:t>
            </w:r>
            <w:r w:rsidRPr="003B490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(Delays in the conduct of and implementation of recommendations)</w:t>
            </w:r>
          </w:p>
        </w:tc>
        <w:tc>
          <w:tcPr>
            <w:tcW w:w="453" w:type="pct"/>
            <w:shd w:val="clear" w:color="auto" w:fill="auto"/>
          </w:tcPr>
          <w:p w14:paraId="4962FAF0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Unsatisfactory MTR sustainability rating</w:t>
            </w:r>
          </w:p>
        </w:tc>
        <w:tc>
          <w:tcPr>
            <w:tcW w:w="523" w:type="pct"/>
            <w:shd w:val="clear" w:color="auto" w:fill="auto"/>
          </w:tcPr>
          <w:p w14:paraId="7541AC64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MTE sustainability rating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provided by external evaluator 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is unsatisfactory or highly unsatisfactory</w:t>
            </w:r>
          </w:p>
        </w:tc>
        <w:tc>
          <w:tcPr>
            <w:tcW w:w="577" w:type="pct"/>
            <w:shd w:val="clear" w:color="auto" w:fill="auto"/>
          </w:tcPr>
          <w:p w14:paraId="737F650C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UNDP reputation with VF Governing Body.</w:t>
            </w:r>
          </w:p>
        </w:tc>
        <w:tc>
          <w:tcPr>
            <w:tcW w:w="356" w:type="pct"/>
            <w:shd w:val="clear" w:color="auto" w:fill="auto"/>
          </w:tcPr>
          <w:p w14:paraId="79546CC6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Zero</w:t>
            </w:r>
          </w:p>
        </w:tc>
        <w:tc>
          <w:tcPr>
            <w:tcW w:w="291" w:type="pct"/>
            <w:shd w:val="clear" w:color="auto" w:fill="auto"/>
          </w:tcPr>
          <w:p w14:paraId="36DDEC07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</w:tcPr>
          <w:p w14:paraId="7AB4AB5F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Moderately Unlikely</w:t>
            </w:r>
          </w:p>
        </w:tc>
        <w:tc>
          <w:tcPr>
            <w:tcW w:w="491" w:type="pct"/>
            <w:shd w:val="clear" w:color="auto" w:fill="auto"/>
          </w:tcPr>
          <w:p w14:paraId="001F4BC2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Unlikely</w:t>
            </w:r>
          </w:p>
        </w:tc>
        <w:tc>
          <w:tcPr>
            <w:tcW w:w="491" w:type="pct"/>
            <w:shd w:val="clear" w:color="auto" w:fill="auto"/>
          </w:tcPr>
          <w:p w14:paraId="4BAA08D9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auto"/>
          </w:tcPr>
          <w:p w14:paraId="55224F97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Next PIR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/APR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completed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or manually deactivated by VF Hub Directorate based on evidence provided by PTA/RTL</w:t>
            </w:r>
          </w:p>
          <w:p w14:paraId="20542528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57222614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0850AD" w14:paraId="3D0EDCEF" w14:textId="77777777" w:rsidTr="00D31B33">
        <w:trPr>
          <w:trHeight w:val="855"/>
        </w:trPr>
        <w:tc>
          <w:tcPr>
            <w:tcW w:w="162" w:type="pct"/>
            <w:shd w:val="clear" w:color="auto" w:fill="auto"/>
          </w:tcPr>
          <w:p w14:paraId="453F78F6" w14:textId="04293377" w:rsidR="0055689B" w:rsidRPr="000850AD" w:rsidRDefault="0055689B" w:rsidP="00D31B3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th-TH"/>
              </w:rPr>
              <w:t>9</w:t>
            </w:r>
          </w:p>
        </w:tc>
        <w:tc>
          <w:tcPr>
            <w:tcW w:w="582" w:type="pct"/>
            <w:shd w:val="clear" w:color="auto" w:fill="auto"/>
          </w:tcPr>
          <w:p w14:paraId="2F1052F4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4. </w:t>
            </w: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Organizational</w:t>
            </w:r>
          </w:p>
          <w:p w14:paraId="204B2F76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7F688D04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4.5. </w:t>
            </w: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Monitoring and oversight</w:t>
            </w:r>
          </w:p>
        </w:tc>
        <w:tc>
          <w:tcPr>
            <w:tcW w:w="453" w:type="pct"/>
            <w:shd w:val="clear" w:color="auto" w:fill="auto"/>
            <w:hideMark/>
          </w:tcPr>
          <w:p w14:paraId="68F6D9C5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Mid-term Evaluation deadline approaching</w:t>
            </w:r>
          </w:p>
        </w:tc>
        <w:tc>
          <w:tcPr>
            <w:tcW w:w="523" w:type="pct"/>
            <w:shd w:val="clear" w:color="auto" w:fill="auto"/>
            <w:hideMark/>
          </w:tcPr>
          <w:p w14:paraId="610D5C91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Date of MTRs/MTEs completion and reported to VF</w:t>
            </w:r>
          </w:p>
        </w:tc>
        <w:tc>
          <w:tcPr>
            <w:tcW w:w="577" w:type="pct"/>
            <w:shd w:val="clear" w:color="auto" w:fill="auto"/>
          </w:tcPr>
          <w:p w14:paraId="58A50622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Delay in disbursement of VF Fee (30%) to UNDP affecting financial viability.</w:t>
            </w:r>
          </w:p>
        </w:tc>
        <w:tc>
          <w:tcPr>
            <w:tcW w:w="356" w:type="pct"/>
            <w:shd w:val="clear" w:color="auto" w:fill="auto"/>
          </w:tcPr>
          <w:p w14:paraId="4DE92FED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Date reported to VF</w:t>
            </w:r>
          </w:p>
        </w:tc>
        <w:tc>
          <w:tcPr>
            <w:tcW w:w="291" w:type="pct"/>
            <w:shd w:val="clear" w:color="auto" w:fill="auto"/>
          </w:tcPr>
          <w:p w14:paraId="05E06E51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4 months</w:t>
            </w:r>
          </w:p>
        </w:tc>
        <w:tc>
          <w:tcPr>
            <w:tcW w:w="412" w:type="pct"/>
            <w:shd w:val="clear" w:color="auto" w:fill="auto"/>
            <w:hideMark/>
          </w:tcPr>
          <w:p w14:paraId="0DF4DD64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3 months </w:t>
            </w:r>
          </w:p>
        </w:tc>
        <w:tc>
          <w:tcPr>
            <w:tcW w:w="491" w:type="pct"/>
            <w:shd w:val="clear" w:color="auto" w:fill="auto"/>
            <w:hideMark/>
          </w:tcPr>
          <w:p w14:paraId="05DDEF24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i</w:t>
            </w: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nus 2 months</w:t>
            </w:r>
          </w:p>
        </w:tc>
        <w:tc>
          <w:tcPr>
            <w:tcW w:w="491" w:type="pct"/>
            <w:shd w:val="clear" w:color="auto" w:fill="auto"/>
          </w:tcPr>
          <w:p w14:paraId="2E2BF931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auto"/>
            <w:hideMark/>
          </w:tcPr>
          <w:p w14:paraId="6803A0B8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Actual Date of Mid-Term Review date entered.</w:t>
            </w:r>
          </w:p>
          <w:p w14:paraId="6E399D77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335ACA47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12050D37" w14:textId="77777777" w:rsidTr="00D31B33">
        <w:trPr>
          <w:trHeight w:val="1140"/>
        </w:trPr>
        <w:tc>
          <w:tcPr>
            <w:tcW w:w="162" w:type="pct"/>
            <w:shd w:val="clear" w:color="auto" w:fill="auto"/>
          </w:tcPr>
          <w:p w14:paraId="7E3EA02D" w14:textId="19E8E548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lastRenderedPageBreak/>
              <w:t>1</w:t>
            </w:r>
            <w:r w:rsidR="00754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582" w:type="pct"/>
            <w:shd w:val="clear" w:color="auto" w:fill="auto"/>
          </w:tcPr>
          <w:p w14:paraId="4393D901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4. </w:t>
            </w: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Organizational</w:t>
            </w:r>
          </w:p>
          <w:p w14:paraId="19F8E28B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7C17A68A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4.5. </w:t>
            </w: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Monitoring and oversight</w:t>
            </w:r>
          </w:p>
        </w:tc>
        <w:tc>
          <w:tcPr>
            <w:tcW w:w="453" w:type="pct"/>
            <w:shd w:val="clear" w:color="auto" w:fill="auto"/>
            <w:hideMark/>
          </w:tcPr>
          <w:p w14:paraId="325CF73E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Terminal Evaluation deadline approaching </w:t>
            </w:r>
          </w:p>
        </w:tc>
        <w:tc>
          <w:tcPr>
            <w:tcW w:w="523" w:type="pct"/>
            <w:shd w:val="clear" w:color="auto" w:fill="auto"/>
            <w:hideMark/>
          </w:tcPr>
          <w:p w14:paraId="3385C9C9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Date of TE completion and reported to VF </w:t>
            </w:r>
          </w:p>
        </w:tc>
        <w:tc>
          <w:tcPr>
            <w:tcW w:w="577" w:type="pct"/>
            <w:shd w:val="clear" w:color="auto" w:fill="auto"/>
          </w:tcPr>
          <w:p w14:paraId="2E9AE9B4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UNDP reputation with VF Governing Body, and potential to</w:t>
            </w:r>
            <w:r w:rsidRPr="000850AD">
              <w:t xml:space="preserve"> </w:t>
            </w: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unfunded project extension </w:t>
            </w:r>
          </w:p>
        </w:tc>
        <w:tc>
          <w:tcPr>
            <w:tcW w:w="356" w:type="pct"/>
            <w:shd w:val="clear" w:color="auto" w:fill="auto"/>
          </w:tcPr>
          <w:p w14:paraId="08047563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Date reported to VF</w:t>
            </w:r>
          </w:p>
        </w:tc>
        <w:tc>
          <w:tcPr>
            <w:tcW w:w="291" w:type="pct"/>
            <w:shd w:val="clear" w:color="auto" w:fill="auto"/>
          </w:tcPr>
          <w:p w14:paraId="2E180605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4 months</w:t>
            </w:r>
          </w:p>
        </w:tc>
        <w:tc>
          <w:tcPr>
            <w:tcW w:w="412" w:type="pct"/>
            <w:shd w:val="clear" w:color="auto" w:fill="auto"/>
            <w:hideMark/>
          </w:tcPr>
          <w:p w14:paraId="6AABCA5A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3 months</w:t>
            </w:r>
          </w:p>
        </w:tc>
        <w:tc>
          <w:tcPr>
            <w:tcW w:w="491" w:type="pct"/>
            <w:shd w:val="clear" w:color="auto" w:fill="auto"/>
            <w:hideMark/>
          </w:tcPr>
          <w:p w14:paraId="5B7EC50C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2 months </w:t>
            </w:r>
          </w:p>
        </w:tc>
        <w:tc>
          <w:tcPr>
            <w:tcW w:w="491" w:type="pct"/>
            <w:shd w:val="clear" w:color="auto" w:fill="auto"/>
          </w:tcPr>
          <w:p w14:paraId="295A3BD8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auto"/>
            <w:hideMark/>
          </w:tcPr>
          <w:p w14:paraId="05B6A92F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Actual Date of Terminal Evaluation date entered</w:t>
            </w:r>
          </w:p>
          <w:p w14:paraId="4B853023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4F94942B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3E5AD25F" w14:textId="77777777" w:rsidTr="00D31B33">
        <w:trPr>
          <w:trHeight w:val="855"/>
        </w:trPr>
        <w:tc>
          <w:tcPr>
            <w:tcW w:w="162" w:type="pct"/>
          </w:tcPr>
          <w:p w14:paraId="66D8B76B" w14:textId="16756881" w:rsidR="0055689B" w:rsidRPr="00502BAA" w:rsidRDefault="0055689B" w:rsidP="00D31B3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502BAA">
              <w:rPr>
                <w:rFonts w:eastAsia="Times New Roman"/>
                <w:b/>
                <w:bCs/>
                <w:color w:val="000000"/>
                <w:sz w:val="16"/>
                <w:szCs w:val="16"/>
                <w:lang w:bidi="th-TH"/>
              </w:rPr>
              <w:t>1</w:t>
            </w:r>
            <w:r w:rsidR="0075412D">
              <w:rPr>
                <w:rFonts w:eastAsia="Times New Roman"/>
                <w:b/>
                <w:bCs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582" w:type="pct"/>
          </w:tcPr>
          <w:p w14:paraId="230165CE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4. Organizational</w:t>
            </w:r>
          </w:p>
          <w:p w14:paraId="07AB52D3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52952AF7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4.5. </w:t>
            </w:r>
            <w:r w:rsidRPr="004C5DC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Monitoring and oversight</w:t>
            </w:r>
          </w:p>
        </w:tc>
        <w:tc>
          <w:tcPr>
            <w:tcW w:w="453" w:type="pct"/>
            <w:shd w:val="clear" w:color="auto" w:fill="auto"/>
          </w:tcPr>
          <w:p w14:paraId="3F9E160E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First Disbursement Request (GCF)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 deadline approaching  </w:t>
            </w:r>
          </w:p>
        </w:tc>
        <w:tc>
          <w:tcPr>
            <w:tcW w:w="523" w:type="pct"/>
            <w:shd w:val="clear" w:color="auto" w:fill="auto"/>
          </w:tcPr>
          <w:p w14:paraId="2EC0E623" w14:textId="77777777" w:rsidR="0055689B" w:rsidRPr="000422C1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bidi="th-TH"/>
              </w:rPr>
            </w:pPr>
            <w:r w:rsidRPr="00951A7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Date of first disbursement request submission (GCF projects only) or extension required approval by GCF</w:t>
            </w:r>
          </w:p>
        </w:tc>
        <w:tc>
          <w:tcPr>
            <w:tcW w:w="577" w:type="pct"/>
          </w:tcPr>
          <w:p w14:paraId="39499865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854B0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policy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affecting reputational with project partners.</w:t>
            </w:r>
          </w:p>
        </w:tc>
        <w:tc>
          <w:tcPr>
            <w:tcW w:w="356" w:type="pct"/>
            <w:shd w:val="clear" w:color="auto" w:fill="auto"/>
          </w:tcPr>
          <w:p w14:paraId="57681FB3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90 days</w:t>
            </w:r>
          </w:p>
        </w:tc>
        <w:tc>
          <w:tcPr>
            <w:tcW w:w="291" w:type="pct"/>
          </w:tcPr>
          <w:p w14:paraId="5094FB08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50 days</w:t>
            </w:r>
          </w:p>
        </w:tc>
        <w:tc>
          <w:tcPr>
            <w:tcW w:w="412" w:type="pct"/>
            <w:shd w:val="clear" w:color="auto" w:fill="auto"/>
          </w:tcPr>
          <w:p w14:paraId="7E6F360C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inus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3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0 days</w:t>
            </w:r>
          </w:p>
        </w:tc>
        <w:tc>
          <w:tcPr>
            <w:tcW w:w="491" w:type="pct"/>
            <w:shd w:val="clear" w:color="auto" w:fill="auto"/>
          </w:tcPr>
          <w:p w14:paraId="0B7969E4" w14:textId="77777777" w:rsidR="0055689B" w:rsidRPr="001F3B05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</w:t>
            </w:r>
            <w:r w:rsidRPr="001F3B0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inus 20 days</w:t>
            </w:r>
          </w:p>
        </w:tc>
        <w:tc>
          <w:tcPr>
            <w:tcW w:w="491" w:type="pct"/>
            <w:shd w:val="clear" w:color="auto" w:fill="auto"/>
          </w:tcPr>
          <w:p w14:paraId="4BE0094C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</w:tcPr>
          <w:p w14:paraId="6CD18EA9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Disbursement Request Submission date entered</w:t>
            </w:r>
          </w:p>
        </w:tc>
      </w:tr>
      <w:tr w:rsidR="0055689B" w:rsidRPr="000850AD" w14:paraId="1C2A66DB" w14:textId="77777777" w:rsidTr="00D31B33">
        <w:trPr>
          <w:trHeight w:val="413"/>
        </w:trPr>
        <w:tc>
          <w:tcPr>
            <w:tcW w:w="162" w:type="pct"/>
            <w:shd w:val="clear" w:color="auto" w:fill="FFFFFF" w:themeFill="background1"/>
          </w:tcPr>
          <w:p w14:paraId="3D454C6C" w14:textId="21395061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1</w:t>
            </w:r>
            <w:r w:rsidR="00754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14:paraId="269190C5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4. </w:t>
            </w: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Organizational</w:t>
            </w:r>
          </w:p>
          <w:p w14:paraId="396B9E9F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70B1176B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4.5. </w:t>
            </w: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Monitoring and oversight</w:t>
            </w:r>
          </w:p>
        </w:tc>
        <w:tc>
          <w:tcPr>
            <w:tcW w:w="453" w:type="pct"/>
            <w:shd w:val="clear" w:color="auto" w:fill="FFFFFF" w:themeFill="background1"/>
            <w:hideMark/>
          </w:tcPr>
          <w:p w14:paraId="54DC6605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IP signature deadline approaching</w:t>
            </w:r>
          </w:p>
        </w:tc>
        <w:tc>
          <w:tcPr>
            <w:tcW w:w="523" w:type="pct"/>
            <w:shd w:val="clear" w:color="auto" w:fill="FFFFFF" w:themeFill="background1"/>
            <w:hideMark/>
          </w:tcPr>
          <w:p w14:paraId="2642BB4A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Date of PPG IP to be signed </w:t>
            </w:r>
          </w:p>
        </w:tc>
        <w:tc>
          <w:tcPr>
            <w:tcW w:w="577" w:type="pct"/>
            <w:shd w:val="clear" w:color="auto" w:fill="FFFFFF" w:themeFill="background1"/>
          </w:tcPr>
          <w:p w14:paraId="6917C7D1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Non-compliance with VF guidance affecting financial viability, and project may be cancelled. </w:t>
            </w:r>
          </w:p>
        </w:tc>
        <w:tc>
          <w:tcPr>
            <w:tcW w:w="356" w:type="pct"/>
            <w:shd w:val="clear" w:color="auto" w:fill="FFFFFF" w:themeFill="background1"/>
            <w:hideMark/>
          </w:tcPr>
          <w:p w14:paraId="50599722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25 days</w:t>
            </w:r>
          </w:p>
        </w:tc>
        <w:tc>
          <w:tcPr>
            <w:tcW w:w="291" w:type="pct"/>
            <w:shd w:val="clear" w:color="auto" w:fill="FFFFFF" w:themeFill="background1"/>
          </w:tcPr>
          <w:p w14:paraId="1807D702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FFFFFF" w:themeFill="background1"/>
            <w:hideMark/>
          </w:tcPr>
          <w:p w14:paraId="7FD03187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91" w:type="pct"/>
            <w:shd w:val="clear" w:color="auto" w:fill="FFFFFF" w:themeFill="background1"/>
            <w:hideMark/>
          </w:tcPr>
          <w:p w14:paraId="71090505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10 days</w:t>
            </w:r>
          </w:p>
        </w:tc>
        <w:tc>
          <w:tcPr>
            <w:tcW w:w="491" w:type="pct"/>
            <w:shd w:val="clear" w:color="auto" w:fill="FFFFFF" w:themeFill="background1"/>
          </w:tcPr>
          <w:p w14:paraId="02129020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FFFFFF" w:themeFill="background1"/>
            <w:hideMark/>
          </w:tcPr>
          <w:p w14:paraId="1D2FC01E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PPG IP Signature </w:t>
            </w:r>
          </w:p>
          <w:p w14:paraId="4BEA03FC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6BA7B728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1D152431" w14:textId="77777777" w:rsidTr="00D31B33">
        <w:trPr>
          <w:trHeight w:val="855"/>
        </w:trPr>
        <w:tc>
          <w:tcPr>
            <w:tcW w:w="162" w:type="pct"/>
            <w:vMerge w:val="restart"/>
            <w:shd w:val="clear" w:color="auto" w:fill="FFFFFF" w:themeFill="background1"/>
          </w:tcPr>
          <w:p w14:paraId="21B893A3" w14:textId="18B96F7A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1</w:t>
            </w:r>
            <w:r w:rsidR="00754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3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410490E8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4. </w:t>
            </w: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Organizational</w:t>
            </w:r>
          </w:p>
          <w:p w14:paraId="6737F310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6874A465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4.5. </w:t>
            </w: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Monitoring and oversight</w:t>
            </w:r>
          </w:p>
        </w:tc>
        <w:tc>
          <w:tcPr>
            <w:tcW w:w="453" w:type="pct"/>
            <w:vMerge w:val="restart"/>
            <w:shd w:val="clear" w:color="auto" w:fill="FFFFFF" w:themeFill="background1"/>
            <w:hideMark/>
          </w:tcPr>
          <w:p w14:paraId="5DD3B2FF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ProDoc signature deadline approaching</w:t>
            </w:r>
          </w:p>
        </w:tc>
        <w:tc>
          <w:tcPr>
            <w:tcW w:w="523" w:type="pct"/>
            <w:vMerge w:val="restart"/>
            <w:shd w:val="clear" w:color="auto" w:fill="FFFFFF" w:themeFill="background1"/>
            <w:hideMark/>
          </w:tcPr>
          <w:p w14:paraId="1D86C797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Date of project to be started (CEO Endorsement/Board Approval to ProDoc signature)</w:t>
            </w:r>
          </w:p>
        </w:tc>
        <w:tc>
          <w:tcPr>
            <w:tcW w:w="577" w:type="pct"/>
            <w:shd w:val="clear" w:color="auto" w:fill="FFFFFF" w:themeFill="background1"/>
          </w:tcPr>
          <w:p w14:paraId="56A3B55C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financial viability, and project is at risk for implementation delay.</w:t>
            </w:r>
          </w:p>
        </w:tc>
        <w:tc>
          <w:tcPr>
            <w:tcW w:w="356" w:type="pct"/>
            <w:shd w:val="clear" w:color="auto" w:fill="FFFFFF" w:themeFill="background1"/>
            <w:hideMark/>
          </w:tcPr>
          <w:p w14:paraId="61716B87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6 months for FSP</w:t>
            </w:r>
          </w:p>
        </w:tc>
        <w:tc>
          <w:tcPr>
            <w:tcW w:w="291" w:type="pct"/>
            <w:shd w:val="clear" w:color="auto" w:fill="FFFFFF" w:themeFill="background1"/>
          </w:tcPr>
          <w:p w14:paraId="57370377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3 months</w:t>
            </w:r>
          </w:p>
        </w:tc>
        <w:tc>
          <w:tcPr>
            <w:tcW w:w="412" w:type="pct"/>
            <w:shd w:val="clear" w:color="auto" w:fill="FFFFFF" w:themeFill="background1"/>
            <w:hideMark/>
          </w:tcPr>
          <w:p w14:paraId="748CDBDF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2 months</w:t>
            </w:r>
          </w:p>
        </w:tc>
        <w:tc>
          <w:tcPr>
            <w:tcW w:w="491" w:type="pct"/>
            <w:shd w:val="clear" w:color="auto" w:fill="FFFFFF" w:themeFill="background1"/>
            <w:hideMark/>
          </w:tcPr>
          <w:p w14:paraId="5ADBEC93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bidi="th-TH"/>
              </w:rPr>
              <w:t>Minus 1 month</w:t>
            </w:r>
          </w:p>
        </w:tc>
        <w:tc>
          <w:tcPr>
            <w:tcW w:w="491" w:type="pct"/>
            <w:shd w:val="clear" w:color="auto" w:fill="FFFFFF" w:themeFill="background1"/>
          </w:tcPr>
          <w:p w14:paraId="420FB944" w14:textId="77777777" w:rsidR="0055689B" w:rsidRPr="000850AD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14:paraId="704334D3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Actual Date of ProDoc Signature date entered</w:t>
            </w:r>
          </w:p>
          <w:p w14:paraId="5D4E7BA9" w14:textId="77777777" w:rsidR="0055689B" w:rsidRPr="000850AD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26EAE9B9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6F10C594" w14:textId="77777777" w:rsidTr="00D31B33">
        <w:trPr>
          <w:trHeight w:val="570"/>
        </w:trPr>
        <w:tc>
          <w:tcPr>
            <w:tcW w:w="162" w:type="pct"/>
            <w:vMerge/>
          </w:tcPr>
          <w:p w14:paraId="4F1A384D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82" w:type="pct"/>
            <w:vMerge/>
          </w:tcPr>
          <w:p w14:paraId="3BEECD45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453" w:type="pct"/>
            <w:vMerge/>
            <w:hideMark/>
          </w:tcPr>
          <w:p w14:paraId="5345AE1A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23" w:type="pct"/>
            <w:vMerge/>
            <w:hideMark/>
          </w:tcPr>
          <w:p w14:paraId="3334F3B6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77" w:type="pct"/>
          </w:tcPr>
          <w:p w14:paraId="117665E9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426C1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financial viability</w:t>
            </w:r>
            <w:r w:rsidRPr="00DF484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, and project is at risk for </w:t>
            </w:r>
            <w:r w:rsidRPr="00DF484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lastRenderedPageBreak/>
              <w:t>implementation delay.</w:t>
            </w:r>
          </w:p>
        </w:tc>
        <w:tc>
          <w:tcPr>
            <w:tcW w:w="356" w:type="pct"/>
            <w:shd w:val="clear" w:color="auto" w:fill="auto"/>
            <w:hideMark/>
          </w:tcPr>
          <w:p w14:paraId="0630587D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lastRenderedPageBreak/>
              <w:t>3 months for MSP</w:t>
            </w:r>
          </w:p>
        </w:tc>
        <w:tc>
          <w:tcPr>
            <w:tcW w:w="291" w:type="pct"/>
          </w:tcPr>
          <w:p w14:paraId="07BF79C6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  <w:hideMark/>
          </w:tcPr>
          <w:p w14:paraId="57AF438C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2 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months</w:t>
            </w:r>
          </w:p>
        </w:tc>
        <w:tc>
          <w:tcPr>
            <w:tcW w:w="491" w:type="pct"/>
            <w:shd w:val="clear" w:color="auto" w:fill="auto"/>
            <w:hideMark/>
          </w:tcPr>
          <w:p w14:paraId="79BF288C" w14:textId="77777777" w:rsidR="0055689B" w:rsidRPr="0044266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1 </w:t>
            </w:r>
            <w:r w:rsidRPr="0044266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month</w:t>
            </w:r>
          </w:p>
        </w:tc>
        <w:tc>
          <w:tcPr>
            <w:tcW w:w="491" w:type="pct"/>
            <w:shd w:val="clear" w:color="auto" w:fill="auto"/>
          </w:tcPr>
          <w:p w14:paraId="35838922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BC38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vMerge/>
            <w:hideMark/>
          </w:tcPr>
          <w:p w14:paraId="1230A403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23FF6194" w14:textId="77777777" w:rsidTr="00D31B33">
        <w:trPr>
          <w:trHeight w:val="570"/>
        </w:trPr>
        <w:tc>
          <w:tcPr>
            <w:tcW w:w="162" w:type="pct"/>
            <w:vMerge/>
          </w:tcPr>
          <w:p w14:paraId="7178AB56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82" w:type="pct"/>
            <w:vMerge/>
          </w:tcPr>
          <w:p w14:paraId="3D51E3B9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453" w:type="pct"/>
            <w:vMerge/>
            <w:hideMark/>
          </w:tcPr>
          <w:p w14:paraId="099A1630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23" w:type="pct"/>
            <w:vMerge/>
            <w:hideMark/>
          </w:tcPr>
          <w:p w14:paraId="7751EB14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577" w:type="pct"/>
          </w:tcPr>
          <w:p w14:paraId="1CB44E96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426C1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financial viability</w:t>
            </w:r>
            <w:r>
              <w:t xml:space="preserve"> </w:t>
            </w:r>
            <w:r w:rsidRPr="00DF484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, and project is at risk for implementation delay.</w:t>
            </w:r>
          </w:p>
        </w:tc>
        <w:tc>
          <w:tcPr>
            <w:tcW w:w="356" w:type="pct"/>
            <w:shd w:val="clear" w:color="auto" w:fill="auto"/>
            <w:hideMark/>
          </w:tcPr>
          <w:p w14:paraId="4C378EC2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4 months for EA</w:t>
            </w:r>
          </w:p>
        </w:tc>
        <w:tc>
          <w:tcPr>
            <w:tcW w:w="291" w:type="pct"/>
          </w:tcPr>
          <w:p w14:paraId="0A6C8025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  <w:hideMark/>
          </w:tcPr>
          <w:p w14:paraId="7F7CD2D8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2 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months</w:t>
            </w:r>
          </w:p>
        </w:tc>
        <w:tc>
          <w:tcPr>
            <w:tcW w:w="491" w:type="pct"/>
            <w:shd w:val="clear" w:color="auto" w:fill="auto"/>
            <w:hideMark/>
          </w:tcPr>
          <w:p w14:paraId="72B1ACA4" w14:textId="77777777" w:rsidR="0055689B" w:rsidRPr="0044266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1 </w:t>
            </w:r>
            <w:r w:rsidRPr="0044266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month</w:t>
            </w:r>
          </w:p>
        </w:tc>
        <w:tc>
          <w:tcPr>
            <w:tcW w:w="491" w:type="pct"/>
            <w:shd w:val="clear" w:color="auto" w:fill="auto"/>
          </w:tcPr>
          <w:p w14:paraId="2538F94E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BC38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vMerge/>
            <w:hideMark/>
          </w:tcPr>
          <w:p w14:paraId="15C0E434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6CF1D5E9" w14:textId="77777777" w:rsidTr="00D31B33">
        <w:trPr>
          <w:trHeight w:val="570"/>
        </w:trPr>
        <w:tc>
          <w:tcPr>
            <w:tcW w:w="162" w:type="pct"/>
            <w:shd w:val="clear" w:color="auto" w:fill="auto"/>
          </w:tcPr>
          <w:p w14:paraId="174F3792" w14:textId="33531617" w:rsidR="0055689B" w:rsidRPr="00502BAA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1</w:t>
            </w:r>
            <w:r w:rsidR="00754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5513967B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4. Organizational</w:t>
            </w:r>
          </w:p>
          <w:p w14:paraId="6B80E098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4A352759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4.5. </w:t>
            </w:r>
            <w:r w:rsidRPr="000F4B3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Monitoring and oversight</w:t>
            </w:r>
          </w:p>
        </w:tc>
        <w:tc>
          <w:tcPr>
            <w:tcW w:w="453" w:type="pct"/>
            <w:shd w:val="clear" w:color="auto" w:fill="auto"/>
            <w:hideMark/>
          </w:tcPr>
          <w:p w14:paraId="74334C2F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F969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GEF First Disbursement deadline approaching</w:t>
            </w:r>
          </w:p>
        </w:tc>
        <w:tc>
          <w:tcPr>
            <w:tcW w:w="523" w:type="pct"/>
            <w:shd w:val="clear" w:color="auto" w:fill="auto"/>
            <w:hideMark/>
          </w:tcPr>
          <w:p w14:paraId="6EFE9285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Date of 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first disbursement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of GEF project to be completed in the Quantum+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</w:t>
            </w:r>
          </w:p>
        </w:tc>
        <w:tc>
          <w:tcPr>
            <w:tcW w:w="577" w:type="pct"/>
            <w:shd w:val="clear" w:color="auto" w:fill="auto"/>
          </w:tcPr>
          <w:p w14:paraId="3747E470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Delay in disbursement of VF Fee (50%) to UNDP affecting financial viability.</w:t>
            </w:r>
          </w:p>
        </w:tc>
        <w:tc>
          <w:tcPr>
            <w:tcW w:w="356" w:type="pct"/>
            <w:shd w:val="clear" w:color="auto" w:fill="auto"/>
            <w:hideMark/>
          </w:tcPr>
          <w:p w14:paraId="5C137AB9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8 months</w:t>
            </w:r>
          </w:p>
        </w:tc>
        <w:tc>
          <w:tcPr>
            <w:tcW w:w="291" w:type="pct"/>
            <w:shd w:val="clear" w:color="auto" w:fill="auto"/>
          </w:tcPr>
          <w:p w14:paraId="7257E378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3 months</w:t>
            </w:r>
          </w:p>
        </w:tc>
        <w:tc>
          <w:tcPr>
            <w:tcW w:w="412" w:type="pct"/>
            <w:shd w:val="clear" w:color="auto" w:fill="auto"/>
            <w:hideMark/>
          </w:tcPr>
          <w:p w14:paraId="30BE71C0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2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months</w:t>
            </w:r>
          </w:p>
        </w:tc>
        <w:tc>
          <w:tcPr>
            <w:tcW w:w="491" w:type="pct"/>
            <w:shd w:val="clear" w:color="auto" w:fill="auto"/>
            <w:hideMark/>
          </w:tcPr>
          <w:p w14:paraId="151E8FAB" w14:textId="77777777" w:rsidR="0055689B" w:rsidRPr="0044266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1</w:t>
            </w:r>
            <w:r w:rsidRPr="0044266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month</w:t>
            </w:r>
          </w:p>
        </w:tc>
        <w:tc>
          <w:tcPr>
            <w:tcW w:w="491" w:type="pct"/>
            <w:shd w:val="clear" w:color="auto" w:fill="auto"/>
          </w:tcPr>
          <w:p w14:paraId="507A6072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BC38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auto"/>
            <w:hideMark/>
          </w:tcPr>
          <w:p w14:paraId="01D2E0A4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Actual Date of First Disbursement in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Quantum+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date entered</w:t>
            </w:r>
          </w:p>
          <w:p w14:paraId="1200A449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3DAB3A8C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5CB02F27" w14:textId="77777777" w:rsidTr="00D31B33">
        <w:trPr>
          <w:trHeight w:val="1140"/>
        </w:trPr>
        <w:tc>
          <w:tcPr>
            <w:tcW w:w="162" w:type="pct"/>
            <w:shd w:val="clear" w:color="auto" w:fill="auto"/>
          </w:tcPr>
          <w:p w14:paraId="14A84FAC" w14:textId="64F69D8C" w:rsidR="0055689B" w:rsidRPr="00502BAA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1</w:t>
            </w:r>
            <w:r w:rsidR="00754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5</w:t>
            </w:r>
          </w:p>
        </w:tc>
        <w:tc>
          <w:tcPr>
            <w:tcW w:w="582" w:type="pct"/>
            <w:shd w:val="clear" w:color="auto" w:fill="auto"/>
          </w:tcPr>
          <w:p w14:paraId="18052F10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4. Organizational</w:t>
            </w:r>
          </w:p>
          <w:p w14:paraId="19EB276C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6D540CF5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4.5. </w:t>
            </w:r>
            <w:r w:rsidRPr="000F4B3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Monitoring and oversight</w:t>
            </w:r>
          </w:p>
        </w:tc>
        <w:tc>
          <w:tcPr>
            <w:tcW w:w="453" w:type="pct"/>
            <w:shd w:val="clear" w:color="auto" w:fill="auto"/>
            <w:hideMark/>
          </w:tcPr>
          <w:p w14:paraId="4C821215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0A6E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Probable delay of Oper Closure</w:t>
            </w:r>
          </w:p>
        </w:tc>
        <w:tc>
          <w:tcPr>
            <w:tcW w:w="523" w:type="pct"/>
            <w:shd w:val="clear" w:color="auto" w:fill="auto"/>
            <w:hideMark/>
          </w:tcPr>
          <w:p w14:paraId="34FC8BDE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Date of operational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closure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completion and reported to VF </w:t>
            </w:r>
          </w:p>
        </w:tc>
        <w:tc>
          <w:tcPr>
            <w:tcW w:w="577" w:type="pct"/>
            <w:shd w:val="clear" w:color="auto" w:fill="auto"/>
          </w:tcPr>
          <w:p w14:paraId="578E8E20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Non-compliance with VF guidance affecting financial viability, and may incur </w:t>
            </w:r>
            <w:r w:rsidRPr="001717E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extending oversight costs</w:t>
            </w:r>
          </w:p>
          <w:p w14:paraId="12EF5099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01F3B170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14:paraId="7CEABD79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Expected date as per PIMS+</w:t>
            </w:r>
          </w:p>
        </w:tc>
        <w:tc>
          <w:tcPr>
            <w:tcW w:w="291" w:type="pct"/>
            <w:shd w:val="clear" w:color="auto" w:fill="auto"/>
          </w:tcPr>
          <w:p w14:paraId="5473B61B" w14:textId="77777777" w:rsidR="0055689B" w:rsidRPr="00FF662F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3 months </w:t>
            </w:r>
          </w:p>
        </w:tc>
        <w:tc>
          <w:tcPr>
            <w:tcW w:w="412" w:type="pct"/>
            <w:shd w:val="clear" w:color="auto" w:fill="auto"/>
            <w:hideMark/>
          </w:tcPr>
          <w:p w14:paraId="761E10FB" w14:textId="77777777" w:rsidR="0055689B" w:rsidRPr="00FF662F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2 months</w:t>
            </w:r>
          </w:p>
        </w:tc>
        <w:tc>
          <w:tcPr>
            <w:tcW w:w="491" w:type="pct"/>
            <w:shd w:val="clear" w:color="auto" w:fill="auto"/>
            <w:hideMark/>
          </w:tcPr>
          <w:p w14:paraId="7A7E71F4" w14:textId="77777777" w:rsidR="0055689B" w:rsidRPr="00FF662F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1 month</w:t>
            </w:r>
          </w:p>
        </w:tc>
        <w:tc>
          <w:tcPr>
            <w:tcW w:w="491" w:type="pct"/>
            <w:shd w:val="clear" w:color="auto" w:fill="auto"/>
          </w:tcPr>
          <w:p w14:paraId="5FE698BF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BC38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auto"/>
            <w:hideMark/>
          </w:tcPr>
          <w:p w14:paraId="2C7EC203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Actual Date of Operational Closure date entered</w:t>
            </w:r>
          </w:p>
          <w:p w14:paraId="15E5B2C7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28082CEC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55689B" w:rsidRPr="00E44336" w14:paraId="1FC0EFF9" w14:textId="77777777" w:rsidTr="00D31B33">
        <w:trPr>
          <w:trHeight w:val="980"/>
        </w:trPr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14:paraId="6E0DC7B4" w14:textId="3B5C06FE" w:rsidR="0055689B" w:rsidRPr="00B1272F" w:rsidRDefault="0075412D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16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14:paraId="21B32ABF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4. Organizational</w:t>
            </w:r>
          </w:p>
          <w:p w14:paraId="717B99A8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2DC2ABAE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4.5. </w:t>
            </w:r>
            <w:r w:rsidRPr="000F4B3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Monitoring and oversight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</w:tcPr>
          <w:p w14:paraId="2041108C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Overdue Financial Closure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14:paraId="7B2498A2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Delay in financial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closure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past date planned and reported to VF extending oversight costs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46006D85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guidance affecting financial viability</w:t>
            </w:r>
          </w:p>
          <w:p w14:paraId="19766C19" w14:textId="77777777" w:rsidR="0055689B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6F1DBA52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6281C151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Expected date as per PIMS+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</w:tcPr>
          <w:p w14:paraId="26E21F10" w14:textId="77777777" w:rsidR="0055689B" w:rsidRPr="00FF662F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FF662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1 month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14:paraId="4BCE6C19" w14:textId="77777777" w:rsidR="0055689B" w:rsidRPr="00FF662F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FF662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2 months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4915D944" w14:textId="77777777" w:rsidR="0055689B" w:rsidRPr="00FF662F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FF662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3 months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663CEBE7" w14:textId="77777777" w:rsidR="0055689B" w:rsidRPr="00E44336" w:rsidRDefault="0055689B" w:rsidP="00D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BC38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</w:tcPr>
          <w:p w14:paraId="4A32F3D4" w14:textId="77777777" w:rsidR="0055689B" w:rsidRPr="00E44336" w:rsidRDefault="0055689B" w:rsidP="00D3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Actual Date of Financial Closure date entered</w:t>
            </w:r>
          </w:p>
        </w:tc>
      </w:tr>
      <w:tr w:rsidR="001417ED" w:rsidRPr="00E44336" w14:paraId="34216D35" w14:textId="77777777" w:rsidTr="002421BF">
        <w:trPr>
          <w:trHeight w:val="980"/>
        </w:trPr>
        <w:tc>
          <w:tcPr>
            <w:tcW w:w="162" w:type="pct"/>
            <w:shd w:val="clear" w:color="auto" w:fill="auto"/>
          </w:tcPr>
          <w:p w14:paraId="4C49E2D8" w14:textId="59C26442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17</w:t>
            </w:r>
          </w:p>
        </w:tc>
        <w:tc>
          <w:tcPr>
            <w:tcW w:w="582" w:type="pct"/>
            <w:shd w:val="clear" w:color="auto" w:fill="auto"/>
          </w:tcPr>
          <w:p w14:paraId="118D1797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5. Reputational</w:t>
            </w:r>
          </w:p>
          <w:p w14:paraId="6CCEA6A3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49905D66" w14:textId="4EDBB08D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5.5. </w:t>
            </w:r>
            <w:r w:rsidRPr="009F469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Stakeholder management</w:t>
            </w:r>
          </w:p>
        </w:tc>
        <w:tc>
          <w:tcPr>
            <w:tcW w:w="453" w:type="pct"/>
            <w:shd w:val="clear" w:color="auto" w:fill="auto"/>
          </w:tcPr>
          <w:p w14:paraId="425BDF3B" w14:textId="5D10FC72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Significant SES implementation challenges</w:t>
            </w:r>
          </w:p>
        </w:tc>
        <w:tc>
          <w:tcPr>
            <w:tcW w:w="523" w:type="pct"/>
            <w:shd w:val="clear" w:color="auto" w:fill="auto"/>
          </w:tcPr>
          <w:p w14:paraId="598FB7B8" w14:textId="6FB1787A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evidence of a grievance; or assessment by SES TA that harm is occuring or could occur;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lastRenderedPageBreak/>
              <w:t>or other compelling evidence that SES measures are severely failing</w:t>
            </w:r>
          </w:p>
        </w:tc>
        <w:tc>
          <w:tcPr>
            <w:tcW w:w="577" w:type="pct"/>
            <w:shd w:val="clear" w:color="auto" w:fill="auto"/>
          </w:tcPr>
          <w:p w14:paraId="7987ED26" w14:textId="0667E313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85130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lastRenderedPageBreak/>
              <w:t>Non-compliance with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UNDP and</w:t>
            </w:r>
            <w:r w:rsidRPr="0085130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VF policy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affecting a</w:t>
            </w:r>
            <w:r w:rsidRPr="0085130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ccreditation status</w:t>
            </w:r>
          </w:p>
        </w:tc>
        <w:tc>
          <w:tcPr>
            <w:tcW w:w="356" w:type="pct"/>
            <w:shd w:val="clear" w:color="auto" w:fill="auto"/>
          </w:tcPr>
          <w:p w14:paraId="6EA1CCCE" w14:textId="5A7F020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 such risks</w:t>
            </w:r>
          </w:p>
        </w:tc>
        <w:tc>
          <w:tcPr>
            <w:tcW w:w="291" w:type="pct"/>
            <w:shd w:val="clear" w:color="auto" w:fill="auto"/>
          </w:tcPr>
          <w:p w14:paraId="503ADA5E" w14:textId="557DB43D" w:rsidR="001417ED" w:rsidRPr="00FF662F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412" w:type="pct"/>
            <w:shd w:val="clear" w:color="auto" w:fill="auto"/>
          </w:tcPr>
          <w:p w14:paraId="7CD838C3" w14:textId="52785F00" w:rsidR="001417ED" w:rsidRPr="00FF662F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Rating decided and selected by SES TA in APR/PIR  </w:t>
            </w:r>
          </w:p>
        </w:tc>
        <w:tc>
          <w:tcPr>
            <w:tcW w:w="491" w:type="pct"/>
            <w:shd w:val="clear" w:color="auto" w:fill="auto"/>
          </w:tcPr>
          <w:p w14:paraId="0E069145" w14:textId="6EE170D8" w:rsidR="001417ED" w:rsidRPr="00FF662F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Rating decided and selected by SES TA in APR/PIR </w:t>
            </w:r>
          </w:p>
        </w:tc>
        <w:tc>
          <w:tcPr>
            <w:tcW w:w="491" w:type="pct"/>
            <w:shd w:val="clear" w:color="auto" w:fill="auto"/>
          </w:tcPr>
          <w:p w14:paraId="2CFFC46E" w14:textId="59B2F33F" w:rsidR="001417ED" w:rsidRPr="00BC389A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Rating decided and selected by SES TA in APR/PIR </w:t>
            </w:r>
          </w:p>
        </w:tc>
        <w:tc>
          <w:tcPr>
            <w:tcW w:w="662" w:type="pct"/>
            <w:shd w:val="clear" w:color="auto" w:fill="auto"/>
          </w:tcPr>
          <w:p w14:paraId="1AEB89D0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Marked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differently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in the next APR/PIR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or manually by Directorate based on evidence provided by PT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A/RTL </w:t>
            </w:r>
          </w:p>
          <w:p w14:paraId="5912A4A3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6B1F8AEC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1417ED" w:rsidRPr="00E44336" w14:paraId="58A27A6C" w14:textId="77777777" w:rsidTr="00D32E4F">
        <w:trPr>
          <w:trHeight w:val="1425"/>
        </w:trPr>
        <w:tc>
          <w:tcPr>
            <w:tcW w:w="162" w:type="pct"/>
            <w:shd w:val="clear" w:color="auto" w:fill="FFFFFF" w:themeFill="background1"/>
          </w:tcPr>
          <w:p w14:paraId="6D8903FF" w14:textId="56856F4C" w:rsidR="001417ED" w:rsidRPr="00502BAA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lastRenderedPageBreak/>
              <w:t>18</w:t>
            </w:r>
          </w:p>
        </w:tc>
        <w:tc>
          <w:tcPr>
            <w:tcW w:w="582" w:type="pct"/>
            <w:shd w:val="clear" w:color="auto" w:fill="FFFFFF" w:themeFill="background1"/>
          </w:tcPr>
          <w:p w14:paraId="3C6B2F1E" w14:textId="03423CA2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6. Regulatory</w:t>
            </w:r>
          </w:p>
          <w:p w14:paraId="76FB77DF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2832AE62" w14:textId="50AEAACF" w:rsidR="001417ED" w:rsidRPr="009F4698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 xml:space="preserve">6.3. </w:t>
            </w:r>
            <w:r w:rsidRPr="00F14643">
              <w:rPr>
                <w:rFonts w:eastAsia="Times New Roman"/>
                <w:color w:val="000000"/>
                <w:sz w:val="18"/>
                <w:szCs w:val="18"/>
                <w:lang w:bidi="th-TH"/>
              </w:rPr>
              <w:t>Deviation from UNDP internal rules and regulations</w:t>
            </w:r>
          </w:p>
        </w:tc>
        <w:tc>
          <w:tcPr>
            <w:tcW w:w="453" w:type="pct"/>
            <w:shd w:val="clear" w:color="auto" w:fill="FFFFFF" w:themeFill="background1"/>
            <w:hideMark/>
          </w:tcPr>
          <w:p w14:paraId="3B58AF8E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CEO Endorsement Submission Cancellation Risk 1</w:t>
            </w:r>
          </w:p>
        </w:tc>
        <w:tc>
          <w:tcPr>
            <w:tcW w:w="523" w:type="pct"/>
            <w:shd w:val="clear" w:color="auto" w:fill="FFFFFF" w:themeFill="background1"/>
            <w:hideMark/>
          </w:tcPr>
          <w:p w14:paraId="5453BF24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Project automatically cancelled by GEF due to delay in submission to VF for approval</w:t>
            </w:r>
          </w:p>
        </w:tc>
        <w:tc>
          <w:tcPr>
            <w:tcW w:w="577" w:type="pct"/>
            <w:shd w:val="clear" w:color="auto" w:fill="FFFFFF" w:themeFill="background1"/>
          </w:tcPr>
          <w:p w14:paraId="2BD898C7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854B0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policy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affecting reputation with project partners</w:t>
            </w:r>
          </w:p>
        </w:tc>
        <w:tc>
          <w:tcPr>
            <w:tcW w:w="356" w:type="pct"/>
            <w:shd w:val="clear" w:color="auto" w:fill="FFFFFF" w:themeFill="background1"/>
            <w:hideMark/>
          </w:tcPr>
          <w:p w14:paraId="2F69D5D2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12 months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from PIF approval to submission 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for FSPs / 8 months for MSPs</w:t>
            </w:r>
          </w:p>
        </w:tc>
        <w:tc>
          <w:tcPr>
            <w:tcW w:w="291" w:type="pct"/>
            <w:shd w:val="clear" w:color="auto" w:fill="FFFFFF" w:themeFill="background1"/>
          </w:tcPr>
          <w:p w14:paraId="0A3CB6BA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3 months</w:t>
            </w:r>
          </w:p>
        </w:tc>
        <w:tc>
          <w:tcPr>
            <w:tcW w:w="412" w:type="pct"/>
            <w:shd w:val="clear" w:color="auto" w:fill="FFFFFF" w:themeFill="background1"/>
            <w:hideMark/>
          </w:tcPr>
          <w:p w14:paraId="563AC474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2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months</w:t>
            </w:r>
          </w:p>
        </w:tc>
        <w:tc>
          <w:tcPr>
            <w:tcW w:w="491" w:type="pct"/>
            <w:shd w:val="clear" w:color="auto" w:fill="FFFFFF" w:themeFill="background1"/>
            <w:hideMark/>
          </w:tcPr>
          <w:p w14:paraId="278F698A" w14:textId="77777777" w:rsidR="001417ED" w:rsidRPr="00D97F60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</w:t>
            </w:r>
            <w:r w:rsidRPr="00D97F6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1 months</w:t>
            </w:r>
          </w:p>
        </w:tc>
        <w:tc>
          <w:tcPr>
            <w:tcW w:w="491" w:type="pct"/>
            <w:shd w:val="clear" w:color="auto" w:fill="FFFFFF" w:themeFill="background1"/>
          </w:tcPr>
          <w:p w14:paraId="43D08CFA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FFFFFF" w:themeFill="background1"/>
            <w:hideMark/>
          </w:tcPr>
          <w:p w14:paraId="32BD355A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Actual Date of CEO ER/Proposal Submission date entered</w:t>
            </w:r>
          </w:p>
          <w:p w14:paraId="1FB49211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6D545DE1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1417ED" w:rsidRPr="00E44336" w14:paraId="2F2B9EB4" w14:textId="77777777" w:rsidTr="00D32E4F">
        <w:trPr>
          <w:trHeight w:val="512"/>
        </w:trPr>
        <w:tc>
          <w:tcPr>
            <w:tcW w:w="162" w:type="pct"/>
            <w:shd w:val="clear" w:color="auto" w:fill="FFFFFF" w:themeFill="background1"/>
          </w:tcPr>
          <w:p w14:paraId="6C3F5A79" w14:textId="0CF66E6D" w:rsidR="001417ED" w:rsidRPr="00502BAA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19</w:t>
            </w:r>
          </w:p>
        </w:tc>
        <w:tc>
          <w:tcPr>
            <w:tcW w:w="582" w:type="pct"/>
            <w:shd w:val="clear" w:color="auto" w:fill="FFFFFF" w:themeFill="background1"/>
          </w:tcPr>
          <w:p w14:paraId="557EBA9C" w14:textId="6DCF53E3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6. Regulatory</w:t>
            </w:r>
          </w:p>
          <w:p w14:paraId="79C9C6D0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4CDD1917" w14:textId="11215843" w:rsidR="001417ED" w:rsidRPr="009F4698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 xml:space="preserve">6.3. </w:t>
            </w:r>
            <w:r w:rsidRPr="00F14643">
              <w:rPr>
                <w:rFonts w:eastAsia="Times New Roman"/>
                <w:color w:val="000000"/>
                <w:sz w:val="18"/>
                <w:szCs w:val="18"/>
                <w:lang w:bidi="th-TH"/>
              </w:rPr>
              <w:t>Deviation from UNDP internal rules and regulations</w:t>
            </w:r>
          </w:p>
        </w:tc>
        <w:tc>
          <w:tcPr>
            <w:tcW w:w="453" w:type="pct"/>
            <w:shd w:val="clear" w:color="auto" w:fill="FFFFFF" w:themeFill="background1"/>
            <w:hideMark/>
          </w:tcPr>
          <w:p w14:paraId="59186730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CEO Endorsement Cancellation Risk 2</w:t>
            </w:r>
          </w:p>
        </w:tc>
        <w:tc>
          <w:tcPr>
            <w:tcW w:w="523" w:type="pct"/>
            <w:shd w:val="clear" w:color="auto" w:fill="FFFFFF" w:themeFill="background1"/>
          </w:tcPr>
          <w:p w14:paraId="183B827E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Project automatically cancelled by GEF due to delay in final VF approval of project (due to incomplete submission by UNDP) </w:t>
            </w:r>
          </w:p>
        </w:tc>
        <w:tc>
          <w:tcPr>
            <w:tcW w:w="577" w:type="pct"/>
            <w:shd w:val="clear" w:color="auto" w:fill="FFFFFF" w:themeFill="background1"/>
          </w:tcPr>
          <w:p w14:paraId="3E09DE63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854B0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policy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affecting reputation with project partners</w:t>
            </w:r>
          </w:p>
        </w:tc>
        <w:tc>
          <w:tcPr>
            <w:tcW w:w="356" w:type="pct"/>
            <w:shd w:val="clear" w:color="auto" w:fill="FFFFFF" w:themeFill="background1"/>
            <w:hideMark/>
          </w:tcPr>
          <w:p w14:paraId="1BA541CD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18 months from PIF approval to endorsement for FSPs/12 months for MSPs</w:t>
            </w:r>
          </w:p>
        </w:tc>
        <w:tc>
          <w:tcPr>
            <w:tcW w:w="291" w:type="pct"/>
            <w:shd w:val="clear" w:color="auto" w:fill="FFFFFF" w:themeFill="background1"/>
          </w:tcPr>
          <w:p w14:paraId="2DDA140A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3 months</w:t>
            </w:r>
          </w:p>
        </w:tc>
        <w:tc>
          <w:tcPr>
            <w:tcW w:w="412" w:type="pct"/>
            <w:shd w:val="clear" w:color="auto" w:fill="FFFFFF" w:themeFill="background1"/>
            <w:hideMark/>
          </w:tcPr>
          <w:p w14:paraId="223F90D0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2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months</w:t>
            </w:r>
          </w:p>
        </w:tc>
        <w:tc>
          <w:tcPr>
            <w:tcW w:w="491" w:type="pct"/>
            <w:shd w:val="clear" w:color="auto" w:fill="FFFFFF" w:themeFill="background1"/>
            <w:hideMark/>
          </w:tcPr>
          <w:p w14:paraId="7BA3327B" w14:textId="77777777" w:rsidR="001417ED" w:rsidRPr="00D97F60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Minus </w:t>
            </w:r>
            <w:r w:rsidRPr="00D97F6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1 months</w:t>
            </w:r>
          </w:p>
        </w:tc>
        <w:tc>
          <w:tcPr>
            <w:tcW w:w="491" w:type="pct"/>
            <w:shd w:val="clear" w:color="auto" w:fill="FFFFFF" w:themeFill="background1"/>
          </w:tcPr>
          <w:p w14:paraId="3ED49E5B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FFFFFF" w:themeFill="background1"/>
            <w:hideMark/>
          </w:tcPr>
          <w:p w14:paraId="7DCBE4B1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Actual Date of CEO Endorsement date entered</w:t>
            </w:r>
          </w:p>
          <w:p w14:paraId="12116020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3FA16EFC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1417ED" w:rsidRPr="00E44336" w14:paraId="7C3F3091" w14:textId="77777777" w:rsidTr="00D32E4F">
        <w:trPr>
          <w:trHeight w:val="855"/>
        </w:trPr>
        <w:tc>
          <w:tcPr>
            <w:tcW w:w="162" w:type="pct"/>
            <w:shd w:val="clear" w:color="auto" w:fill="FFFFFF" w:themeFill="background1"/>
          </w:tcPr>
          <w:p w14:paraId="37741B1C" w14:textId="78D4C5FE" w:rsidR="001417ED" w:rsidRPr="00502BAA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20</w:t>
            </w:r>
          </w:p>
        </w:tc>
        <w:tc>
          <w:tcPr>
            <w:tcW w:w="582" w:type="pct"/>
            <w:shd w:val="clear" w:color="auto" w:fill="FFFFFF" w:themeFill="background1"/>
          </w:tcPr>
          <w:p w14:paraId="7C40D217" w14:textId="1F1F2441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6. Regulatory</w:t>
            </w:r>
          </w:p>
          <w:p w14:paraId="5DC8C326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  <w:p w14:paraId="79F38050" w14:textId="15938872" w:rsidR="001417ED" w:rsidRPr="00365A7B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 xml:space="preserve">6.3. </w:t>
            </w:r>
            <w:r w:rsidRPr="00F14643">
              <w:rPr>
                <w:rFonts w:eastAsia="Times New Roman"/>
                <w:color w:val="000000"/>
                <w:sz w:val="18"/>
                <w:szCs w:val="18"/>
                <w:lang w:bidi="th-TH"/>
              </w:rPr>
              <w:t>Deviation from UNDP internal rules and regulations</w:t>
            </w:r>
          </w:p>
        </w:tc>
        <w:tc>
          <w:tcPr>
            <w:tcW w:w="453" w:type="pct"/>
            <w:shd w:val="clear" w:color="auto" w:fill="FFFFFF" w:themeFill="background1"/>
            <w:hideMark/>
          </w:tcPr>
          <w:p w14:paraId="0D8E7267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FAA effectiveness deadline approaching (GCF)</w:t>
            </w:r>
          </w:p>
        </w:tc>
        <w:tc>
          <w:tcPr>
            <w:tcW w:w="523" w:type="pct"/>
            <w:shd w:val="clear" w:color="auto" w:fill="FFFFFF" w:themeFill="background1"/>
            <w:hideMark/>
          </w:tcPr>
          <w:p w14:paraId="2CC79E47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365A7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Date FAA must be signed, or project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is </w:t>
            </w:r>
            <w:r w:rsidRPr="00365A7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cancelled (GCF projects only)</w:t>
            </w:r>
          </w:p>
        </w:tc>
        <w:tc>
          <w:tcPr>
            <w:tcW w:w="577" w:type="pct"/>
            <w:shd w:val="clear" w:color="auto" w:fill="FFFFFF" w:themeFill="background1"/>
          </w:tcPr>
          <w:p w14:paraId="010FE0DD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854B0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Non-compliance with VF policy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affecting reputation with project partners</w:t>
            </w:r>
          </w:p>
        </w:tc>
        <w:tc>
          <w:tcPr>
            <w:tcW w:w="356" w:type="pct"/>
            <w:shd w:val="clear" w:color="auto" w:fill="FFFFFF" w:themeFill="background1"/>
            <w:hideMark/>
          </w:tcPr>
          <w:p w14:paraId="5932344F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90 days</w:t>
            </w:r>
          </w:p>
        </w:tc>
        <w:tc>
          <w:tcPr>
            <w:tcW w:w="291" w:type="pct"/>
            <w:shd w:val="clear" w:color="auto" w:fill="FFFFFF" w:themeFill="background1"/>
          </w:tcPr>
          <w:p w14:paraId="760D931D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Minus 50 days</w:t>
            </w:r>
          </w:p>
        </w:tc>
        <w:tc>
          <w:tcPr>
            <w:tcW w:w="412" w:type="pct"/>
            <w:shd w:val="clear" w:color="auto" w:fill="FFFFFF" w:themeFill="background1"/>
            <w:hideMark/>
          </w:tcPr>
          <w:p w14:paraId="01D1B1BB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inus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3</w:t>
            </w: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0 days</w:t>
            </w:r>
          </w:p>
        </w:tc>
        <w:tc>
          <w:tcPr>
            <w:tcW w:w="491" w:type="pct"/>
            <w:shd w:val="clear" w:color="auto" w:fill="FFFFFF" w:themeFill="background1"/>
            <w:hideMark/>
          </w:tcPr>
          <w:p w14:paraId="649BFF84" w14:textId="77777777" w:rsidR="001417ED" w:rsidRPr="002F65D8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magenta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</w:t>
            </w:r>
            <w:r w:rsidRPr="001F3B0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inus 20 days</w:t>
            </w:r>
          </w:p>
        </w:tc>
        <w:tc>
          <w:tcPr>
            <w:tcW w:w="491" w:type="pct"/>
            <w:shd w:val="clear" w:color="auto" w:fill="FFFFFF" w:themeFill="background1"/>
          </w:tcPr>
          <w:p w14:paraId="4FA647B7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n/a</w:t>
            </w:r>
          </w:p>
        </w:tc>
        <w:tc>
          <w:tcPr>
            <w:tcW w:w="662" w:type="pct"/>
            <w:shd w:val="clear" w:color="auto" w:fill="FFFFFF" w:themeFill="background1"/>
            <w:hideMark/>
          </w:tcPr>
          <w:p w14:paraId="391A2361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FAA Effectiveness/</w:t>
            </w:r>
          </w:p>
          <w:p w14:paraId="3ACC094B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E443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Project Start date entered</w:t>
            </w:r>
          </w:p>
          <w:p w14:paraId="408D5FE8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0AA52312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</w:tr>
      <w:tr w:rsidR="001417ED" w:rsidRPr="00E44336" w14:paraId="041487FF" w14:textId="77777777" w:rsidTr="002759EF">
        <w:trPr>
          <w:trHeight w:val="5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233" w14:textId="01CD8896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th-TH"/>
              </w:rPr>
              <w:t>21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734" w14:textId="77777777" w:rsidR="001417ED" w:rsidRPr="007C5405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7C540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Depends on the other risk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8D6F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Other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F6DF" w14:textId="657D2510" w:rsidR="001417ED" w:rsidRPr="002759EF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Added on discretion of RTA who provides 2</w:t>
            </w:r>
            <w:r w:rsidRPr="000759A8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bidi="th-TH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layer oversight.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7D5" w14:textId="77777777" w:rsidR="001417ED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32A8" w14:textId="77777777" w:rsidR="001417ED" w:rsidRPr="00E44336" w:rsidRDefault="001417ED" w:rsidP="0014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1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D6D" w14:textId="77777777" w:rsidR="001417ED" w:rsidRPr="00BC389A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To be assigned depending on the Impact the risk would have if realized and the Likelihood of the risk begin realized. To be determine by RTA, PTA and RTL.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72A2" w14:textId="77777777" w:rsidR="001417ED" w:rsidRPr="00E44336" w:rsidRDefault="001417ED" w:rsidP="0014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Manually deactivated by Directorate based on evidence provided by PTA/RTL</w:t>
            </w:r>
          </w:p>
        </w:tc>
      </w:tr>
    </w:tbl>
    <w:p w14:paraId="407861FC" w14:textId="2764A406" w:rsidR="583F1E03" w:rsidRDefault="583F1E03" w:rsidP="583F1E03">
      <w:pPr>
        <w:rPr>
          <w:b/>
          <w:bCs/>
          <w:color w:val="242424"/>
          <w:sz w:val="24"/>
          <w:szCs w:val="24"/>
        </w:rPr>
      </w:pPr>
    </w:p>
    <w:p w14:paraId="5E72D3CD" w14:textId="799450C4" w:rsidR="00970D38" w:rsidRPr="000527DB" w:rsidRDefault="005033BE" w:rsidP="00970D38">
      <w:pPr>
        <w:rPr>
          <w:rFonts w:cstheme="minorHAnsi"/>
          <w:b/>
          <w:bCs/>
          <w:color w:val="242424"/>
          <w:sz w:val="24"/>
          <w:szCs w:val="24"/>
        </w:rPr>
      </w:pPr>
      <w:r w:rsidRPr="000527DB">
        <w:rPr>
          <w:rFonts w:cstheme="minorHAnsi"/>
          <w:b/>
          <w:bCs/>
          <w:color w:val="242424"/>
          <w:sz w:val="24"/>
          <w:szCs w:val="24"/>
        </w:rPr>
        <w:t xml:space="preserve">Annex </w:t>
      </w:r>
      <w:r w:rsidR="000527DB">
        <w:rPr>
          <w:rFonts w:cstheme="minorHAnsi"/>
          <w:b/>
          <w:bCs/>
          <w:color w:val="242424"/>
          <w:sz w:val="24"/>
          <w:szCs w:val="24"/>
        </w:rPr>
        <w:t>2</w:t>
      </w:r>
      <w:r w:rsidRPr="000527DB">
        <w:rPr>
          <w:rFonts w:cstheme="minorHAnsi"/>
          <w:b/>
          <w:bCs/>
          <w:color w:val="242424"/>
          <w:sz w:val="24"/>
          <w:szCs w:val="24"/>
        </w:rPr>
        <w:t xml:space="preserve">: </w:t>
      </w:r>
      <w:r w:rsidR="00970D38" w:rsidRPr="000527DB">
        <w:rPr>
          <w:rFonts w:cstheme="minorHAnsi"/>
          <w:b/>
          <w:bCs/>
          <w:color w:val="242424"/>
          <w:sz w:val="24"/>
          <w:szCs w:val="24"/>
        </w:rPr>
        <w:t>VF p</w:t>
      </w:r>
      <w:r w:rsidR="007A39E3">
        <w:rPr>
          <w:rFonts w:cstheme="minorHAnsi"/>
          <w:b/>
          <w:bCs/>
          <w:color w:val="242424"/>
          <w:sz w:val="24"/>
          <w:szCs w:val="24"/>
        </w:rPr>
        <w:t>rogramme</w:t>
      </w:r>
      <w:r w:rsidR="00970D38" w:rsidRPr="000527DB">
        <w:rPr>
          <w:rFonts w:cstheme="minorHAnsi"/>
          <w:b/>
          <w:bCs/>
          <w:color w:val="242424"/>
          <w:sz w:val="24"/>
          <w:szCs w:val="24"/>
        </w:rPr>
        <w:t xml:space="preserve"> level risks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221"/>
        <w:gridCol w:w="2221"/>
        <w:gridCol w:w="2224"/>
        <w:gridCol w:w="2221"/>
        <w:gridCol w:w="2221"/>
        <w:gridCol w:w="2224"/>
      </w:tblGrid>
      <w:tr w:rsidR="00F945FE" w:rsidRPr="00E44336" w14:paraId="2BD777EE" w14:textId="77777777" w:rsidTr="00922FB0">
        <w:trPr>
          <w:trHeight w:val="413"/>
          <w:tblHeader/>
        </w:trPr>
        <w:tc>
          <w:tcPr>
            <w:tcW w:w="174" w:type="pct"/>
            <w:vMerge w:val="restart"/>
            <w:shd w:val="clear" w:color="auto" w:fill="9CC2E5" w:themeFill="accent5" w:themeFillTint="99"/>
            <w:vAlign w:val="center"/>
          </w:tcPr>
          <w:p w14:paraId="763443B9" w14:textId="053403BE" w:rsidR="00F945FE" w:rsidRDefault="00922FB0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N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th-TH"/>
              </w:rPr>
              <w:t>o.</w:t>
            </w:r>
          </w:p>
        </w:tc>
        <w:tc>
          <w:tcPr>
            <w:tcW w:w="2413" w:type="pct"/>
            <w:gridSpan w:val="3"/>
            <w:shd w:val="clear" w:color="auto" w:fill="9CC2E5" w:themeFill="accent5" w:themeFillTint="99"/>
            <w:vAlign w:val="center"/>
          </w:tcPr>
          <w:p w14:paraId="53820637" w14:textId="01183A0A" w:rsidR="00F945FE" w:rsidRDefault="00F945FE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UNDP Country Programme VF Risk name</w:t>
            </w:r>
          </w:p>
        </w:tc>
        <w:tc>
          <w:tcPr>
            <w:tcW w:w="804" w:type="pct"/>
            <w:vMerge w:val="restart"/>
            <w:shd w:val="clear" w:color="auto" w:fill="9CC2E5" w:themeFill="accent5" w:themeFillTint="99"/>
            <w:vAlign w:val="center"/>
          </w:tcPr>
          <w:p w14:paraId="66111B90" w14:textId="1723CD27" w:rsidR="00F945FE" w:rsidRPr="00E44336" w:rsidRDefault="00F945FE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UNDP Risk Category</w:t>
            </w:r>
          </w:p>
        </w:tc>
        <w:tc>
          <w:tcPr>
            <w:tcW w:w="804" w:type="pct"/>
            <w:vMerge w:val="restart"/>
            <w:shd w:val="clear" w:color="auto" w:fill="9CC2E5" w:themeFill="accent5" w:themeFillTint="99"/>
            <w:vAlign w:val="center"/>
          </w:tcPr>
          <w:p w14:paraId="395B4638" w14:textId="77777777" w:rsidR="00F945FE" w:rsidRPr="00E44336" w:rsidRDefault="00F945FE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UNDP risk sub-category</w:t>
            </w:r>
          </w:p>
        </w:tc>
        <w:tc>
          <w:tcPr>
            <w:tcW w:w="805" w:type="pct"/>
            <w:vMerge w:val="restart"/>
            <w:shd w:val="clear" w:color="auto" w:fill="9CC2E5" w:themeFill="accent5" w:themeFillTint="99"/>
            <w:vAlign w:val="center"/>
          </w:tcPr>
          <w:p w14:paraId="7DA1A330" w14:textId="77777777" w:rsidR="00F945FE" w:rsidRDefault="00F945FE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 xml:space="preserve">Corresponding VF project specific risks flagged in </w:t>
            </w:r>
          </w:p>
          <w:p w14:paraId="06F2CE0D" w14:textId="4D97998C" w:rsidR="00F945FE" w:rsidRPr="00E44336" w:rsidRDefault="00F945FE" w:rsidP="00460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the PIMS+ CO risk dashboard</w:t>
            </w:r>
          </w:p>
        </w:tc>
      </w:tr>
      <w:tr w:rsidR="00DF4751" w:rsidRPr="00E44336" w14:paraId="76AB87E6" w14:textId="77777777" w:rsidTr="00F945FE">
        <w:trPr>
          <w:trHeight w:val="50"/>
          <w:tblHeader/>
        </w:trPr>
        <w:tc>
          <w:tcPr>
            <w:tcW w:w="174" w:type="pct"/>
            <w:vMerge/>
            <w:shd w:val="clear" w:color="auto" w:fill="9CC2E5" w:themeFill="accent5" w:themeFillTint="99"/>
            <w:vAlign w:val="center"/>
          </w:tcPr>
          <w:p w14:paraId="788CF6AA" w14:textId="77777777" w:rsidR="0046043D" w:rsidRDefault="0046043D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804" w:type="pct"/>
            <w:shd w:val="clear" w:color="auto" w:fill="9CC2E5" w:themeFill="accent5" w:themeFillTint="99"/>
            <w:vAlign w:val="center"/>
          </w:tcPr>
          <w:p w14:paraId="52DFD4D0" w14:textId="6C06AD2B" w:rsidR="0046043D" w:rsidRDefault="0046043D" w:rsidP="00F9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Event</w:t>
            </w:r>
          </w:p>
        </w:tc>
        <w:tc>
          <w:tcPr>
            <w:tcW w:w="804" w:type="pct"/>
            <w:shd w:val="clear" w:color="auto" w:fill="9CC2E5" w:themeFill="accent5" w:themeFillTint="99"/>
            <w:vAlign w:val="center"/>
          </w:tcPr>
          <w:p w14:paraId="6FF40F8B" w14:textId="7F6E5CDF" w:rsidR="0046043D" w:rsidRDefault="0046043D" w:rsidP="00F9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Cause</w:t>
            </w:r>
          </w:p>
        </w:tc>
        <w:tc>
          <w:tcPr>
            <w:tcW w:w="804" w:type="pct"/>
            <w:shd w:val="clear" w:color="auto" w:fill="9CC2E5" w:themeFill="accent5" w:themeFillTint="99"/>
            <w:vAlign w:val="center"/>
          </w:tcPr>
          <w:p w14:paraId="01053B7D" w14:textId="3A105C14" w:rsidR="0046043D" w:rsidRDefault="0046043D" w:rsidP="00F9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  <w:t>Impact</w:t>
            </w:r>
          </w:p>
        </w:tc>
        <w:tc>
          <w:tcPr>
            <w:tcW w:w="804" w:type="pct"/>
            <w:vMerge/>
            <w:shd w:val="clear" w:color="auto" w:fill="9CC2E5" w:themeFill="accent5" w:themeFillTint="99"/>
            <w:vAlign w:val="center"/>
          </w:tcPr>
          <w:p w14:paraId="40C7E4C8" w14:textId="77777777" w:rsidR="0046043D" w:rsidRDefault="0046043D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804" w:type="pct"/>
            <w:vMerge/>
            <w:shd w:val="clear" w:color="auto" w:fill="9CC2E5" w:themeFill="accent5" w:themeFillTint="99"/>
            <w:vAlign w:val="center"/>
          </w:tcPr>
          <w:p w14:paraId="4FA0933D" w14:textId="77777777" w:rsidR="0046043D" w:rsidRDefault="0046043D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805" w:type="pct"/>
            <w:vMerge/>
            <w:shd w:val="clear" w:color="auto" w:fill="9CC2E5" w:themeFill="accent5" w:themeFillTint="99"/>
            <w:vAlign w:val="center"/>
          </w:tcPr>
          <w:p w14:paraId="5E3D7482" w14:textId="77777777" w:rsidR="0046043D" w:rsidRDefault="0046043D" w:rsidP="00D44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DF4751" w:rsidRPr="00C647FC" w14:paraId="038A0042" w14:textId="77777777" w:rsidTr="005D2820">
        <w:trPr>
          <w:trHeight w:val="611"/>
        </w:trPr>
        <w:tc>
          <w:tcPr>
            <w:tcW w:w="174" w:type="pct"/>
          </w:tcPr>
          <w:p w14:paraId="0420A993" w14:textId="77777777" w:rsidR="00CA3C55" w:rsidRPr="00C647FC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h-TH"/>
              </w:rPr>
            </w:pPr>
            <w:r w:rsidRPr="00C647FC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804" w:type="pct"/>
            <w:shd w:val="clear" w:color="auto" w:fill="auto"/>
          </w:tcPr>
          <w:p w14:paraId="74162425" w14:textId="48662663" w:rsidR="00CA3C55" w:rsidRPr="00C647FC" w:rsidRDefault="00CA3C55" w:rsidP="00D44D08">
            <w:p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C647FC">
              <w:rPr>
                <w:rFonts w:eastAsia="Times New Roman"/>
                <w:color w:val="000000"/>
                <w:sz w:val="18"/>
                <w:szCs w:val="18"/>
                <w:lang w:bidi="th-TH"/>
              </w:rPr>
              <w:t xml:space="preserve">Non-compliance with Vertical Fund policies and regulations </w:t>
            </w:r>
          </w:p>
        </w:tc>
        <w:tc>
          <w:tcPr>
            <w:tcW w:w="804" w:type="pct"/>
          </w:tcPr>
          <w:p w14:paraId="1128BF8A" w14:textId="20651BFC" w:rsidR="00CA3C55" w:rsidRDefault="005D2820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5D282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40</w:t>
            </w:r>
            <w:r w:rsidR="0046043D" w:rsidRPr="005D282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%</w:t>
            </w:r>
            <w:r w:rsidR="0046043D" w:rsidRPr="0046043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of the VF portfolio in the business unit has a Substantial or High VF project specific risk flagged during project implementation</w:t>
            </w:r>
            <w:r w:rsidR="00EC57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</w:t>
            </w:r>
          </w:p>
        </w:tc>
        <w:tc>
          <w:tcPr>
            <w:tcW w:w="804" w:type="pct"/>
          </w:tcPr>
          <w:p w14:paraId="3C827414" w14:textId="36B55FD9" w:rsidR="00CA3C55" w:rsidRPr="005D2820" w:rsidRDefault="00475EA2" w:rsidP="005D2820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5D2820">
              <w:rPr>
                <w:rFonts w:eastAsia="Times New Roman"/>
                <w:color w:val="000000"/>
                <w:sz w:val="18"/>
                <w:szCs w:val="18"/>
                <w:lang w:bidi="th-TH"/>
              </w:rPr>
              <w:t>Non-compliance with VF policy affecting accreditation status</w:t>
            </w:r>
            <w:r w:rsidR="00A25834">
              <w:rPr>
                <w:rFonts w:eastAsia="Times New Roman"/>
                <w:color w:val="000000"/>
                <w:sz w:val="18"/>
                <w:szCs w:val="18"/>
                <w:lang w:bidi="th-TH"/>
              </w:rPr>
              <w:t>;</w:t>
            </w:r>
          </w:p>
          <w:p w14:paraId="359E4295" w14:textId="5E26B532" w:rsidR="00836B10" w:rsidRDefault="00836B10" w:rsidP="00836B10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5D2820">
              <w:rPr>
                <w:rFonts w:eastAsia="Times New Roman"/>
                <w:color w:val="000000"/>
                <w:sz w:val="18"/>
                <w:szCs w:val="18"/>
                <w:lang w:bidi="th-TH"/>
              </w:rPr>
              <w:t>Non-compliance with VF policy affecting reputation with project partners</w:t>
            </w:r>
            <w:r w:rsidR="00A25834">
              <w:rPr>
                <w:rFonts w:eastAsia="Times New Roman"/>
                <w:color w:val="000000"/>
                <w:sz w:val="18"/>
                <w:szCs w:val="18"/>
                <w:lang w:bidi="th-TH"/>
              </w:rPr>
              <w:t>;</w:t>
            </w:r>
          </w:p>
          <w:p w14:paraId="40DFADF8" w14:textId="633AD2DF" w:rsidR="002D554F" w:rsidRDefault="002D554F" w:rsidP="005D2820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Non-compliance with VF guidance affecting UNDP reputational with VF Governing Body</w:t>
            </w:r>
            <w:r w:rsidR="00A25834">
              <w:rPr>
                <w:rFonts w:eastAsia="Times New Roman"/>
                <w:color w:val="000000"/>
                <w:sz w:val="18"/>
                <w:szCs w:val="18"/>
                <w:lang w:bidi="th-TH"/>
              </w:rPr>
              <w:t>;</w:t>
            </w:r>
          </w:p>
          <w:p w14:paraId="4B9DA93B" w14:textId="095CCE63" w:rsidR="002D554F" w:rsidRDefault="002D39FB" w:rsidP="00836B10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eastAsia="Times New Roman"/>
                <w:color w:val="000000"/>
                <w:sz w:val="18"/>
                <w:szCs w:val="18"/>
                <w:lang w:bidi="th-TH"/>
              </w:rPr>
              <w:t>Non-compliance with VF guidance affecting UNDP reputation with VF Governing Body, and potential to</w:t>
            </w:r>
            <w:r w:rsidRPr="000850AD">
              <w:t xml:space="preserve"> </w:t>
            </w:r>
            <w:r w:rsidRPr="000850AD">
              <w:rPr>
                <w:rFonts w:eastAsia="Times New Roman"/>
                <w:color w:val="000000"/>
                <w:sz w:val="18"/>
                <w:szCs w:val="18"/>
                <w:lang w:bidi="th-TH"/>
              </w:rPr>
              <w:t>unfunded project extension</w:t>
            </w:r>
            <w:r w:rsidR="00A25834">
              <w:rPr>
                <w:rFonts w:eastAsia="Times New Roman"/>
                <w:color w:val="000000"/>
                <w:sz w:val="18"/>
                <w:szCs w:val="18"/>
                <w:lang w:bidi="th-TH"/>
              </w:rPr>
              <w:t>;</w:t>
            </w:r>
          </w:p>
          <w:p w14:paraId="7F589B9C" w14:textId="49D47BF2" w:rsidR="002D39FB" w:rsidRDefault="002D39FB" w:rsidP="00836B10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eastAsia="Times New Roman"/>
                <w:color w:val="000000"/>
                <w:sz w:val="18"/>
                <w:szCs w:val="18"/>
                <w:lang w:bidi="th-TH"/>
              </w:rPr>
              <w:t>Non-compliance with VF guidance affecting financial viability, and project may be cancelled</w:t>
            </w:r>
            <w:r w:rsidR="00A25834">
              <w:rPr>
                <w:rFonts w:eastAsia="Times New Roman"/>
                <w:color w:val="000000"/>
                <w:sz w:val="18"/>
                <w:szCs w:val="18"/>
                <w:lang w:bidi="th-TH"/>
              </w:rPr>
              <w:t>;</w:t>
            </w:r>
          </w:p>
          <w:p w14:paraId="2AB405EE" w14:textId="4CD009DC" w:rsidR="00D53728" w:rsidRDefault="00D53728" w:rsidP="00836B10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eastAsia="Times New Roman"/>
                <w:color w:val="000000"/>
                <w:sz w:val="18"/>
                <w:szCs w:val="18"/>
                <w:lang w:bidi="th-TH"/>
              </w:rPr>
              <w:t>Non-compliance with VF guidance affecting financial viability, and project is at risk for implementation delay</w:t>
            </w:r>
            <w:r w:rsidR="00A25834">
              <w:rPr>
                <w:rFonts w:eastAsia="Times New Roman"/>
                <w:color w:val="000000"/>
                <w:sz w:val="18"/>
                <w:szCs w:val="18"/>
                <w:lang w:bidi="th-TH"/>
              </w:rPr>
              <w:t>; and/or</w:t>
            </w:r>
          </w:p>
          <w:p w14:paraId="07AA2728" w14:textId="56D4A51B" w:rsidR="00836B10" w:rsidRPr="005D2820" w:rsidRDefault="00E005D7" w:rsidP="005D2820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Non-compliance with VF guidance affecting financial viability</w:t>
            </w:r>
          </w:p>
        </w:tc>
        <w:tc>
          <w:tcPr>
            <w:tcW w:w="804" w:type="pct"/>
            <w:shd w:val="clear" w:color="auto" w:fill="auto"/>
          </w:tcPr>
          <w:p w14:paraId="1075A50B" w14:textId="6099CF14" w:rsidR="00CA3C55" w:rsidRPr="00C647FC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6. </w:t>
            </w:r>
            <w:r w:rsidRPr="00C647F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Regulatory</w:t>
            </w:r>
          </w:p>
        </w:tc>
        <w:tc>
          <w:tcPr>
            <w:tcW w:w="804" w:type="pct"/>
            <w:shd w:val="clear" w:color="auto" w:fill="auto"/>
          </w:tcPr>
          <w:p w14:paraId="0C494561" w14:textId="77777777" w:rsidR="00CA3C55" w:rsidRPr="00C647FC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C647F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6.3 Deviation from UNDP internal rules and regulations</w:t>
            </w:r>
          </w:p>
          <w:p w14:paraId="71F75E6C" w14:textId="77777777" w:rsidR="00CA3C55" w:rsidRPr="00C647FC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39EE3A50" w14:textId="77777777" w:rsidR="00CA3C55" w:rsidRPr="00C647FC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805" w:type="pct"/>
            <w:shd w:val="clear" w:color="auto" w:fill="auto"/>
          </w:tcPr>
          <w:p w14:paraId="033FEA41" w14:textId="77777777" w:rsidR="00CA3C55" w:rsidRPr="005A5684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5A5684">
              <w:rPr>
                <w:rFonts w:eastAsia="Times New Roman"/>
                <w:color w:val="000000"/>
                <w:sz w:val="18"/>
                <w:szCs w:val="18"/>
                <w:lang w:bidi="th-TH"/>
              </w:rPr>
              <w:t>At risk project</w:t>
            </w:r>
          </w:p>
          <w:p w14:paraId="460A7543" w14:textId="77777777" w:rsidR="00CA3C55" w:rsidRPr="005A5684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5A5684">
              <w:rPr>
                <w:rFonts w:eastAsia="Times New Roman"/>
                <w:color w:val="000000"/>
                <w:sz w:val="18"/>
                <w:szCs w:val="18"/>
                <w:lang w:bidi="th-TH"/>
              </w:rPr>
              <w:t>Other risk</w:t>
            </w:r>
          </w:p>
          <w:p w14:paraId="1A416748" w14:textId="77777777" w:rsidR="00CA3C55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Safeguards implementation off-track</w:t>
            </w:r>
          </w:p>
          <w:p w14:paraId="5A23FAC3" w14:textId="77777777" w:rsidR="00CA3C55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Unsatisfactory MTR outcome rating</w:t>
            </w:r>
          </w:p>
          <w:p w14:paraId="3158013A" w14:textId="77777777" w:rsidR="00CA3C55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Unsatisfactory MTR sustainability rating</w:t>
            </w:r>
          </w:p>
          <w:p w14:paraId="1833E79D" w14:textId="77777777" w:rsidR="00CA3C55" w:rsidRPr="00711AEE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Performance issues flagged in GEF PIR/GCF APR</w:t>
            </w:r>
          </w:p>
          <w:p w14:paraId="1A4927D6" w14:textId="77777777" w:rsidR="00CA3C55" w:rsidRPr="00C647FC" w:rsidRDefault="00CA3C55" w:rsidP="00D44D08">
            <w:pPr>
              <w:pStyle w:val="ListParagraph"/>
              <w:ind w:left="36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</w:p>
        </w:tc>
      </w:tr>
      <w:tr w:rsidR="00DF4751" w:rsidRPr="004223F2" w14:paraId="365BA5C8" w14:textId="77777777" w:rsidTr="005D2820">
        <w:trPr>
          <w:trHeight w:val="17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A57" w14:textId="77777777" w:rsidR="00CA3C55" w:rsidRPr="004223F2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h-TH"/>
              </w:rPr>
              <w:lastRenderedPageBreak/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0571" w14:textId="77777777" w:rsidR="00CA3C55" w:rsidRPr="00A72C20" w:rsidRDefault="00CA3C55" w:rsidP="00D44D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C06292">
              <w:rPr>
                <w:rFonts w:eastAsia="Times New Roman"/>
                <w:color w:val="000000"/>
                <w:sz w:val="18"/>
                <w:szCs w:val="18"/>
                <w:lang w:bidi="th-TH"/>
              </w:rPr>
              <w:t>VF projects not delivered on time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675E" w14:textId="007B3DB7" w:rsidR="00CA3C55" w:rsidRDefault="005D2820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5D282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40</w:t>
            </w:r>
            <w:r w:rsidR="001A7C39" w:rsidRPr="005D2820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%</w:t>
            </w:r>
            <w:r w:rsidR="001A7C39" w:rsidRPr="0046043D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 of the VF portfolio in the business unit has a Substantial or High VF project specific risk flagged during project implementation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37" w14:textId="3C7DFE3F" w:rsidR="00CA3C55" w:rsidRDefault="00302F92" w:rsidP="00632153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373CA2">
              <w:rPr>
                <w:rFonts w:eastAsia="Times New Roman"/>
                <w:color w:val="000000"/>
                <w:sz w:val="18"/>
                <w:szCs w:val="18"/>
                <w:lang w:bidi="th-TH"/>
              </w:rPr>
              <w:t>Financial viability</w:t>
            </w:r>
            <w:r w:rsidR="00693C8A">
              <w:rPr>
                <w:rFonts w:eastAsia="Times New Roman"/>
                <w:color w:val="000000"/>
                <w:sz w:val="18"/>
                <w:szCs w:val="18"/>
                <w:lang w:bidi="th-TH"/>
              </w:rPr>
              <w:t>;</w:t>
            </w:r>
          </w:p>
          <w:p w14:paraId="43E39686" w14:textId="60D19CBA" w:rsidR="002D554F" w:rsidRDefault="002D554F" w:rsidP="002D554F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0850AD">
              <w:rPr>
                <w:rFonts w:eastAsia="Times New Roman"/>
                <w:color w:val="000000"/>
                <w:sz w:val="18"/>
                <w:szCs w:val="18"/>
                <w:lang w:bidi="th-TH"/>
              </w:rPr>
              <w:t>Delay in disbursement of VF Fee (30%) to UNDP affecting financial viability</w:t>
            </w:r>
            <w:r w:rsidR="00693C8A">
              <w:rPr>
                <w:rFonts w:eastAsia="Times New Roman"/>
                <w:color w:val="000000"/>
                <w:sz w:val="18"/>
                <w:szCs w:val="18"/>
                <w:lang w:bidi="th-TH"/>
              </w:rPr>
              <w:t>; and/or</w:t>
            </w:r>
          </w:p>
          <w:p w14:paraId="3EB6C206" w14:textId="1575BDFE" w:rsidR="00D53728" w:rsidRDefault="00D53728" w:rsidP="00632153">
            <w:pPr>
              <w:pStyle w:val="ListParagraph"/>
              <w:numPr>
                <w:ilvl w:val="0"/>
                <w:numId w:val="31"/>
              </w:numPr>
              <w:ind w:left="190" w:hanging="180"/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Delay in disbursement of VF Fee (50%) to UNDP affecting financial viability.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B817" w14:textId="3AD2A954" w:rsidR="00CA3C55" w:rsidRPr="004223F2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2. </w:t>
            </w:r>
            <w:r w:rsidRPr="004223F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Financial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FD87" w14:textId="77777777" w:rsidR="00CA3C55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  <w:r w:rsidRPr="004223F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 xml:space="preserve">2.1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C</w:t>
            </w:r>
            <w:r w:rsidRPr="004223F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  <w:t>ost recovery</w:t>
            </w:r>
          </w:p>
          <w:p w14:paraId="740A2691" w14:textId="77777777" w:rsidR="00CA3C55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  <w:p w14:paraId="447672B3" w14:textId="77777777" w:rsidR="00CA3C55" w:rsidRPr="004223F2" w:rsidRDefault="00CA3C55" w:rsidP="00D4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17C5" w14:textId="77777777" w:rsidR="00CA3C55" w:rsidRPr="00252A43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252A43">
              <w:rPr>
                <w:rFonts w:eastAsia="Times New Roman"/>
                <w:color w:val="000000"/>
                <w:sz w:val="18"/>
                <w:szCs w:val="18"/>
                <w:lang w:bidi="th-TH"/>
              </w:rPr>
              <w:t xml:space="preserve">First disbursement deadline approaching (GCF and GEF) </w:t>
            </w:r>
          </w:p>
          <w:p w14:paraId="1D6B92C5" w14:textId="77777777" w:rsidR="00CA3C55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Low delivery</w:t>
            </w:r>
          </w:p>
          <w:p w14:paraId="42EA5DDE" w14:textId="77777777" w:rsidR="00CA3C55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MTR deadline approaching</w:t>
            </w:r>
          </w:p>
          <w:p w14:paraId="341FE05F" w14:textId="77777777" w:rsidR="00CA3C55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 w:rsidRPr="00FB1AE1">
              <w:rPr>
                <w:rFonts w:eastAsia="Times New Roman"/>
                <w:color w:val="000000"/>
                <w:sz w:val="18"/>
                <w:szCs w:val="18"/>
                <w:lang w:bidi="th-TH"/>
              </w:rPr>
              <w:t xml:space="preserve">TE deadline approaching </w:t>
            </w:r>
          </w:p>
          <w:p w14:paraId="45EF645E" w14:textId="77777777" w:rsidR="00CA3C55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Operational closure deadline approaching</w:t>
            </w:r>
          </w:p>
          <w:p w14:paraId="0BEA4B69" w14:textId="77777777" w:rsidR="00CA3C55" w:rsidRPr="00DD1CC5" w:rsidRDefault="00CA3C55" w:rsidP="00970D3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000000"/>
                <w:sz w:val="18"/>
                <w:szCs w:val="18"/>
                <w:lang w:bidi="th-TH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th-TH"/>
              </w:rPr>
              <w:t>Financial closure deadline approaching</w:t>
            </w:r>
          </w:p>
        </w:tc>
      </w:tr>
    </w:tbl>
    <w:p w14:paraId="6FBD6CCB" w14:textId="74F3AAB1" w:rsidR="005033BE" w:rsidRPr="005300DE" w:rsidRDefault="005033BE" w:rsidP="007D164E">
      <w:pPr>
        <w:rPr>
          <w:rFonts w:cstheme="minorHAnsi"/>
          <w:b/>
          <w:bCs/>
          <w:color w:val="242424"/>
        </w:rPr>
      </w:pPr>
    </w:p>
    <w:sectPr w:rsidR="005033BE" w:rsidRPr="005300DE" w:rsidSect="00D5779F"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EE9D" w14:textId="77777777" w:rsidR="00D5779F" w:rsidRDefault="00D5779F" w:rsidP="006877B9">
      <w:pPr>
        <w:spacing w:after="0" w:line="240" w:lineRule="auto"/>
      </w:pPr>
      <w:r>
        <w:separator/>
      </w:r>
    </w:p>
  </w:endnote>
  <w:endnote w:type="continuationSeparator" w:id="0">
    <w:p w14:paraId="77ACCF24" w14:textId="77777777" w:rsidR="00D5779F" w:rsidRDefault="00D5779F" w:rsidP="006877B9">
      <w:pPr>
        <w:spacing w:after="0" w:line="240" w:lineRule="auto"/>
      </w:pPr>
      <w:r>
        <w:continuationSeparator/>
      </w:r>
    </w:p>
  </w:endnote>
  <w:endnote w:type="continuationNotice" w:id="1">
    <w:p w14:paraId="268847E0" w14:textId="77777777" w:rsidR="00D5779F" w:rsidRDefault="00D57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8193" w14:textId="77777777" w:rsidR="003736B5" w:rsidRDefault="00373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52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1EE2A" w14:textId="77777777" w:rsidR="007A532B" w:rsidRDefault="007A53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AA476" w14:textId="77777777" w:rsidR="007A532B" w:rsidRDefault="007A5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5C9D" w14:textId="77777777" w:rsidR="003736B5" w:rsidRDefault="00373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6725" w14:textId="77777777" w:rsidR="00D5779F" w:rsidRDefault="00D5779F" w:rsidP="006877B9">
      <w:pPr>
        <w:spacing w:after="0" w:line="240" w:lineRule="auto"/>
      </w:pPr>
      <w:r>
        <w:separator/>
      </w:r>
    </w:p>
  </w:footnote>
  <w:footnote w:type="continuationSeparator" w:id="0">
    <w:p w14:paraId="3C8C3541" w14:textId="77777777" w:rsidR="00D5779F" w:rsidRDefault="00D5779F" w:rsidP="006877B9">
      <w:pPr>
        <w:spacing w:after="0" w:line="240" w:lineRule="auto"/>
      </w:pPr>
      <w:r>
        <w:continuationSeparator/>
      </w:r>
    </w:p>
  </w:footnote>
  <w:footnote w:type="continuationNotice" w:id="1">
    <w:p w14:paraId="62F9D993" w14:textId="77777777" w:rsidR="00D5779F" w:rsidRDefault="00D5779F">
      <w:pPr>
        <w:spacing w:after="0" w:line="240" w:lineRule="auto"/>
      </w:pPr>
    </w:p>
  </w:footnote>
  <w:footnote w:id="2">
    <w:p w14:paraId="715AED23" w14:textId="638A6924" w:rsidR="00197D0E" w:rsidRPr="00C24918" w:rsidRDefault="00197D0E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24918">
        <w:rPr>
          <w:sz w:val="18"/>
          <w:szCs w:val="18"/>
        </w:rPr>
        <w:t>BPPS and BMS are working to</w:t>
      </w:r>
      <w:r w:rsidR="00783CA5" w:rsidRPr="00C24918">
        <w:rPr>
          <w:sz w:val="18"/>
          <w:szCs w:val="18"/>
        </w:rPr>
        <w:t xml:space="preserve"> automate the transfer of VF project specific risk that are flagged during project implementation </w:t>
      </w:r>
      <w:r w:rsidR="00C24918" w:rsidRPr="00C24918">
        <w:rPr>
          <w:sz w:val="18"/>
          <w:szCs w:val="18"/>
        </w:rPr>
        <w:t xml:space="preserve">from PIMS+ to Quantum. </w:t>
      </w:r>
    </w:p>
  </w:footnote>
  <w:footnote w:id="3">
    <w:p w14:paraId="3EC13B09" w14:textId="0926D1E4" w:rsidR="00CD4880" w:rsidRPr="00CD4880" w:rsidRDefault="00CD488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D4880">
        <w:rPr>
          <w:sz w:val="18"/>
          <w:szCs w:val="18"/>
        </w:rPr>
        <w:t>The Principal Technical Advisor (PTA), and the Regional Technical Advisor (RTA) or Regional Technical Specialist (RTS)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C0AF" w14:textId="65B43BD5" w:rsidR="003736B5" w:rsidRDefault="00373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4059" w14:textId="4E684F6B" w:rsidR="007A532B" w:rsidRDefault="007A5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34D2" w14:textId="415B46B4" w:rsidR="003736B5" w:rsidRDefault="00373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797"/>
    <w:multiLevelType w:val="hybridMultilevel"/>
    <w:tmpl w:val="A2B47A56"/>
    <w:lvl w:ilvl="0" w:tplc="DAF441AE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E2344"/>
    <w:multiLevelType w:val="hybridMultilevel"/>
    <w:tmpl w:val="30F23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3136"/>
    <w:multiLevelType w:val="hybridMultilevel"/>
    <w:tmpl w:val="5262F866"/>
    <w:lvl w:ilvl="0" w:tplc="C7A45DE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D163E"/>
    <w:multiLevelType w:val="hybridMultilevel"/>
    <w:tmpl w:val="5372D1A4"/>
    <w:lvl w:ilvl="0" w:tplc="1884EB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75F9"/>
    <w:multiLevelType w:val="hybridMultilevel"/>
    <w:tmpl w:val="3F74BD52"/>
    <w:lvl w:ilvl="0" w:tplc="363860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402"/>
    <w:multiLevelType w:val="hybridMultilevel"/>
    <w:tmpl w:val="F064B5C8"/>
    <w:lvl w:ilvl="0" w:tplc="430CB9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822F3"/>
    <w:multiLevelType w:val="hybridMultilevel"/>
    <w:tmpl w:val="13005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47825"/>
    <w:multiLevelType w:val="hybridMultilevel"/>
    <w:tmpl w:val="CFF44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24921"/>
    <w:multiLevelType w:val="hybridMultilevel"/>
    <w:tmpl w:val="616A7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10580"/>
    <w:multiLevelType w:val="hybridMultilevel"/>
    <w:tmpl w:val="4688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F7FCA"/>
    <w:multiLevelType w:val="multilevel"/>
    <w:tmpl w:val="787E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F02B7"/>
    <w:multiLevelType w:val="hybridMultilevel"/>
    <w:tmpl w:val="D6FE86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52720"/>
    <w:multiLevelType w:val="hybridMultilevel"/>
    <w:tmpl w:val="C1E2A30C"/>
    <w:lvl w:ilvl="0" w:tplc="AC5A9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7A7289"/>
    <w:multiLevelType w:val="hybridMultilevel"/>
    <w:tmpl w:val="E3C6B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932CE5"/>
    <w:multiLevelType w:val="hybridMultilevel"/>
    <w:tmpl w:val="1766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3417"/>
    <w:multiLevelType w:val="hybridMultilevel"/>
    <w:tmpl w:val="252C5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9C1FA8"/>
    <w:multiLevelType w:val="hybridMultilevel"/>
    <w:tmpl w:val="40B26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43D40"/>
    <w:multiLevelType w:val="hybridMultilevel"/>
    <w:tmpl w:val="FE0A5C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6C1F16"/>
    <w:multiLevelType w:val="hybridMultilevel"/>
    <w:tmpl w:val="9466A822"/>
    <w:lvl w:ilvl="0" w:tplc="6D002A3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F83F06"/>
    <w:multiLevelType w:val="hybridMultilevel"/>
    <w:tmpl w:val="1B805FB6"/>
    <w:lvl w:ilvl="0" w:tplc="2CD67C8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A70A2"/>
    <w:multiLevelType w:val="hybridMultilevel"/>
    <w:tmpl w:val="8D3A8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9346A0"/>
    <w:multiLevelType w:val="hybridMultilevel"/>
    <w:tmpl w:val="868C2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0B70"/>
    <w:multiLevelType w:val="hybridMultilevel"/>
    <w:tmpl w:val="6AD842DE"/>
    <w:lvl w:ilvl="0" w:tplc="1086673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7000E4"/>
    <w:multiLevelType w:val="hybridMultilevel"/>
    <w:tmpl w:val="FF80572A"/>
    <w:lvl w:ilvl="0" w:tplc="33A80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956F0C"/>
    <w:multiLevelType w:val="hybridMultilevel"/>
    <w:tmpl w:val="F064B5C8"/>
    <w:lvl w:ilvl="0" w:tplc="430CB9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FA5D9C"/>
    <w:multiLevelType w:val="hybridMultilevel"/>
    <w:tmpl w:val="F064B5C8"/>
    <w:lvl w:ilvl="0" w:tplc="430CB9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6D4CA5"/>
    <w:multiLevelType w:val="hybridMultilevel"/>
    <w:tmpl w:val="C4463D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F35053"/>
    <w:multiLevelType w:val="hybridMultilevel"/>
    <w:tmpl w:val="81F2B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D0191"/>
    <w:multiLevelType w:val="hybridMultilevel"/>
    <w:tmpl w:val="7DE08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7565D9"/>
    <w:multiLevelType w:val="hybridMultilevel"/>
    <w:tmpl w:val="E86ACD26"/>
    <w:lvl w:ilvl="0" w:tplc="0CFC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770BD"/>
    <w:multiLevelType w:val="hybridMultilevel"/>
    <w:tmpl w:val="F0F81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5737368">
    <w:abstractNumId w:val="2"/>
  </w:num>
  <w:num w:numId="2" w16cid:durableId="1259409110">
    <w:abstractNumId w:val="7"/>
  </w:num>
  <w:num w:numId="3" w16cid:durableId="1705910269">
    <w:abstractNumId w:val="0"/>
  </w:num>
  <w:num w:numId="4" w16cid:durableId="206364">
    <w:abstractNumId w:val="20"/>
  </w:num>
  <w:num w:numId="5" w16cid:durableId="113866618">
    <w:abstractNumId w:val="22"/>
  </w:num>
  <w:num w:numId="6" w16cid:durableId="1878619016">
    <w:abstractNumId w:val="27"/>
  </w:num>
  <w:num w:numId="7" w16cid:durableId="311104356">
    <w:abstractNumId w:val="17"/>
  </w:num>
  <w:num w:numId="8" w16cid:durableId="1445996586">
    <w:abstractNumId w:val="15"/>
  </w:num>
  <w:num w:numId="9" w16cid:durableId="1620529358">
    <w:abstractNumId w:val="28"/>
  </w:num>
  <w:num w:numId="10" w16cid:durableId="94908063">
    <w:abstractNumId w:val="11"/>
  </w:num>
  <w:num w:numId="11" w16cid:durableId="2041322511">
    <w:abstractNumId w:val="3"/>
  </w:num>
  <w:num w:numId="12" w16cid:durableId="500661615">
    <w:abstractNumId w:val="12"/>
  </w:num>
  <w:num w:numId="13" w16cid:durableId="509636113">
    <w:abstractNumId w:val="29"/>
  </w:num>
  <w:num w:numId="14" w16cid:durableId="1234584708">
    <w:abstractNumId w:val="23"/>
  </w:num>
  <w:num w:numId="15" w16cid:durableId="484469540">
    <w:abstractNumId w:val="25"/>
  </w:num>
  <w:num w:numId="16" w16cid:durableId="244195681">
    <w:abstractNumId w:val="5"/>
  </w:num>
  <w:num w:numId="17" w16cid:durableId="1053694316">
    <w:abstractNumId w:val="24"/>
  </w:num>
  <w:num w:numId="18" w16cid:durableId="589394464">
    <w:abstractNumId w:val="4"/>
  </w:num>
  <w:num w:numId="19" w16cid:durableId="1849447254">
    <w:abstractNumId w:val="19"/>
  </w:num>
  <w:num w:numId="20" w16cid:durableId="15356546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418762">
    <w:abstractNumId w:val="8"/>
  </w:num>
  <w:num w:numId="22" w16cid:durableId="589512287">
    <w:abstractNumId w:val="16"/>
  </w:num>
  <w:num w:numId="23" w16cid:durableId="1664507070">
    <w:abstractNumId w:val="6"/>
  </w:num>
  <w:num w:numId="24" w16cid:durableId="82344107">
    <w:abstractNumId w:val="26"/>
  </w:num>
  <w:num w:numId="25" w16cid:durableId="1897934825">
    <w:abstractNumId w:val="21"/>
  </w:num>
  <w:num w:numId="26" w16cid:durableId="1567759344">
    <w:abstractNumId w:val="1"/>
  </w:num>
  <w:num w:numId="27" w16cid:durableId="1833259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7074567">
    <w:abstractNumId w:val="14"/>
  </w:num>
  <w:num w:numId="29" w16cid:durableId="1689794711">
    <w:abstractNumId w:val="18"/>
  </w:num>
  <w:num w:numId="30" w16cid:durableId="497766015">
    <w:abstractNumId w:val="13"/>
  </w:num>
  <w:num w:numId="31" w16cid:durableId="146685333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9"/>
    <w:rsid w:val="00001167"/>
    <w:rsid w:val="00001E8F"/>
    <w:rsid w:val="00002913"/>
    <w:rsid w:val="00003126"/>
    <w:rsid w:val="00005297"/>
    <w:rsid w:val="0000588E"/>
    <w:rsid w:val="00005B87"/>
    <w:rsid w:val="00006820"/>
    <w:rsid w:val="000073B6"/>
    <w:rsid w:val="0000774F"/>
    <w:rsid w:val="00007751"/>
    <w:rsid w:val="0001032A"/>
    <w:rsid w:val="000103BA"/>
    <w:rsid w:val="000104BE"/>
    <w:rsid w:val="00010574"/>
    <w:rsid w:val="00011347"/>
    <w:rsid w:val="00011742"/>
    <w:rsid w:val="00011C73"/>
    <w:rsid w:val="00012F55"/>
    <w:rsid w:val="00013E2C"/>
    <w:rsid w:val="000146B4"/>
    <w:rsid w:val="00014740"/>
    <w:rsid w:val="0001477A"/>
    <w:rsid w:val="00014A16"/>
    <w:rsid w:val="000157BE"/>
    <w:rsid w:val="000157C8"/>
    <w:rsid w:val="00015898"/>
    <w:rsid w:val="00015A9B"/>
    <w:rsid w:val="00015BF6"/>
    <w:rsid w:val="00015D69"/>
    <w:rsid w:val="000168A3"/>
    <w:rsid w:val="00017068"/>
    <w:rsid w:val="00017C81"/>
    <w:rsid w:val="00020F18"/>
    <w:rsid w:val="0002149F"/>
    <w:rsid w:val="0002184A"/>
    <w:rsid w:val="00021A21"/>
    <w:rsid w:val="00022349"/>
    <w:rsid w:val="00022926"/>
    <w:rsid w:val="00022CC6"/>
    <w:rsid w:val="0002394C"/>
    <w:rsid w:val="00023F92"/>
    <w:rsid w:val="0002438D"/>
    <w:rsid w:val="00024B00"/>
    <w:rsid w:val="00024DB3"/>
    <w:rsid w:val="00025410"/>
    <w:rsid w:val="0002579A"/>
    <w:rsid w:val="00025804"/>
    <w:rsid w:val="00025FB8"/>
    <w:rsid w:val="000263EB"/>
    <w:rsid w:val="00026CCA"/>
    <w:rsid w:val="000271CA"/>
    <w:rsid w:val="00027A17"/>
    <w:rsid w:val="00027C83"/>
    <w:rsid w:val="0003083B"/>
    <w:rsid w:val="000318E1"/>
    <w:rsid w:val="00032183"/>
    <w:rsid w:val="0003223C"/>
    <w:rsid w:val="00032294"/>
    <w:rsid w:val="00032AB9"/>
    <w:rsid w:val="00032AEA"/>
    <w:rsid w:val="00033386"/>
    <w:rsid w:val="00034826"/>
    <w:rsid w:val="00035FC3"/>
    <w:rsid w:val="00036011"/>
    <w:rsid w:val="000360D3"/>
    <w:rsid w:val="000369C0"/>
    <w:rsid w:val="00036C57"/>
    <w:rsid w:val="00037532"/>
    <w:rsid w:val="00037973"/>
    <w:rsid w:val="00040713"/>
    <w:rsid w:val="00040893"/>
    <w:rsid w:val="000410F5"/>
    <w:rsid w:val="00041693"/>
    <w:rsid w:val="00041B72"/>
    <w:rsid w:val="000422C1"/>
    <w:rsid w:val="0004231C"/>
    <w:rsid w:val="000423C9"/>
    <w:rsid w:val="000427E7"/>
    <w:rsid w:val="00042861"/>
    <w:rsid w:val="00042A69"/>
    <w:rsid w:val="00042EA6"/>
    <w:rsid w:val="000445D9"/>
    <w:rsid w:val="000445E2"/>
    <w:rsid w:val="00044E26"/>
    <w:rsid w:val="00044F55"/>
    <w:rsid w:val="0004519E"/>
    <w:rsid w:val="00045C08"/>
    <w:rsid w:val="00045FCF"/>
    <w:rsid w:val="00046048"/>
    <w:rsid w:val="0004655B"/>
    <w:rsid w:val="0004664F"/>
    <w:rsid w:val="00046B8C"/>
    <w:rsid w:val="00047609"/>
    <w:rsid w:val="00047BC5"/>
    <w:rsid w:val="00047F9A"/>
    <w:rsid w:val="00050B8E"/>
    <w:rsid w:val="00050E8C"/>
    <w:rsid w:val="00052394"/>
    <w:rsid w:val="000526AD"/>
    <w:rsid w:val="000527DB"/>
    <w:rsid w:val="00052971"/>
    <w:rsid w:val="00053BF1"/>
    <w:rsid w:val="00053E7A"/>
    <w:rsid w:val="00054B2E"/>
    <w:rsid w:val="000553F3"/>
    <w:rsid w:val="000554CA"/>
    <w:rsid w:val="0005579E"/>
    <w:rsid w:val="00055E0F"/>
    <w:rsid w:val="00055F79"/>
    <w:rsid w:val="00056AE2"/>
    <w:rsid w:val="00056CEE"/>
    <w:rsid w:val="0005766A"/>
    <w:rsid w:val="00060070"/>
    <w:rsid w:val="000602B2"/>
    <w:rsid w:val="00060BB9"/>
    <w:rsid w:val="00060E4B"/>
    <w:rsid w:val="000612FF"/>
    <w:rsid w:val="0006199D"/>
    <w:rsid w:val="00061A72"/>
    <w:rsid w:val="00061C37"/>
    <w:rsid w:val="000624BB"/>
    <w:rsid w:val="0006269A"/>
    <w:rsid w:val="000626D5"/>
    <w:rsid w:val="00062B3F"/>
    <w:rsid w:val="000634ED"/>
    <w:rsid w:val="00063FAB"/>
    <w:rsid w:val="000650AE"/>
    <w:rsid w:val="00065B81"/>
    <w:rsid w:val="00066CE7"/>
    <w:rsid w:val="00067F6E"/>
    <w:rsid w:val="0007076B"/>
    <w:rsid w:val="00071657"/>
    <w:rsid w:val="0007172D"/>
    <w:rsid w:val="000718CB"/>
    <w:rsid w:val="00071BC2"/>
    <w:rsid w:val="00072299"/>
    <w:rsid w:val="000722F1"/>
    <w:rsid w:val="00072501"/>
    <w:rsid w:val="00072BE7"/>
    <w:rsid w:val="00072FDA"/>
    <w:rsid w:val="000734E7"/>
    <w:rsid w:val="00073FC4"/>
    <w:rsid w:val="0007407C"/>
    <w:rsid w:val="0007424A"/>
    <w:rsid w:val="0007545C"/>
    <w:rsid w:val="00076118"/>
    <w:rsid w:val="0007647F"/>
    <w:rsid w:val="000764EE"/>
    <w:rsid w:val="0007694F"/>
    <w:rsid w:val="00076FE9"/>
    <w:rsid w:val="0007779B"/>
    <w:rsid w:val="00077A44"/>
    <w:rsid w:val="00080D55"/>
    <w:rsid w:val="0008109E"/>
    <w:rsid w:val="000813F0"/>
    <w:rsid w:val="00081B85"/>
    <w:rsid w:val="00081E53"/>
    <w:rsid w:val="00082034"/>
    <w:rsid w:val="00082BC3"/>
    <w:rsid w:val="00082C89"/>
    <w:rsid w:val="0008305F"/>
    <w:rsid w:val="00083255"/>
    <w:rsid w:val="0008342C"/>
    <w:rsid w:val="0008411A"/>
    <w:rsid w:val="0008420E"/>
    <w:rsid w:val="00084303"/>
    <w:rsid w:val="000862A2"/>
    <w:rsid w:val="00086D51"/>
    <w:rsid w:val="00086D9F"/>
    <w:rsid w:val="00087371"/>
    <w:rsid w:val="00087427"/>
    <w:rsid w:val="000877B1"/>
    <w:rsid w:val="00087957"/>
    <w:rsid w:val="0009023E"/>
    <w:rsid w:val="00090A13"/>
    <w:rsid w:val="0009181A"/>
    <w:rsid w:val="0009281D"/>
    <w:rsid w:val="00093623"/>
    <w:rsid w:val="00094003"/>
    <w:rsid w:val="00094090"/>
    <w:rsid w:val="000942BC"/>
    <w:rsid w:val="00094344"/>
    <w:rsid w:val="0009688D"/>
    <w:rsid w:val="000969EB"/>
    <w:rsid w:val="00097013"/>
    <w:rsid w:val="000973F4"/>
    <w:rsid w:val="00097476"/>
    <w:rsid w:val="000A02B2"/>
    <w:rsid w:val="000A05BE"/>
    <w:rsid w:val="000A1284"/>
    <w:rsid w:val="000A1518"/>
    <w:rsid w:val="000A1D92"/>
    <w:rsid w:val="000A2269"/>
    <w:rsid w:val="000A3E5B"/>
    <w:rsid w:val="000A408B"/>
    <w:rsid w:val="000A4D40"/>
    <w:rsid w:val="000A5883"/>
    <w:rsid w:val="000A58CF"/>
    <w:rsid w:val="000A68C2"/>
    <w:rsid w:val="000A69B7"/>
    <w:rsid w:val="000A6AC2"/>
    <w:rsid w:val="000A72FB"/>
    <w:rsid w:val="000A7975"/>
    <w:rsid w:val="000A7B06"/>
    <w:rsid w:val="000A7C20"/>
    <w:rsid w:val="000A7E72"/>
    <w:rsid w:val="000B0864"/>
    <w:rsid w:val="000B1E4C"/>
    <w:rsid w:val="000B25F1"/>
    <w:rsid w:val="000B277A"/>
    <w:rsid w:val="000B2E50"/>
    <w:rsid w:val="000B3D6D"/>
    <w:rsid w:val="000B43F1"/>
    <w:rsid w:val="000B466C"/>
    <w:rsid w:val="000B46B6"/>
    <w:rsid w:val="000B4D04"/>
    <w:rsid w:val="000B5A9D"/>
    <w:rsid w:val="000B5D74"/>
    <w:rsid w:val="000B626C"/>
    <w:rsid w:val="000B65A6"/>
    <w:rsid w:val="000B671C"/>
    <w:rsid w:val="000B68B2"/>
    <w:rsid w:val="000B6C28"/>
    <w:rsid w:val="000B7143"/>
    <w:rsid w:val="000B7ADB"/>
    <w:rsid w:val="000B7E5F"/>
    <w:rsid w:val="000C0AF9"/>
    <w:rsid w:val="000C10C6"/>
    <w:rsid w:val="000C1514"/>
    <w:rsid w:val="000C174A"/>
    <w:rsid w:val="000C182C"/>
    <w:rsid w:val="000C1F34"/>
    <w:rsid w:val="000C2174"/>
    <w:rsid w:val="000C297E"/>
    <w:rsid w:val="000C466B"/>
    <w:rsid w:val="000C5B47"/>
    <w:rsid w:val="000C5C82"/>
    <w:rsid w:val="000C5DC2"/>
    <w:rsid w:val="000C610C"/>
    <w:rsid w:val="000C74C2"/>
    <w:rsid w:val="000C767B"/>
    <w:rsid w:val="000C7C96"/>
    <w:rsid w:val="000D03FC"/>
    <w:rsid w:val="000D047E"/>
    <w:rsid w:val="000D12AB"/>
    <w:rsid w:val="000D1340"/>
    <w:rsid w:val="000D14E1"/>
    <w:rsid w:val="000D1FE5"/>
    <w:rsid w:val="000D24B6"/>
    <w:rsid w:val="000D2564"/>
    <w:rsid w:val="000D3377"/>
    <w:rsid w:val="000D365D"/>
    <w:rsid w:val="000D3844"/>
    <w:rsid w:val="000D3B9C"/>
    <w:rsid w:val="000D6181"/>
    <w:rsid w:val="000D6198"/>
    <w:rsid w:val="000D72CA"/>
    <w:rsid w:val="000E02E1"/>
    <w:rsid w:val="000E0BBA"/>
    <w:rsid w:val="000E3624"/>
    <w:rsid w:val="000E405E"/>
    <w:rsid w:val="000E4CA6"/>
    <w:rsid w:val="000E53F6"/>
    <w:rsid w:val="000E5F1A"/>
    <w:rsid w:val="000E6012"/>
    <w:rsid w:val="000E71F7"/>
    <w:rsid w:val="000E720D"/>
    <w:rsid w:val="000E7A5B"/>
    <w:rsid w:val="000E7E0F"/>
    <w:rsid w:val="000F005D"/>
    <w:rsid w:val="000F0397"/>
    <w:rsid w:val="000F09B1"/>
    <w:rsid w:val="000F0AFC"/>
    <w:rsid w:val="000F0D4D"/>
    <w:rsid w:val="000F1961"/>
    <w:rsid w:val="000F1CBC"/>
    <w:rsid w:val="000F1F09"/>
    <w:rsid w:val="000F2484"/>
    <w:rsid w:val="000F3C2D"/>
    <w:rsid w:val="000F42EE"/>
    <w:rsid w:val="000F4384"/>
    <w:rsid w:val="000F49EF"/>
    <w:rsid w:val="000F4AC0"/>
    <w:rsid w:val="000F4B30"/>
    <w:rsid w:val="000F501C"/>
    <w:rsid w:val="000F505C"/>
    <w:rsid w:val="000F5BEC"/>
    <w:rsid w:val="000F5F85"/>
    <w:rsid w:val="000F663B"/>
    <w:rsid w:val="000F69A5"/>
    <w:rsid w:val="000F791C"/>
    <w:rsid w:val="000F79A2"/>
    <w:rsid w:val="00100BE5"/>
    <w:rsid w:val="00100DBA"/>
    <w:rsid w:val="00101094"/>
    <w:rsid w:val="001012DA"/>
    <w:rsid w:val="001014AA"/>
    <w:rsid w:val="00101640"/>
    <w:rsid w:val="0010170E"/>
    <w:rsid w:val="001024CF"/>
    <w:rsid w:val="00102A67"/>
    <w:rsid w:val="00102CE1"/>
    <w:rsid w:val="0010300E"/>
    <w:rsid w:val="001035D3"/>
    <w:rsid w:val="001041EE"/>
    <w:rsid w:val="0010591C"/>
    <w:rsid w:val="001060E2"/>
    <w:rsid w:val="00106349"/>
    <w:rsid w:val="0010715C"/>
    <w:rsid w:val="001076DC"/>
    <w:rsid w:val="00107DB9"/>
    <w:rsid w:val="00110684"/>
    <w:rsid w:val="00110DB3"/>
    <w:rsid w:val="00111A4D"/>
    <w:rsid w:val="00111C78"/>
    <w:rsid w:val="0011261F"/>
    <w:rsid w:val="00112742"/>
    <w:rsid w:val="00112C26"/>
    <w:rsid w:val="001139FF"/>
    <w:rsid w:val="0011415E"/>
    <w:rsid w:val="00114268"/>
    <w:rsid w:val="001146BF"/>
    <w:rsid w:val="00115C8B"/>
    <w:rsid w:val="00115FF1"/>
    <w:rsid w:val="00116913"/>
    <w:rsid w:val="00116A52"/>
    <w:rsid w:val="00117BD2"/>
    <w:rsid w:val="00120CF0"/>
    <w:rsid w:val="001210AE"/>
    <w:rsid w:val="0012299A"/>
    <w:rsid w:val="00122B32"/>
    <w:rsid w:val="00123824"/>
    <w:rsid w:val="00123E72"/>
    <w:rsid w:val="001244ED"/>
    <w:rsid w:val="00125C89"/>
    <w:rsid w:val="00125EE5"/>
    <w:rsid w:val="001274CB"/>
    <w:rsid w:val="001274FB"/>
    <w:rsid w:val="00130ECD"/>
    <w:rsid w:val="00131066"/>
    <w:rsid w:val="00131346"/>
    <w:rsid w:val="00132778"/>
    <w:rsid w:val="001335C8"/>
    <w:rsid w:val="00133EFC"/>
    <w:rsid w:val="00133F68"/>
    <w:rsid w:val="00134162"/>
    <w:rsid w:val="00134C7C"/>
    <w:rsid w:val="00134F08"/>
    <w:rsid w:val="00135905"/>
    <w:rsid w:val="00135C51"/>
    <w:rsid w:val="00135E78"/>
    <w:rsid w:val="0013613E"/>
    <w:rsid w:val="001366A4"/>
    <w:rsid w:val="0013707D"/>
    <w:rsid w:val="0013731A"/>
    <w:rsid w:val="00137708"/>
    <w:rsid w:val="00140159"/>
    <w:rsid w:val="0014125C"/>
    <w:rsid w:val="00141790"/>
    <w:rsid w:val="001417ED"/>
    <w:rsid w:val="0014191C"/>
    <w:rsid w:val="00141F4A"/>
    <w:rsid w:val="00142845"/>
    <w:rsid w:val="00142971"/>
    <w:rsid w:val="00142A13"/>
    <w:rsid w:val="00143B0C"/>
    <w:rsid w:val="00143B8B"/>
    <w:rsid w:val="00143CED"/>
    <w:rsid w:val="00143DE7"/>
    <w:rsid w:val="001444B7"/>
    <w:rsid w:val="00144D86"/>
    <w:rsid w:val="00144FB0"/>
    <w:rsid w:val="00145168"/>
    <w:rsid w:val="00145775"/>
    <w:rsid w:val="00145B8D"/>
    <w:rsid w:val="00145E44"/>
    <w:rsid w:val="001461E0"/>
    <w:rsid w:val="001470FC"/>
    <w:rsid w:val="001473D3"/>
    <w:rsid w:val="0014748E"/>
    <w:rsid w:val="00147645"/>
    <w:rsid w:val="00147A4E"/>
    <w:rsid w:val="00147EA8"/>
    <w:rsid w:val="00147FC1"/>
    <w:rsid w:val="001512E4"/>
    <w:rsid w:val="00151901"/>
    <w:rsid w:val="001535D2"/>
    <w:rsid w:val="00153B3D"/>
    <w:rsid w:val="00153CC7"/>
    <w:rsid w:val="00153FAF"/>
    <w:rsid w:val="00154C47"/>
    <w:rsid w:val="00154D51"/>
    <w:rsid w:val="00154DD8"/>
    <w:rsid w:val="001553FC"/>
    <w:rsid w:val="00155D02"/>
    <w:rsid w:val="001560DA"/>
    <w:rsid w:val="001562FB"/>
    <w:rsid w:val="001563A7"/>
    <w:rsid w:val="00157C10"/>
    <w:rsid w:val="00157CA4"/>
    <w:rsid w:val="00157ED4"/>
    <w:rsid w:val="00160317"/>
    <w:rsid w:val="00160878"/>
    <w:rsid w:val="00160D2B"/>
    <w:rsid w:val="00160E99"/>
    <w:rsid w:val="00161335"/>
    <w:rsid w:val="00161662"/>
    <w:rsid w:val="00161A85"/>
    <w:rsid w:val="00162B16"/>
    <w:rsid w:val="001631E4"/>
    <w:rsid w:val="0016332D"/>
    <w:rsid w:val="00163419"/>
    <w:rsid w:val="00163B7C"/>
    <w:rsid w:val="00163DA9"/>
    <w:rsid w:val="00164448"/>
    <w:rsid w:val="0016464B"/>
    <w:rsid w:val="00164ECC"/>
    <w:rsid w:val="0016533B"/>
    <w:rsid w:val="00166387"/>
    <w:rsid w:val="00166862"/>
    <w:rsid w:val="00166CF8"/>
    <w:rsid w:val="001674F0"/>
    <w:rsid w:val="001675F8"/>
    <w:rsid w:val="001679CF"/>
    <w:rsid w:val="00170106"/>
    <w:rsid w:val="001709E2"/>
    <w:rsid w:val="00170D07"/>
    <w:rsid w:val="00170FCC"/>
    <w:rsid w:val="00171259"/>
    <w:rsid w:val="0017179A"/>
    <w:rsid w:val="0017367E"/>
    <w:rsid w:val="00174608"/>
    <w:rsid w:val="001753FF"/>
    <w:rsid w:val="00175BAB"/>
    <w:rsid w:val="001767F0"/>
    <w:rsid w:val="00177007"/>
    <w:rsid w:val="001773FA"/>
    <w:rsid w:val="00177BB9"/>
    <w:rsid w:val="00180547"/>
    <w:rsid w:val="001806A0"/>
    <w:rsid w:val="0018097C"/>
    <w:rsid w:val="00181B2C"/>
    <w:rsid w:val="00181CEF"/>
    <w:rsid w:val="00183F54"/>
    <w:rsid w:val="00184F95"/>
    <w:rsid w:val="00186187"/>
    <w:rsid w:val="0018654D"/>
    <w:rsid w:val="001868B4"/>
    <w:rsid w:val="00186ECD"/>
    <w:rsid w:val="0018738A"/>
    <w:rsid w:val="00187552"/>
    <w:rsid w:val="001875D0"/>
    <w:rsid w:val="00187689"/>
    <w:rsid w:val="00190050"/>
    <w:rsid w:val="001902FB"/>
    <w:rsid w:val="00191144"/>
    <w:rsid w:val="00191216"/>
    <w:rsid w:val="00191A5B"/>
    <w:rsid w:val="00191D8E"/>
    <w:rsid w:val="00191FA5"/>
    <w:rsid w:val="00192109"/>
    <w:rsid w:val="0019225E"/>
    <w:rsid w:val="00192804"/>
    <w:rsid w:val="001930C5"/>
    <w:rsid w:val="0019317E"/>
    <w:rsid w:val="00193B69"/>
    <w:rsid w:val="00193CAD"/>
    <w:rsid w:val="00196607"/>
    <w:rsid w:val="00197D0E"/>
    <w:rsid w:val="001A0A4F"/>
    <w:rsid w:val="001A21EA"/>
    <w:rsid w:val="001A2201"/>
    <w:rsid w:val="001A29B5"/>
    <w:rsid w:val="001A2B57"/>
    <w:rsid w:val="001A3321"/>
    <w:rsid w:val="001A3C6C"/>
    <w:rsid w:val="001A3CDD"/>
    <w:rsid w:val="001A6A37"/>
    <w:rsid w:val="001A6D18"/>
    <w:rsid w:val="001A742C"/>
    <w:rsid w:val="001A7C28"/>
    <w:rsid w:val="001A7C39"/>
    <w:rsid w:val="001B0B6F"/>
    <w:rsid w:val="001B0D72"/>
    <w:rsid w:val="001B0E0B"/>
    <w:rsid w:val="001B0EFA"/>
    <w:rsid w:val="001B0F8D"/>
    <w:rsid w:val="001B1164"/>
    <w:rsid w:val="001B11EA"/>
    <w:rsid w:val="001B166E"/>
    <w:rsid w:val="001B2093"/>
    <w:rsid w:val="001B26EA"/>
    <w:rsid w:val="001B332C"/>
    <w:rsid w:val="001B3B3F"/>
    <w:rsid w:val="001B3CCA"/>
    <w:rsid w:val="001B4EFC"/>
    <w:rsid w:val="001B545E"/>
    <w:rsid w:val="001B5976"/>
    <w:rsid w:val="001B5F07"/>
    <w:rsid w:val="001B6263"/>
    <w:rsid w:val="001B65A3"/>
    <w:rsid w:val="001B65D6"/>
    <w:rsid w:val="001B6FDD"/>
    <w:rsid w:val="001B7D92"/>
    <w:rsid w:val="001C0267"/>
    <w:rsid w:val="001C03B7"/>
    <w:rsid w:val="001C0CB2"/>
    <w:rsid w:val="001C0E51"/>
    <w:rsid w:val="001C19D9"/>
    <w:rsid w:val="001C2DF3"/>
    <w:rsid w:val="001C36F4"/>
    <w:rsid w:val="001C3783"/>
    <w:rsid w:val="001C43BD"/>
    <w:rsid w:val="001C504F"/>
    <w:rsid w:val="001C576C"/>
    <w:rsid w:val="001C58FD"/>
    <w:rsid w:val="001C70CB"/>
    <w:rsid w:val="001C766F"/>
    <w:rsid w:val="001C7692"/>
    <w:rsid w:val="001C7DBD"/>
    <w:rsid w:val="001D003D"/>
    <w:rsid w:val="001D0F87"/>
    <w:rsid w:val="001D10D1"/>
    <w:rsid w:val="001D11EE"/>
    <w:rsid w:val="001D3389"/>
    <w:rsid w:val="001D3630"/>
    <w:rsid w:val="001D3D57"/>
    <w:rsid w:val="001D3D93"/>
    <w:rsid w:val="001D3E93"/>
    <w:rsid w:val="001D52EC"/>
    <w:rsid w:val="001D5D87"/>
    <w:rsid w:val="001D61A7"/>
    <w:rsid w:val="001D6698"/>
    <w:rsid w:val="001D7436"/>
    <w:rsid w:val="001D7629"/>
    <w:rsid w:val="001D77DF"/>
    <w:rsid w:val="001E0633"/>
    <w:rsid w:val="001E0A95"/>
    <w:rsid w:val="001E10C6"/>
    <w:rsid w:val="001E111C"/>
    <w:rsid w:val="001E1232"/>
    <w:rsid w:val="001E136D"/>
    <w:rsid w:val="001E2206"/>
    <w:rsid w:val="001E27D2"/>
    <w:rsid w:val="001E2921"/>
    <w:rsid w:val="001E31DC"/>
    <w:rsid w:val="001E3616"/>
    <w:rsid w:val="001E3AB4"/>
    <w:rsid w:val="001E5238"/>
    <w:rsid w:val="001E52AB"/>
    <w:rsid w:val="001E5770"/>
    <w:rsid w:val="001E59EA"/>
    <w:rsid w:val="001E5FD3"/>
    <w:rsid w:val="001E608C"/>
    <w:rsid w:val="001E67B1"/>
    <w:rsid w:val="001E6FE9"/>
    <w:rsid w:val="001E72C1"/>
    <w:rsid w:val="001E73C9"/>
    <w:rsid w:val="001E7832"/>
    <w:rsid w:val="001E7F0F"/>
    <w:rsid w:val="001F007C"/>
    <w:rsid w:val="001F08FC"/>
    <w:rsid w:val="001F0D25"/>
    <w:rsid w:val="001F127A"/>
    <w:rsid w:val="001F12BD"/>
    <w:rsid w:val="001F1352"/>
    <w:rsid w:val="001F1B18"/>
    <w:rsid w:val="001F20B4"/>
    <w:rsid w:val="001F34E1"/>
    <w:rsid w:val="001F3503"/>
    <w:rsid w:val="001F3693"/>
    <w:rsid w:val="001F3B05"/>
    <w:rsid w:val="001F4215"/>
    <w:rsid w:val="001F4745"/>
    <w:rsid w:val="001F4A42"/>
    <w:rsid w:val="001F5303"/>
    <w:rsid w:val="001F5385"/>
    <w:rsid w:val="001F59B1"/>
    <w:rsid w:val="001F5B9C"/>
    <w:rsid w:val="001F5FF5"/>
    <w:rsid w:val="001F623E"/>
    <w:rsid w:val="001F65F9"/>
    <w:rsid w:val="001F67FC"/>
    <w:rsid w:val="001F6A6A"/>
    <w:rsid w:val="001F6FF0"/>
    <w:rsid w:val="001F7354"/>
    <w:rsid w:val="001F75E3"/>
    <w:rsid w:val="001F7C99"/>
    <w:rsid w:val="001F7D8E"/>
    <w:rsid w:val="00200166"/>
    <w:rsid w:val="0020052D"/>
    <w:rsid w:val="00201279"/>
    <w:rsid w:val="00201A44"/>
    <w:rsid w:val="00201D78"/>
    <w:rsid w:val="00201E5C"/>
    <w:rsid w:val="00203396"/>
    <w:rsid w:val="002039C5"/>
    <w:rsid w:val="00203F90"/>
    <w:rsid w:val="002040C0"/>
    <w:rsid w:val="00204709"/>
    <w:rsid w:val="00204E43"/>
    <w:rsid w:val="00205375"/>
    <w:rsid w:val="0020599A"/>
    <w:rsid w:val="00205F3F"/>
    <w:rsid w:val="00206576"/>
    <w:rsid w:val="00206AB1"/>
    <w:rsid w:val="00206B09"/>
    <w:rsid w:val="002073AC"/>
    <w:rsid w:val="0020749C"/>
    <w:rsid w:val="00207504"/>
    <w:rsid w:val="0020763B"/>
    <w:rsid w:val="002077E2"/>
    <w:rsid w:val="00207E70"/>
    <w:rsid w:val="00210228"/>
    <w:rsid w:val="00210375"/>
    <w:rsid w:val="00210505"/>
    <w:rsid w:val="00210799"/>
    <w:rsid w:val="002115EA"/>
    <w:rsid w:val="0021291D"/>
    <w:rsid w:val="00214881"/>
    <w:rsid w:val="00215421"/>
    <w:rsid w:val="00215716"/>
    <w:rsid w:val="00216265"/>
    <w:rsid w:val="0021634C"/>
    <w:rsid w:val="0021644A"/>
    <w:rsid w:val="00216E3C"/>
    <w:rsid w:val="00216ECE"/>
    <w:rsid w:val="00217FD5"/>
    <w:rsid w:val="0022020E"/>
    <w:rsid w:val="002205D4"/>
    <w:rsid w:val="00220A86"/>
    <w:rsid w:val="00220A9B"/>
    <w:rsid w:val="002210D3"/>
    <w:rsid w:val="002212B5"/>
    <w:rsid w:val="00221BF1"/>
    <w:rsid w:val="002224E3"/>
    <w:rsid w:val="00222660"/>
    <w:rsid w:val="00222F4B"/>
    <w:rsid w:val="002231A3"/>
    <w:rsid w:val="00223875"/>
    <w:rsid w:val="00223BEA"/>
    <w:rsid w:val="00223D1E"/>
    <w:rsid w:val="002240C7"/>
    <w:rsid w:val="0022545C"/>
    <w:rsid w:val="00225741"/>
    <w:rsid w:val="002263EA"/>
    <w:rsid w:val="0022681F"/>
    <w:rsid w:val="002273EB"/>
    <w:rsid w:val="0022793D"/>
    <w:rsid w:val="002279DF"/>
    <w:rsid w:val="00231332"/>
    <w:rsid w:val="00231352"/>
    <w:rsid w:val="002316ED"/>
    <w:rsid w:val="00231878"/>
    <w:rsid w:val="00231EC0"/>
    <w:rsid w:val="002327B8"/>
    <w:rsid w:val="00233CEF"/>
    <w:rsid w:val="00234466"/>
    <w:rsid w:val="0023532B"/>
    <w:rsid w:val="002359F4"/>
    <w:rsid w:val="0023619D"/>
    <w:rsid w:val="00236553"/>
    <w:rsid w:val="00236D30"/>
    <w:rsid w:val="00237E1D"/>
    <w:rsid w:val="0024063D"/>
    <w:rsid w:val="002408EB"/>
    <w:rsid w:val="002423FB"/>
    <w:rsid w:val="00244068"/>
    <w:rsid w:val="00244201"/>
    <w:rsid w:val="002446A4"/>
    <w:rsid w:val="00245110"/>
    <w:rsid w:val="002452A7"/>
    <w:rsid w:val="00245507"/>
    <w:rsid w:val="00246447"/>
    <w:rsid w:val="0024704B"/>
    <w:rsid w:val="0024738C"/>
    <w:rsid w:val="0024759B"/>
    <w:rsid w:val="00247DD2"/>
    <w:rsid w:val="00247E56"/>
    <w:rsid w:val="002503E8"/>
    <w:rsid w:val="00251F0E"/>
    <w:rsid w:val="00252723"/>
    <w:rsid w:val="002527F0"/>
    <w:rsid w:val="00252C68"/>
    <w:rsid w:val="00253E52"/>
    <w:rsid w:val="00253FD6"/>
    <w:rsid w:val="0025458C"/>
    <w:rsid w:val="002545C4"/>
    <w:rsid w:val="00254EB3"/>
    <w:rsid w:val="00254F45"/>
    <w:rsid w:val="00255EB5"/>
    <w:rsid w:val="002578B7"/>
    <w:rsid w:val="00257902"/>
    <w:rsid w:val="00260A40"/>
    <w:rsid w:val="00260AEB"/>
    <w:rsid w:val="00263890"/>
    <w:rsid w:val="00263E42"/>
    <w:rsid w:val="00263EA3"/>
    <w:rsid w:val="002645F2"/>
    <w:rsid w:val="002647C9"/>
    <w:rsid w:val="00265AF8"/>
    <w:rsid w:val="002666B8"/>
    <w:rsid w:val="00267EC6"/>
    <w:rsid w:val="00270616"/>
    <w:rsid w:val="002706A2"/>
    <w:rsid w:val="00270E5C"/>
    <w:rsid w:val="00270FF9"/>
    <w:rsid w:val="0027147D"/>
    <w:rsid w:val="00271F47"/>
    <w:rsid w:val="002729BD"/>
    <w:rsid w:val="00272F19"/>
    <w:rsid w:val="00273313"/>
    <w:rsid w:val="002751AA"/>
    <w:rsid w:val="002759EF"/>
    <w:rsid w:val="002763C5"/>
    <w:rsid w:val="002767F3"/>
    <w:rsid w:val="00276C1B"/>
    <w:rsid w:val="002770AF"/>
    <w:rsid w:val="0028141D"/>
    <w:rsid w:val="002831D3"/>
    <w:rsid w:val="00283298"/>
    <w:rsid w:val="00283423"/>
    <w:rsid w:val="00283580"/>
    <w:rsid w:val="00283FE4"/>
    <w:rsid w:val="002842F0"/>
    <w:rsid w:val="00284AE3"/>
    <w:rsid w:val="00286513"/>
    <w:rsid w:val="00286845"/>
    <w:rsid w:val="0028738B"/>
    <w:rsid w:val="002873FC"/>
    <w:rsid w:val="00287A0A"/>
    <w:rsid w:val="002900A7"/>
    <w:rsid w:val="00290361"/>
    <w:rsid w:val="00290B4F"/>
    <w:rsid w:val="00290C50"/>
    <w:rsid w:val="00291199"/>
    <w:rsid w:val="00291C0A"/>
    <w:rsid w:val="00291F56"/>
    <w:rsid w:val="002934D4"/>
    <w:rsid w:val="00293EF6"/>
    <w:rsid w:val="00293F6E"/>
    <w:rsid w:val="0029444E"/>
    <w:rsid w:val="00294BE6"/>
    <w:rsid w:val="00294D15"/>
    <w:rsid w:val="00295654"/>
    <w:rsid w:val="0029566E"/>
    <w:rsid w:val="00295F33"/>
    <w:rsid w:val="00296211"/>
    <w:rsid w:val="00296741"/>
    <w:rsid w:val="00296F5E"/>
    <w:rsid w:val="0029723C"/>
    <w:rsid w:val="00297890"/>
    <w:rsid w:val="00297CAB"/>
    <w:rsid w:val="002A0401"/>
    <w:rsid w:val="002A0D13"/>
    <w:rsid w:val="002A129A"/>
    <w:rsid w:val="002A21D1"/>
    <w:rsid w:val="002A232E"/>
    <w:rsid w:val="002A2881"/>
    <w:rsid w:val="002A3927"/>
    <w:rsid w:val="002A39E8"/>
    <w:rsid w:val="002A3D8A"/>
    <w:rsid w:val="002A44D9"/>
    <w:rsid w:val="002A4F9A"/>
    <w:rsid w:val="002A5024"/>
    <w:rsid w:val="002A52E7"/>
    <w:rsid w:val="002A5453"/>
    <w:rsid w:val="002A54C6"/>
    <w:rsid w:val="002A5B25"/>
    <w:rsid w:val="002A5F54"/>
    <w:rsid w:val="002A62F2"/>
    <w:rsid w:val="002A6392"/>
    <w:rsid w:val="002A77BC"/>
    <w:rsid w:val="002A7BF4"/>
    <w:rsid w:val="002B138C"/>
    <w:rsid w:val="002B14F5"/>
    <w:rsid w:val="002B1A81"/>
    <w:rsid w:val="002B1C73"/>
    <w:rsid w:val="002B2347"/>
    <w:rsid w:val="002B26AC"/>
    <w:rsid w:val="002B3169"/>
    <w:rsid w:val="002B4A10"/>
    <w:rsid w:val="002B5638"/>
    <w:rsid w:val="002B5913"/>
    <w:rsid w:val="002B5D98"/>
    <w:rsid w:val="002B5F53"/>
    <w:rsid w:val="002B6626"/>
    <w:rsid w:val="002B682B"/>
    <w:rsid w:val="002B69F4"/>
    <w:rsid w:val="002B6B00"/>
    <w:rsid w:val="002B6B90"/>
    <w:rsid w:val="002C15E2"/>
    <w:rsid w:val="002C1B33"/>
    <w:rsid w:val="002C1E0A"/>
    <w:rsid w:val="002C1F44"/>
    <w:rsid w:val="002C25CF"/>
    <w:rsid w:val="002C2616"/>
    <w:rsid w:val="002C3723"/>
    <w:rsid w:val="002C4A12"/>
    <w:rsid w:val="002C5FB4"/>
    <w:rsid w:val="002C6111"/>
    <w:rsid w:val="002C623A"/>
    <w:rsid w:val="002C6E13"/>
    <w:rsid w:val="002C7239"/>
    <w:rsid w:val="002C7669"/>
    <w:rsid w:val="002C7CB1"/>
    <w:rsid w:val="002C7FAE"/>
    <w:rsid w:val="002D092F"/>
    <w:rsid w:val="002D2898"/>
    <w:rsid w:val="002D2D2E"/>
    <w:rsid w:val="002D39FB"/>
    <w:rsid w:val="002D3C27"/>
    <w:rsid w:val="002D3FC6"/>
    <w:rsid w:val="002D554F"/>
    <w:rsid w:val="002D5B78"/>
    <w:rsid w:val="002D6713"/>
    <w:rsid w:val="002D681F"/>
    <w:rsid w:val="002D6D3C"/>
    <w:rsid w:val="002D78D4"/>
    <w:rsid w:val="002E0805"/>
    <w:rsid w:val="002E1319"/>
    <w:rsid w:val="002E1AE5"/>
    <w:rsid w:val="002E1E5A"/>
    <w:rsid w:val="002E2741"/>
    <w:rsid w:val="002E2F1F"/>
    <w:rsid w:val="002E3544"/>
    <w:rsid w:val="002E3C83"/>
    <w:rsid w:val="002E3D89"/>
    <w:rsid w:val="002E3D8B"/>
    <w:rsid w:val="002E3F3E"/>
    <w:rsid w:val="002E4B33"/>
    <w:rsid w:val="002E5318"/>
    <w:rsid w:val="002E6BA2"/>
    <w:rsid w:val="002E6CF9"/>
    <w:rsid w:val="002E701D"/>
    <w:rsid w:val="002E7C8A"/>
    <w:rsid w:val="002E7DB3"/>
    <w:rsid w:val="002F0951"/>
    <w:rsid w:val="002F13C6"/>
    <w:rsid w:val="002F1C63"/>
    <w:rsid w:val="002F2B99"/>
    <w:rsid w:val="002F2F03"/>
    <w:rsid w:val="002F336A"/>
    <w:rsid w:val="002F34E9"/>
    <w:rsid w:val="002F36B3"/>
    <w:rsid w:val="002F39D6"/>
    <w:rsid w:val="002F3BAB"/>
    <w:rsid w:val="002F46B1"/>
    <w:rsid w:val="002F5366"/>
    <w:rsid w:val="002F572C"/>
    <w:rsid w:val="002F59AF"/>
    <w:rsid w:val="002F6AF0"/>
    <w:rsid w:val="002F7729"/>
    <w:rsid w:val="002F7EF0"/>
    <w:rsid w:val="003000B7"/>
    <w:rsid w:val="00300295"/>
    <w:rsid w:val="00300707"/>
    <w:rsid w:val="0030071B"/>
    <w:rsid w:val="00300E5A"/>
    <w:rsid w:val="003011A6"/>
    <w:rsid w:val="00302086"/>
    <w:rsid w:val="003024A7"/>
    <w:rsid w:val="00302AEE"/>
    <w:rsid w:val="00302CAB"/>
    <w:rsid w:val="00302F92"/>
    <w:rsid w:val="00304755"/>
    <w:rsid w:val="003047AD"/>
    <w:rsid w:val="003060E5"/>
    <w:rsid w:val="00306E09"/>
    <w:rsid w:val="00306FB4"/>
    <w:rsid w:val="0030799E"/>
    <w:rsid w:val="00311CAB"/>
    <w:rsid w:val="00312316"/>
    <w:rsid w:val="00313CAE"/>
    <w:rsid w:val="00314349"/>
    <w:rsid w:val="00314355"/>
    <w:rsid w:val="00314613"/>
    <w:rsid w:val="00314A33"/>
    <w:rsid w:val="0031512B"/>
    <w:rsid w:val="003153AD"/>
    <w:rsid w:val="00315C66"/>
    <w:rsid w:val="00315FD9"/>
    <w:rsid w:val="003168C5"/>
    <w:rsid w:val="00316BB9"/>
    <w:rsid w:val="00316CB1"/>
    <w:rsid w:val="003174A3"/>
    <w:rsid w:val="003177E2"/>
    <w:rsid w:val="003179F7"/>
    <w:rsid w:val="00320725"/>
    <w:rsid w:val="00320D2E"/>
    <w:rsid w:val="0032122D"/>
    <w:rsid w:val="00321389"/>
    <w:rsid w:val="003214DC"/>
    <w:rsid w:val="00321BE3"/>
    <w:rsid w:val="00322618"/>
    <w:rsid w:val="003228A7"/>
    <w:rsid w:val="003230C1"/>
    <w:rsid w:val="0032394F"/>
    <w:rsid w:val="00324647"/>
    <w:rsid w:val="0032498B"/>
    <w:rsid w:val="0032561F"/>
    <w:rsid w:val="00325DDD"/>
    <w:rsid w:val="00325E88"/>
    <w:rsid w:val="00326783"/>
    <w:rsid w:val="00326A06"/>
    <w:rsid w:val="00327BD1"/>
    <w:rsid w:val="003304F6"/>
    <w:rsid w:val="003309F2"/>
    <w:rsid w:val="00331BDF"/>
    <w:rsid w:val="003322EF"/>
    <w:rsid w:val="00333003"/>
    <w:rsid w:val="00333932"/>
    <w:rsid w:val="00333D78"/>
    <w:rsid w:val="00334945"/>
    <w:rsid w:val="00334A21"/>
    <w:rsid w:val="00335C8C"/>
    <w:rsid w:val="00340276"/>
    <w:rsid w:val="00340C64"/>
    <w:rsid w:val="00340FFD"/>
    <w:rsid w:val="00341677"/>
    <w:rsid w:val="0034266D"/>
    <w:rsid w:val="0034278B"/>
    <w:rsid w:val="00344026"/>
    <w:rsid w:val="00344112"/>
    <w:rsid w:val="00344EC6"/>
    <w:rsid w:val="003458CE"/>
    <w:rsid w:val="0034629C"/>
    <w:rsid w:val="0034652D"/>
    <w:rsid w:val="00346B77"/>
    <w:rsid w:val="00346F10"/>
    <w:rsid w:val="00347705"/>
    <w:rsid w:val="003506AE"/>
    <w:rsid w:val="00350ACC"/>
    <w:rsid w:val="003511FF"/>
    <w:rsid w:val="00352ECC"/>
    <w:rsid w:val="003547A0"/>
    <w:rsid w:val="00355301"/>
    <w:rsid w:val="00355538"/>
    <w:rsid w:val="003561A3"/>
    <w:rsid w:val="003563FF"/>
    <w:rsid w:val="00356C4F"/>
    <w:rsid w:val="00360142"/>
    <w:rsid w:val="0036025B"/>
    <w:rsid w:val="003619F0"/>
    <w:rsid w:val="003629F8"/>
    <w:rsid w:val="00363055"/>
    <w:rsid w:val="0036342A"/>
    <w:rsid w:val="003642B7"/>
    <w:rsid w:val="0036435C"/>
    <w:rsid w:val="0036478F"/>
    <w:rsid w:val="00364C61"/>
    <w:rsid w:val="00364D72"/>
    <w:rsid w:val="00365A7B"/>
    <w:rsid w:val="00366CA8"/>
    <w:rsid w:val="00371007"/>
    <w:rsid w:val="003712C4"/>
    <w:rsid w:val="0037167D"/>
    <w:rsid w:val="00371EB4"/>
    <w:rsid w:val="00372CCD"/>
    <w:rsid w:val="003736B5"/>
    <w:rsid w:val="00373C9D"/>
    <w:rsid w:val="00373CA2"/>
    <w:rsid w:val="0037507B"/>
    <w:rsid w:val="003751BF"/>
    <w:rsid w:val="00375418"/>
    <w:rsid w:val="00375B10"/>
    <w:rsid w:val="003768EC"/>
    <w:rsid w:val="0037771C"/>
    <w:rsid w:val="00377ECB"/>
    <w:rsid w:val="00377FBB"/>
    <w:rsid w:val="003805B3"/>
    <w:rsid w:val="00380BBD"/>
    <w:rsid w:val="00380F4C"/>
    <w:rsid w:val="00381240"/>
    <w:rsid w:val="00381682"/>
    <w:rsid w:val="003819AC"/>
    <w:rsid w:val="00381B43"/>
    <w:rsid w:val="0038200D"/>
    <w:rsid w:val="00382235"/>
    <w:rsid w:val="00382278"/>
    <w:rsid w:val="00383188"/>
    <w:rsid w:val="00383B69"/>
    <w:rsid w:val="00383F8D"/>
    <w:rsid w:val="003843A9"/>
    <w:rsid w:val="003851F4"/>
    <w:rsid w:val="003856F0"/>
    <w:rsid w:val="00386298"/>
    <w:rsid w:val="003874F4"/>
    <w:rsid w:val="00387B79"/>
    <w:rsid w:val="00390601"/>
    <w:rsid w:val="0039090B"/>
    <w:rsid w:val="00390D43"/>
    <w:rsid w:val="003913C1"/>
    <w:rsid w:val="003917F1"/>
    <w:rsid w:val="00391AD0"/>
    <w:rsid w:val="00391E66"/>
    <w:rsid w:val="0039223A"/>
    <w:rsid w:val="003929C5"/>
    <w:rsid w:val="00393C30"/>
    <w:rsid w:val="00394ECD"/>
    <w:rsid w:val="003959DB"/>
    <w:rsid w:val="00396107"/>
    <w:rsid w:val="00396F55"/>
    <w:rsid w:val="0039717C"/>
    <w:rsid w:val="0039733B"/>
    <w:rsid w:val="003974E8"/>
    <w:rsid w:val="00397659"/>
    <w:rsid w:val="00397758"/>
    <w:rsid w:val="00397FDA"/>
    <w:rsid w:val="003A0317"/>
    <w:rsid w:val="003A06A0"/>
    <w:rsid w:val="003A0FF8"/>
    <w:rsid w:val="003A109C"/>
    <w:rsid w:val="003A2BB7"/>
    <w:rsid w:val="003A451D"/>
    <w:rsid w:val="003A4A71"/>
    <w:rsid w:val="003A4BC6"/>
    <w:rsid w:val="003A5C85"/>
    <w:rsid w:val="003A62AF"/>
    <w:rsid w:val="003A6DCF"/>
    <w:rsid w:val="003A6E0E"/>
    <w:rsid w:val="003A6FE4"/>
    <w:rsid w:val="003A781A"/>
    <w:rsid w:val="003A7C76"/>
    <w:rsid w:val="003A7DF7"/>
    <w:rsid w:val="003B0305"/>
    <w:rsid w:val="003B0E14"/>
    <w:rsid w:val="003B1067"/>
    <w:rsid w:val="003B1848"/>
    <w:rsid w:val="003B1FC8"/>
    <w:rsid w:val="003B26C8"/>
    <w:rsid w:val="003B3953"/>
    <w:rsid w:val="003B397E"/>
    <w:rsid w:val="003B3BEF"/>
    <w:rsid w:val="003B42B9"/>
    <w:rsid w:val="003B490D"/>
    <w:rsid w:val="003B51A4"/>
    <w:rsid w:val="003B57F2"/>
    <w:rsid w:val="003B63C1"/>
    <w:rsid w:val="003B6C56"/>
    <w:rsid w:val="003B6EB8"/>
    <w:rsid w:val="003B7569"/>
    <w:rsid w:val="003C12D6"/>
    <w:rsid w:val="003C18BF"/>
    <w:rsid w:val="003C19BE"/>
    <w:rsid w:val="003C1A56"/>
    <w:rsid w:val="003C215D"/>
    <w:rsid w:val="003C2FC5"/>
    <w:rsid w:val="003C31E5"/>
    <w:rsid w:val="003C36FB"/>
    <w:rsid w:val="003C40D2"/>
    <w:rsid w:val="003C449D"/>
    <w:rsid w:val="003C461E"/>
    <w:rsid w:val="003C4BAA"/>
    <w:rsid w:val="003C4E9D"/>
    <w:rsid w:val="003C7984"/>
    <w:rsid w:val="003D18CD"/>
    <w:rsid w:val="003D1B81"/>
    <w:rsid w:val="003D1E34"/>
    <w:rsid w:val="003D244D"/>
    <w:rsid w:val="003D2EE6"/>
    <w:rsid w:val="003D30F6"/>
    <w:rsid w:val="003D3200"/>
    <w:rsid w:val="003D34FE"/>
    <w:rsid w:val="003D3AF5"/>
    <w:rsid w:val="003D4323"/>
    <w:rsid w:val="003D5F08"/>
    <w:rsid w:val="003D5F31"/>
    <w:rsid w:val="003D6672"/>
    <w:rsid w:val="003D6A58"/>
    <w:rsid w:val="003D76FA"/>
    <w:rsid w:val="003E0287"/>
    <w:rsid w:val="003E04E2"/>
    <w:rsid w:val="003E0CE8"/>
    <w:rsid w:val="003E128D"/>
    <w:rsid w:val="003E1829"/>
    <w:rsid w:val="003E21E2"/>
    <w:rsid w:val="003E233B"/>
    <w:rsid w:val="003E2B77"/>
    <w:rsid w:val="003E304A"/>
    <w:rsid w:val="003E371D"/>
    <w:rsid w:val="003E4A86"/>
    <w:rsid w:val="003E5049"/>
    <w:rsid w:val="003E5CBA"/>
    <w:rsid w:val="003E6775"/>
    <w:rsid w:val="003E6CBD"/>
    <w:rsid w:val="003E70DE"/>
    <w:rsid w:val="003E7883"/>
    <w:rsid w:val="003E7A03"/>
    <w:rsid w:val="003E7B46"/>
    <w:rsid w:val="003F06AD"/>
    <w:rsid w:val="003F07F4"/>
    <w:rsid w:val="003F0852"/>
    <w:rsid w:val="003F0FC9"/>
    <w:rsid w:val="003F124F"/>
    <w:rsid w:val="003F16E6"/>
    <w:rsid w:val="003F1B51"/>
    <w:rsid w:val="003F2F8C"/>
    <w:rsid w:val="003F33D0"/>
    <w:rsid w:val="003F362F"/>
    <w:rsid w:val="003F36ED"/>
    <w:rsid w:val="003F440D"/>
    <w:rsid w:val="003F5411"/>
    <w:rsid w:val="003F62A7"/>
    <w:rsid w:val="003F6F54"/>
    <w:rsid w:val="0040088E"/>
    <w:rsid w:val="00401A9A"/>
    <w:rsid w:val="00401DE6"/>
    <w:rsid w:val="00402C37"/>
    <w:rsid w:val="00402CEF"/>
    <w:rsid w:val="00403017"/>
    <w:rsid w:val="004031C7"/>
    <w:rsid w:val="0040363D"/>
    <w:rsid w:val="00403A3F"/>
    <w:rsid w:val="00403C48"/>
    <w:rsid w:val="00404C1C"/>
    <w:rsid w:val="004054C4"/>
    <w:rsid w:val="00405A63"/>
    <w:rsid w:val="00405B33"/>
    <w:rsid w:val="00405D1E"/>
    <w:rsid w:val="00406294"/>
    <w:rsid w:val="004064D6"/>
    <w:rsid w:val="00407093"/>
    <w:rsid w:val="0040747F"/>
    <w:rsid w:val="00407774"/>
    <w:rsid w:val="00407F98"/>
    <w:rsid w:val="00411248"/>
    <w:rsid w:val="004114C0"/>
    <w:rsid w:val="00411775"/>
    <w:rsid w:val="00411BE7"/>
    <w:rsid w:val="00412AD7"/>
    <w:rsid w:val="004138EB"/>
    <w:rsid w:val="004143F7"/>
    <w:rsid w:val="004146EE"/>
    <w:rsid w:val="004151C8"/>
    <w:rsid w:val="00415429"/>
    <w:rsid w:val="00415654"/>
    <w:rsid w:val="00415741"/>
    <w:rsid w:val="00416210"/>
    <w:rsid w:val="00416B37"/>
    <w:rsid w:val="00416C45"/>
    <w:rsid w:val="00416E4F"/>
    <w:rsid w:val="00417EF2"/>
    <w:rsid w:val="00420134"/>
    <w:rsid w:val="00420869"/>
    <w:rsid w:val="00421CFC"/>
    <w:rsid w:val="00422408"/>
    <w:rsid w:val="0042328E"/>
    <w:rsid w:val="004243B0"/>
    <w:rsid w:val="00424C88"/>
    <w:rsid w:val="00425098"/>
    <w:rsid w:val="0042516C"/>
    <w:rsid w:val="00425243"/>
    <w:rsid w:val="004257B0"/>
    <w:rsid w:val="00425984"/>
    <w:rsid w:val="0042644B"/>
    <w:rsid w:val="004272BC"/>
    <w:rsid w:val="00427523"/>
    <w:rsid w:val="00427766"/>
    <w:rsid w:val="004305E9"/>
    <w:rsid w:val="00430928"/>
    <w:rsid w:val="00431174"/>
    <w:rsid w:val="004311F9"/>
    <w:rsid w:val="00431246"/>
    <w:rsid w:val="00431D20"/>
    <w:rsid w:val="0043201D"/>
    <w:rsid w:val="00432120"/>
    <w:rsid w:val="00432325"/>
    <w:rsid w:val="00432653"/>
    <w:rsid w:val="00433022"/>
    <w:rsid w:val="00433D0B"/>
    <w:rsid w:val="004345A3"/>
    <w:rsid w:val="00435177"/>
    <w:rsid w:val="0043547D"/>
    <w:rsid w:val="00436295"/>
    <w:rsid w:val="004363FE"/>
    <w:rsid w:val="00437367"/>
    <w:rsid w:val="004374E2"/>
    <w:rsid w:val="00437C9B"/>
    <w:rsid w:val="00437E56"/>
    <w:rsid w:val="0044112B"/>
    <w:rsid w:val="00441589"/>
    <w:rsid w:val="00441BF9"/>
    <w:rsid w:val="00441E74"/>
    <w:rsid w:val="0044205D"/>
    <w:rsid w:val="00442666"/>
    <w:rsid w:val="00442862"/>
    <w:rsid w:val="00442E0D"/>
    <w:rsid w:val="00442F32"/>
    <w:rsid w:val="00443D8F"/>
    <w:rsid w:val="00443E1F"/>
    <w:rsid w:val="004453C5"/>
    <w:rsid w:val="00446576"/>
    <w:rsid w:val="00446A3A"/>
    <w:rsid w:val="00446BAF"/>
    <w:rsid w:val="00446CD8"/>
    <w:rsid w:val="00447415"/>
    <w:rsid w:val="00447943"/>
    <w:rsid w:val="004502FC"/>
    <w:rsid w:val="0045095F"/>
    <w:rsid w:val="00451556"/>
    <w:rsid w:val="00451B83"/>
    <w:rsid w:val="00452034"/>
    <w:rsid w:val="00453C2F"/>
    <w:rsid w:val="0045406D"/>
    <w:rsid w:val="00454187"/>
    <w:rsid w:val="00454496"/>
    <w:rsid w:val="00455150"/>
    <w:rsid w:val="004563CD"/>
    <w:rsid w:val="00456AEC"/>
    <w:rsid w:val="00457039"/>
    <w:rsid w:val="00457B2E"/>
    <w:rsid w:val="0046043D"/>
    <w:rsid w:val="00460BF7"/>
    <w:rsid w:val="00461102"/>
    <w:rsid w:val="0046153C"/>
    <w:rsid w:val="004620D9"/>
    <w:rsid w:val="00463600"/>
    <w:rsid w:val="00464128"/>
    <w:rsid w:val="00464C73"/>
    <w:rsid w:val="00465012"/>
    <w:rsid w:val="0046522B"/>
    <w:rsid w:val="00465BB1"/>
    <w:rsid w:val="0046608C"/>
    <w:rsid w:val="00466125"/>
    <w:rsid w:val="004663D4"/>
    <w:rsid w:val="004664BD"/>
    <w:rsid w:val="0046656D"/>
    <w:rsid w:val="004667FB"/>
    <w:rsid w:val="00466F8B"/>
    <w:rsid w:val="00467382"/>
    <w:rsid w:val="00467535"/>
    <w:rsid w:val="004679DE"/>
    <w:rsid w:val="00467BC3"/>
    <w:rsid w:val="00467D6B"/>
    <w:rsid w:val="00470074"/>
    <w:rsid w:val="004704C7"/>
    <w:rsid w:val="0047066A"/>
    <w:rsid w:val="004708C9"/>
    <w:rsid w:val="004711C5"/>
    <w:rsid w:val="00472C3A"/>
    <w:rsid w:val="00474DE2"/>
    <w:rsid w:val="00475043"/>
    <w:rsid w:val="00475E28"/>
    <w:rsid w:val="00475EA2"/>
    <w:rsid w:val="00475F95"/>
    <w:rsid w:val="004762D1"/>
    <w:rsid w:val="00476456"/>
    <w:rsid w:val="0047695C"/>
    <w:rsid w:val="00476A59"/>
    <w:rsid w:val="0047702F"/>
    <w:rsid w:val="004776E5"/>
    <w:rsid w:val="00480279"/>
    <w:rsid w:val="004803A7"/>
    <w:rsid w:val="00480815"/>
    <w:rsid w:val="00480958"/>
    <w:rsid w:val="00481417"/>
    <w:rsid w:val="00482A42"/>
    <w:rsid w:val="00482AEC"/>
    <w:rsid w:val="004837E5"/>
    <w:rsid w:val="00483EAA"/>
    <w:rsid w:val="004845C2"/>
    <w:rsid w:val="00484681"/>
    <w:rsid w:val="00485935"/>
    <w:rsid w:val="0048594B"/>
    <w:rsid w:val="00485D4E"/>
    <w:rsid w:val="00486B80"/>
    <w:rsid w:val="00486F78"/>
    <w:rsid w:val="00487806"/>
    <w:rsid w:val="004901F6"/>
    <w:rsid w:val="00490E44"/>
    <w:rsid w:val="00491551"/>
    <w:rsid w:val="004917FC"/>
    <w:rsid w:val="00492282"/>
    <w:rsid w:val="0049273C"/>
    <w:rsid w:val="00492AD9"/>
    <w:rsid w:val="00495014"/>
    <w:rsid w:val="00495083"/>
    <w:rsid w:val="00495350"/>
    <w:rsid w:val="004958E2"/>
    <w:rsid w:val="00495A00"/>
    <w:rsid w:val="00495A3F"/>
    <w:rsid w:val="0049617D"/>
    <w:rsid w:val="00496AB9"/>
    <w:rsid w:val="00496B8A"/>
    <w:rsid w:val="004977E1"/>
    <w:rsid w:val="0049786F"/>
    <w:rsid w:val="004979DE"/>
    <w:rsid w:val="004A0406"/>
    <w:rsid w:val="004A0568"/>
    <w:rsid w:val="004A0A3E"/>
    <w:rsid w:val="004A0F89"/>
    <w:rsid w:val="004A1ED6"/>
    <w:rsid w:val="004A2D2C"/>
    <w:rsid w:val="004A37A2"/>
    <w:rsid w:val="004A4A1E"/>
    <w:rsid w:val="004A4C18"/>
    <w:rsid w:val="004A4D91"/>
    <w:rsid w:val="004A570F"/>
    <w:rsid w:val="004A5A2D"/>
    <w:rsid w:val="004A5C09"/>
    <w:rsid w:val="004A5C1C"/>
    <w:rsid w:val="004A6A77"/>
    <w:rsid w:val="004A6CDD"/>
    <w:rsid w:val="004A6E18"/>
    <w:rsid w:val="004A7352"/>
    <w:rsid w:val="004A7582"/>
    <w:rsid w:val="004A7D3F"/>
    <w:rsid w:val="004B06EE"/>
    <w:rsid w:val="004B1DA3"/>
    <w:rsid w:val="004B1E4A"/>
    <w:rsid w:val="004B2008"/>
    <w:rsid w:val="004B20D2"/>
    <w:rsid w:val="004B227C"/>
    <w:rsid w:val="004B248E"/>
    <w:rsid w:val="004B2EA4"/>
    <w:rsid w:val="004B3547"/>
    <w:rsid w:val="004B3756"/>
    <w:rsid w:val="004B4698"/>
    <w:rsid w:val="004B6B64"/>
    <w:rsid w:val="004B6C85"/>
    <w:rsid w:val="004B6DB1"/>
    <w:rsid w:val="004B7505"/>
    <w:rsid w:val="004B781C"/>
    <w:rsid w:val="004B7C20"/>
    <w:rsid w:val="004C0159"/>
    <w:rsid w:val="004C05AB"/>
    <w:rsid w:val="004C08D1"/>
    <w:rsid w:val="004C0C1D"/>
    <w:rsid w:val="004C0C6A"/>
    <w:rsid w:val="004C147F"/>
    <w:rsid w:val="004C164A"/>
    <w:rsid w:val="004C1944"/>
    <w:rsid w:val="004C32F8"/>
    <w:rsid w:val="004C3FB9"/>
    <w:rsid w:val="004C4892"/>
    <w:rsid w:val="004C4FEC"/>
    <w:rsid w:val="004C5118"/>
    <w:rsid w:val="004C5A6B"/>
    <w:rsid w:val="004C5B59"/>
    <w:rsid w:val="004C5B91"/>
    <w:rsid w:val="004C5DC7"/>
    <w:rsid w:val="004C5EDD"/>
    <w:rsid w:val="004C7701"/>
    <w:rsid w:val="004C782D"/>
    <w:rsid w:val="004D0048"/>
    <w:rsid w:val="004D07B5"/>
    <w:rsid w:val="004D128C"/>
    <w:rsid w:val="004D12FC"/>
    <w:rsid w:val="004D199B"/>
    <w:rsid w:val="004D2617"/>
    <w:rsid w:val="004D3EC7"/>
    <w:rsid w:val="004D483B"/>
    <w:rsid w:val="004D49C2"/>
    <w:rsid w:val="004D59EB"/>
    <w:rsid w:val="004D5FC9"/>
    <w:rsid w:val="004D6865"/>
    <w:rsid w:val="004D69BA"/>
    <w:rsid w:val="004D6D67"/>
    <w:rsid w:val="004D6E02"/>
    <w:rsid w:val="004D7D9D"/>
    <w:rsid w:val="004E09DE"/>
    <w:rsid w:val="004E14C4"/>
    <w:rsid w:val="004E1DD0"/>
    <w:rsid w:val="004E202B"/>
    <w:rsid w:val="004E24F8"/>
    <w:rsid w:val="004E337B"/>
    <w:rsid w:val="004E34C5"/>
    <w:rsid w:val="004E3706"/>
    <w:rsid w:val="004E39C8"/>
    <w:rsid w:val="004E3A5E"/>
    <w:rsid w:val="004E3C77"/>
    <w:rsid w:val="004E3D3F"/>
    <w:rsid w:val="004E3E83"/>
    <w:rsid w:val="004E3F11"/>
    <w:rsid w:val="004E3FE4"/>
    <w:rsid w:val="004E458A"/>
    <w:rsid w:val="004E4DC7"/>
    <w:rsid w:val="004E59CB"/>
    <w:rsid w:val="004E6098"/>
    <w:rsid w:val="004E6EAB"/>
    <w:rsid w:val="004E73DC"/>
    <w:rsid w:val="004E73E1"/>
    <w:rsid w:val="004F0126"/>
    <w:rsid w:val="004F085E"/>
    <w:rsid w:val="004F15AB"/>
    <w:rsid w:val="004F16B2"/>
    <w:rsid w:val="004F1B74"/>
    <w:rsid w:val="004F214D"/>
    <w:rsid w:val="004F3A3A"/>
    <w:rsid w:val="004F4BC6"/>
    <w:rsid w:val="004F506D"/>
    <w:rsid w:val="004F5164"/>
    <w:rsid w:val="004F5CE5"/>
    <w:rsid w:val="004F5F7C"/>
    <w:rsid w:val="004F65B4"/>
    <w:rsid w:val="004F7192"/>
    <w:rsid w:val="004F754C"/>
    <w:rsid w:val="004F7797"/>
    <w:rsid w:val="004F79A5"/>
    <w:rsid w:val="0050038A"/>
    <w:rsid w:val="005004AE"/>
    <w:rsid w:val="00500501"/>
    <w:rsid w:val="00500787"/>
    <w:rsid w:val="005013C0"/>
    <w:rsid w:val="00501411"/>
    <w:rsid w:val="00501F59"/>
    <w:rsid w:val="0050296B"/>
    <w:rsid w:val="00502BAA"/>
    <w:rsid w:val="005033BE"/>
    <w:rsid w:val="00503B81"/>
    <w:rsid w:val="00504886"/>
    <w:rsid w:val="00506746"/>
    <w:rsid w:val="0050752D"/>
    <w:rsid w:val="005075BD"/>
    <w:rsid w:val="00507B5E"/>
    <w:rsid w:val="00511174"/>
    <w:rsid w:val="005113B4"/>
    <w:rsid w:val="005118C7"/>
    <w:rsid w:val="00511E6D"/>
    <w:rsid w:val="00512682"/>
    <w:rsid w:val="00512720"/>
    <w:rsid w:val="0051310D"/>
    <w:rsid w:val="0051348E"/>
    <w:rsid w:val="005142A2"/>
    <w:rsid w:val="00514912"/>
    <w:rsid w:val="00515048"/>
    <w:rsid w:val="00515634"/>
    <w:rsid w:val="00515759"/>
    <w:rsid w:val="00515D4F"/>
    <w:rsid w:val="005163F4"/>
    <w:rsid w:val="00516CE7"/>
    <w:rsid w:val="005173EF"/>
    <w:rsid w:val="005174A3"/>
    <w:rsid w:val="00517A38"/>
    <w:rsid w:val="00520DEE"/>
    <w:rsid w:val="005219EF"/>
    <w:rsid w:val="005231F5"/>
    <w:rsid w:val="0052424F"/>
    <w:rsid w:val="00524282"/>
    <w:rsid w:val="00525D15"/>
    <w:rsid w:val="00525E63"/>
    <w:rsid w:val="00526136"/>
    <w:rsid w:val="00526422"/>
    <w:rsid w:val="00526596"/>
    <w:rsid w:val="00526710"/>
    <w:rsid w:val="0052712E"/>
    <w:rsid w:val="005275F0"/>
    <w:rsid w:val="00527EB3"/>
    <w:rsid w:val="005300DE"/>
    <w:rsid w:val="005304D3"/>
    <w:rsid w:val="005319E1"/>
    <w:rsid w:val="005334B4"/>
    <w:rsid w:val="00533538"/>
    <w:rsid w:val="00533F07"/>
    <w:rsid w:val="00533F91"/>
    <w:rsid w:val="005340D0"/>
    <w:rsid w:val="0053441C"/>
    <w:rsid w:val="00534B1D"/>
    <w:rsid w:val="005354CF"/>
    <w:rsid w:val="005361C9"/>
    <w:rsid w:val="005404AD"/>
    <w:rsid w:val="005405A8"/>
    <w:rsid w:val="005407B6"/>
    <w:rsid w:val="005410B7"/>
    <w:rsid w:val="00541264"/>
    <w:rsid w:val="00541523"/>
    <w:rsid w:val="00541638"/>
    <w:rsid w:val="005421FC"/>
    <w:rsid w:val="005430A7"/>
    <w:rsid w:val="005430D6"/>
    <w:rsid w:val="00543A58"/>
    <w:rsid w:val="00543E71"/>
    <w:rsid w:val="00544CCE"/>
    <w:rsid w:val="00545106"/>
    <w:rsid w:val="00545E95"/>
    <w:rsid w:val="005462A1"/>
    <w:rsid w:val="00546351"/>
    <w:rsid w:val="005464CF"/>
    <w:rsid w:val="00546659"/>
    <w:rsid w:val="00547128"/>
    <w:rsid w:val="00547345"/>
    <w:rsid w:val="00547A66"/>
    <w:rsid w:val="00547C0F"/>
    <w:rsid w:val="00550511"/>
    <w:rsid w:val="00550F2E"/>
    <w:rsid w:val="00551302"/>
    <w:rsid w:val="0055163F"/>
    <w:rsid w:val="00551D53"/>
    <w:rsid w:val="00552205"/>
    <w:rsid w:val="00552340"/>
    <w:rsid w:val="00553CC4"/>
    <w:rsid w:val="00553D29"/>
    <w:rsid w:val="00553FD9"/>
    <w:rsid w:val="005540DA"/>
    <w:rsid w:val="005546BC"/>
    <w:rsid w:val="00554E7B"/>
    <w:rsid w:val="00554F17"/>
    <w:rsid w:val="00554FD2"/>
    <w:rsid w:val="005550CD"/>
    <w:rsid w:val="005553FA"/>
    <w:rsid w:val="0055599A"/>
    <w:rsid w:val="0055608B"/>
    <w:rsid w:val="0055689B"/>
    <w:rsid w:val="00557523"/>
    <w:rsid w:val="005600C8"/>
    <w:rsid w:val="00560A9F"/>
    <w:rsid w:val="005626AE"/>
    <w:rsid w:val="00563263"/>
    <w:rsid w:val="00564093"/>
    <w:rsid w:val="005644EC"/>
    <w:rsid w:val="0056468D"/>
    <w:rsid w:val="00564A92"/>
    <w:rsid w:val="00564AFE"/>
    <w:rsid w:val="00564F6B"/>
    <w:rsid w:val="00564F77"/>
    <w:rsid w:val="00565573"/>
    <w:rsid w:val="0056601B"/>
    <w:rsid w:val="00566C55"/>
    <w:rsid w:val="0056744E"/>
    <w:rsid w:val="00567BED"/>
    <w:rsid w:val="00570208"/>
    <w:rsid w:val="00571056"/>
    <w:rsid w:val="005711FD"/>
    <w:rsid w:val="00572083"/>
    <w:rsid w:val="00572BF4"/>
    <w:rsid w:val="00572BFC"/>
    <w:rsid w:val="00572C5E"/>
    <w:rsid w:val="005753CA"/>
    <w:rsid w:val="00575840"/>
    <w:rsid w:val="005759F2"/>
    <w:rsid w:val="00575CFA"/>
    <w:rsid w:val="00575E18"/>
    <w:rsid w:val="00575EB1"/>
    <w:rsid w:val="0057714E"/>
    <w:rsid w:val="0057786E"/>
    <w:rsid w:val="005809F4"/>
    <w:rsid w:val="00580DA5"/>
    <w:rsid w:val="00580FF1"/>
    <w:rsid w:val="0058303B"/>
    <w:rsid w:val="005830D1"/>
    <w:rsid w:val="0058318F"/>
    <w:rsid w:val="005835C8"/>
    <w:rsid w:val="005838A3"/>
    <w:rsid w:val="00583BA6"/>
    <w:rsid w:val="00583EAA"/>
    <w:rsid w:val="00583F3A"/>
    <w:rsid w:val="00583F52"/>
    <w:rsid w:val="005843AF"/>
    <w:rsid w:val="005852E7"/>
    <w:rsid w:val="00585B81"/>
    <w:rsid w:val="00585BEF"/>
    <w:rsid w:val="00586964"/>
    <w:rsid w:val="00586BD7"/>
    <w:rsid w:val="00590438"/>
    <w:rsid w:val="00590788"/>
    <w:rsid w:val="00590A4E"/>
    <w:rsid w:val="00590D5B"/>
    <w:rsid w:val="005911B9"/>
    <w:rsid w:val="0059193E"/>
    <w:rsid w:val="00593471"/>
    <w:rsid w:val="00593C11"/>
    <w:rsid w:val="0059492B"/>
    <w:rsid w:val="005951D3"/>
    <w:rsid w:val="005960C3"/>
    <w:rsid w:val="0059623E"/>
    <w:rsid w:val="0059664F"/>
    <w:rsid w:val="0059710C"/>
    <w:rsid w:val="0059722B"/>
    <w:rsid w:val="005A0154"/>
    <w:rsid w:val="005A0270"/>
    <w:rsid w:val="005A030B"/>
    <w:rsid w:val="005A034C"/>
    <w:rsid w:val="005A048B"/>
    <w:rsid w:val="005A107C"/>
    <w:rsid w:val="005A223A"/>
    <w:rsid w:val="005A27B7"/>
    <w:rsid w:val="005A2A6E"/>
    <w:rsid w:val="005A2E16"/>
    <w:rsid w:val="005A4227"/>
    <w:rsid w:val="005A4415"/>
    <w:rsid w:val="005A4487"/>
    <w:rsid w:val="005A44F4"/>
    <w:rsid w:val="005A4703"/>
    <w:rsid w:val="005A4911"/>
    <w:rsid w:val="005B05B2"/>
    <w:rsid w:val="005B0B14"/>
    <w:rsid w:val="005B1DBB"/>
    <w:rsid w:val="005B210D"/>
    <w:rsid w:val="005B2399"/>
    <w:rsid w:val="005B2A2B"/>
    <w:rsid w:val="005B2C77"/>
    <w:rsid w:val="005B30B6"/>
    <w:rsid w:val="005B410E"/>
    <w:rsid w:val="005B4A05"/>
    <w:rsid w:val="005B4CB3"/>
    <w:rsid w:val="005B5112"/>
    <w:rsid w:val="005B569D"/>
    <w:rsid w:val="005B7046"/>
    <w:rsid w:val="005B735A"/>
    <w:rsid w:val="005C0348"/>
    <w:rsid w:val="005C03ED"/>
    <w:rsid w:val="005C0585"/>
    <w:rsid w:val="005C0771"/>
    <w:rsid w:val="005C0BE4"/>
    <w:rsid w:val="005C0C4C"/>
    <w:rsid w:val="005C1A1D"/>
    <w:rsid w:val="005C259C"/>
    <w:rsid w:val="005C3520"/>
    <w:rsid w:val="005C3C31"/>
    <w:rsid w:val="005C3C47"/>
    <w:rsid w:val="005C3C81"/>
    <w:rsid w:val="005C3F78"/>
    <w:rsid w:val="005C410A"/>
    <w:rsid w:val="005C43F0"/>
    <w:rsid w:val="005C49A7"/>
    <w:rsid w:val="005C4C15"/>
    <w:rsid w:val="005C4DC6"/>
    <w:rsid w:val="005C527C"/>
    <w:rsid w:val="005C5F3A"/>
    <w:rsid w:val="005C657D"/>
    <w:rsid w:val="005C670F"/>
    <w:rsid w:val="005C6957"/>
    <w:rsid w:val="005C700B"/>
    <w:rsid w:val="005C73D8"/>
    <w:rsid w:val="005D112C"/>
    <w:rsid w:val="005D1379"/>
    <w:rsid w:val="005D1657"/>
    <w:rsid w:val="005D24E1"/>
    <w:rsid w:val="005D24F2"/>
    <w:rsid w:val="005D2820"/>
    <w:rsid w:val="005D34C8"/>
    <w:rsid w:val="005D3AF0"/>
    <w:rsid w:val="005D4215"/>
    <w:rsid w:val="005D47F8"/>
    <w:rsid w:val="005D4FFD"/>
    <w:rsid w:val="005D5EEA"/>
    <w:rsid w:val="005D6199"/>
    <w:rsid w:val="005D6CD2"/>
    <w:rsid w:val="005D6CD5"/>
    <w:rsid w:val="005D6F6A"/>
    <w:rsid w:val="005D735C"/>
    <w:rsid w:val="005D7822"/>
    <w:rsid w:val="005D78E3"/>
    <w:rsid w:val="005D7A78"/>
    <w:rsid w:val="005E0BD3"/>
    <w:rsid w:val="005E0DE1"/>
    <w:rsid w:val="005E1545"/>
    <w:rsid w:val="005E43E1"/>
    <w:rsid w:val="005E44B4"/>
    <w:rsid w:val="005E5688"/>
    <w:rsid w:val="005E5A26"/>
    <w:rsid w:val="005E5CB9"/>
    <w:rsid w:val="005E6485"/>
    <w:rsid w:val="005E7A48"/>
    <w:rsid w:val="005F0BD5"/>
    <w:rsid w:val="005F13FB"/>
    <w:rsid w:val="005F20FC"/>
    <w:rsid w:val="005F2222"/>
    <w:rsid w:val="005F2705"/>
    <w:rsid w:val="005F2740"/>
    <w:rsid w:val="005F3715"/>
    <w:rsid w:val="005F44A8"/>
    <w:rsid w:val="005F49DE"/>
    <w:rsid w:val="005F5952"/>
    <w:rsid w:val="005F6BBF"/>
    <w:rsid w:val="005F76A6"/>
    <w:rsid w:val="005F773D"/>
    <w:rsid w:val="00600261"/>
    <w:rsid w:val="00601711"/>
    <w:rsid w:val="00601F1B"/>
    <w:rsid w:val="00602026"/>
    <w:rsid w:val="00602609"/>
    <w:rsid w:val="006026B0"/>
    <w:rsid w:val="00602A0D"/>
    <w:rsid w:val="00602D14"/>
    <w:rsid w:val="00602FA1"/>
    <w:rsid w:val="006030C0"/>
    <w:rsid w:val="006033A0"/>
    <w:rsid w:val="00603600"/>
    <w:rsid w:val="00603775"/>
    <w:rsid w:val="00604EDB"/>
    <w:rsid w:val="00604F61"/>
    <w:rsid w:val="00605327"/>
    <w:rsid w:val="00605BC1"/>
    <w:rsid w:val="00607C46"/>
    <w:rsid w:val="00611158"/>
    <w:rsid w:val="00611565"/>
    <w:rsid w:val="00611DC1"/>
    <w:rsid w:val="00611F64"/>
    <w:rsid w:val="00611F9F"/>
    <w:rsid w:val="00612FB7"/>
    <w:rsid w:val="00613204"/>
    <w:rsid w:val="0061375E"/>
    <w:rsid w:val="00613AFB"/>
    <w:rsid w:val="00613E5A"/>
    <w:rsid w:val="00614296"/>
    <w:rsid w:val="00614ABC"/>
    <w:rsid w:val="00614C0D"/>
    <w:rsid w:val="00614D24"/>
    <w:rsid w:val="00614F9C"/>
    <w:rsid w:val="0061536D"/>
    <w:rsid w:val="006165E1"/>
    <w:rsid w:val="00616FFE"/>
    <w:rsid w:val="00617522"/>
    <w:rsid w:val="00617604"/>
    <w:rsid w:val="00617C72"/>
    <w:rsid w:val="00620F20"/>
    <w:rsid w:val="00622061"/>
    <w:rsid w:val="006221A7"/>
    <w:rsid w:val="006227C6"/>
    <w:rsid w:val="00622D5E"/>
    <w:rsid w:val="00622DAE"/>
    <w:rsid w:val="00623990"/>
    <w:rsid w:val="00624FD6"/>
    <w:rsid w:val="00626461"/>
    <w:rsid w:val="006264A6"/>
    <w:rsid w:val="00626A5F"/>
    <w:rsid w:val="00626B7A"/>
    <w:rsid w:val="00630525"/>
    <w:rsid w:val="00630B15"/>
    <w:rsid w:val="00630E1C"/>
    <w:rsid w:val="00630EF6"/>
    <w:rsid w:val="0063140C"/>
    <w:rsid w:val="00631743"/>
    <w:rsid w:val="00631B6D"/>
    <w:rsid w:val="00631C19"/>
    <w:rsid w:val="0063209F"/>
    <w:rsid w:val="00632153"/>
    <w:rsid w:val="00633F53"/>
    <w:rsid w:val="00633F9E"/>
    <w:rsid w:val="006343A1"/>
    <w:rsid w:val="006346F8"/>
    <w:rsid w:val="00634F8F"/>
    <w:rsid w:val="0063533E"/>
    <w:rsid w:val="00635400"/>
    <w:rsid w:val="00635D5C"/>
    <w:rsid w:val="0063635C"/>
    <w:rsid w:val="00636C9C"/>
    <w:rsid w:val="006378C2"/>
    <w:rsid w:val="00637A44"/>
    <w:rsid w:val="00640E9E"/>
    <w:rsid w:val="0064173D"/>
    <w:rsid w:val="00641E02"/>
    <w:rsid w:val="00641E10"/>
    <w:rsid w:val="00642516"/>
    <w:rsid w:val="00642C2E"/>
    <w:rsid w:val="0064380A"/>
    <w:rsid w:val="00644169"/>
    <w:rsid w:val="00644EBB"/>
    <w:rsid w:val="00645517"/>
    <w:rsid w:val="006460CB"/>
    <w:rsid w:val="0064683B"/>
    <w:rsid w:val="0064689C"/>
    <w:rsid w:val="006471C1"/>
    <w:rsid w:val="006476E3"/>
    <w:rsid w:val="0064771D"/>
    <w:rsid w:val="00647A90"/>
    <w:rsid w:val="00647BBE"/>
    <w:rsid w:val="00647E07"/>
    <w:rsid w:val="00647ED0"/>
    <w:rsid w:val="006503A2"/>
    <w:rsid w:val="00650927"/>
    <w:rsid w:val="00650A29"/>
    <w:rsid w:val="00650CF8"/>
    <w:rsid w:val="00651435"/>
    <w:rsid w:val="00651F1A"/>
    <w:rsid w:val="00652F41"/>
    <w:rsid w:val="00653F2A"/>
    <w:rsid w:val="00654BD3"/>
    <w:rsid w:val="0065510C"/>
    <w:rsid w:val="00655936"/>
    <w:rsid w:val="00655F9D"/>
    <w:rsid w:val="00656233"/>
    <w:rsid w:val="00656B66"/>
    <w:rsid w:val="006573E4"/>
    <w:rsid w:val="0065799B"/>
    <w:rsid w:val="00657AF6"/>
    <w:rsid w:val="00660145"/>
    <w:rsid w:val="0066026F"/>
    <w:rsid w:val="00660322"/>
    <w:rsid w:val="00660F8D"/>
    <w:rsid w:val="006610BC"/>
    <w:rsid w:val="0066127F"/>
    <w:rsid w:val="00661ED2"/>
    <w:rsid w:val="00662146"/>
    <w:rsid w:val="00662677"/>
    <w:rsid w:val="00662AAE"/>
    <w:rsid w:val="00662EE3"/>
    <w:rsid w:val="006631C4"/>
    <w:rsid w:val="0066330E"/>
    <w:rsid w:val="00664A5A"/>
    <w:rsid w:val="006652F5"/>
    <w:rsid w:val="00665893"/>
    <w:rsid w:val="0066593A"/>
    <w:rsid w:val="00665EAD"/>
    <w:rsid w:val="0066609A"/>
    <w:rsid w:val="00666628"/>
    <w:rsid w:val="0066719F"/>
    <w:rsid w:val="0066720F"/>
    <w:rsid w:val="0066741B"/>
    <w:rsid w:val="006701F8"/>
    <w:rsid w:val="006713AA"/>
    <w:rsid w:val="00671551"/>
    <w:rsid w:val="006716D7"/>
    <w:rsid w:val="00671B7A"/>
    <w:rsid w:val="006722BF"/>
    <w:rsid w:val="00673273"/>
    <w:rsid w:val="006746E2"/>
    <w:rsid w:val="0067527C"/>
    <w:rsid w:val="0067577C"/>
    <w:rsid w:val="00676F70"/>
    <w:rsid w:val="00677A6F"/>
    <w:rsid w:val="00680B67"/>
    <w:rsid w:val="00680D41"/>
    <w:rsid w:val="00681BAF"/>
    <w:rsid w:val="00681BBE"/>
    <w:rsid w:val="006820E6"/>
    <w:rsid w:val="00682468"/>
    <w:rsid w:val="00682699"/>
    <w:rsid w:val="00682BDE"/>
    <w:rsid w:val="00683293"/>
    <w:rsid w:val="00683E9A"/>
    <w:rsid w:val="0068423F"/>
    <w:rsid w:val="0068494C"/>
    <w:rsid w:val="00684ABA"/>
    <w:rsid w:val="00684B51"/>
    <w:rsid w:val="0068648C"/>
    <w:rsid w:val="00686491"/>
    <w:rsid w:val="00687302"/>
    <w:rsid w:val="006875FD"/>
    <w:rsid w:val="006877B9"/>
    <w:rsid w:val="006879ED"/>
    <w:rsid w:val="006900B6"/>
    <w:rsid w:val="00690C91"/>
    <w:rsid w:val="0069147F"/>
    <w:rsid w:val="00691CEE"/>
    <w:rsid w:val="00692704"/>
    <w:rsid w:val="00692ACC"/>
    <w:rsid w:val="0069322D"/>
    <w:rsid w:val="00693C8A"/>
    <w:rsid w:val="006948D5"/>
    <w:rsid w:val="0069496E"/>
    <w:rsid w:val="00695861"/>
    <w:rsid w:val="00695E18"/>
    <w:rsid w:val="006962B5"/>
    <w:rsid w:val="006975B7"/>
    <w:rsid w:val="006979EA"/>
    <w:rsid w:val="00697F76"/>
    <w:rsid w:val="006A0004"/>
    <w:rsid w:val="006A05FD"/>
    <w:rsid w:val="006A0EE2"/>
    <w:rsid w:val="006A19E7"/>
    <w:rsid w:val="006A1A48"/>
    <w:rsid w:val="006A1C68"/>
    <w:rsid w:val="006A211F"/>
    <w:rsid w:val="006A22D0"/>
    <w:rsid w:val="006A2BB3"/>
    <w:rsid w:val="006A32E6"/>
    <w:rsid w:val="006A3D77"/>
    <w:rsid w:val="006A50BD"/>
    <w:rsid w:val="006A549E"/>
    <w:rsid w:val="006A62D3"/>
    <w:rsid w:val="006A7C49"/>
    <w:rsid w:val="006A7D97"/>
    <w:rsid w:val="006B0370"/>
    <w:rsid w:val="006B08C2"/>
    <w:rsid w:val="006B1BE6"/>
    <w:rsid w:val="006B2C30"/>
    <w:rsid w:val="006B324F"/>
    <w:rsid w:val="006B3A97"/>
    <w:rsid w:val="006B4275"/>
    <w:rsid w:val="006B4BC8"/>
    <w:rsid w:val="006B65EE"/>
    <w:rsid w:val="006B73C3"/>
    <w:rsid w:val="006B7794"/>
    <w:rsid w:val="006C0212"/>
    <w:rsid w:val="006C09E3"/>
    <w:rsid w:val="006C2ABE"/>
    <w:rsid w:val="006C3294"/>
    <w:rsid w:val="006C36EB"/>
    <w:rsid w:val="006C40FC"/>
    <w:rsid w:val="006C52FD"/>
    <w:rsid w:val="006C5B8B"/>
    <w:rsid w:val="006C5CCE"/>
    <w:rsid w:val="006C5E98"/>
    <w:rsid w:val="006C6E51"/>
    <w:rsid w:val="006C707D"/>
    <w:rsid w:val="006C7624"/>
    <w:rsid w:val="006D0374"/>
    <w:rsid w:val="006D120A"/>
    <w:rsid w:val="006D16CE"/>
    <w:rsid w:val="006D1713"/>
    <w:rsid w:val="006D1A31"/>
    <w:rsid w:val="006D1DC6"/>
    <w:rsid w:val="006D20A7"/>
    <w:rsid w:val="006D232E"/>
    <w:rsid w:val="006D2B0B"/>
    <w:rsid w:val="006D2BAD"/>
    <w:rsid w:val="006D300D"/>
    <w:rsid w:val="006D346E"/>
    <w:rsid w:val="006D3820"/>
    <w:rsid w:val="006D4220"/>
    <w:rsid w:val="006D49EB"/>
    <w:rsid w:val="006D5022"/>
    <w:rsid w:val="006D5FA0"/>
    <w:rsid w:val="006D6626"/>
    <w:rsid w:val="006D6809"/>
    <w:rsid w:val="006D6B75"/>
    <w:rsid w:val="006D702C"/>
    <w:rsid w:val="006D7034"/>
    <w:rsid w:val="006D7503"/>
    <w:rsid w:val="006D7747"/>
    <w:rsid w:val="006D7A92"/>
    <w:rsid w:val="006D7F10"/>
    <w:rsid w:val="006D7FCF"/>
    <w:rsid w:val="006E0480"/>
    <w:rsid w:val="006E063C"/>
    <w:rsid w:val="006E0942"/>
    <w:rsid w:val="006E1AE0"/>
    <w:rsid w:val="006E2176"/>
    <w:rsid w:val="006E2EC8"/>
    <w:rsid w:val="006E3137"/>
    <w:rsid w:val="006E39A3"/>
    <w:rsid w:val="006E39F7"/>
    <w:rsid w:val="006E5400"/>
    <w:rsid w:val="006E6688"/>
    <w:rsid w:val="006E6C58"/>
    <w:rsid w:val="006E6FDA"/>
    <w:rsid w:val="006E7304"/>
    <w:rsid w:val="006E77E2"/>
    <w:rsid w:val="006F0711"/>
    <w:rsid w:val="006F0F98"/>
    <w:rsid w:val="006F13BB"/>
    <w:rsid w:val="006F2E19"/>
    <w:rsid w:val="006F3CD9"/>
    <w:rsid w:val="006F4066"/>
    <w:rsid w:val="006F451F"/>
    <w:rsid w:val="006F46D6"/>
    <w:rsid w:val="006F485E"/>
    <w:rsid w:val="006F48EA"/>
    <w:rsid w:val="006F57D4"/>
    <w:rsid w:val="006F6E86"/>
    <w:rsid w:val="006F7021"/>
    <w:rsid w:val="006F728B"/>
    <w:rsid w:val="006F7C3F"/>
    <w:rsid w:val="006F7D01"/>
    <w:rsid w:val="00700744"/>
    <w:rsid w:val="00700EB7"/>
    <w:rsid w:val="007010C0"/>
    <w:rsid w:val="00702A19"/>
    <w:rsid w:val="00703159"/>
    <w:rsid w:val="0070334C"/>
    <w:rsid w:val="00703648"/>
    <w:rsid w:val="00703C3A"/>
    <w:rsid w:val="00704069"/>
    <w:rsid w:val="00704947"/>
    <w:rsid w:val="00704ABA"/>
    <w:rsid w:val="00704CCB"/>
    <w:rsid w:val="0070597D"/>
    <w:rsid w:val="00706253"/>
    <w:rsid w:val="00706AE6"/>
    <w:rsid w:val="007071D3"/>
    <w:rsid w:val="0071046F"/>
    <w:rsid w:val="00710CC9"/>
    <w:rsid w:val="0071124C"/>
    <w:rsid w:val="007112FF"/>
    <w:rsid w:val="00711F03"/>
    <w:rsid w:val="00713008"/>
    <w:rsid w:val="00713D94"/>
    <w:rsid w:val="00714203"/>
    <w:rsid w:val="00714A52"/>
    <w:rsid w:val="00715158"/>
    <w:rsid w:val="00715256"/>
    <w:rsid w:val="0071540C"/>
    <w:rsid w:val="0071567C"/>
    <w:rsid w:val="0071570E"/>
    <w:rsid w:val="00715967"/>
    <w:rsid w:val="007159AA"/>
    <w:rsid w:val="00715F53"/>
    <w:rsid w:val="00716A9F"/>
    <w:rsid w:val="0071710B"/>
    <w:rsid w:val="007174E1"/>
    <w:rsid w:val="00720071"/>
    <w:rsid w:val="007205E6"/>
    <w:rsid w:val="00720AE0"/>
    <w:rsid w:val="00720D0E"/>
    <w:rsid w:val="00720E28"/>
    <w:rsid w:val="00721155"/>
    <w:rsid w:val="0072163E"/>
    <w:rsid w:val="00721760"/>
    <w:rsid w:val="00721986"/>
    <w:rsid w:val="007224EB"/>
    <w:rsid w:val="00722798"/>
    <w:rsid w:val="00722E8C"/>
    <w:rsid w:val="00723EB5"/>
    <w:rsid w:val="007243B2"/>
    <w:rsid w:val="00725581"/>
    <w:rsid w:val="00725BF7"/>
    <w:rsid w:val="007260EB"/>
    <w:rsid w:val="00726128"/>
    <w:rsid w:val="007266C4"/>
    <w:rsid w:val="007269AE"/>
    <w:rsid w:val="00727D11"/>
    <w:rsid w:val="00730152"/>
    <w:rsid w:val="007307EE"/>
    <w:rsid w:val="00730CD7"/>
    <w:rsid w:val="007315BB"/>
    <w:rsid w:val="0073174D"/>
    <w:rsid w:val="00732C83"/>
    <w:rsid w:val="0073309D"/>
    <w:rsid w:val="007336AE"/>
    <w:rsid w:val="007337C9"/>
    <w:rsid w:val="007340FD"/>
    <w:rsid w:val="00734420"/>
    <w:rsid w:val="0073485B"/>
    <w:rsid w:val="00734A35"/>
    <w:rsid w:val="007353A8"/>
    <w:rsid w:val="007354CF"/>
    <w:rsid w:val="0073564A"/>
    <w:rsid w:val="00735AB6"/>
    <w:rsid w:val="007362EB"/>
    <w:rsid w:val="007364A7"/>
    <w:rsid w:val="007368E4"/>
    <w:rsid w:val="0073793D"/>
    <w:rsid w:val="00737C29"/>
    <w:rsid w:val="00737D26"/>
    <w:rsid w:val="00740832"/>
    <w:rsid w:val="00740A80"/>
    <w:rsid w:val="00740AD7"/>
    <w:rsid w:val="00740E4F"/>
    <w:rsid w:val="00740EE3"/>
    <w:rsid w:val="007417E8"/>
    <w:rsid w:val="0074194C"/>
    <w:rsid w:val="00741FC3"/>
    <w:rsid w:val="00741FD1"/>
    <w:rsid w:val="0074456B"/>
    <w:rsid w:val="00744A0A"/>
    <w:rsid w:val="00745325"/>
    <w:rsid w:val="00745939"/>
    <w:rsid w:val="00746CE1"/>
    <w:rsid w:val="0074752F"/>
    <w:rsid w:val="0074767C"/>
    <w:rsid w:val="00747D3D"/>
    <w:rsid w:val="00747D4B"/>
    <w:rsid w:val="00747FE5"/>
    <w:rsid w:val="0075029E"/>
    <w:rsid w:val="00751583"/>
    <w:rsid w:val="007522EA"/>
    <w:rsid w:val="007524C6"/>
    <w:rsid w:val="00752661"/>
    <w:rsid w:val="007529BE"/>
    <w:rsid w:val="00752FC0"/>
    <w:rsid w:val="00753710"/>
    <w:rsid w:val="0075412D"/>
    <w:rsid w:val="007558DC"/>
    <w:rsid w:val="00755BCA"/>
    <w:rsid w:val="00756102"/>
    <w:rsid w:val="00756402"/>
    <w:rsid w:val="0075678C"/>
    <w:rsid w:val="0076066D"/>
    <w:rsid w:val="00760AC4"/>
    <w:rsid w:val="00761083"/>
    <w:rsid w:val="0076119F"/>
    <w:rsid w:val="007614DA"/>
    <w:rsid w:val="0076150E"/>
    <w:rsid w:val="00761749"/>
    <w:rsid w:val="00762063"/>
    <w:rsid w:val="007620FA"/>
    <w:rsid w:val="00762197"/>
    <w:rsid w:val="0076302F"/>
    <w:rsid w:val="007648F4"/>
    <w:rsid w:val="007653C9"/>
    <w:rsid w:val="007654E9"/>
    <w:rsid w:val="00766207"/>
    <w:rsid w:val="007664F4"/>
    <w:rsid w:val="007669DD"/>
    <w:rsid w:val="00767A4B"/>
    <w:rsid w:val="00767C21"/>
    <w:rsid w:val="00767F4F"/>
    <w:rsid w:val="00770D41"/>
    <w:rsid w:val="00771275"/>
    <w:rsid w:val="00771FBF"/>
    <w:rsid w:val="00772477"/>
    <w:rsid w:val="0077255D"/>
    <w:rsid w:val="00773D26"/>
    <w:rsid w:val="00773EDA"/>
    <w:rsid w:val="007743C3"/>
    <w:rsid w:val="007749E8"/>
    <w:rsid w:val="00775061"/>
    <w:rsid w:val="0077741E"/>
    <w:rsid w:val="0077745E"/>
    <w:rsid w:val="00777E77"/>
    <w:rsid w:val="0078045C"/>
    <w:rsid w:val="00780C37"/>
    <w:rsid w:val="007821F0"/>
    <w:rsid w:val="00782D37"/>
    <w:rsid w:val="007838DE"/>
    <w:rsid w:val="00783CA5"/>
    <w:rsid w:val="007844EE"/>
    <w:rsid w:val="0078504B"/>
    <w:rsid w:val="007854DF"/>
    <w:rsid w:val="007855CA"/>
    <w:rsid w:val="007858DA"/>
    <w:rsid w:val="00785A47"/>
    <w:rsid w:val="00785B5A"/>
    <w:rsid w:val="00786540"/>
    <w:rsid w:val="00786B1A"/>
    <w:rsid w:val="00786E79"/>
    <w:rsid w:val="00790515"/>
    <w:rsid w:val="00790590"/>
    <w:rsid w:val="00790AAC"/>
    <w:rsid w:val="0079103B"/>
    <w:rsid w:val="007915C5"/>
    <w:rsid w:val="00791C3E"/>
    <w:rsid w:val="0079207E"/>
    <w:rsid w:val="0079239D"/>
    <w:rsid w:val="00792C1E"/>
    <w:rsid w:val="007930DF"/>
    <w:rsid w:val="00793899"/>
    <w:rsid w:val="0079451F"/>
    <w:rsid w:val="007950FE"/>
    <w:rsid w:val="00795E46"/>
    <w:rsid w:val="0079654A"/>
    <w:rsid w:val="00796B3D"/>
    <w:rsid w:val="00797422"/>
    <w:rsid w:val="00797799"/>
    <w:rsid w:val="00797A22"/>
    <w:rsid w:val="00797DDC"/>
    <w:rsid w:val="00797FB0"/>
    <w:rsid w:val="007A07F2"/>
    <w:rsid w:val="007A0E54"/>
    <w:rsid w:val="007A1324"/>
    <w:rsid w:val="007A1AEE"/>
    <w:rsid w:val="007A1BFC"/>
    <w:rsid w:val="007A2500"/>
    <w:rsid w:val="007A39E3"/>
    <w:rsid w:val="007A415E"/>
    <w:rsid w:val="007A532B"/>
    <w:rsid w:val="007A6181"/>
    <w:rsid w:val="007A6A50"/>
    <w:rsid w:val="007A7909"/>
    <w:rsid w:val="007A7A4E"/>
    <w:rsid w:val="007A7BB9"/>
    <w:rsid w:val="007B00D1"/>
    <w:rsid w:val="007B0222"/>
    <w:rsid w:val="007B0D30"/>
    <w:rsid w:val="007B1BAA"/>
    <w:rsid w:val="007B1D46"/>
    <w:rsid w:val="007B29CD"/>
    <w:rsid w:val="007B2C31"/>
    <w:rsid w:val="007B3077"/>
    <w:rsid w:val="007B3BDC"/>
    <w:rsid w:val="007B4DD9"/>
    <w:rsid w:val="007B52E7"/>
    <w:rsid w:val="007B55C7"/>
    <w:rsid w:val="007B5E9C"/>
    <w:rsid w:val="007B6D09"/>
    <w:rsid w:val="007C0A75"/>
    <w:rsid w:val="007C1088"/>
    <w:rsid w:val="007C1715"/>
    <w:rsid w:val="007C1A89"/>
    <w:rsid w:val="007C1BD2"/>
    <w:rsid w:val="007C1C29"/>
    <w:rsid w:val="007C3347"/>
    <w:rsid w:val="007C33FD"/>
    <w:rsid w:val="007C391E"/>
    <w:rsid w:val="007C3C24"/>
    <w:rsid w:val="007C42A4"/>
    <w:rsid w:val="007C433E"/>
    <w:rsid w:val="007C5405"/>
    <w:rsid w:val="007C5B79"/>
    <w:rsid w:val="007C5BD1"/>
    <w:rsid w:val="007C5F05"/>
    <w:rsid w:val="007C6AB9"/>
    <w:rsid w:val="007C6ABA"/>
    <w:rsid w:val="007C6EE7"/>
    <w:rsid w:val="007D0A9F"/>
    <w:rsid w:val="007D0F1D"/>
    <w:rsid w:val="007D164E"/>
    <w:rsid w:val="007D1B2A"/>
    <w:rsid w:val="007D1F2F"/>
    <w:rsid w:val="007D2380"/>
    <w:rsid w:val="007D2CE0"/>
    <w:rsid w:val="007D2E2D"/>
    <w:rsid w:val="007D358B"/>
    <w:rsid w:val="007D3C07"/>
    <w:rsid w:val="007D3C8D"/>
    <w:rsid w:val="007D4141"/>
    <w:rsid w:val="007D4314"/>
    <w:rsid w:val="007D5D17"/>
    <w:rsid w:val="007D63DC"/>
    <w:rsid w:val="007D7056"/>
    <w:rsid w:val="007D76BE"/>
    <w:rsid w:val="007E0606"/>
    <w:rsid w:val="007E0BFF"/>
    <w:rsid w:val="007E234C"/>
    <w:rsid w:val="007E35F5"/>
    <w:rsid w:val="007E4038"/>
    <w:rsid w:val="007E4A4B"/>
    <w:rsid w:val="007E4EEF"/>
    <w:rsid w:val="007E5FC4"/>
    <w:rsid w:val="007E658C"/>
    <w:rsid w:val="007E70D5"/>
    <w:rsid w:val="007E771E"/>
    <w:rsid w:val="007E7BDF"/>
    <w:rsid w:val="007E7C25"/>
    <w:rsid w:val="007F0DA7"/>
    <w:rsid w:val="007F1F57"/>
    <w:rsid w:val="007F2822"/>
    <w:rsid w:val="007F2B8B"/>
    <w:rsid w:val="007F2CD2"/>
    <w:rsid w:val="007F311A"/>
    <w:rsid w:val="007F346D"/>
    <w:rsid w:val="007F34D1"/>
    <w:rsid w:val="007F40E3"/>
    <w:rsid w:val="007F4564"/>
    <w:rsid w:val="007F4C21"/>
    <w:rsid w:val="007F57C9"/>
    <w:rsid w:val="007F5C2E"/>
    <w:rsid w:val="007F6CF3"/>
    <w:rsid w:val="007F70FC"/>
    <w:rsid w:val="007F7CD1"/>
    <w:rsid w:val="007F7F45"/>
    <w:rsid w:val="008009F9"/>
    <w:rsid w:val="00800DC2"/>
    <w:rsid w:val="00800E27"/>
    <w:rsid w:val="008011A5"/>
    <w:rsid w:val="00801AC7"/>
    <w:rsid w:val="00801D28"/>
    <w:rsid w:val="0080217A"/>
    <w:rsid w:val="008040FD"/>
    <w:rsid w:val="00804931"/>
    <w:rsid w:val="008053B8"/>
    <w:rsid w:val="00805C6D"/>
    <w:rsid w:val="00806495"/>
    <w:rsid w:val="00806B44"/>
    <w:rsid w:val="00806BA4"/>
    <w:rsid w:val="00807BAE"/>
    <w:rsid w:val="00811058"/>
    <w:rsid w:val="0081156F"/>
    <w:rsid w:val="00812060"/>
    <w:rsid w:val="0081364B"/>
    <w:rsid w:val="00813FFD"/>
    <w:rsid w:val="00814E13"/>
    <w:rsid w:val="00814E36"/>
    <w:rsid w:val="00814F80"/>
    <w:rsid w:val="008157B5"/>
    <w:rsid w:val="008164C3"/>
    <w:rsid w:val="008165DC"/>
    <w:rsid w:val="0081788A"/>
    <w:rsid w:val="008178FA"/>
    <w:rsid w:val="00817D12"/>
    <w:rsid w:val="00817E6D"/>
    <w:rsid w:val="008202C7"/>
    <w:rsid w:val="00820A8E"/>
    <w:rsid w:val="00821144"/>
    <w:rsid w:val="00821765"/>
    <w:rsid w:val="00821839"/>
    <w:rsid w:val="00821E23"/>
    <w:rsid w:val="00823155"/>
    <w:rsid w:val="00823534"/>
    <w:rsid w:val="00824228"/>
    <w:rsid w:val="00824291"/>
    <w:rsid w:val="00824A07"/>
    <w:rsid w:val="00824B43"/>
    <w:rsid w:val="00824D20"/>
    <w:rsid w:val="00825100"/>
    <w:rsid w:val="008264EE"/>
    <w:rsid w:val="00826BDD"/>
    <w:rsid w:val="00826BFE"/>
    <w:rsid w:val="00826E0F"/>
    <w:rsid w:val="00827409"/>
    <w:rsid w:val="00827F61"/>
    <w:rsid w:val="00831C8B"/>
    <w:rsid w:val="00832843"/>
    <w:rsid w:val="008334E8"/>
    <w:rsid w:val="00833981"/>
    <w:rsid w:val="00833AC5"/>
    <w:rsid w:val="00833B96"/>
    <w:rsid w:val="00834AD7"/>
    <w:rsid w:val="0083500E"/>
    <w:rsid w:val="00835130"/>
    <w:rsid w:val="00835497"/>
    <w:rsid w:val="00835854"/>
    <w:rsid w:val="00835AE5"/>
    <w:rsid w:val="00835C2A"/>
    <w:rsid w:val="0083616C"/>
    <w:rsid w:val="00836B10"/>
    <w:rsid w:val="00836C30"/>
    <w:rsid w:val="00836F08"/>
    <w:rsid w:val="00836F99"/>
    <w:rsid w:val="00837456"/>
    <w:rsid w:val="008374F9"/>
    <w:rsid w:val="00837CB9"/>
    <w:rsid w:val="00837FFB"/>
    <w:rsid w:val="008413D7"/>
    <w:rsid w:val="008414C7"/>
    <w:rsid w:val="00841DE2"/>
    <w:rsid w:val="00842AAB"/>
    <w:rsid w:val="00842FBB"/>
    <w:rsid w:val="00843507"/>
    <w:rsid w:val="008451C9"/>
    <w:rsid w:val="00845B9A"/>
    <w:rsid w:val="008462DC"/>
    <w:rsid w:val="00846757"/>
    <w:rsid w:val="00846AA4"/>
    <w:rsid w:val="00846AC7"/>
    <w:rsid w:val="00846CB7"/>
    <w:rsid w:val="008470C3"/>
    <w:rsid w:val="00847272"/>
    <w:rsid w:val="00850474"/>
    <w:rsid w:val="008506F1"/>
    <w:rsid w:val="0085092E"/>
    <w:rsid w:val="00850B06"/>
    <w:rsid w:val="00850CFF"/>
    <w:rsid w:val="00850E86"/>
    <w:rsid w:val="008511A6"/>
    <w:rsid w:val="0085130B"/>
    <w:rsid w:val="008519D0"/>
    <w:rsid w:val="00852163"/>
    <w:rsid w:val="00852F1B"/>
    <w:rsid w:val="008531E1"/>
    <w:rsid w:val="00853518"/>
    <w:rsid w:val="008535BC"/>
    <w:rsid w:val="008547A8"/>
    <w:rsid w:val="00854C55"/>
    <w:rsid w:val="00855E3B"/>
    <w:rsid w:val="0085626C"/>
    <w:rsid w:val="008570E7"/>
    <w:rsid w:val="00857C09"/>
    <w:rsid w:val="00861DAE"/>
    <w:rsid w:val="00862699"/>
    <w:rsid w:val="00862C44"/>
    <w:rsid w:val="00863203"/>
    <w:rsid w:val="00863618"/>
    <w:rsid w:val="00863816"/>
    <w:rsid w:val="008639FB"/>
    <w:rsid w:val="008648BB"/>
    <w:rsid w:val="00864D43"/>
    <w:rsid w:val="00865000"/>
    <w:rsid w:val="008651EB"/>
    <w:rsid w:val="00865211"/>
    <w:rsid w:val="00865E53"/>
    <w:rsid w:val="00865F3A"/>
    <w:rsid w:val="00870902"/>
    <w:rsid w:val="00870C9D"/>
    <w:rsid w:val="00870FED"/>
    <w:rsid w:val="00871005"/>
    <w:rsid w:val="00871055"/>
    <w:rsid w:val="008713E9"/>
    <w:rsid w:val="00871A2C"/>
    <w:rsid w:val="008722B1"/>
    <w:rsid w:val="00872351"/>
    <w:rsid w:val="00872412"/>
    <w:rsid w:val="00872CCC"/>
    <w:rsid w:val="00872E0F"/>
    <w:rsid w:val="00873247"/>
    <w:rsid w:val="00873CF5"/>
    <w:rsid w:val="00875056"/>
    <w:rsid w:val="00876AB0"/>
    <w:rsid w:val="00876E3C"/>
    <w:rsid w:val="00876FA5"/>
    <w:rsid w:val="008770B7"/>
    <w:rsid w:val="0087729C"/>
    <w:rsid w:val="00877AB3"/>
    <w:rsid w:val="00880082"/>
    <w:rsid w:val="00881E09"/>
    <w:rsid w:val="00882212"/>
    <w:rsid w:val="00882254"/>
    <w:rsid w:val="0088277F"/>
    <w:rsid w:val="00882A25"/>
    <w:rsid w:val="00883095"/>
    <w:rsid w:val="00883435"/>
    <w:rsid w:val="00884071"/>
    <w:rsid w:val="0088457D"/>
    <w:rsid w:val="00884E06"/>
    <w:rsid w:val="0088576F"/>
    <w:rsid w:val="008860BB"/>
    <w:rsid w:val="0088614E"/>
    <w:rsid w:val="00886320"/>
    <w:rsid w:val="008863F0"/>
    <w:rsid w:val="00886910"/>
    <w:rsid w:val="00890848"/>
    <w:rsid w:val="00891173"/>
    <w:rsid w:val="008911BE"/>
    <w:rsid w:val="00891B4F"/>
    <w:rsid w:val="00892754"/>
    <w:rsid w:val="00892A2D"/>
    <w:rsid w:val="00893110"/>
    <w:rsid w:val="008934EC"/>
    <w:rsid w:val="008942F2"/>
    <w:rsid w:val="00894A93"/>
    <w:rsid w:val="00895216"/>
    <w:rsid w:val="0089562D"/>
    <w:rsid w:val="00895AF5"/>
    <w:rsid w:val="008964DC"/>
    <w:rsid w:val="00896D80"/>
    <w:rsid w:val="00897CFA"/>
    <w:rsid w:val="008A0229"/>
    <w:rsid w:val="008A02DF"/>
    <w:rsid w:val="008A1475"/>
    <w:rsid w:val="008A1B6A"/>
    <w:rsid w:val="008A1D98"/>
    <w:rsid w:val="008A1F39"/>
    <w:rsid w:val="008A2328"/>
    <w:rsid w:val="008A2DA4"/>
    <w:rsid w:val="008A2E31"/>
    <w:rsid w:val="008A2E32"/>
    <w:rsid w:val="008A3044"/>
    <w:rsid w:val="008A3398"/>
    <w:rsid w:val="008A3496"/>
    <w:rsid w:val="008A3D9B"/>
    <w:rsid w:val="008A5AED"/>
    <w:rsid w:val="008A7128"/>
    <w:rsid w:val="008A7269"/>
    <w:rsid w:val="008B0915"/>
    <w:rsid w:val="008B1057"/>
    <w:rsid w:val="008B11E0"/>
    <w:rsid w:val="008B179D"/>
    <w:rsid w:val="008B1C44"/>
    <w:rsid w:val="008B1F0A"/>
    <w:rsid w:val="008B27B2"/>
    <w:rsid w:val="008B2B84"/>
    <w:rsid w:val="008B2E69"/>
    <w:rsid w:val="008B35EF"/>
    <w:rsid w:val="008B37F2"/>
    <w:rsid w:val="008B3E95"/>
    <w:rsid w:val="008B3F1E"/>
    <w:rsid w:val="008B40A3"/>
    <w:rsid w:val="008B40EB"/>
    <w:rsid w:val="008B45EB"/>
    <w:rsid w:val="008B4647"/>
    <w:rsid w:val="008B4FC4"/>
    <w:rsid w:val="008B517C"/>
    <w:rsid w:val="008B5516"/>
    <w:rsid w:val="008B5F54"/>
    <w:rsid w:val="008B6328"/>
    <w:rsid w:val="008B6688"/>
    <w:rsid w:val="008B710B"/>
    <w:rsid w:val="008B7E2A"/>
    <w:rsid w:val="008C03DC"/>
    <w:rsid w:val="008C056D"/>
    <w:rsid w:val="008C1490"/>
    <w:rsid w:val="008C2194"/>
    <w:rsid w:val="008C233F"/>
    <w:rsid w:val="008C247D"/>
    <w:rsid w:val="008C28A3"/>
    <w:rsid w:val="008C34E1"/>
    <w:rsid w:val="008C3EE7"/>
    <w:rsid w:val="008C467D"/>
    <w:rsid w:val="008C4BC8"/>
    <w:rsid w:val="008C4D84"/>
    <w:rsid w:val="008C5306"/>
    <w:rsid w:val="008C5399"/>
    <w:rsid w:val="008C540D"/>
    <w:rsid w:val="008C5745"/>
    <w:rsid w:val="008C5DF4"/>
    <w:rsid w:val="008C6914"/>
    <w:rsid w:val="008C6A04"/>
    <w:rsid w:val="008C7C46"/>
    <w:rsid w:val="008C7DBF"/>
    <w:rsid w:val="008D03F6"/>
    <w:rsid w:val="008D0A7A"/>
    <w:rsid w:val="008D0E3C"/>
    <w:rsid w:val="008D1179"/>
    <w:rsid w:val="008D12DB"/>
    <w:rsid w:val="008D147D"/>
    <w:rsid w:val="008D2A37"/>
    <w:rsid w:val="008D2C16"/>
    <w:rsid w:val="008D2DCA"/>
    <w:rsid w:val="008D3294"/>
    <w:rsid w:val="008D38CD"/>
    <w:rsid w:val="008D3AC4"/>
    <w:rsid w:val="008D3B41"/>
    <w:rsid w:val="008D3B82"/>
    <w:rsid w:val="008D4438"/>
    <w:rsid w:val="008D473B"/>
    <w:rsid w:val="008D48B5"/>
    <w:rsid w:val="008D4980"/>
    <w:rsid w:val="008D4D8B"/>
    <w:rsid w:val="008D5185"/>
    <w:rsid w:val="008D5F4F"/>
    <w:rsid w:val="008D6295"/>
    <w:rsid w:val="008D63BE"/>
    <w:rsid w:val="008D6B13"/>
    <w:rsid w:val="008D7D28"/>
    <w:rsid w:val="008E0073"/>
    <w:rsid w:val="008E04B6"/>
    <w:rsid w:val="008E0C9A"/>
    <w:rsid w:val="008E1154"/>
    <w:rsid w:val="008E20AC"/>
    <w:rsid w:val="008E32D0"/>
    <w:rsid w:val="008E341D"/>
    <w:rsid w:val="008E3456"/>
    <w:rsid w:val="008E3677"/>
    <w:rsid w:val="008E390A"/>
    <w:rsid w:val="008E3BCE"/>
    <w:rsid w:val="008E4446"/>
    <w:rsid w:val="008E5046"/>
    <w:rsid w:val="008E537E"/>
    <w:rsid w:val="008E5647"/>
    <w:rsid w:val="008E581B"/>
    <w:rsid w:val="008E5D72"/>
    <w:rsid w:val="008E6052"/>
    <w:rsid w:val="008E635C"/>
    <w:rsid w:val="008E6363"/>
    <w:rsid w:val="008E65AF"/>
    <w:rsid w:val="008E66AA"/>
    <w:rsid w:val="008E6E1B"/>
    <w:rsid w:val="008E6ED9"/>
    <w:rsid w:val="008E6F18"/>
    <w:rsid w:val="008E775C"/>
    <w:rsid w:val="008E7EE9"/>
    <w:rsid w:val="008F020A"/>
    <w:rsid w:val="008F0350"/>
    <w:rsid w:val="008F18DF"/>
    <w:rsid w:val="008F1968"/>
    <w:rsid w:val="008F1B42"/>
    <w:rsid w:val="008F1FA8"/>
    <w:rsid w:val="008F399B"/>
    <w:rsid w:val="008F3F50"/>
    <w:rsid w:val="008F4EB7"/>
    <w:rsid w:val="008F5066"/>
    <w:rsid w:val="008F5150"/>
    <w:rsid w:val="008F65B0"/>
    <w:rsid w:val="008F660D"/>
    <w:rsid w:val="008F7E63"/>
    <w:rsid w:val="008F7F12"/>
    <w:rsid w:val="008F7FD0"/>
    <w:rsid w:val="00901075"/>
    <w:rsid w:val="009020C4"/>
    <w:rsid w:val="00902FE9"/>
    <w:rsid w:val="00903031"/>
    <w:rsid w:val="009037BF"/>
    <w:rsid w:val="00904A6A"/>
    <w:rsid w:val="009054E2"/>
    <w:rsid w:val="0090579F"/>
    <w:rsid w:val="00905B1D"/>
    <w:rsid w:val="009079EC"/>
    <w:rsid w:val="009105F1"/>
    <w:rsid w:val="00910861"/>
    <w:rsid w:val="00910A9C"/>
    <w:rsid w:val="00910C58"/>
    <w:rsid w:val="00910CF2"/>
    <w:rsid w:val="0091121A"/>
    <w:rsid w:val="00911891"/>
    <w:rsid w:val="00911D61"/>
    <w:rsid w:val="00911DC1"/>
    <w:rsid w:val="009127A7"/>
    <w:rsid w:val="009129AE"/>
    <w:rsid w:val="00912BF2"/>
    <w:rsid w:val="00913875"/>
    <w:rsid w:val="0091396B"/>
    <w:rsid w:val="00914337"/>
    <w:rsid w:val="0091599E"/>
    <w:rsid w:val="00916336"/>
    <w:rsid w:val="0091762F"/>
    <w:rsid w:val="00920470"/>
    <w:rsid w:val="009217B8"/>
    <w:rsid w:val="009218E1"/>
    <w:rsid w:val="00921E72"/>
    <w:rsid w:val="00922399"/>
    <w:rsid w:val="009226BF"/>
    <w:rsid w:val="00922890"/>
    <w:rsid w:val="00922EB5"/>
    <w:rsid w:val="00922FB0"/>
    <w:rsid w:val="0092478A"/>
    <w:rsid w:val="00925529"/>
    <w:rsid w:val="00925576"/>
    <w:rsid w:val="00925F93"/>
    <w:rsid w:val="00926AF6"/>
    <w:rsid w:val="00926B1B"/>
    <w:rsid w:val="009272C4"/>
    <w:rsid w:val="0092745B"/>
    <w:rsid w:val="00930530"/>
    <w:rsid w:val="00930D4D"/>
    <w:rsid w:val="0093336F"/>
    <w:rsid w:val="009338DD"/>
    <w:rsid w:val="009339A8"/>
    <w:rsid w:val="00933B88"/>
    <w:rsid w:val="00933FA8"/>
    <w:rsid w:val="00934132"/>
    <w:rsid w:val="0093583B"/>
    <w:rsid w:val="00935E55"/>
    <w:rsid w:val="00936518"/>
    <w:rsid w:val="009367F7"/>
    <w:rsid w:val="009371FC"/>
    <w:rsid w:val="009375F6"/>
    <w:rsid w:val="009376C8"/>
    <w:rsid w:val="00937758"/>
    <w:rsid w:val="00937F4B"/>
    <w:rsid w:val="00937FDC"/>
    <w:rsid w:val="009400BA"/>
    <w:rsid w:val="00940277"/>
    <w:rsid w:val="00940557"/>
    <w:rsid w:val="00940979"/>
    <w:rsid w:val="00940980"/>
    <w:rsid w:val="00940CE0"/>
    <w:rsid w:val="0094111F"/>
    <w:rsid w:val="0094141A"/>
    <w:rsid w:val="00942DBC"/>
    <w:rsid w:val="00943479"/>
    <w:rsid w:val="00944421"/>
    <w:rsid w:val="00944491"/>
    <w:rsid w:val="009444CF"/>
    <w:rsid w:val="00944769"/>
    <w:rsid w:val="00944B82"/>
    <w:rsid w:val="00944EAB"/>
    <w:rsid w:val="00944EF9"/>
    <w:rsid w:val="0094642A"/>
    <w:rsid w:val="009466DF"/>
    <w:rsid w:val="00947EA5"/>
    <w:rsid w:val="00950BE2"/>
    <w:rsid w:val="00951A78"/>
    <w:rsid w:val="009522CE"/>
    <w:rsid w:val="00952A32"/>
    <w:rsid w:val="009531F2"/>
    <w:rsid w:val="009532DB"/>
    <w:rsid w:val="00953575"/>
    <w:rsid w:val="0095423B"/>
    <w:rsid w:val="009546C1"/>
    <w:rsid w:val="00955A2F"/>
    <w:rsid w:val="00955E2D"/>
    <w:rsid w:val="00957C53"/>
    <w:rsid w:val="00960149"/>
    <w:rsid w:val="009603EE"/>
    <w:rsid w:val="00960420"/>
    <w:rsid w:val="009607A4"/>
    <w:rsid w:val="0096095E"/>
    <w:rsid w:val="00960F4C"/>
    <w:rsid w:val="009612F1"/>
    <w:rsid w:val="0096134D"/>
    <w:rsid w:val="0096172A"/>
    <w:rsid w:val="00961DB7"/>
    <w:rsid w:val="00961F49"/>
    <w:rsid w:val="00962865"/>
    <w:rsid w:val="009633A3"/>
    <w:rsid w:val="00964A6C"/>
    <w:rsid w:val="00965415"/>
    <w:rsid w:val="0096552D"/>
    <w:rsid w:val="00965B27"/>
    <w:rsid w:val="009666BB"/>
    <w:rsid w:val="009666D6"/>
    <w:rsid w:val="009668F7"/>
    <w:rsid w:val="00967407"/>
    <w:rsid w:val="00967450"/>
    <w:rsid w:val="0097009D"/>
    <w:rsid w:val="00970168"/>
    <w:rsid w:val="009708CD"/>
    <w:rsid w:val="00970D38"/>
    <w:rsid w:val="00971CE7"/>
    <w:rsid w:val="00971E10"/>
    <w:rsid w:val="00971F51"/>
    <w:rsid w:val="009726AA"/>
    <w:rsid w:val="00972A7A"/>
    <w:rsid w:val="00972E44"/>
    <w:rsid w:val="0097606D"/>
    <w:rsid w:val="009765E5"/>
    <w:rsid w:val="009809B7"/>
    <w:rsid w:val="009818F6"/>
    <w:rsid w:val="00981F7C"/>
    <w:rsid w:val="00982BEC"/>
    <w:rsid w:val="00983B3D"/>
    <w:rsid w:val="0098451C"/>
    <w:rsid w:val="00985692"/>
    <w:rsid w:val="00985BD7"/>
    <w:rsid w:val="00986DAB"/>
    <w:rsid w:val="0098727E"/>
    <w:rsid w:val="00987754"/>
    <w:rsid w:val="00987955"/>
    <w:rsid w:val="00987975"/>
    <w:rsid w:val="009902E6"/>
    <w:rsid w:val="009909DE"/>
    <w:rsid w:val="00990DC4"/>
    <w:rsid w:val="00991D15"/>
    <w:rsid w:val="00991EEE"/>
    <w:rsid w:val="00992087"/>
    <w:rsid w:val="0099237D"/>
    <w:rsid w:val="0099336B"/>
    <w:rsid w:val="009936A4"/>
    <w:rsid w:val="009939DA"/>
    <w:rsid w:val="00993D7A"/>
    <w:rsid w:val="00993F17"/>
    <w:rsid w:val="00993F9F"/>
    <w:rsid w:val="009944C4"/>
    <w:rsid w:val="0099456E"/>
    <w:rsid w:val="009946E9"/>
    <w:rsid w:val="00994830"/>
    <w:rsid w:val="00994BCA"/>
    <w:rsid w:val="0099516A"/>
    <w:rsid w:val="009954E2"/>
    <w:rsid w:val="009956E1"/>
    <w:rsid w:val="00995F86"/>
    <w:rsid w:val="009962E3"/>
    <w:rsid w:val="00996581"/>
    <w:rsid w:val="009967EC"/>
    <w:rsid w:val="00996FD3"/>
    <w:rsid w:val="0099752C"/>
    <w:rsid w:val="00997854"/>
    <w:rsid w:val="009A0672"/>
    <w:rsid w:val="009A067D"/>
    <w:rsid w:val="009A2079"/>
    <w:rsid w:val="009A2749"/>
    <w:rsid w:val="009A2858"/>
    <w:rsid w:val="009A2FAB"/>
    <w:rsid w:val="009A428D"/>
    <w:rsid w:val="009A51C3"/>
    <w:rsid w:val="009A53EC"/>
    <w:rsid w:val="009A5EF0"/>
    <w:rsid w:val="009A6C6E"/>
    <w:rsid w:val="009A7E8D"/>
    <w:rsid w:val="009A7EFD"/>
    <w:rsid w:val="009B1453"/>
    <w:rsid w:val="009B1746"/>
    <w:rsid w:val="009B18B0"/>
    <w:rsid w:val="009B201A"/>
    <w:rsid w:val="009B269D"/>
    <w:rsid w:val="009B2EC6"/>
    <w:rsid w:val="009B3122"/>
    <w:rsid w:val="009B355B"/>
    <w:rsid w:val="009B54AD"/>
    <w:rsid w:val="009B5D73"/>
    <w:rsid w:val="009B5DB1"/>
    <w:rsid w:val="009B5FEF"/>
    <w:rsid w:val="009B61F7"/>
    <w:rsid w:val="009B789D"/>
    <w:rsid w:val="009B78B3"/>
    <w:rsid w:val="009B7A9E"/>
    <w:rsid w:val="009C0217"/>
    <w:rsid w:val="009C09A0"/>
    <w:rsid w:val="009C1D84"/>
    <w:rsid w:val="009C2AE3"/>
    <w:rsid w:val="009C3FB2"/>
    <w:rsid w:val="009C4CB2"/>
    <w:rsid w:val="009C5094"/>
    <w:rsid w:val="009C58AB"/>
    <w:rsid w:val="009C5E83"/>
    <w:rsid w:val="009C622B"/>
    <w:rsid w:val="009C6760"/>
    <w:rsid w:val="009C71E1"/>
    <w:rsid w:val="009C76F6"/>
    <w:rsid w:val="009C78A2"/>
    <w:rsid w:val="009C79D4"/>
    <w:rsid w:val="009D05C7"/>
    <w:rsid w:val="009D19A0"/>
    <w:rsid w:val="009D1C9D"/>
    <w:rsid w:val="009D28DE"/>
    <w:rsid w:val="009D2DAE"/>
    <w:rsid w:val="009D37CE"/>
    <w:rsid w:val="009D3B25"/>
    <w:rsid w:val="009D433F"/>
    <w:rsid w:val="009D48CD"/>
    <w:rsid w:val="009D4D3C"/>
    <w:rsid w:val="009D4ECD"/>
    <w:rsid w:val="009D51A8"/>
    <w:rsid w:val="009D58E6"/>
    <w:rsid w:val="009D5CBA"/>
    <w:rsid w:val="009D5D68"/>
    <w:rsid w:val="009D712B"/>
    <w:rsid w:val="009D77E7"/>
    <w:rsid w:val="009D7CD5"/>
    <w:rsid w:val="009E0710"/>
    <w:rsid w:val="009E09D0"/>
    <w:rsid w:val="009E0D11"/>
    <w:rsid w:val="009E1660"/>
    <w:rsid w:val="009E179D"/>
    <w:rsid w:val="009E28A5"/>
    <w:rsid w:val="009E36E2"/>
    <w:rsid w:val="009E43C5"/>
    <w:rsid w:val="009E4E82"/>
    <w:rsid w:val="009E5C71"/>
    <w:rsid w:val="009E5D1C"/>
    <w:rsid w:val="009E5F00"/>
    <w:rsid w:val="009E607C"/>
    <w:rsid w:val="009E627E"/>
    <w:rsid w:val="009E63E4"/>
    <w:rsid w:val="009E65EB"/>
    <w:rsid w:val="009E688E"/>
    <w:rsid w:val="009E6C18"/>
    <w:rsid w:val="009E7783"/>
    <w:rsid w:val="009E7A69"/>
    <w:rsid w:val="009F09D3"/>
    <w:rsid w:val="009F13E2"/>
    <w:rsid w:val="009F1868"/>
    <w:rsid w:val="009F1CA6"/>
    <w:rsid w:val="009F2380"/>
    <w:rsid w:val="009F287B"/>
    <w:rsid w:val="009F37B9"/>
    <w:rsid w:val="009F3985"/>
    <w:rsid w:val="009F3A87"/>
    <w:rsid w:val="009F3E90"/>
    <w:rsid w:val="009F41CF"/>
    <w:rsid w:val="009F4639"/>
    <w:rsid w:val="009F4698"/>
    <w:rsid w:val="009F4781"/>
    <w:rsid w:val="009F5B48"/>
    <w:rsid w:val="009F63C8"/>
    <w:rsid w:val="009F6983"/>
    <w:rsid w:val="009F7141"/>
    <w:rsid w:val="009F7883"/>
    <w:rsid w:val="009F789F"/>
    <w:rsid w:val="009F79A9"/>
    <w:rsid w:val="00A00261"/>
    <w:rsid w:val="00A00799"/>
    <w:rsid w:val="00A0098A"/>
    <w:rsid w:val="00A00B51"/>
    <w:rsid w:val="00A02BEF"/>
    <w:rsid w:val="00A03869"/>
    <w:rsid w:val="00A04246"/>
    <w:rsid w:val="00A045EF"/>
    <w:rsid w:val="00A04A1B"/>
    <w:rsid w:val="00A05599"/>
    <w:rsid w:val="00A06A99"/>
    <w:rsid w:val="00A06AF9"/>
    <w:rsid w:val="00A06D7F"/>
    <w:rsid w:val="00A06EEA"/>
    <w:rsid w:val="00A07909"/>
    <w:rsid w:val="00A1014A"/>
    <w:rsid w:val="00A1032F"/>
    <w:rsid w:val="00A1120B"/>
    <w:rsid w:val="00A11E58"/>
    <w:rsid w:val="00A1270D"/>
    <w:rsid w:val="00A13446"/>
    <w:rsid w:val="00A1357F"/>
    <w:rsid w:val="00A14541"/>
    <w:rsid w:val="00A1457C"/>
    <w:rsid w:val="00A153B8"/>
    <w:rsid w:val="00A1556C"/>
    <w:rsid w:val="00A1575B"/>
    <w:rsid w:val="00A159DA"/>
    <w:rsid w:val="00A15E97"/>
    <w:rsid w:val="00A1647C"/>
    <w:rsid w:val="00A16590"/>
    <w:rsid w:val="00A16694"/>
    <w:rsid w:val="00A171C2"/>
    <w:rsid w:val="00A17902"/>
    <w:rsid w:val="00A21D10"/>
    <w:rsid w:val="00A221D9"/>
    <w:rsid w:val="00A228F1"/>
    <w:rsid w:val="00A22C7A"/>
    <w:rsid w:val="00A23CE9"/>
    <w:rsid w:val="00A23DE0"/>
    <w:rsid w:val="00A2416F"/>
    <w:rsid w:val="00A25608"/>
    <w:rsid w:val="00A25834"/>
    <w:rsid w:val="00A26DA3"/>
    <w:rsid w:val="00A30327"/>
    <w:rsid w:val="00A30D99"/>
    <w:rsid w:val="00A30EC6"/>
    <w:rsid w:val="00A31463"/>
    <w:rsid w:val="00A314B4"/>
    <w:rsid w:val="00A31C5B"/>
    <w:rsid w:val="00A31D01"/>
    <w:rsid w:val="00A321DF"/>
    <w:rsid w:val="00A327A7"/>
    <w:rsid w:val="00A32FED"/>
    <w:rsid w:val="00A330EA"/>
    <w:rsid w:val="00A33282"/>
    <w:rsid w:val="00A33813"/>
    <w:rsid w:val="00A33E10"/>
    <w:rsid w:val="00A34BC7"/>
    <w:rsid w:val="00A3530A"/>
    <w:rsid w:val="00A3533C"/>
    <w:rsid w:val="00A35D7D"/>
    <w:rsid w:val="00A37136"/>
    <w:rsid w:val="00A374CC"/>
    <w:rsid w:val="00A378D1"/>
    <w:rsid w:val="00A402F3"/>
    <w:rsid w:val="00A4079B"/>
    <w:rsid w:val="00A4089F"/>
    <w:rsid w:val="00A42172"/>
    <w:rsid w:val="00A423B8"/>
    <w:rsid w:val="00A43F84"/>
    <w:rsid w:val="00A440AC"/>
    <w:rsid w:val="00A4435A"/>
    <w:rsid w:val="00A44E21"/>
    <w:rsid w:val="00A4594C"/>
    <w:rsid w:val="00A459C4"/>
    <w:rsid w:val="00A45C5B"/>
    <w:rsid w:val="00A4619E"/>
    <w:rsid w:val="00A46A8F"/>
    <w:rsid w:val="00A47523"/>
    <w:rsid w:val="00A47AFB"/>
    <w:rsid w:val="00A47E69"/>
    <w:rsid w:val="00A5014A"/>
    <w:rsid w:val="00A50369"/>
    <w:rsid w:val="00A525FD"/>
    <w:rsid w:val="00A52CD1"/>
    <w:rsid w:val="00A5334B"/>
    <w:rsid w:val="00A53BE1"/>
    <w:rsid w:val="00A54506"/>
    <w:rsid w:val="00A55038"/>
    <w:rsid w:val="00A55D93"/>
    <w:rsid w:val="00A55FEA"/>
    <w:rsid w:val="00A570D7"/>
    <w:rsid w:val="00A57178"/>
    <w:rsid w:val="00A57257"/>
    <w:rsid w:val="00A57C8A"/>
    <w:rsid w:val="00A607EE"/>
    <w:rsid w:val="00A60E96"/>
    <w:rsid w:val="00A61AFA"/>
    <w:rsid w:val="00A6253F"/>
    <w:rsid w:val="00A62659"/>
    <w:rsid w:val="00A62786"/>
    <w:rsid w:val="00A643D0"/>
    <w:rsid w:val="00A6496F"/>
    <w:rsid w:val="00A64C32"/>
    <w:rsid w:val="00A65353"/>
    <w:rsid w:val="00A6575D"/>
    <w:rsid w:val="00A658C2"/>
    <w:rsid w:val="00A65ABF"/>
    <w:rsid w:val="00A65E2B"/>
    <w:rsid w:val="00A676ED"/>
    <w:rsid w:val="00A70275"/>
    <w:rsid w:val="00A7032A"/>
    <w:rsid w:val="00A706AE"/>
    <w:rsid w:val="00A70AB1"/>
    <w:rsid w:val="00A726F4"/>
    <w:rsid w:val="00A733B1"/>
    <w:rsid w:val="00A73D7D"/>
    <w:rsid w:val="00A73ED8"/>
    <w:rsid w:val="00A7432C"/>
    <w:rsid w:val="00A74474"/>
    <w:rsid w:val="00A7457E"/>
    <w:rsid w:val="00A745D5"/>
    <w:rsid w:val="00A75DFE"/>
    <w:rsid w:val="00A761CE"/>
    <w:rsid w:val="00A76D47"/>
    <w:rsid w:val="00A77094"/>
    <w:rsid w:val="00A773F2"/>
    <w:rsid w:val="00A806E3"/>
    <w:rsid w:val="00A8183E"/>
    <w:rsid w:val="00A81A8A"/>
    <w:rsid w:val="00A81D36"/>
    <w:rsid w:val="00A83739"/>
    <w:rsid w:val="00A83E34"/>
    <w:rsid w:val="00A84657"/>
    <w:rsid w:val="00A849EA"/>
    <w:rsid w:val="00A84FDB"/>
    <w:rsid w:val="00A85C5C"/>
    <w:rsid w:val="00A85CD5"/>
    <w:rsid w:val="00A85F49"/>
    <w:rsid w:val="00A86179"/>
    <w:rsid w:val="00A8664C"/>
    <w:rsid w:val="00A86D4A"/>
    <w:rsid w:val="00A87605"/>
    <w:rsid w:val="00A90061"/>
    <w:rsid w:val="00A919E9"/>
    <w:rsid w:val="00A92986"/>
    <w:rsid w:val="00A92CFA"/>
    <w:rsid w:val="00A92EDB"/>
    <w:rsid w:val="00A935B4"/>
    <w:rsid w:val="00A93945"/>
    <w:rsid w:val="00A943F5"/>
    <w:rsid w:val="00A954EB"/>
    <w:rsid w:val="00A95AB2"/>
    <w:rsid w:val="00A95AFF"/>
    <w:rsid w:val="00A964E0"/>
    <w:rsid w:val="00A96837"/>
    <w:rsid w:val="00A97344"/>
    <w:rsid w:val="00A97497"/>
    <w:rsid w:val="00A976B1"/>
    <w:rsid w:val="00A97D22"/>
    <w:rsid w:val="00AA0A56"/>
    <w:rsid w:val="00AA14FF"/>
    <w:rsid w:val="00AA2751"/>
    <w:rsid w:val="00AA27E4"/>
    <w:rsid w:val="00AA3270"/>
    <w:rsid w:val="00AA32DB"/>
    <w:rsid w:val="00AA3E0E"/>
    <w:rsid w:val="00AA3EFC"/>
    <w:rsid w:val="00AA4E21"/>
    <w:rsid w:val="00AA5192"/>
    <w:rsid w:val="00AA6119"/>
    <w:rsid w:val="00AA625E"/>
    <w:rsid w:val="00AA6697"/>
    <w:rsid w:val="00AA6C93"/>
    <w:rsid w:val="00AA7343"/>
    <w:rsid w:val="00AA79A9"/>
    <w:rsid w:val="00AA7B7A"/>
    <w:rsid w:val="00AB023C"/>
    <w:rsid w:val="00AB0A86"/>
    <w:rsid w:val="00AB0BF1"/>
    <w:rsid w:val="00AB0D6B"/>
    <w:rsid w:val="00AB145B"/>
    <w:rsid w:val="00AB1625"/>
    <w:rsid w:val="00AB1C43"/>
    <w:rsid w:val="00AB2BB9"/>
    <w:rsid w:val="00AB2BDC"/>
    <w:rsid w:val="00AB30B8"/>
    <w:rsid w:val="00AB3C2C"/>
    <w:rsid w:val="00AB3DD2"/>
    <w:rsid w:val="00AB4BAB"/>
    <w:rsid w:val="00AB50D2"/>
    <w:rsid w:val="00AB613F"/>
    <w:rsid w:val="00AB6983"/>
    <w:rsid w:val="00AB6FFE"/>
    <w:rsid w:val="00AB71BB"/>
    <w:rsid w:val="00AB755F"/>
    <w:rsid w:val="00AC0898"/>
    <w:rsid w:val="00AC18A6"/>
    <w:rsid w:val="00AC1E32"/>
    <w:rsid w:val="00AC20A3"/>
    <w:rsid w:val="00AC3247"/>
    <w:rsid w:val="00AC43E9"/>
    <w:rsid w:val="00AC487B"/>
    <w:rsid w:val="00AC4C23"/>
    <w:rsid w:val="00AC5275"/>
    <w:rsid w:val="00AC54E3"/>
    <w:rsid w:val="00AC55AC"/>
    <w:rsid w:val="00AC5894"/>
    <w:rsid w:val="00AC5EB5"/>
    <w:rsid w:val="00AC6667"/>
    <w:rsid w:val="00AC697B"/>
    <w:rsid w:val="00AC6EEB"/>
    <w:rsid w:val="00AC7019"/>
    <w:rsid w:val="00AC7159"/>
    <w:rsid w:val="00AC753F"/>
    <w:rsid w:val="00AC7938"/>
    <w:rsid w:val="00AD2C91"/>
    <w:rsid w:val="00AD30DC"/>
    <w:rsid w:val="00AD332D"/>
    <w:rsid w:val="00AD4626"/>
    <w:rsid w:val="00AD498B"/>
    <w:rsid w:val="00AD4AF5"/>
    <w:rsid w:val="00AD6711"/>
    <w:rsid w:val="00AD69BE"/>
    <w:rsid w:val="00AD76BE"/>
    <w:rsid w:val="00AD7A6D"/>
    <w:rsid w:val="00AD7F29"/>
    <w:rsid w:val="00AE0C68"/>
    <w:rsid w:val="00AE1357"/>
    <w:rsid w:val="00AE1F60"/>
    <w:rsid w:val="00AE22ED"/>
    <w:rsid w:val="00AE2689"/>
    <w:rsid w:val="00AE27B6"/>
    <w:rsid w:val="00AE43FB"/>
    <w:rsid w:val="00AE4AD7"/>
    <w:rsid w:val="00AE4BF2"/>
    <w:rsid w:val="00AE4FB3"/>
    <w:rsid w:val="00AE5853"/>
    <w:rsid w:val="00AE6834"/>
    <w:rsid w:val="00AE68F9"/>
    <w:rsid w:val="00AE70D8"/>
    <w:rsid w:val="00AE7D01"/>
    <w:rsid w:val="00AF0A36"/>
    <w:rsid w:val="00AF1414"/>
    <w:rsid w:val="00AF16C5"/>
    <w:rsid w:val="00AF17E6"/>
    <w:rsid w:val="00AF2311"/>
    <w:rsid w:val="00AF251A"/>
    <w:rsid w:val="00AF2643"/>
    <w:rsid w:val="00AF28CC"/>
    <w:rsid w:val="00AF2A7F"/>
    <w:rsid w:val="00AF2F72"/>
    <w:rsid w:val="00AF3AC5"/>
    <w:rsid w:val="00AF3ED9"/>
    <w:rsid w:val="00AF4085"/>
    <w:rsid w:val="00AF4AE4"/>
    <w:rsid w:val="00AF5658"/>
    <w:rsid w:val="00AF5B75"/>
    <w:rsid w:val="00AF63FB"/>
    <w:rsid w:val="00AF658C"/>
    <w:rsid w:val="00AF673E"/>
    <w:rsid w:val="00AF6E44"/>
    <w:rsid w:val="00AF7187"/>
    <w:rsid w:val="00AF7201"/>
    <w:rsid w:val="00AF7977"/>
    <w:rsid w:val="00AF7D03"/>
    <w:rsid w:val="00B00593"/>
    <w:rsid w:val="00B02A98"/>
    <w:rsid w:val="00B02DBA"/>
    <w:rsid w:val="00B02FD2"/>
    <w:rsid w:val="00B033D0"/>
    <w:rsid w:val="00B03842"/>
    <w:rsid w:val="00B041C9"/>
    <w:rsid w:val="00B043E8"/>
    <w:rsid w:val="00B046BA"/>
    <w:rsid w:val="00B04BBF"/>
    <w:rsid w:val="00B0657D"/>
    <w:rsid w:val="00B06759"/>
    <w:rsid w:val="00B069DF"/>
    <w:rsid w:val="00B06D1E"/>
    <w:rsid w:val="00B070DE"/>
    <w:rsid w:val="00B114BF"/>
    <w:rsid w:val="00B11C88"/>
    <w:rsid w:val="00B1272F"/>
    <w:rsid w:val="00B12A20"/>
    <w:rsid w:val="00B12C8A"/>
    <w:rsid w:val="00B12D3B"/>
    <w:rsid w:val="00B14175"/>
    <w:rsid w:val="00B14206"/>
    <w:rsid w:val="00B14207"/>
    <w:rsid w:val="00B14A39"/>
    <w:rsid w:val="00B14B72"/>
    <w:rsid w:val="00B15233"/>
    <w:rsid w:val="00B1535A"/>
    <w:rsid w:val="00B153A5"/>
    <w:rsid w:val="00B15462"/>
    <w:rsid w:val="00B15ADD"/>
    <w:rsid w:val="00B15CBD"/>
    <w:rsid w:val="00B15E13"/>
    <w:rsid w:val="00B16063"/>
    <w:rsid w:val="00B167C2"/>
    <w:rsid w:val="00B20067"/>
    <w:rsid w:val="00B20385"/>
    <w:rsid w:val="00B206BB"/>
    <w:rsid w:val="00B206CE"/>
    <w:rsid w:val="00B207C5"/>
    <w:rsid w:val="00B219C4"/>
    <w:rsid w:val="00B21A37"/>
    <w:rsid w:val="00B22F0B"/>
    <w:rsid w:val="00B2429D"/>
    <w:rsid w:val="00B25602"/>
    <w:rsid w:val="00B25854"/>
    <w:rsid w:val="00B2641B"/>
    <w:rsid w:val="00B27132"/>
    <w:rsid w:val="00B274BE"/>
    <w:rsid w:val="00B277EB"/>
    <w:rsid w:val="00B27BB4"/>
    <w:rsid w:val="00B27C64"/>
    <w:rsid w:val="00B30306"/>
    <w:rsid w:val="00B305B7"/>
    <w:rsid w:val="00B3068F"/>
    <w:rsid w:val="00B318EA"/>
    <w:rsid w:val="00B31ED6"/>
    <w:rsid w:val="00B32018"/>
    <w:rsid w:val="00B324BC"/>
    <w:rsid w:val="00B32728"/>
    <w:rsid w:val="00B332C7"/>
    <w:rsid w:val="00B34397"/>
    <w:rsid w:val="00B3498A"/>
    <w:rsid w:val="00B349BF"/>
    <w:rsid w:val="00B358BF"/>
    <w:rsid w:val="00B358D0"/>
    <w:rsid w:val="00B36785"/>
    <w:rsid w:val="00B37DC2"/>
    <w:rsid w:val="00B37E0A"/>
    <w:rsid w:val="00B41A4F"/>
    <w:rsid w:val="00B41E1C"/>
    <w:rsid w:val="00B422EB"/>
    <w:rsid w:val="00B4243A"/>
    <w:rsid w:val="00B42AE5"/>
    <w:rsid w:val="00B43AD0"/>
    <w:rsid w:val="00B43B65"/>
    <w:rsid w:val="00B443B1"/>
    <w:rsid w:val="00B4466C"/>
    <w:rsid w:val="00B44B3B"/>
    <w:rsid w:val="00B44B59"/>
    <w:rsid w:val="00B45987"/>
    <w:rsid w:val="00B46281"/>
    <w:rsid w:val="00B46951"/>
    <w:rsid w:val="00B50158"/>
    <w:rsid w:val="00B5056A"/>
    <w:rsid w:val="00B51290"/>
    <w:rsid w:val="00B51594"/>
    <w:rsid w:val="00B520F5"/>
    <w:rsid w:val="00B526D3"/>
    <w:rsid w:val="00B5290F"/>
    <w:rsid w:val="00B53507"/>
    <w:rsid w:val="00B53A15"/>
    <w:rsid w:val="00B54820"/>
    <w:rsid w:val="00B55311"/>
    <w:rsid w:val="00B57FB7"/>
    <w:rsid w:val="00B60C7D"/>
    <w:rsid w:val="00B60F78"/>
    <w:rsid w:val="00B60FAD"/>
    <w:rsid w:val="00B614D9"/>
    <w:rsid w:val="00B622F8"/>
    <w:rsid w:val="00B64056"/>
    <w:rsid w:val="00B6470C"/>
    <w:rsid w:val="00B6523C"/>
    <w:rsid w:val="00B6525F"/>
    <w:rsid w:val="00B6565C"/>
    <w:rsid w:val="00B66668"/>
    <w:rsid w:val="00B66AFD"/>
    <w:rsid w:val="00B67200"/>
    <w:rsid w:val="00B67472"/>
    <w:rsid w:val="00B675E6"/>
    <w:rsid w:val="00B6764A"/>
    <w:rsid w:val="00B67AA3"/>
    <w:rsid w:val="00B67C23"/>
    <w:rsid w:val="00B67EC1"/>
    <w:rsid w:val="00B70280"/>
    <w:rsid w:val="00B70D0A"/>
    <w:rsid w:val="00B70EAD"/>
    <w:rsid w:val="00B712EE"/>
    <w:rsid w:val="00B71361"/>
    <w:rsid w:val="00B71C66"/>
    <w:rsid w:val="00B71D2C"/>
    <w:rsid w:val="00B729C7"/>
    <w:rsid w:val="00B73FFA"/>
    <w:rsid w:val="00B748F8"/>
    <w:rsid w:val="00B74A7E"/>
    <w:rsid w:val="00B74ABA"/>
    <w:rsid w:val="00B74B64"/>
    <w:rsid w:val="00B75041"/>
    <w:rsid w:val="00B7505B"/>
    <w:rsid w:val="00B75A81"/>
    <w:rsid w:val="00B75CD7"/>
    <w:rsid w:val="00B762CC"/>
    <w:rsid w:val="00B764A9"/>
    <w:rsid w:val="00B76B1C"/>
    <w:rsid w:val="00B8047F"/>
    <w:rsid w:val="00B80A27"/>
    <w:rsid w:val="00B80CC6"/>
    <w:rsid w:val="00B80E26"/>
    <w:rsid w:val="00B816F0"/>
    <w:rsid w:val="00B819D1"/>
    <w:rsid w:val="00B81CF7"/>
    <w:rsid w:val="00B81EC7"/>
    <w:rsid w:val="00B81F52"/>
    <w:rsid w:val="00B82916"/>
    <w:rsid w:val="00B82DF4"/>
    <w:rsid w:val="00B83203"/>
    <w:rsid w:val="00B8415B"/>
    <w:rsid w:val="00B8422E"/>
    <w:rsid w:val="00B84E37"/>
    <w:rsid w:val="00B8533C"/>
    <w:rsid w:val="00B85522"/>
    <w:rsid w:val="00B86672"/>
    <w:rsid w:val="00B86EEB"/>
    <w:rsid w:val="00B87AB1"/>
    <w:rsid w:val="00B87D08"/>
    <w:rsid w:val="00B90152"/>
    <w:rsid w:val="00B901D0"/>
    <w:rsid w:val="00B9090B"/>
    <w:rsid w:val="00B912CB"/>
    <w:rsid w:val="00B91465"/>
    <w:rsid w:val="00B942EE"/>
    <w:rsid w:val="00B9487A"/>
    <w:rsid w:val="00B95273"/>
    <w:rsid w:val="00B961CD"/>
    <w:rsid w:val="00B96584"/>
    <w:rsid w:val="00B96829"/>
    <w:rsid w:val="00B96C43"/>
    <w:rsid w:val="00B9726D"/>
    <w:rsid w:val="00BA0DBD"/>
    <w:rsid w:val="00BA2024"/>
    <w:rsid w:val="00BA3564"/>
    <w:rsid w:val="00BA3860"/>
    <w:rsid w:val="00BA3898"/>
    <w:rsid w:val="00BA39E4"/>
    <w:rsid w:val="00BA3AD4"/>
    <w:rsid w:val="00BA44A3"/>
    <w:rsid w:val="00BA5AA6"/>
    <w:rsid w:val="00BA5D0A"/>
    <w:rsid w:val="00BA5EAE"/>
    <w:rsid w:val="00BA6B3A"/>
    <w:rsid w:val="00BA6EE4"/>
    <w:rsid w:val="00BA7145"/>
    <w:rsid w:val="00BA7EA6"/>
    <w:rsid w:val="00BA7F16"/>
    <w:rsid w:val="00BB0B67"/>
    <w:rsid w:val="00BB1D25"/>
    <w:rsid w:val="00BB2EAC"/>
    <w:rsid w:val="00BB31DA"/>
    <w:rsid w:val="00BB3F3A"/>
    <w:rsid w:val="00BB409F"/>
    <w:rsid w:val="00BB417D"/>
    <w:rsid w:val="00BB488A"/>
    <w:rsid w:val="00BB4A26"/>
    <w:rsid w:val="00BB4CEF"/>
    <w:rsid w:val="00BB52D1"/>
    <w:rsid w:val="00BB6CDF"/>
    <w:rsid w:val="00BB73CC"/>
    <w:rsid w:val="00BB7F5A"/>
    <w:rsid w:val="00BC018B"/>
    <w:rsid w:val="00BC1080"/>
    <w:rsid w:val="00BC1600"/>
    <w:rsid w:val="00BC1B32"/>
    <w:rsid w:val="00BC23A3"/>
    <w:rsid w:val="00BC2E1F"/>
    <w:rsid w:val="00BC2EB1"/>
    <w:rsid w:val="00BC39E4"/>
    <w:rsid w:val="00BC3FD4"/>
    <w:rsid w:val="00BC41BF"/>
    <w:rsid w:val="00BC49F4"/>
    <w:rsid w:val="00BC4BE2"/>
    <w:rsid w:val="00BC512A"/>
    <w:rsid w:val="00BC60D4"/>
    <w:rsid w:val="00BC6D59"/>
    <w:rsid w:val="00BD0499"/>
    <w:rsid w:val="00BD0B06"/>
    <w:rsid w:val="00BD1728"/>
    <w:rsid w:val="00BD1949"/>
    <w:rsid w:val="00BD1D15"/>
    <w:rsid w:val="00BD2584"/>
    <w:rsid w:val="00BD3345"/>
    <w:rsid w:val="00BD410A"/>
    <w:rsid w:val="00BD4F03"/>
    <w:rsid w:val="00BD4FDB"/>
    <w:rsid w:val="00BD520F"/>
    <w:rsid w:val="00BD53FA"/>
    <w:rsid w:val="00BD5840"/>
    <w:rsid w:val="00BD58CF"/>
    <w:rsid w:val="00BD5B36"/>
    <w:rsid w:val="00BD5CC8"/>
    <w:rsid w:val="00BD643E"/>
    <w:rsid w:val="00BD6DA4"/>
    <w:rsid w:val="00BD6F14"/>
    <w:rsid w:val="00BD746B"/>
    <w:rsid w:val="00BD77B7"/>
    <w:rsid w:val="00BE0046"/>
    <w:rsid w:val="00BE0443"/>
    <w:rsid w:val="00BE089C"/>
    <w:rsid w:val="00BE1564"/>
    <w:rsid w:val="00BE1EE5"/>
    <w:rsid w:val="00BE2002"/>
    <w:rsid w:val="00BE20D9"/>
    <w:rsid w:val="00BE2185"/>
    <w:rsid w:val="00BE2C68"/>
    <w:rsid w:val="00BE38A9"/>
    <w:rsid w:val="00BE3D04"/>
    <w:rsid w:val="00BE3DE4"/>
    <w:rsid w:val="00BE4238"/>
    <w:rsid w:val="00BE4CCE"/>
    <w:rsid w:val="00BE539E"/>
    <w:rsid w:val="00BE585E"/>
    <w:rsid w:val="00BE611F"/>
    <w:rsid w:val="00BE7CD0"/>
    <w:rsid w:val="00BF0414"/>
    <w:rsid w:val="00BF05FD"/>
    <w:rsid w:val="00BF274C"/>
    <w:rsid w:val="00BF294C"/>
    <w:rsid w:val="00BF296B"/>
    <w:rsid w:val="00BF347D"/>
    <w:rsid w:val="00BF4F0B"/>
    <w:rsid w:val="00BF67BE"/>
    <w:rsid w:val="00BF6A5A"/>
    <w:rsid w:val="00BF6C62"/>
    <w:rsid w:val="00BF7255"/>
    <w:rsid w:val="00BF7D16"/>
    <w:rsid w:val="00BF7F7C"/>
    <w:rsid w:val="00C000F3"/>
    <w:rsid w:val="00C00B97"/>
    <w:rsid w:val="00C010A4"/>
    <w:rsid w:val="00C012D0"/>
    <w:rsid w:val="00C01555"/>
    <w:rsid w:val="00C01699"/>
    <w:rsid w:val="00C0219F"/>
    <w:rsid w:val="00C02299"/>
    <w:rsid w:val="00C02947"/>
    <w:rsid w:val="00C02BF5"/>
    <w:rsid w:val="00C033A8"/>
    <w:rsid w:val="00C03EE7"/>
    <w:rsid w:val="00C04105"/>
    <w:rsid w:val="00C05795"/>
    <w:rsid w:val="00C059E9"/>
    <w:rsid w:val="00C05A44"/>
    <w:rsid w:val="00C05CE6"/>
    <w:rsid w:val="00C0626C"/>
    <w:rsid w:val="00C0747C"/>
    <w:rsid w:val="00C07BF1"/>
    <w:rsid w:val="00C1012F"/>
    <w:rsid w:val="00C1083A"/>
    <w:rsid w:val="00C10CD0"/>
    <w:rsid w:val="00C11AD5"/>
    <w:rsid w:val="00C120ED"/>
    <w:rsid w:val="00C1263D"/>
    <w:rsid w:val="00C12E62"/>
    <w:rsid w:val="00C12F13"/>
    <w:rsid w:val="00C133D9"/>
    <w:rsid w:val="00C1390E"/>
    <w:rsid w:val="00C14488"/>
    <w:rsid w:val="00C147C5"/>
    <w:rsid w:val="00C1648E"/>
    <w:rsid w:val="00C16EFF"/>
    <w:rsid w:val="00C20857"/>
    <w:rsid w:val="00C20886"/>
    <w:rsid w:val="00C226D9"/>
    <w:rsid w:val="00C22DC4"/>
    <w:rsid w:val="00C237D2"/>
    <w:rsid w:val="00C23866"/>
    <w:rsid w:val="00C23A60"/>
    <w:rsid w:val="00C23AD6"/>
    <w:rsid w:val="00C23BEE"/>
    <w:rsid w:val="00C24918"/>
    <w:rsid w:val="00C264D9"/>
    <w:rsid w:val="00C2671F"/>
    <w:rsid w:val="00C26ED4"/>
    <w:rsid w:val="00C26FB6"/>
    <w:rsid w:val="00C2764C"/>
    <w:rsid w:val="00C27B44"/>
    <w:rsid w:val="00C27D77"/>
    <w:rsid w:val="00C30185"/>
    <w:rsid w:val="00C3156F"/>
    <w:rsid w:val="00C316DF"/>
    <w:rsid w:val="00C32C17"/>
    <w:rsid w:val="00C33A33"/>
    <w:rsid w:val="00C33D96"/>
    <w:rsid w:val="00C33F3E"/>
    <w:rsid w:val="00C343A5"/>
    <w:rsid w:val="00C34FEE"/>
    <w:rsid w:val="00C35960"/>
    <w:rsid w:val="00C35975"/>
    <w:rsid w:val="00C36E0A"/>
    <w:rsid w:val="00C37D32"/>
    <w:rsid w:val="00C405D2"/>
    <w:rsid w:val="00C40ED2"/>
    <w:rsid w:val="00C41189"/>
    <w:rsid w:val="00C411E9"/>
    <w:rsid w:val="00C424F6"/>
    <w:rsid w:val="00C42CF5"/>
    <w:rsid w:val="00C4301F"/>
    <w:rsid w:val="00C43A1D"/>
    <w:rsid w:val="00C43E8C"/>
    <w:rsid w:val="00C43FE8"/>
    <w:rsid w:val="00C44409"/>
    <w:rsid w:val="00C44627"/>
    <w:rsid w:val="00C446CD"/>
    <w:rsid w:val="00C449A1"/>
    <w:rsid w:val="00C450A0"/>
    <w:rsid w:val="00C452DA"/>
    <w:rsid w:val="00C453CC"/>
    <w:rsid w:val="00C45671"/>
    <w:rsid w:val="00C456BE"/>
    <w:rsid w:val="00C45EC6"/>
    <w:rsid w:val="00C46086"/>
    <w:rsid w:val="00C463DD"/>
    <w:rsid w:val="00C47804"/>
    <w:rsid w:val="00C478EC"/>
    <w:rsid w:val="00C500DE"/>
    <w:rsid w:val="00C50860"/>
    <w:rsid w:val="00C50A80"/>
    <w:rsid w:val="00C50AD5"/>
    <w:rsid w:val="00C515C3"/>
    <w:rsid w:val="00C51E6D"/>
    <w:rsid w:val="00C51FCC"/>
    <w:rsid w:val="00C5296E"/>
    <w:rsid w:val="00C52DEB"/>
    <w:rsid w:val="00C533D1"/>
    <w:rsid w:val="00C53EB9"/>
    <w:rsid w:val="00C547D1"/>
    <w:rsid w:val="00C550A8"/>
    <w:rsid w:val="00C553FE"/>
    <w:rsid w:val="00C55F1B"/>
    <w:rsid w:val="00C55F1C"/>
    <w:rsid w:val="00C560F5"/>
    <w:rsid w:val="00C56862"/>
    <w:rsid w:val="00C56C66"/>
    <w:rsid w:val="00C57B5E"/>
    <w:rsid w:val="00C60A1C"/>
    <w:rsid w:val="00C61104"/>
    <w:rsid w:val="00C6120D"/>
    <w:rsid w:val="00C61CD4"/>
    <w:rsid w:val="00C623E2"/>
    <w:rsid w:val="00C62448"/>
    <w:rsid w:val="00C6268D"/>
    <w:rsid w:val="00C62C3B"/>
    <w:rsid w:val="00C638F5"/>
    <w:rsid w:val="00C64506"/>
    <w:rsid w:val="00C64D4E"/>
    <w:rsid w:val="00C65233"/>
    <w:rsid w:val="00C66E8C"/>
    <w:rsid w:val="00C67938"/>
    <w:rsid w:val="00C700A8"/>
    <w:rsid w:val="00C70677"/>
    <w:rsid w:val="00C70696"/>
    <w:rsid w:val="00C70878"/>
    <w:rsid w:val="00C708BF"/>
    <w:rsid w:val="00C7108B"/>
    <w:rsid w:val="00C712A6"/>
    <w:rsid w:val="00C7160F"/>
    <w:rsid w:val="00C71CA0"/>
    <w:rsid w:val="00C72EBF"/>
    <w:rsid w:val="00C733D8"/>
    <w:rsid w:val="00C74087"/>
    <w:rsid w:val="00C751B3"/>
    <w:rsid w:val="00C75360"/>
    <w:rsid w:val="00C75F9B"/>
    <w:rsid w:val="00C7621A"/>
    <w:rsid w:val="00C7697B"/>
    <w:rsid w:val="00C7701F"/>
    <w:rsid w:val="00C7731D"/>
    <w:rsid w:val="00C7741F"/>
    <w:rsid w:val="00C77843"/>
    <w:rsid w:val="00C8186D"/>
    <w:rsid w:val="00C81A26"/>
    <w:rsid w:val="00C824D3"/>
    <w:rsid w:val="00C829DC"/>
    <w:rsid w:val="00C82A27"/>
    <w:rsid w:val="00C82E56"/>
    <w:rsid w:val="00C8364A"/>
    <w:rsid w:val="00C83FA2"/>
    <w:rsid w:val="00C843AC"/>
    <w:rsid w:val="00C843EB"/>
    <w:rsid w:val="00C84A72"/>
    <w:rsid w:val="00C85A4B"/>
    <w:rsid w:val="00C86261"/>
    <w:rsid w:val="00C8679E"/>
    <w:rsid w:val="00C8721E"/>
    <w:rsid w:val="00C87F42"/>
    <w:rsid w:val="00C9042E"/>
    <w:rsid w:val="00C90524"/>
    <w:rsid w:val="00C907B4"/>
    <w:rsid w:val="00C9150A"/>
    <w:rsid w:val="00C9159C"/>
    <w:rsid w:val="00C91B61"/>
    <w:rsid w:val="00C92E8F"/>
    <w:rsid w:val="00C93668"/>
    <w:rsid w:val="00C93F59"/>
    <w:rsid w:val="00C9455D"/>
    <w:rsid w:val="00C94773"/>
    <w:rsid w:val="00C94CBD"/>
    <w:rsid w:val="00C94D55"/>
    <w:rsid w:val="00C95666"/>
    <w:rsid w:val="00C956AF"/>
    <w:rsid w:val="00C95C34"/>
    <w:rsid w:val="00C95C60"/>
    <w:rsid w:val="00C95D93"/>
    <w:rsid w:val="00C96B9A"/>
    <w:rsid w:val="00C96C05"/>
    <w:rsid w:val="00C977F2"/>
    <w:rsid w:val="00C97C5D"/>
    <w:rsid w:val="00CA05A7"/>
    <w:rsid w:val="00CA0979"/>
    <w:rsid w:val="00CA0E65"/>
    <w:rsid w:val="00CA15A8"/>
    <w:rsid w:val="00CA1F55"/>
    <w:rsid w:val="00CA21B2"/>
    <w:rsid w:val="00CA291C"/>
    <w:rsid w:val="00CA29C8"/>
    <w:rsid w:val="00CA2BD8"/>
    <w:rsid w:val="00CA34C5"/>
    <w:rsid w:val="00CA35F2"/>
    <w:rsid w:val="00CA3656"/>
    <w:rsid w:val="00CA3C55"/>
    <w:rsid w:val="00CA3CA0"/>
    <w:rsid w:val="00CA3DFF"/>
    <w:rsid w:val="00CA4A5B"/>
    <w:rsid w:val="00CA564C"/>
    <w:rsid w:val="00CA5750"/>
    <w:rsid w:val="00CA57D8"/>
    <w:rsid w:val="00CA5876"/>
    <w:rsid w:val="00CA5968"/>
    <w:rsid w:val="00CA61C5"/>
    <w:rsid w:val="00CA66EC"/>
    <w:rsid w:val="00CA6757"/>
    <w:rsid w:val="00CA68B9"/>
    <w:rsid w:val="00CA6C5F"/>
    <w:rsid w:val="00CA7CC6"/>
    <w:rsid w:val="00CB0316"/>
    <w:rsid w:val="00CB0C3E"/>
    <w:rsid w:val="00CB0CC9"/>
    <w:rsid w:val="00CB193D"/>
    <w:rsid w:val="00CB2552"/>
    <w:rsid w:val="00CB2909"/>
    <w:rsid w:val="00CB2E7D"/>
    <w:rsid w:val="00CB2F81"/>
    <w:rsid w:val="00CB38F0"/>
    <w:rsid w:val="00CB45C9"/>
    <w:rsid w:val="00CB45D4"/>
    <w:rsid w:val="00CB4CC8"/>
    <w:rsid w:val="00CB51BD"/>
    <w:rsid w:val="00CB53CA"/>
    <w:rsid w:val="00CB565E"/>
    <w:rsid w:val="00CB5E42"/>
    <w:rsid w:val="00CB6E98"/>
    <w:rsid w:val="00CB6F07"/>
    <w:rsid w:val="00CB6F0C"/>
    <w:rsid w:val="00CC005B"/>
    <w:rsid w:val="00CC0292"/>
    <w:rsid w:val="00CC0D18"/>
    <w:rsid w:val="00CC0E55"/>
    <w:rsid w:val="00CC115B"/>
    <w:rsid w:val="00CC245E"/>
    <w:rsid w:val="00CC278C"/>
    <w:rsid w:val="00CC2DC3"/>
    <w:rsid w:val="00CC37B3"/>
    <w:rsid w:val="00CC5C10"/>
    <w:rsid w:val="00CC6448"/>
    <w:rsid w:val="00CC6C59"/>
    <w:rsid w:val="00CC7B6C"/>
    <w:rsid w:val="00CD002F"/>
    <w:rsid w:val="00CD00F8"/>
    <w:rsid w:val="00CD1224"/>
    <w:rsid w:val="00CD1AE6"/>
    <w:rsid w:val="00CD2F5A"/>
    <w:rsid w:val="00CD4880"/>
    <w:rsid w:val="00CD5ABF"/>
    <w:rsid w:val="00CD5E5F"/>
    <w:rsid w:val="00CD64E2"/>
    <w:rsid w:val="00CD7C49"/>
    <w:rsid w:val="00CE0A4F"/>
    <w:rsid w:val="00CE1027"/>
    <w:rsid w:val="00CE1518"/>
    <w:rsid w:val="00CE1959"/>
    <w:rsid w:val="00CE1C33"/>
    <w:rsid w:val="00CE2AED"/>
    <w:rsid w:val="00CE3169"/>
    <w:rsid w:val="00CE35D2"/>
    <w:rsid w:val="00CE3C5A"/>
    <w:rsid w:val="00CE49BE"/>
    <w:rsid w:val="00CE5071"/>
    <w:rsid w:val="00CE5624"/>
    <w:rsid w:val="00CE5D01"/>
    <w:rsid w:val="00CE5EAC"/>
    <w:rsid w:val="00CE6091"/>
    <w:rsid w:val="00CE6557"/>
    <w:rsid w:val="00CE67F6"/>
    <w:rsid w:val="00CE70C5"/>
    <w:rsid w:val="00CE73B6"/>
    <w:rsid w:val="00CE77AD"/>
    <w:rsid w:val="00CF072F"/>
    <w:rsid w:val="00CF0FA0"/>
    <w:rsid w:val="00CF13EE"/>
    <w:rsid w:val="00CF2298"/>
    <w:rsid w:val="00CF25E1"/>
    <w:rsid w:val="00CF27A6"/>
    <w:rsid w:val="00CF43A1"/>
    <w:rsid w:val="00CF5285"/>
    <w:rsid w:val="00CF53C5"/>
    <w:rsid w:val="00CF56AE"/>
    <w:rsid w:val="00CF56C2"/>
    <w:rsid w:val="00CF591D"/>
    <w:rsid w:val="00CF5BDE"/>
    <w:rsid w:val="00CF5DFA"/>
    <w:rsid w:val="00CF6511"/>
    <w:rsid w:val="00CF65F4"/>
    <w:rsid w:val="00CF684C"/>
    <w:rsid w:val="00CF6DEF"/>
    <w:rsid w:val="00CF716B"/>
    <w:rsid w:val="00CF7B6F"/>
    <w:rsid w:val="00CF7F42"/>
    <w:rsid w:val="00D00335"/>
    <w:rsid w:val="00D00DEE"/>
    <w:rsid w:val="00D015C8"/>
    <w:rsid w:val="00D019C5"/>
    <w:rsid w:val="00D02622"/>
    <w:rsid w:val="00D03274"/>
    <w:rsid w:val="00D03F2D"/>
    <w:rsid w:val="00D0425E"/>
    <w:rsid w:val="00D04899"/>
    <w:rsid w:val="00D057ED"/>
    <w:rsid w:val="00D058F7"/>
    <w:rsid w:val="00D066F7"/>
    <w:rsid w:val="00D06E69"/>
    <w:rsid w:val="00D07709"/>
    <w:rsid w:val="00D07DDE"/>
    <w:rsid w:val="00D11E67"/>
    <w:rsid w:val="00D126A6"/>
    <w:rsid w:val="00D128D6"/>
    <w:rsid w:val="00D12CC9"/>
    <w:rsid w:val="00D147F7"/>
    <w:rsid w:val="00D159FC"/>
    <w:rsid w:val="00D15D98"/>
    <w:rsid w:val="00D16953"/>
    <w:rsid w:val="00D16D7C"/>
    <w:rsid w:val="00D16F70"/>
    <w:rsid w:val="00D173E3"/>
    <w:rsid w:val="00D17697"/>
    <w:rsid w:val="00D17D16"/>
    <w:rsid w:val="00D20FE4"/>
    <w:rsid w:val="00D21F42"/>
    <w:rsid w:val="00D22337"/>
    <w:rsid w:val="00D22987"/>
    <w:rsid w:val="00D22DDC"/>
    <w:rsid w:val="00D23188"/>
    <w:rsid w:val="00D23546"/>
    <w:rsid w:val="00D23CA3"/>
    <w:rsid w:val="00D24076"/>
    <w:rsid w:val="00D24D47"/>
    <w:rsid w:val="00D25E67"/>
    <w:rsid w:val="00D26360"/>
    <w:rsid w:val="00D263EB"/>
    <w:rsid w:val="00D266A6"/>
    <w:rsid w:val="00D26A3D"/>
    <w:rsid w:val="00D303C7"/>
    <w:rsid w:val="00D30F92"/>
    <w:rsid w:val="00D31A56"/>
    <w:rsid w:val="00D320C0"/>
    <w:rsid w:val="00D32E4F"/>
    <w:rsid w:val="00D337B2"/>
    <w:rsid w:val="00D3460A"/>
    <w:rsid w:val="00D34878"/>
    <w:rsid w:val="00D35378"/>
    <w:rsid w:val="00D35416"/>
    <w:rsid w:val="00D35CE3"/>
    <w:rsid w:val="00D35CEC"/>
    <w:rsid w:val="00D36FAC"/>
    <w:rsid w:val="00D37299"/>
    <w:rsid w:val="00D374BC"/>
    <w:rsid w:val="00D401AE"/>
    <w:rsid w:val="00D412DF"/>
    <w:rsid w:val="00D41378"/>
    <w:rsid w:val="00D41398"/>
    <w:rsid w:val="00D42346"/>
    <w:rsid w:val="00D42A0D"/>
    <w:rsid w:val="00D42D51"/>
    <w:rsid w:val="00D42FD4"/>
    <w:rsid w:val="00D430A2"/>
    <w:rsid w:val="00D433B2"/>
    <w:rsid w:val="00D4379F"/>
    <w:rsid w:val="00D44D08"/>
    <w:rsid w:val="00D452D7"/>
    <w:rsid w:val="00D4593F"/>
    <w:rsid w:val="00D463E2"/>
    <w:rsid w:val="00D46578"/>
    <w:rsid w:val="00D469F5"/>
    <w:rsid w:val="00D475E5"/>
    <w:rsid w:val="00D50776"/>
    <w:rsid w:val="00D5087B"/>
    <w:rsid w:val="00D50D63"/>
    <w:rsid w:val="00D516F6"/>
    <w:rsid w:val="00D51EF4"/>
    <w:rsid w:val="00D523A8"/>
    <w:rsid w:val="00D52A34"/>
    <w:rsid w:val="00D53313"/>
    <w:rsid w:val="00D53728"/>
    <w:rsid w:val="00D53983"/>
    <w:rsid w:val="00D5491F"/>
    <w:rsid w:val="00D55588"/>
    <w:rsid w:val="00D559FF"/>
    <w:rsid w:val="00D55EC0"/>
    <w:rsid w:val="00D562B2"/>
    <w:rsid w:val="00D56900"/>
    <w:rsid w:val="00D5779F"/>
    <w:rsid w:val="00D602C2"/>
    <w:rsid w:val="00D604F9"/>
    <w:rsid w:val="00D60820"/>
    <w:rsid w:val="00D60B0F"/>
    <w:rsid w:val="00D61016"/>
    <w:rsid w:val="00D622BF"/>
    <w:rsid w:val="00D62352"/>
    <w:rsid w:val="00D62AE5"/>
    <w:rsid w:val="00D63200"/>
    <w:rsid w:val="00D63291"/>
    <w:rsid w:val="00D63AF7"/>
    <w:rsid w:val="00D63B63"/>
    <w:rsid w:val="00D6421E"/>
    <w:rsid w:val="00D642FD"/>
    <w:rsid w:val="00D6505B"/>
    <w:rsid w:val="00D654C0"/>
    <w:rsid w:val="00D66013"/>
    <w:rsid w:val="00D66A64"/>
    <w:rsid w:val="00D700D6"/>
    <w:rsid w:val="00D70DA7"/>
    <w:rsid w:val="00D71E21"/>
    <w:rsid w:val="00D720F6"/>
    <w:rsid w:val="00D72173"/>
    <w:rsid w:val="00D72A33"/>
    <w:rsid w:val="00D72EF2"/>
    <w:rsid w:val="00D72F5D"/>
    <w:rsid w:val="00D73162"/>
    <w:rsid w:val="00D735C7"/>
    <w:rsid w:val="00D73D3C"/>
    <w:rsid w:val="00D756A6"/>
    <w:rsid w:val="00D75959"/>
    <w:rsid w:val="00D76F9D"/>
    <w:rsid w:val="00D77C20"/>
    <w:rsid w:val="00D80257"/>
    <w:rsid w:val="00D804C0"/>
    <w:rsid w:val="00D8077D"/>
    <w:rsid w:val="00D81B88"/>
    <w:rsid w:val="00D81C18"/>
    <w:rsid w:val="00D82A37"/>
    <w:rsid w:val="00D82C4E"/>
    <w:rsid w:val="00D83B13"/>
    <w:rsid w:val="00D84018"/>
    <w:rsid w:val="00D84C34"/>
    <w:rsid w:val="00D856DB"/>
    <w:rsid w:val="00D8599A"/>
    <w:rsid w:val="00D85A57"/>
    <w:rsid w:val="00D85D5B"/>
    <w:rsid w:val="00D85F70"/>
    <w:rsid w:val="00D860C1"/>
    <w:rsid w:val="00D86748"/>
    <w:rsid w:val="00D87090"/>
    <w:rsid w:val="00D8755F"/>
    <w:rsid w:val="00D8766C"/>
    <w:rsid w:val="00D8782C"/>
    <w:rsid w:val="00D87AA9"/>
    <w:rsid w:val="00D90863"/>
    <w:rsid w:val="00D90A64"/>
    <w:rsid w:val="00D93307"/>
    <w:rsid w:val="00D93602"/>
    <w:rsid w:val="00D9397F"/>
    <w:rsid w:val="00D93C29"/>
    <w:rsid w:val="00D93D32"/>
    <w:rsid w:val="00D945B2"/>
    <w:rsid w:val="00D953C8"/>
    <w:rsid w:val="00D958EE"/>
    <w:rsid w:val="00D95DEA"/>
    <w:rsid w:val="00D95F0F"/>
    <w:rsid w:val="00D96456"/>
    <w:rsid w:val="00D96B27"/>
    <w:rsid w:val="00D96C4A"/>
    <w:rsid w:val="00D97457"/>
    <w:rsid w:val="00D97602"/>
    <w:rsid w:val="00D979A4"/>
    <w:rsid w:val="00D97D68"/>
    <w:rsid w:val="00D97F60"/>
    <w:rsid w:val="00DA00B5"/>
    <w:rsid w:val="00DA15F3"/>
    <w:rsid w:val="00DA1781"/>
    <w:rsid w:val="00DA26D1"/>
    <w:rsid w:val="00DA2766"/>
    <w:rsid w:val="00DA2C22"/>
    <w:rsid w:val="00DA392D"/>
    <w:rsid w:val="00DA3DA8"/>
    <w:rsid w:val="00DA3E36"/>
    <w:rsid w:val="00DA402D"/>
    <w:rsid w:val="00DA4463"/>
    <w:rsid w:val="00DA4FE2"/>
    <w:rsid w:val="00DA506F"/>
    <w:rsid w:val="00DA59FD"/>
    <w:rsid w:val="00DA5A4F"/>
    <w:rsid w:val="00DA6B7C"/>
    <w:rsid w:val="00DA6CF5"/>
    <w:rsid w:val="00DB0C5B"/>
    <w:rsid w:val="00DB1336"/>
    <w:rsid w:val="00DB1B7E"/>
    <w:rsid w:val="00DB1FC3"/>
    <w:rsid w:val="00DB2299"/>
    <w:rsid w:val="00DB3733"/>
    <w:rsid w:val="00DB39C7"/>
    <w:rsid w:val="00DB3A8E"/>
    <w:rsid w:val="00DB3B54"/>
    <w:rsid w:val="00DB4480"/>
    <w:rsid w:val="00DB4690"/>
    <w:rsid w:val="00DB52C7"/>
    <w:rsid w:val="00DB5C3B"/>
    <w:rsid w:val="00DB6920"/>
    <w:rsid w:val="00DB7419"/>
    <w:rsid w:val="00DC1797"/>
    <w:rsid w:val="00DC22C5"/>
    <w:rsid w:val="00DC2BDF"/>
    <w:rsid w:val="00DC2DFF"/>
    <w:rsid w:val="00DC2FC9"/>
    <w:rsid w:val="00DC3002"/>
    <w:rsid w:val="00DC350C"/>
    <w:rsid w:val="00DC3B68"/>
    <w:rsid w:val="00DC407B"/>
    <w:rsid w:val="00DC4319"/>
    <w:rsid w:val="00DC434E"/>
    <w:rsid w:val="00DC4BE0"/>
    <w:rsid w:val="00DC554E"/>
    <w:rsid w:val="00DC55C0"/>
    <w:rsid w:val="00DC6CB7"/>
    <w:rsid w:val="00DC7E3A"/>
    <w:rsid w:val="00DD012A"/>
    <w:rsid w:val="00DD0ED4"/>
    <w:rsid w:val="00DD1AB1"/>
    <w:rsid w:val="00DD1B63"/>
    <w:rsid w:val="00DD240C"/>
    <w:rsid w:val="00DD2ACD"/>
    <w:rsid w:val="00DD2C29"/>
    <w:rsid w:val="00DD45E3"/>
    <w:rsid w:val="00DD464F"/>
    <w:rsid w:val="00DD4ADF"/>
    <w:rsid w:val="00DD5A20"/>
    <w:rsid w:val="00DD61C5"/>
    <w:rsid w:val="00DD6256"/>
    <w:rsid w:val="00DD64E2"/>
    <w:rsid w:val="00DD6510"/>
    <w:rsid w:val="00DD6B7C"/>
    <w:rsid w:val="00DD6BF8"/>
    <w:rsid w:val="00DD753D"/>
    <w:rsid w:val="00DD76F1"/>
    <w:rsid w:val="00DD7A03"/>
    <w:rsid w:val="00DD7A7D"/>
    <w:rsid w:val="00DD7CCB"/>
    <w:rsid w:val="00DD7EF5"/>
    <w:rsid w:val="00DE0554"/>
    <w:rsid w:val="00DE08D8"/>
    <w:rsid w:val="00DE10EF"/>
    <w:rsid w:val="00DE128B"/>
    <w:rsid w:val="00DE141D"/>
    <w:rsid w:val="00DE14B2"/>
    <w:rsid w:val="00DE1C0A"/>
    <w:rsid w:val="00DE203C"/>
    <w:rsid w:val="00DE219B"/>
    <w:rsid w:val="00DE2596"/>
    <w:rsid w:val="00DE2A77"/>
    <w:rsid w:val="00DE3195"/>
    <w:rsid w:val="00DE36EC"/>
    <w:rsid w:val="00DE3A15"/>
    <w:rsid w:val="00DE3C7C"/>
    <w:rsid w:val="00DE428F"/>
    <w:rsid w:val="00DE4C5A"/>
    <w:rsid w:val="00DE5101"/>
    <w:rsid w:val="00DE5BB5"/>
    <w:rsid w:val="00DE5C6B"/>
    <w:rsid w:val="00DE5CBF"/>
    <w:rsid w:val="00DE6438"/>
    <w:rsid w:val="00DE690E"/>
    <w:rsid w:val="00DE6A2E"/>
    <w:rsid w:val="00DE757D"/>
    <w:rsid w:val="00DF16A1"/>
    <w:rsid w:val="00DF26D4"/>
    <w:rsid w:val="00DF2F66"/>
    <w:rsid w:val="00DF3026"/>
    <w:rsid w:val="00DF31F0"/>
    <w:rsid w:val="00DF4751"/>
    <w:rsid w:val="00DF4AD9"/>
    <w:rsid w:val="00DF632B"/>
    <w:rsid w:val="00DF6732"/>
    <w:rsid w:val="00DF7F67"/>
    <w:rsid w:val="00E00444"/>
    <w:rsid w:val="00E005D7"/>
    <w:rsid w:val="00E00913"/>
    <w:rsid w:val="00E0094D"/>
    <w:rsid w:val="00E00A68"/>
    <w:rsid w:val="00E00BE7"/>
    <w:rsid w:val="00E01663"/>
    <w:rsid w:val="00E017B5"/>
    <w:rsid w:val="00E02AF7"/>
    <w:rsid w:val="00E03189"/>
    <w:rsid w:val="00E03CD7"/>
    <w:rsid w:val="00E03F22"/>
    <w:rsid w:val="00E04D43"/>
    <w:rsid w:val="00E05D73"/>
    <w:rsid w:val="00E067B5"/>
    <w:rsid w:val="00E067BE"/>
    <w:rsid w:val="00E06B6E"/>
    <w:rsid w:val="00E07EC7"/>
    <w:rsid w:val="00E113FD"/>
    <w:rsid w:val="00E11972"/>
    <w:rsid w:val="00E11989"/>
    <w:rsid w:val="00E120E2"/>
    <w:rsid w:val="00E122F3"/>
    <w:rsid w:val="00E12C45"/>
    <w:rsid w:val="00E14291"/>
    <w:rsid w:val="00E1430B"/>
    <w:rsid w:val="00E14A62"/>
    <w:rsid w:val="00E15632"/>
    <w:rsid w:val="00E1579F"/>
    <w:rsid w:val="00E16436"/>
    <w:rsid w:val="00E1650D"/>
    <w:rsid w:val="00E16BCD"/>
    <w:rsid w:val="00E170B8"/>
    <w:rsid w:val="00E17BEB"/>
    <w:rsid w:val="00E17DEE"/>
    <w:rsid w:val="00E203E7"/>
    <w:rsid w:val="00E2054D"/>
    <w:rsid w:val="00E20627"/>
    <w:rsid w:val="00E2160E"/>
    <w:rsid w:val="00E2349D"/>
    <w:rsid w:val="00E234AD"/>
    <w:rsid w:val="00E23C5F"/>
    <w:rsid w:val="00E26576"/>
    <w:rsid w:val="00E26B1D"/>
    <w:rsid w:val="00E26D82"/>
    <w:rsid w:val="00E27147"/>
    <w:rsid w:val="00E273D1"/>
    <w:rsid w:val="00E277DD"/>
    <w:rsid w:val="00E27AEA"/>
    <w:rsid w:val="00E27B39"/>
    <w:rsid w:val="00E27C87"/>
    <w:rsid w:val="00E3116D"/>
    <w:rsid w:val="00E32223"/>
    <w:rsid w:val="00E3232F"/>
    <w:rsid w:val="00E3315F"/>
    <w:rsid w:val="00E336D1"/>
    <w:rsid w:val="00E33B96"/>
    <w:rsid w:val="00E362AE"/>
    <w:rsid w:val="00E36E46"/>
    <w:rsid w:val="00E3702F"/>
    <w:rsid w:val="00E3757D"/>
    <w:rsid w:val="00E376F0"/>
    <w:rsid w:val="00E37E97"/>
    <w:rsid w:val="00E37FE2"/>
    <w:rsid w:val="00E4048B"/>
    <w:rsid w:val="00E414C2"/>
    <w:rsid w:val="00E41DA4"/>
    <w:rsid w:val="00E420CC"/>
    <w:rsid w:val="00E4314B"/>
    <w:rsid w:val="00E43575"/>
    <w:rsid w:val="00E43632"/>
    <w:rsid w:val="00E44336"/>
    <w:rsid w:val="00E4444D"/>
    <w:rsid w:val="00E448C4"/>
    <w:rsid w:val="00E44AA0"/>
    <w:rsid w:val="00E46471"/>
    <w:rsid w:val="00E465C3"/>
    <w:rsid w:val="00E465D7"/>
    <w:rsid w:val="00E467DB"/>
    <w:rsid w:val="00E46C59"/>
    <w:rsid w:val="00E47075"/>
    <w:rsid w:val="00E475E2"/>
    <w:rsid w:val="00E50A80"/>
    <w:rsid w:val="00E50ECE"/>
    <w:rsid w:val="00E5225A"/>
    <w:rsid w:val="00E52280"/>
    <w:rsid w:val="00E52393"/>
    <w:rsid w:val="00E533EE"/>
    <w:rsid w:val="00E53D46"/>
    <w:rsid w:val="00E54889"/>
    <w:rsid w:val="00E549E2"/>
    <w:rsid w:val="00E54AB4"/>
    <w:rsid w:val="00E5657E"/>
    <w:rsid w:val="00E56F0F"/>
    <w:rsid w:val="00E57018"/>
    <w:rsid w:val="00E57185"/>
    <w:rsid w:val="00E573D0"/>
    <w:rsid w:val="00E61191"/>
    <w:rsid w:val="00E61ABC"/>
    <w:rsid w:val="00E620CE"/>
    <w:rsid w:val="00E6244B"/>
    <w:rsid w:val="00E62593"/>
    <w:rsid w:val="00E62640"/>
    <w:rsid w:val="00E63DE3"/>
    <w:rsid w:val="00E642DC"/>
    <w:rsid w:val="00E64B6E"/>
    <w:rsid w:val="00E650C8"/>
    <w:rsid w:val="00E65269"/>
    <w:rsid w:val="00E65C93"/>
    <w:rsid w:val="00E65D08"/>
    <w:rsid w:val="00E65FFE"/>
    <w:rsid w:val="00E66165"/>
    <w:rsid w:val="00E67877"/>
    <w:rsid w:val="00E67EAD"/>
    <w:rsid w:val="00E7057C"/>
    <w:rsid w:val="00E707E6"/>
    <w:rsid w:val="00E71CAB"/>
    <w:rsid w:val="00E72982"/>
    <w:rsid w:val="00E73A86"/>
    <w:rsid w:val="00E754CD"/>
    <w:rsid w:val="00E756F0"/>
    <w:rsid w:val="00E759B9"/>
    <w:rsid w:val="00E75AFF"/>
    <w:rsid w:val="00E75B1B"/>
    <w:rsid w:val="00E7704B"/>
    <w:rsid w:val="00E77197"/>
    <w:rsid w:val="00E779E4"/>
    <w:rsid w:val="00E811FA"/>
    <w:rsid w:val="00E81379"/>
    <w:rsid w:val="00E814CA"/>
    <w:rsid w:val="00E8164A"/>
    <w:rsid w:val="00E81C46"/>
    <w:rsid w:val="00E8261C"/>
    <w:rsid w:val="00E83B6A"/>
    <w:rsid w:val="00E83CE0"/>
    <w:rsid w:val="00E83E4B"/>
    <w:rsid w:val="00E84013"/>
    <w:rsid w:val="00E848F0"/>
    <w:rsid w:val="00E84B61"/>
    <w:rsid w:val="00E85217"/>
    <w:rsid w:val="00E869F4"/>
    <w:rsid w:val="00E86DFE"/>
    <w:rsid w:val="00E90C3C"/>
    <w:rsid w:val="00E916F0"/>
    <w:rsid w:val="00E91DF0"/>
    <w:rsid w:val="00E92290"/>
    <w:rsid w:val="00E92452"/>
    <w:rsid w:val="00E935CC"/>
    <w:rsid w:val="00E94F84"/>
    <w:rsid w:val="00E95F92"/>
    <w:rsid w:val="00E960FA"/>
    <w:rsid w:val="00E96E18"/>
    <w:rsid w:val="00E96F21"/>
    <w:rsid w:val="00E9748B"/>
    <w:rsid w:val="00E97698"/>
    <w:rsid w:val="00E97D69"/>
    <w:rsid w:val="00E97DB5"/>
    <w:rsid w:val="00EA0A64"/>
    <w:rsid w:val="00EA119C"/>
    <w:rsid w:val="00EA1DDD"/>
    <w:rsid w:val="00EA25AD"/>
    <w:rsid w:val="00EA2A0A"/>
    <w:rsid w:val="00EA3435"/>
    <w:rsid w:val="00EA3881"/>
    <w:rsid w:val="00EA427D"/>
    <w:rsid w:val="00EA5788"/>
    <w:rsid w:val="00EA5A4C"/>
    <w:rsid w:val="00EA5AD7"/>
    <w:rsid w:val="00EA5D81"/>
    <w:rsid w:val="00EA5DB6"/>
    <w:rsid w:val="00EA648B"/>
    <w:rsid w:val="00EA6C02"/>
    <w:rsid w:val="00EA6DCE"/>
    <w:rsid w:val="00EB00A2"/>
    <w:rsid w:val="00EB0643"/>
    <w:rsid w:val="00EB1ED1"/>
    <w:rsid w:val="00EB31E2"/>
    <w:rsid w:val="00EB32DD"/>
    <w:rsid w:val="00EB34F8"/>
    <w:rsid w:val="00EB3A24"/>
    <w:rsid w:val="00EB4152"/>
    <w:rsid w:val="00EB428B"/>
    <w:rsid w:val="00EB4F25"/>
    <w:rsid w:val="00EB541C"/>
    <w:rsid w:val="00EB56F5"/>
    <w:rsid w:val="00EB5D6C"/>
    <w:rsid w:val="00EB6B97"/>
    <w:rsid w:val="00EB6E42"/>
    <w:rsid w:val="00EB7988"/>
    <w:rsid w:val="00EC0381"/>
    <w:rsid w:val="00EC1080"/>
    <w:rsid w:val="00EC12F4"/>
    <w:rsid w:val="00EC1DF2"/>
    <w:rsid w:val="00EC29E3"/>
    <w:rsid w:val="00EC2A84"/>
    <w:rsid w:val="00EC2FD7"/>
    <w:rsid w:val="00EC53E6"/>
    <w:rsid w:val="00EC54DA"/>
    <w:rsid w:val="00EC57AE"/>
    <w:rsid w:val="00EC5AD5"/>
    <w:rsid w:val="00EC5F69"/>
    <w:rsid w:val="00EC6635"/>
    <w:rsid w:val="00EC6F4A"/>
    <w:rsid w:val="00EC7300"/>
    <w:rsid w:val="00EC73C8"/>
    <w:rsid w:val="00EC78A6"/>
    <w:rsid w:val="00EC79F4"/>
    <w:rsid w:val="00EC7ED0"/>
    <w:rsid w:val="00ED0462"/>
    <w:rsid w:val="00ED08B3"/>
    <w:rsid w:val="00ED0B6D"/>
    <w:rsid w:val="00ED0B9A"/>
    <w:rsid w:val="00ED109F"/>
    <w:rsid w:val="00ED171F"/>
    <w:rsid w:val="00ED21E0"/>
    <w:rsid w:val="00ED2A3E"/>
    <w:rsid w:val="00ED2CC6"/>
    <w:rsid w:val="00ED34B9"/>
    <w:rsid w:val="00ED428B"/>
    <w:rsid w:val="00ED4854"/>
    <w:rsid w:val="00ED4B48"/>
    <w:rsid w:val="00ED53D8"/>
    <w:rsid w:val="00ED6103"/>
    <w:rsid w:val="00ED6391"/>
    <w:rsid w:val="00ED65A0"/>
    <w:rsid w:val="00ED7356"/>
    <w:rsid w:val="00ED7BAD"/>
    <w:rsid w:val="00EE0DC0"/>
    <w:rsid w:val="00EE0F59"/>
    <w:rsid w:val="00EE1BE4"/>
    <w:rsid w:val="00EE1DB4"/>
    <w:rsid w:val="00EE224D"/>
    <w:rsid w:val="00EE2721"/>
    <w:rsid w:val="00EE29FC"/>
    <w:rsid w:val="00EE417B"/>
    <w:rsid w:val="00EE41C2"/>
    <w:rsid w:val="00EE46A9"/>
    <w:rsid w:val="00EE55F0"/>
    <w:rsid w:val="00EE5BED"/>
    <w:rsid w:val="00EE5CD7"/>
    <w:rsid w:val="00EE5FBA"/>
    <w:rsid w:val="00EE66D8"/>
    <w:rsid w:val="00EE6BBC"/>
    <w:rsid w:val="00EE6CF4"/>
    <w:rsid w:val="00EE75C5"/>
    <w:rsid w:val="00EF1BE2"/>
    <w:rsid w:val="00EF3DB2"/>
    <w:rsid w:val="00EF44B7"/>
    <w:rsid w:val="00EF45B6"/>
    <w:rsid w:val="00EF4ED2"/>
    <w:rsid w:val="00EF52D7"/>
    <w:rsid w:val="00EF5DE6"/>
    <w:rsid w:val="00EF6F3F"/>
    <w:rsid w:val="00F0187F"/>
    <w:rsid w:val="00F0205C"/>
    <w:rsid w:val="00F02152"/>
    <w:rsid w:val="00F022A8"/>
    <w:rsid w:val="00F02377"/>
    <w:rsid w:val="00F03D45"/>
    <w:rsid w:val="00F04082"/>
    <w:rsid w:val="00F04C53"/>
    <w:rsid w:val="00F04CA5"/>
    <w:rsid w:val="00F058DB"/>
    <w:rsid w:val="00F05BDB"/>
    <w:rsid w:val="00F05CFB"/>
    <w:rsid w:val="00F05D90"/>
    <w:rsid w:val="00F05DB8"/>
    <w:rsid w:val="00F06477"/>
    <w:rsid w:val="00F0705A"/>
    <w:rsid w:val="00F071EC"/>
    <w:rsid w:val="00F07ACB"/>
    <w:rsid w:val="00F103D1"/>
    <w:rsid w:val="00F122E5"/>
    <w:rsid w:val="00F12391"/>
    <w:rsid w:val="00F12C06"/>
    <w:rsid w:val="00F12D6E"/>
    <w:rsid w:val="00F13023"/>
    <w:rsid w:val="00F13025"/>
    <w:rsid w:val="00F1305B"/>
    <w:rsid w:val="00F13133"/>
    <w:rsid w:val="00F143D2"/>
    <w:rsid w:val="00F14643"/>
    <w:rsid w:val="00F14899"/>
    <w:rsid w:val="00F148F5"/>
    <w:rsid w:val="00F14F15"/>
    <w:rsid w:val="00F15E09"/>
    <w:rsid w:val="00F1704B"/>
    <w:rsid w:val="00F170A8"/>
    <w:rsid w:val="00F17127"/>
    <w:rsid w:val="00F17142"/>
    <w:rsid w:val="00F171A7"/>
    <w:rsid w:val="00F176FC"/>
    <w:rsid w:val="00F178B4"/>
    <w:rsid w:val="00F203AD"/>
    <w:rsid w:val="00F21061"/>
    <w:rsid w:val="00F21329"/>
    <w:rsid w:val="00F214FB"/>
    <w:rsid w:val="00F218C2"/>
    <w:rsid w:val="00F21E66"/>
    <w:rsid w:val="00F21F7D"/>
    <w:rsid w:val="00F22121"/>
    <w:rsid w:val="00F22C1F"/>
    <w:rsid w:val="00F22E4B"/>
    <w:rsid w:val="00F22E79"/>
    <w:rsid w:val="00F23864"/>
    <w:rsid w:val="00F238C6"/>
    <w:rsid w:val="00F23D04"/>
    <w:rsid w:val="00F23F22"/>
    <w:rsid w:val="00F24640"/>
    <w:rsid w:val="00F24C2C"/>
    <w:rsid w:val="00F265D9"/>
    <w:rsid w:val="00F26847"/>
    <w:rsid w:val="00F26C32"/>
    <w:rsid w:val="00F279AD"/>
    <w:rsid w:val="00F27D9C"/>
    <w:rsid w:val="00F27E6F"/>
    <w:rsid w:val="00F3015E"/>
    <w:rsid w:val="00F30531"/>
    <w:rsid w:val="00F31102"/>
    <w:rsid w:val="00F315C3"/>
    <w:rsid w:val="00F32E31"/>
    <w:rsid w:val="00F332C8"/>
    <w:rsid w:val="00F337D3"/>
    <w:rsid w:val="00F339F3"/>
    <w:rsid w:val="00F33F19"/>
    <w:rsid w:val="00F33FC1"/>
    <w:rsid w:val="00F3412A"/>
    <w:rsid w:val="00F359E3"/>
    <w:rsid w:val="00F35DD4"/>
    <w:rsid w:val="00F3668E"/>
    <w:rsid w:val="00F4084D"/>
    <w:rsid w:val="00F411E2"/>
    <w:rsid w:val="00F427BF"/>
    <w:rsid w:val="00F4284A"/>
    <w:rsid w:val="00F43996"/>
    <w:rsid w:val="00F43F5E"/>
    <w:rsid w:val="00F440D3"/>
    <w:rsid w:val="00F449A9"/>
    <w:rsid w:val="00F44A04"/>
    <w:rsid w:val="00F44FCF"/>
    <w:rsid w:val="00F45AD6"/>
    <w:rsid w:val="00F45B31"/>
    <w:rsid w:val="00F466B3"/>
    <w:rsid w:val="00F46855"/>
    <w:rsid w:val="00F46979"/>
    <w:rsid w:val="00F46D1B"/>
    <w:rsid w:val="00F4791B"/>
    <w:rsid w:val="00F479EA"/>
    <w:rsid w:val="00F5099A"/>
    <w:rsid w:val="00F515DD"/>
    <w:rsid w:val="00F51A8D"/>
    <w:rsid w:val="00F52AC7"/>
    <w:rsid w:val="00F5309C"/>
    <w:rsid w:val="00F554AF"/>
    <w:rsid w:val="00F55997"/>
    <w:rsid w:val="00F564D1"/>
    <w:rsid w:val="00F56D1B"/>
    <w:rsid w:val="00F5753F"/>
    <w:rsid w:val="00F57625"/>
    <w:rsid w:val="00F57A2D"/>
    <w:rsid w:val="00F57C65"/>
    <w:rsid w:val="00F612F3"/>
    <w:rsid w:val="00F61405"/>
    <w:rsid w:val="00F61816"/>
    <w:rsid w:val="00F61B85"/>
    <w:rsid w:val="00F6272A"/>
    <w:rsid w:val="00F62BEB"/>
    <w:rsid w:val="00F62E91"/>
    <w:rsid w:val="00F62F76"/>
    <w:rsid w:val="00F63529"/>
    <w:rsid w:val="00F63DCE"/>
    <w:rsid w:val="00F63EC5"/>
    <w:rsid w:val="00F642C5"/>
    <w:rsid w:val="00F64551"/>
    <w:rsid w:val="00F65516"/>
    <w:rsid w:val="00F65985"/>
    <w:rsid w:val="00F65D45"/>
    <w:rsid w:val="00F661A2"/>
    <w:rsid w:val="00F672B4"/>
    <w:rsid w:val="00F6734D"/>
    <w:rsid w:val="00F67B62"/>
    <w:rsid w:val="00F7067F"/>
    <w:rsid w:val="00F70731"/>
    <w:rsid w:val="00F722E0"/>
    <w:rsid w:val="00F73149"/>
    <w:rsid w:val="00F73338"/>
    <w:rsid w:val="00F73455"/>
    <w:rsid w:val="00F73863"/>
    <w:rsid w:val="00F744B8"/>
    <w:rsid w:val="00F7496D"/>
    <w:rsid w:val="00F74FA0"/>
    <w:rsid w:val="00F754BE"/>
    <w:rsid w:val="00F76193"/>
    <w:rsid w:val="00F76575"/>
    <w:rsid w:val="00F7665C"/>
    <w:rsid w:val="00F76CA5"/>
    <w:rsid w:val="00F76E12"/>
    <w:rsid w:val="00F77926"/>
    <w:rsid w:val="00F80F4F"/>
    <w:rsid w:val="00F82379"/>
    <w:rsid w:val="00F82788"/>
    <w:rsid w:val="00F82E2B"/>
    <w:rsid w:val="00F82F0E"/>
    <w:rsid w:val="00F8349D"/>
    <w:rsid w:val="00F84B19"/>
    <w:rsid w:val="00F854B8"/>
    <w:rsid w:val="00F85F32"/>
    <w:rsid w:val="00F861B7"/>
    <w:rsid w:val="00F86BB2"/>
    <w:rsid w:val="00F86C9B"/>
    <w:rsid w:val="00F86EE5"/>
    <w:rsid w:val="00F8769E"/>
    <w:rsid w:val="00F9065C"/>
    <w:rsid w:val="00F90995"/>
    <w:rsid w:val="00F90FDE"/>
    <w:rsid w:val="00F919EA"/>
    <w:rsid w:val="00F91E77"/>
    <w:rsid w:val="00F9228E"/>
    <w:rsid w:val="00F926BC"/>
    <w:rsid w:val="00F92A3B"/>
    <w:rsid w:val="00F92B13"/>
    <w:rsid w:val="00F93119"/>
    <w:rsid w:val="00F93161"/>
    <w:rsid w:val="00F932B7"/>
    <w:rsid w:val="00F93C05"/>
    <w:rsid w:val="00F9416E"/>
    <w:rsid w:val="00F945FE"/>
    <w:rsid w:val="00F94DFE"/>
    <w:rsid w:val="00F9528E"/>
    <w:rsid w:val="00F960AD"/>
    <w:rsid w:val="00F960AF"/>
    <w:rsid w:val="00F964CA"/>
    <w:rsid w:val="00F96EE2"/>
    <w:rsid w:val="00F97639"/>
    <w:rsid w:val="00F97723"/>
    <w:rsid w:val="00F97A4C"/>
    <w:rsid w:val="00FA03B3"/>
    <w:rsid w:val="00FA0FCD"/>
    <w:rsid w:val="00FA348D"/>
    <w:rsid w:val="00FA3E81"/>
    <w:rsid w:val="00FA3FC1"/>
    <w:rsid w:val="00FA4793"/>
    <w:rsid w:val="00FA4D7D"/>
    <w:rsid w:val="00FA4FA7"/>
    <w:rsid w:val="00FA5543"/>
    <w:rsid w:val="00FA589C"/>
    <w:rsid w:val="00FA5B04"/>
    <w:rsid w:val="00FA7E89"/>
    <w:rsid w:val="00FA7F43"/>
    <w:rsid w:val="00FB016D"/>
    <w:rsid w:val="00FB0277"/>
    <w:rsid w:val="00FB03DD"/>
    <w:rsid w:val="00FB124A"/>
    <w:rsid w:val="00FB1367"/>
    <w:rsid w:val="00FB16DC"/>
    <w:rsid w:val="00FB17FB"/>
    <w:rsid w:val="00FB1A93"/>
    <w:rsid w:val="00FB1E0E"/>
    <w:rsid w:val="00FB26FE"/>
    <w:rsid w:val="00FB2FB4"/>
    <w:rsid w:val="00FB30F2"/>
    <w:rsid w:val="00FB3BD9"/>
    <w:rsid w:val="00FB40CE"/>
    <w:rsid w:val="00FB4419"/>
    <w:rsid w:val="00FB48CF"/>
    <w:rsid w:val="00FB50C0"/>
    <w:rsid w:val="00FB66A5"/>
    <w:rsid w:val="00FB7489"/>
    <w:rsid w:val="00FB7A5B"/>
    <w:rsid w:val="00FC0A83"/>
    <w:rsid w:val="00FC0C1F"/>
    <w:rsid w:val="00FC0DB9"/>
    <w:rsid w:val="00FC15DB"/>
    <w:rsid w:val="00FC18AE"/>
    <w:rsid w:val="00FC1BDA"/>
    <w:rsid w:val="00FC233D"/>
    <w:rsid w:val="00FC2E25"/>
    <w:rsid w:val="00FC316E"/>
    <w:rsid w:val="00FC3971"/>
    <w:rsid w:val="00FC5097"/>
    <w:rsid w:val="00FC547D"/>
    <w:rsid w:val="00FC57DE"/>
    <w:rsid w:val="00FC5AB4"/>
    <w:rsid w:val="00FC5C72"/>
    <w:rsid w:val="00FC693A"/>
    <w:rsid w:val="00FC6A7A"/>
    <w:rsid w:val="00FC7B22"/>
    <w:rsid w:val="00FC7DF8"/>
    <w:rsid w:val="00FD07B0"/>
    <w:rsid w:val="00FD07F9"/>
    <w:rsid w:val="00FD0A9D"/>
    <w:rsid w:val="00FD23A0"/>
    <w:rsid w:val="00FD2580"/>
    <w:rsid w:val="00FD3CC4"/>
    <w:rsid w:val="00FD4543"/>
    <w:rsid w:val="00FD4CAA"/>
    <w:rsid w:val="00FD7598"/>
    <w:rsid w:val="00FE016A"/>
    <w:rsid w:val="00FE0465"/>
    <w:rsid w:val="00FE0ACF"/>
    <w:rsid w:val="00FE10BF"/>
    <w:rsid w:val="00FE147A"/>
    <w:rsid w:val="00FE2A78"/>
    <w:rsid w:val="00FE2E3F"/>
    <w:rsid w:val="00FE3055"/>
    <w:rsid w:val="00FE3C15"/>
    <w:rsid w:val="00FE3E26"/>
    <w:rsid w:val="00FE443B"/>
    <w:rsid w:val="00FE4A8C"/>
    <w:rsid w:val="00FE4BFB"/>
    <w:rsid w:val="00FE50A5"/>
    <w:rsid w:val="00FE5595"/>
    <w:rsid w:val="00FE656A"/>
    <w:rsid w:val="00FE6815"/>
    <w:rsid w:val="00FE6BDC"/>
    <w:rsid w:val="00FE6E72"/>
    <w:rsid w:val="00FE7EC6"/>
    <w:rsid w:val="00FE7FAD"/>
    <w:rsid w:val="00FF00DE"/>
    <w:rsid w:val="00FF02C7"/>
    <w:rsid w:val="00FF104C"/>
    <w:rsid w:val="00FF11E0"/>
    <w:rsid w:val="00FF11FE"/>
    <w:rsid w:val="00FF12DC"/>
    <w:rsid w:val="00FF1EE0"/>
    <w:rsid w:val="00FF2449"/>
    <w:rsid w:val="00FF2F77"/>
    <w:rsid w:val="00FF33D9"/>
    <w:rsid w:val="00FF35A0"/>
    <w:rsid w:val="00FF4E1F"/>
    <w:rsid w:val="00FF4F04"/>
    <w:rsid w:val="00FF5093"/>
    <w:rsid w:val="00FF5654"/>
    <w:rsid w:val="00FF57B8"/>
    <w:rsid w:val="00FF6583"/>
    <w:rsid w:val="00FF662F"/>
    <w:rsid w:val="00FF7259"/>
    <w:rsid w:val="00FF7267"/>
    <w:rsid w:val="00FF7962"/>
    <w:rsid w:val="01EA7685"/>
    <w:rsid w:val="02735E4F"/>
    <w:rsid w:val="028D68DA"/>
    <w:rsid w:val="02AFACB2"/>
    <w:rsid w:val="033393B9"/>
    <w:rsid w:val="0403703B"/>
    <w:rsid w:val="047A48F7"/>
    <w:rsid w:val="06FFB544"/>
    <w:rsid w:val="0859E40F"/>
    <w:rsid w:val="098424D3"/>
    <w:rsid w:val="0A7ED805"/>
    <w:rsid w:val="0B1FF534"/>
    <w:rsid w:val="0BAE818A"/>
    <w:rsid w:val="0C8ACC04"/>
    <w:rsid w:val="0CBBC595"/>
    <w:rsid w:val="0FF36657"/>
    <w:rsid w:val="1197243E"/>
    <w:rsid w:val="12049AB1"/>
    <w:rsid w:val="13A06B12"/>
    <w:rsid w:val="17CD7EAB"/>
    <w:rsid w:val="180665C2"/>
    <w:rsid w:val="184C8D8A"/>
    <w:rsid w:val="19F4879B"/>
    <w:rsid w:val="1B3618FE"/>
    <w:rsid w:val="1B849F70"/>
    <w:rsid w:val="1C4E2272"/>
    <w:rsid w:val="1D252E09"/>
    <w:rsid w:val="1DBB8D92"/>
    <w:rsid w:val="1F07D65B"/>
    <w:rsid w:val="1F3728D2"/>
    <w:rsid w:val="1FC755B9"/>
    <w:rsid w:val="2048F9A6"/>
    <w:rsid w:val="210BEBA9"/>
    <w:rsid w:val="2163261A"/>
    <w:rsid w:val="22FEF67B"/>
    <w:rsid w:val="23491869"/>
    <w:rsid w:val="2606AC9F"/>
    <w:rsid w:val="2636973D"/>
    <w:rsid w:val="2669B06A"/>
    <w:rsid w:val="29B859ED"/>
    <w:rsid w:val="2AADFC6B"/>
    <w:rsid w:val="2B2330BD"/>
    <w:rsid w:val="2B542A4E"/>
    <w:rsid w:val="2B73D1E4"/>
    <w:rsid w:val="2F3BDB8D"/>
    <w:rsid w:val="2F6665A6"/>
    <w:rsid w:val="2FAA63D8"/>
    <w:rsid w:val="2FDA9FF7"/>
    <w:rsid w:val="303DF544"/>
    <w:rsid w:val="30B81419"/>
    <w:rsid w:val="30D7ABEE"/>
    <w:rsid w:val="32CF2E78"/>
    <w:rsid w:val="33151A45"/>
    <w:rsid w:val="342868F4"/>
    <w:rsid w:val="34A28C2F"/>
    <w:rsid w:val="34FB0C94"/>
    <w:rsid w:val="358B853C"/>
    <w:rsid w:val="35D5A72A"/>
    <w:rsid w:val="3606CF3A"/>
    <w:rsid w:val="37584F2E"/>
    <w:rsid w:val="3BAB64B9"/>
    <w:rsid w:val="3D3A8703"/>
    <w:rsid w:val="3D969721"/>
    <w:rsid w:val="3D9D0699"/>
    <w:rsid w:val="3DAFBF7E"/>
    <w:rsid w:val="3E561D08"/>
    <w:rsid w:val="3EF05F32"/>
    <w:rsid w:val="3FFB8AD3"/>
    <w:rsid w:val="4012F409"/>
    <w:rsid w:val="40A469CB"/>
    <w:rsid w:val="411859D1"/>
    <w:rsid w:val="4201567C"/>
    <w:rsid w:val="4256B69E"/>
    <w:rsid w:val="426A0844"/>
    <w:rsid w:val="42D283D4"/>
    <w:rsid w:val="42F6F3B1"/>
    <w:rsid w:val="43DEB323"/>
    <w:rsid w:val="45EBCAF4"/>
    <w:rsid w:val="46DC6362"/>
    <w:rsid w:val="47879B55"/>
    <w:rsid w:val="479137AE"/>
    <w:rsid w:val="48B22446"/>
    <w:rsid w:val="48E1374E"/>
    <w:rsid w:val="4A280C1A"/>
    <w:rsid w:val="4A751A29"/>
    <w:rsid w:val="4ABF3C17"/>
    <w:rsid w:val="4AF0EE3A"/>
    <w:rsid w:val="4BC8F3AD"/>
    <w:rsid w:val="4C18D810"/>
    <w:rsid w:val="4C67A2D3"/>
    <w:rsid w:val="4C8103A6"/>
    <w:rsid w:val="4DACBAEB"/>
    <w:rsid w:val="4DBB17E9"/>
    <w:rsid w:val="4ED7D599"/>
    <w:rsid w:val="50A2A8A8"/>
    <w:rsid w:val="52AA3FFA"/>
    <w:rsid w:val="543BBB29"/>
    <w:rsid w:val="55B61CEC"/>
    <w:rsid w:val="55BFBA56"/>
    <w:rsid w:val="5761FA2F"/>
    <w:rsid w:val="5836254D"/>
    <w:rsid w:val="583F1E03"/>
    <w:rsid w:val="59C45117"/>
    <w:rsid w:val="5AF188EA"/>
    <w:rsid w:val="5B2B049A"/>
    <w:rsid w:val="5B311854"/>
    <w:rsid w:val="5C2EFBDA"/>
    <w:rsid w:val="5C58FD55"/>
    <w:rsid w:val="5DBC88C4"/>
    <w:rsid w:val="5E3ACA86"/>
    <w:rsid w:val="5E7653C9"/>
    <w:rsid w:val="5E82CDD5"/>
    <w:rsid w:val="64C33154"/>
    <w:rsid w:val="6506458E"/>
    <w:rsid w:val="650E959B"/>
    <w:rsid w:val="6556DCBD"/>
    <w:rsid w:val="66AF8BA8"/>
    <w:rsid w:val="671BB34F"/>
    <w:rsid w:val="6771AE81"/>
    <w:rsid w:val="68180C0B"/>
    <w:rsid w:val="690D7EE2"/>
    <w:rsid w:val="69E0B855"/>
    <w:rsid w:val="69E2D864"/>
    <w:rsid w:val="6BB4E36A"/>
    <w:rsid w:val="6BEA5C59"/>
    <w:rsid w:val="6C4B18F2"/>
    <w:rsid w:val="6D2629B2"/>
    <w:rsid w:val="6D2A2DB6"/>
    <w:rsid w:val="6D5C773C"/>
    <w:rsid w:val="6EC1FA13"/>
    <w:rsid w:val="72CDC5F3"/>
    <w:rsid w:val="748B4D1F"/>
    <w:rsid w:val="74C75A69"/>
    <w:rsid w:val="7503A69D"/>
    <w:rsid w:val="771F5D2C"/>
    <w:rsid w:val="78936672"/>
    <w:rsid w:val="7B22F9C6"/>
    <w:rsid w:val="7B88D2CC"/>
    <w:rsid w:val="7C406B2D"/>
    <w:rsid w:val="7D24A32D"/>
    <w:rsid w:val="7E509387"/>
    <w:rsid w:val="7F780BEF"/>
    <w:rsid w:val="7FD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A66C7"/>
  <w15:chartTrackingRefBased/>
  <w15:docId w15:val="{8911FEEB-C4F7-418F-B033-A0D1A6B2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D7"/>
  </w:style>
  <w:style w:type="paragraph" w:styleId="Heading1">
    <w:name w:val="heading 1"/>
    <w:basedOn w:val="Normal"/>
    <w:next w:val="Normal"/>
    <w:link w:val="Heading1Char"/>
    <w:uiPriority w:val="9"/>
    <w:qFormat/>
    <w:rsid w:val="00C315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Project Profile name,Paragraphe de liste1,Numbered paragraph,Paragraphe de liste,Medium Grid 1 - Accent 21,List Paragraph (numbered (a)),Numbered List Paragraph,References,ReferencesCxSpLast,Table/Figure Heading,En tête 1"/>
    <w:basedOn w:val="Normal"/>
    <w:link w:val="ListParagraphChar"/>
    <w:uiPriority w:val="34"/>
    <w:qFormat/>
    <w:rsid w:val="006877B9"/>
    <w:pPr>
      <w:spacing w:after="0" w:line="240" w:lineRule="auto"/>
      <w:ind w:left="720"/>
    </w:pPr>
    <w:rPr>
      <w:rFonts w:ascii="Calibri" w:hAnsi="Calibri" w:cs="Calibri"/>
      <w:sz w:val="24"/>
    </w:rPr>
  </w:style>
  <w:style w:type="character" w:customStyle="1" w:styleId="ListParagraphChar">
    <w:name w:val="List Paragraph Char"/>
    <w:aliases w:val="List Paragraph1 Char,Project Profile name Char,Paragraphe de liste1 Char,Numbered paragraph Char,Paragraphe de liste Char,Medium Grid 1 - Accent 21 Char,List Paragraph (numbered (a)) Char,Numbered List Paragraph Char,References Char"/>
    <w:link w:val="ListParagraph"/>
    <w:uiPriority w:val="34"/>
    <w:qFormat/>
    <w:rsid w:val="006877B9"/>
    <w:rPr>
      <w:rFonts w:ascii="Calibri" w:hAnsi="Calibri" w:cs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7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7B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7B9"/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77B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877B9"/>
  </w:style>
  <w:style w:type="paragraph" w:styleId="BalloonText">
    <w:name w:val="Balloon Text"/>
    <w:basedOn w:val="Normal"/>
    <w:link w:val="BalloonTextChar"/>
    <w:uiPriority w:val="99"/>
    <w:semiHidden/>
    <w:unhideWhenUsed/>
    <w:rsid w:val="0068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B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8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77B9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6877B9"/>
    <w:rPr>
      <w:color w:val="605E5C"/>
      <w:shd w:val="clear" w:color="auto" w:fill="E1DFDD"/>
    </w:rPr>
  </w:style>
  <w:style w:type="table" w:customStyle="1" w:styleId="Rutntstabell1ljusdekorfrg31">
    <w:name w:val="Rutnätstabell 1 ljus – dekorfärg 31"/>
    <w:basedOn w:val="TableNormal"/>
    <w:uiPriority w:val="46"/>
    <w:rsid w:val="00687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5C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5C7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6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83B"/>
  </w:style>
  <w:style w:type="paragraph" w:styleId="Footer">
    <w:name w:val="footer"/>
    <w:basedOn w:val="Normal"/>
    <w:link w:val="FooterChar"/>
    <w:uiPriority w:val="99"/>
    <w:unhideWhenUsed/>
    <w:rsid w:val="00646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83B"/>
  </w:style>
  <w:style w:type="character" w:styleId="FollowedHyperlink">
    <w:name w:val="FollowedHyperlink"/>
    <w:basedOn w:val="DefaultParagraphFont"/>
    <w:uiPriority w:val="99"/>
    <w:semiHidden/>
    <w:unhideWhenUsed/>
    <w:rsid w:val="00FF11FE"/>
    <w:rPr>
      <w:color w:val="954F72" w:themeColor="followedHyperlink"/>
      <w:u w:val="single"/>
    </w:rPr>
  </w:style>
  <w:style w:type="paragraph" w:customStyle="1" w:styleId="Default">
    <w:name w:val="Default"/>
    <w:rsid w:val="006E7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C2A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2AE3"/>
    <w:rPr>
      <w:sz w:val="20"/>
      <w:szCs w:val="20"/>
    </w:rPr>
  </w:style>
  <w:style w:type="character" w:styleId="FootnoteReference">
    <w:name w:val="footnote reference"/>
    <w:aliases w:val="16 Point,Superscript 6 Point,ftref"/>
    <w:basedOn w:val="DefaultParagraphFont"/>
    <w:uiPriority w:val="99"/>
    <w:unhideWhenUsed/>
    <w:rsid w:val="009C2AE3"/>
    <w:rPr>
      <w:vertAlign w:val="superscript"/>
    </w:rPr>
  </w:style>
  <w:style w:type="paragraph" w:styleId="Revision">
    <w:name w:val="Revision"/>
    <w:hidden/>
    <w:uiPriority w:val="99"/>
    <w:semiHidden/>
    <w:rsid w:val="00D73D3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D3200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1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315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204E4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C2E1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1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9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pp.undp.org/document/delegation-authority-agreement-gcf-full-funding-proposal-master-templat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opp.undp.org/document/ppm-appraise-and-approve-delegation-authority-agreement-gef-projects-master-template" TargetMode="External"/><Relationship Id="rId17" Type="http://schemas.openxmlformats.org/officeDocument/2006/relationships/hyperlink" Target="https://co.pims.undp.org/site/dashboar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opp.undp.org/document/project-document-templat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dp.org/accountability/policies-and-procedure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opp.undp.org/document/gcf-raci-nim-project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pp.undp.org/document/raci-gef-oversigh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7d9834-ad3d-4c59-a3d9-09bc030ecc3a">
      <UserInfo>
        <DisplayName>Alberto Lizzi</DisplayName>
        <AccountId>12</AccountId>
        <AccountType/>
      </UserInfo>
      <UserInfo>
        <DisplayName>Almira Mae Dumalag</DisplayName>
        <AccountId>9</AccountId>
        <AccountType/>
      </UserInfo>
      <UserInfo>
        <DisplayName>SharingLinks.fc26a4ef-5e0d-42c0-9f93-b5aaa47adf4b.OrganizationEdit.83e739a2-1cf0-4312-a567-529403f6d6ac</DisplayName>
        <AccountId>18</AccountId>
        <AccountType/>
      </UserInfo>
      <UserInfo>
        <DisplayName>Limited Access System Group For List 6bfe89e3-bbc3-4204-a3a4-851798b7c728</DisplayName>
        <AccountId>19</AccountId>
        <AccountType/>
      </UserInfo>
      <UserInfo>
        <DisplayName>Cynthia Licul</DisplayName>
        <AccountId>25</AccountId>
        <AccountType/>
      </UserInfo>
      <UserInfo>
        <DisplayName>Mamadou Ndaw</DisplayName>
        <AccountId>22</AccountId>
        <AccountType/>
      </UserInfo>
      <UserInfo>
        <DisplayName>Faiza Effendi</DisplayName>
        <AccountId>16</AccountId>
        <AccountType/>
      </UserInfo>
      <UserInfo>
        <DisplayName>Teuku Rahmatsyah</DisplayName>
        <AccountId>13</AccountId>
        <AccountType/>
      </UserInfo>
      <UserInfo>
        <DisplayName>Jaturong Padungsapya</DisplayName>
        <AccountId>1130</AccountId>
        <AccountType/>
      </UserInfo>
      <UserInfo>
        <DisplayName>Isabella Muthoni</DisplayName>
        <AccountId>1131</AccountId>
        <AccountType/>
      </UserInfo>
      <UserInfo>
        <DisplayName>Jihyea Kim</DisplayName>
        <AccountId>1132</AccountId>
        <AccountType/>
      </UserInfo>
      <UserInfo>
        <DisplayName>Robin Merlier</DisplayName>
        <AccountId>115</AccountId>
        <AccountType/>
      </UserInfo>
      <UserInfo>
        <DisplayName>Pradeep Kurukulasuriya</DisplayName>
        <AccountId>114</AccountId>
        <AccountType/>
      </UserInfo>
      <UserInfo>
        <DisplayName>Nancy Bennet</DisplayName>
        <AccountId>110</AccountId>
        <AccountType/>
      </UserInfo>
      <UserInfo>
        <DisplayName>Emiliana Zhivkova</DisplayName>
        <AccountId>49</AccountId>
        <AccountType/>
      </UserInfo>
    </SharedWithUsers>
    <TaxCatchAll xmlns="ce7d9834-ad3d-4c59-a3d9-09bc030ecc3a" xsi:nil="true"/>
    <lcf76f155ced4ddcb4097134ff3c332f xmlns="6bfe89e3-bbc3-4204-a3a4-851798b7c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1760EB5333C4BA8AB8C0E03F88927" ma:contentTypeVersion="15" ma:contentTypeDescription="Create a new document." ma:contentTypeScope="" ma:versionID="3fafc67bf56d3bd63575dd5b430d1e38">
  <xsd:schema xmlns:xsd="http://www.w3.org/2001/XMLSchema" xmlns:xs="http://www.w3.org/2001/XMLSchema" xmlns:p="http://schemas.microsoft.com/office/2006/metadata/properties" xmlns:ns2="6bfe89e3-bbc3-4204-a3a4-851798b7c728" xmlns:ns3="ce7d9834-ad3d-4c59-a3d9-09bc030ecc3a" targetNamespace="http://schemas.microsoft.com/office/2006/metadata/properties" ma:root="true" ma:fieldsID="02b4b7710c859974069c4fb7adda9b65" ns2:_="" ns3:_="">
    <xsd:import namespace="6bfe89e3-bbc3-4204-a3a4-851798b7c728"/>
    <xsd:import namespace="ce7d9834-ad3d-4c59-a3d9-09bc030ec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89e3-bbc3-4204-a3a4-851798b7c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9834-ad3d-4c59-a3d9-09bc030ec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afe052-179f-40c5-98fa-96a7bd94e6f9}" ma:internalName="TaxCatchAll" ma:showField="CatchAllData" ma:web="ce7d9834-ad3d-4c59-a3d9-09bc030ec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7EDE-2C45-4115-B0B4-27BFFFB32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6E53B-BCF4-4407-8F64-38BA203869D7}">
  <ds:schemaRefs>
    <ds:schemaRef ds:uri="http://schemas.microsoft.com/office/2006/metadata/properties"/>
    <ds:schemaRef ds:uri="http://schemas.microsoft.com/office/infopath/2007/PartnerControls"/>
    <ds:schemaRef ds:uri="ce7d9834-ad3d-4c59-a3d9-09bc030ecc3a"/>
    <ds:schemaRef ds:uri="6bfe89e3-bbc3-4204-a3a4-851798b7c728"/>
  </ds:schemaRefs>
</ds:datastoreItem>
</file>

<file path=customXml/itemProps3.xml><?xml version="1.0" encoding="utf-8"?>
<ds:datastoreItem xmlns:ds="http://schemas.openxmlformats.org/officeDocument/2006/customXml" ds:itemID="{A834AF85-0994-4446-AA78-11D49D54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e89e3-bbc3-4204-a3a4-851798b7c728"/>
    <ds:schemaRef ds:uri="ce7d9834-ad3d-4c59-a3d9-09bc030ec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627B2-054E-498E-B563-598817D1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Samper</dc:creator>
  <cp:keywords/>
  <dc:description/>
  <cp:lastModifiedBy>Jihyea Kim</cp:lastModifiedBy>
  <cp:revision>3</cp:revision>
  <cp:lastPrinted>2023-11-30T15:53:00Z</cp:lastPrinted>
  <dcterms:created xsi:type="dcterms:W3CDTF">2024-01-17T13:41:00Z</dcterms:created>
  <dcterms:modified xsi:type="dcterms:W3CDTF">2024-02-01T22:12:00Z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0x0101008041760EB5333C4BA8AB8C0E03F88927</vt:lpwstr>
  </property>
  <property fmtid="{D5CDD505-2E9C-101B-9397-08002B2CF9AE}" pid="3" name="MediaServiceImageTags">
    <vt:lpwstr/>
  </property>
</Properties>
</file>