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390B" w14:textId="5CB60758" w:rsidR="00427750" w:rsidRPr="00427750" w:rsidRDefault="00427750" w:rsidP="00427750">
      <w:pPr>
        <w:spacing w:after="0" w:line="360" w:lineRule="auto"/>
        <w:contextualSpacing/>
        <w:rPr>
          <w:rFonts w:ascii="Calibri" w:eastAsia="Times New Roman" w:hAnsi="Calibri" w:cs="Calibri"/>
          <w:kern w:val="0"/>
          <w:szCs w:val="22"/>
          <w:highlight w:val="yellow"/>
          <w:lang w:eastAsia="fr-FR"/>
          <w14:ligatures w14:val="none"/>
        </w:rPr>
      </w:pPr>
      <w:r>
        <w:rPr>
          <w:noProof/>
        </w:rPr>
        <w:drawing>
          <wp:anchor distT="0" distB="0" distL="114300" distR="114300" simplePos="0" relativeHeight="251660288" behindDoc="0" locked="0" layoutInCell="1" allowOverlap="1" wp14:anchorId="48D4CA30" wp14:editId="0EC8C401">
            <wp:simplePos x="0" y="0"/>
            <wp:positionH relativeFrom="margin">
              <wp:align>right</wp:align>
            </wp:positionH>
            <wp:positionV relativeFrom="paragraph">
              <wp:posOffset>7621</wp:posOffset>
            </wp:positionV>
            <wp:extent cx="720433" cy="1455420"/>
            <wp:effectExtent l="0" t="0" r="3810" b="0"/>
            <wp:wrapNone/>
            <wp:docPr id="83502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433"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750">
        <w:rPr>
          <w:rFonts w:ascii="Calibri" w:eastAsia="Times New Roman" w:hAnsi="Calibri" w:cs="Calibri"/>
          <w:b/>
          <w:kern w:val="0"/>
          <w:szCs w:val="22"/>
          <w:lang w:eastAsia="fr-FR"/>
          <w14:ligatures w14:val="none"/>
        </w:rPr>
        <w:t xml:space="preserve">United Nations Development </w:t>
      </w:r>
      <w:proofErr w:type="spellStart"/>
      <w:r w:rsidRPr="00427750">
        <w:rPr>
          <w:rFonts w:ascii="Calibri" w:eastAsia="Times New Roman" w:hAnsi="Calibri" w:cs="Calibri"/>
          <w:b/>
          <w:kern w:val="0"/>
          <w:szCs w:val="22"/>
          <w:lang w:eastAsia="fr-FR"/>
          <w14:ligatures w14:val="none"/>
        </w:rPr>
        <w:t>Programme</w:t>
      </w:r>
      <w:proofErr w:type="spellEnd"/>
    </w:p>
    <w:p w14:paraId="104814C5" w14:textId="5C30F211"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38517EC4" w14:textId="53229981"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2978FDB2" w14:textId="5D5F7065"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21A95CFF" w14:textId="53B847E7"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7961797A" w14:textId="5BBB1EBF"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2B7E2B2B" w14:textId="77777777" w:rsidR="00427750" w:rsidRPr="00427750" w:rsidRDefault="00427750" w:rsidP="00427750">
      <w:pPr>
        <w:spacing w:after="0" w:line="360" w:lineRule="auto"/>
        <w:ind w:left="180"/>
        <w:contextualSpacing/>
        <w:jc w:val="center"/>
        <w:rPr>
          <w:rFonts w:ascii="Calibri" w:eastAsia="Times New Roman" w:hAnsi="Calibri" w:cs="Calibri"/>
          <w:b/>
          <w:kern w:val="0"/>
          <w:szCs w:val="22"/>
          <w:lang w:eastAsia="fr-FR"/>
          <w14:ligatures w14:val="none"/>
        </w:rPr>
      </w:pPr>
    </w:p>
    <w:p w14:paraId="224ACF30" w14:textId="77777777" w:rsidR="00427750" w:rsidRPr="00427750" w:rsidRDefault="00427750" w:rsidP="00427750">
      <w:pPr>
        <w:spacing w:after="0" w:line="240" w:lineRule="auto"/>
        <w:jc w:val="center"/>
        <w:outlineLvl w:val="0"/>
        <w:rPr>
          <w:rFonts w:ascii="Calibri" w:eastAsia="Times New Roman" w:hAnsi="Calibri" w:cs="Calibri"/>
          <w:b/>
          <w:bCs/>
          <w:kern w:val="0"/>
          <w:highlight w:val="yellow"/>
          <w14:ligatures w14:val="none"/>
        </w:rPr>
      </w:pPr>
    </w:p>
    <w:p w14:paraId="2AFB319E" w14:textId="77777777" w:rsidR="00427750" w:rsidRPr="00427750" w:rsidRDefault="00427750" w:rsidP="00427750">
      <w:pPr>
        <w:spacing w:beforeLines="1" w:before="2" w:after="0" w:line="360" w:lineRule="auto"/>
        <w:contextualSpacing/>
        <w:jc w:val="center"/>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SPECIAL CONDITIONS FOR SOFTWARE LICENSES</w:t>
      </w:r>
    </w:p>
    <w:p w14:paraId="01AB3153" w14:textId="77777777" w:rsidR="00427750" w:rsidRPr="00427750" w:rsidRDefault="00427750" w:rsidP="00427750">
      <w:pPr>
        <w:spacing w:beforeLines="1" w:before="2" w:after="0" w:line="360" w:lineRule="auto"/>
        <w:contextualSpacing/>
        <w:jc w:val="center"/>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INSTRUCTIONS FOR USE</w:t>
      </w:r>
    </w:p>
    <w:p w14:paraId="1F8FF61A" w14:textId="77777777" w:rsidR="00427750" w:rsidRPr="00427750" w:rsidRDefault="00427750" w:rsidP="00427750">
      <w:pPr>
        <w:spacing w:beforeLines="1" w:before="2" w:after="0" w:line="360" w:lineRule="auto"/>
        <w:contextualSpacing/>
        <w:jc w:val="center"/>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This instructions section, as well as all footnotes and any other instructions in this template, are only for the Business Unit’s guidance and should be deleted before the solicitation is launched or these Special Conditions are shared with the vendor in the case of direct contracting</w:t>
      </w:r>
    </w:p>
    <w:p w14:paraId="70E0F8B8" w14:textId="77777777" w:rsidR="00427750" w:rsidRPr="00427750" w:rsidRDefault="00427750" w:rsidP="00427750">
      <w:pPr>
        <w:spacing w:beforeLines="1" w:before="2" w:after="0" w:line="360" w:lineRule="auto"/>
        <w:contextualSpacing/>
        <w:jc w:val="center"/>
        <w:rPr>
          <w:rFonts w:ascii="Calibri" w:eastAsia="Times New Roman" w:hAnsi="Calibri" w:cs="Calibri"/>
          <w:b/>
          <w:bCs/>
          <w:kern w:val="0"/>
          <w:highlight w:val="yellow"/>
          <w14:ligatures w14:val="none"/>
        </w:rPr>
      </w:pPr>
    </w:p>
    <w:p w14:paraId="01B2A14F" w14:textId="77777777" w:rsidR="00427750" w:rsidRPr="00427750" w:rsidRDefault="00427750" w:rsidP="00427750">
      <w:pPr>
        <w:spacing w:beforeLines="1" w:before="2" w:after="0" w:line="360" w:lineRule="auto"/>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 xml:space="preserve">How and when to use these Special Conditions for Software Licenses: </w:t>
      </w:r>
    </w:p>
    <w:p w14:paraId="3CE30DEB" w14:textId="77777777" w:rsidR="00427750" w:rsidRPr="00427750" w:rsidRDefault="00427750" w:rsidP="00427750">
      <w:pPr>
        <w:spacing w:beforeLines="1" w:before="2" w:after="0" w:line="360" w:lineRule="auto"/>
        <w:contextualSpacing/>
        <w:jc w:val="both"/>
        <w:rPr>
          <w:rFonts w:ascii="Calibri" w:eastAsia="Times New Roman" w:hAnsi="Calibri" w:cs="Calibri"/>
          <w:b/>
          <w:bCs/>
          <w:kern w:val="0"/>
          <w:highlight w:val="yellow"/>
          <w14:ligatures w14:val="none"/>
        </w:rPr>
      </w:pPr>
    </w:p>
    <w:p w14:paraId="6D99CF61"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bookmarkStart w:id="0" w:name="_Hlk49946205"/>
      <w:bookmarkStart w:id="1" w:name="_Hlk49946187"/>
      <w:r w:rsidRPr="00427750">
        <w:rPr>
          <w:rFonts w:ascii="Calibri" w:eastAsia="Times New Roman" w:hAnsi="Calibri" w:cs="Calibri"/>
          <w:b/>
          <w:bCs/>
          <w:kern w:val="0"/>
          <w:highlight w:val="yellow"/>
          <w14:ligatures w14:val="none"/>
        </w:rPr>
        <w:t>These Special Conditions should only be used for the procurement of a license to use commercially available software. They should be attached as an annex to the Face Sheet for Goods and Services and shall come before the General Terms and Conditions for Contracts (“GTCs”).</w:t>
      </w:r>
    </w:p>
    <w:p w14:paraId="40B5B95E"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Before sharing these Special Conditions with the vendor, the Business Unit MUST carefully review them and ensure that they achieve the purposes of the procurement. If not, the Business Unit shall make the necessary adjustments.</w:t>
      </w:r>
    </w:p>
    <w:p w14:paraId="1695322D"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 xml:space="preserve">Except for indicated fields, </w:t>
      </w:r>
      <w:r w:rsidRPr="00427750">
        <w:rPr>
          <w:rFonts w:ascii="Calibri" w:eastAsia="Times New Roman" w:hAnsi="Calibri" w:cs="Calibri"/>
          <w:b/>
          <w:bCs/>
          <w:kern w:val="0"/>
          <w:highlight w:val="yellow"/>
          <w:u w:val="single"/>
          <w14:ligatures w14:val="none"/>
        </w:rPr>
        <w:t>NO</w:t>
      </w:r>
      <w:r w:rsidRPr="00427750">
        <w:rPr>
          <w:rFonts w:ascii="Calibri" w:eastAsia="Times New Roman" w:hAnsi="Calibri" w:cs="Calibri"/>
          <w:b/>
          <w:bCs/>
          <w:kern w:val="0"/>
          <w:highlight w:val="yellow"/>
          <w14:ligatures w14:val="none"/>
        </w:rPr>
        <w:t xml:space="preserve"> changes may be made to this template without the </w:t>
      </w:r>
      <w:r w:rsidRPr="00427750">
        <w:rPr>
          <w:rFonts w:ascii="Calibri" w:eastAsia="Times New Roman" w:hAnsi="Calibri" w:cs="Calibri"/>
          <w:b/>
          <w:bCs/>
          <w:kern w:val="0"/>
          <w:highlight w:val="yellow"/>
          <w:u w:val="single"/>
          <w14:ligatures w14:val="none"/>
        </w:rPr>
        <w:t>PRIOR</w:t>
      </w:r>
      <w:r w:rsidRPr="00427750">
        <w:rPr>
          <w:rFonts w:ascii="Calibri" w:eastAsia="Times New Roman" w:hAnsi="Calibri" w:cs="Calibri"/>
          <w:b/>
          <w:bCs/>
          <w:kern w:val="0"/>
          <w:highlight w:val="yellow"/>
          <w14:ligatures w14:val="none"/>
        </w:rPr>
        <w:t xml:space="preserve"> approval of the Legal Office, Bureau of Management Services, UNDP.</w:t>
      </w:r>
    </w:p>
    <w:p w14:paraId="74B2B8D1"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 xml:space="preserve">These Special Conditions should be used both when the license is procured for UNDP’s internal use </w:t>
      </w:r>
      <w:r w:rsidRPr="00427750">
        <w:rPr>
          <w:rFonts w:ascii="Calibri" w:eastAsia="Times New Roman" w:hAnsi="Calibri" w:cs="Calibri"/>
          <w:b/>
          <w:bCs/>
          <w:kern w:val="0"/>
          <w:highlight w:val="yellow"/>
          <w:u w:val="single"/>
          <w14:ligatures w14:val="none"/>
        </w:rPr>
        <w:t xml:space="preserve">AS well as situations </w:t>
      </w:r>
      <w:r w:rsidRPr="00427750">
        <w:rPr>
          <w:rFonts w:ascii="Calibri" w:eastAsia="Times New Roman" w:hAnsi="Calibri" w:cs="Calibri"/>
          <w:b/>
          <w:bCs/>
          <w:kern w:val="0"/>
          <w:highlight w:val="yellow"/>
          <w14:ligatures w14:val="none"/>
        </w:rPr>
        <w:t xml:space="preserve">where UNDP procures the license to be used by/for another end-user in a programmatic or service context (such as governmental entity or other UN entity). If the license is procured for a third party, the Business Unit must </w:t>
      </w:r>
      <w:r w:rsidRPr="00427750">
        <w:rPr>
          <w:rFonts w:ascii="Calibri" w:eastAsia="Times New Roman" w:hAnsi="Calibri" w:cs="Calibri"/>
          <w:b/>
          <w:bCs/>
          <w:kern w:val="0"/>
          <w:highlight w:val="yellow"/>
          <w14:ligatures w14:val="none"/>
        </w:rPr>
        <w:lastRenderedPageBreak/>
        <w:t xml:space="preserve">ensure that the right to use the software is </w:t>
      </w:r>
      <w:proofErr w:type="gramStart"/>
      <w:r w:rsidRPr="00427750">
        <w:rPr>
          <w:rFonts w:ascii="Calibri" w:eastAsia="Times New Roman" w:hAnsi="Calibri" w:cs="Calibri"/>
          <w:b/>
          <w:bCs/>
          <w:kern w:val="0"/>
          <w:highlight w:val="yellow"/>
          <w14:ligatures w14:val="none"/>
        </w:rPr>
        <w:t>actually sub-</w:t>
      </w:r>
      <w:proofErr w:type="gramEnd"/>
      <w:r w:rsidRPr="00427750">
        <w:rPr>
          <w:rFonts w:ascii="Calibri" w:eastAsia="Times New Roman" w:hAnsi="Calibri" w:cs="Calibri"/>
          <w:b/>
          <w:bCs/>
          <w:kern w:val="0"/>
          <w:highlight w:val="yellow"/>
          <w14:ligatures w14:val="none"/>
        </w:rPr>
        <w:t xml:space="preserve">licensed or able to be sub-licensed by UNDP to such third party and that such sub-license reproduces the term and all the limitations and restrictions in this Contract. To that effect, Business Unit will have to enter into a license agreement with the end-user that should reproduce all the terms, conditions and restrictions in the Contract, including this Special Conditions. </w:t>
      </w:r>
    </w:p>
    <w:p w14:paraId="07692D47"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68FAC04D" w14:textId="77777777" w:rsidR="00427750" w:rsidRPr="00427750" w:rsidRDefault="00427750" w:rsidP="00427750">
      <w:pPr>
        <w:spacing w:beforeLines="1" w:before="2" w:after="0" w:line="360" w:lineRule="auto"/>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WHEN NOT TO USE THESE SPECIAL CONDITIONS:</w:t>
      </w:r>
    </w:p>
    <w:p w14:paraId="76B03D0F" w14:textId="77777777" w:rsidR="00427750" w:rsidRPr="00427750" w:rsidRDefault="00427750" w:rsidP="00427750">
      <w:pPr>
        <w:spacing w:beforeLines="1" w:before="2" w:after="0" w:line="360" w:lineRule="auto"/>
        <w:contextualSpacing/>
        <w:jc w:val="both"/>
        <w:rPr>
          <w:rFonts w:ascii="Calibri" w:eastAsia="Times New Roman" w:hAnsi="Calibri" w:cs="Calibri"/>
          <w:b/>
          <w:bCs/>
          <w:kern w:val="0"/>
          <w:highlight w:val="yellow"/>
          <w14:ligatures w14:val="none"/>
        </w:rPr>
      </w:pPr>
    </w:p>
    <w:p w14:paraId="622368A6"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 xml:space="preserve">These Special Conditions should </w:t>
      </w:r>
      <w:r w:rsidRPr="00427750">
        <w:rPr>
          <w:rFonts w:ascii="Calibri" w:eastAsia="Times New Roman" w:hAnsi="Calibri" w:cs="Calibri"/>
          <w:b/>
          <w:bCs/>
          <w:kern w:val="0"/>
          <w:highlight w:val="yellow"/>
          <w:u w:val="single"/>
          <w14:ligatures w14:val="none"/>
        </w:rPr>
        <w:t>NOT</w:t>
      </w:r>
      <w:r w:rsidRPr="00427750">
        <w:rPr>
          <w:rFonts w:ascii="Calibri" w:eastAsia="Times New Roman" w:hAnsi="Calibri" w:cs="Calibri"/>
          <w:b/>
          <w:bCs/>
          <w:kern w:val="0"/>
          <w:highlight w:val="yellow"/>
          <w14:ligatures w14:val="none"/>
        </w:rPr>
        <w:t xml:space="preserve"> be used for the procurement of software as a service (SaaS). In the case of SaaS, the procurement is exclusively for the right to access the services. In those cases, the Business Units </w:t>
      </w:r>
      <w:proofErr w:type="gramStart"/>
      <w:r w:rsidRPr="00427750">
        <w:rPr>
          <w:rFonts w:ascii="Calibri" w:eastAsia="Times New Roman" w:hAnsi="Calibri" w:cs="Calibri"/>
          <w:b/>
          <w:bCs/>
          <w:kern w:val="0"/>
          <w:highlight w:val="yellow"/>
          <w14:ligatures w14:val="none"/>
        </w:rPr>
        <w:t>shall</w:t>
      </w:r>
      <w:proofErr w:type="gramEnd"/>
      <w:r w:rsidRPr="00427750">
        <w:rPr>
          <w:rFonts w:ascii="Calibri" w:eastAsia="Times New Roman" w:hAnsi="Calibri" w:cs="Calibri"/>
          <w:b/>
          <w:bCs/>
          <w:kern w:val="0"/>
          <w:highlight w:val="yellow"/>
          <w14:ligatures w14:val="none"/>
        </w:rPr>
        <w:t xml:space="preserve"> use the Face Sheet for Goods and Services AND the Special Conditions for Cloud Computing. </w:t>
      </w:r>
    </w:p>
    <w:p w14:paraId="0372A06B" w14:textId="77777777" w:rsidR="00427750" w:rsidRPr="00427750" w:rsidRDefault="00427750" w:rsidP="00427750">
      <w:pPr>
        <w:numPr>
          <w:ilvl w:val="0"/>
          <w:numId w:val="1"/>
        </w:numPr>
        <w:tabs>
          <w:tab w:val="clear" w:pos="360"/>
        </w:tabs>
        <w:spacing w:beforeLines="1" w:before="2" w:after="0" w:line="360" w:lineRule="auto"/>
        <w:ind w:left="720" w:hanging="720"/>
        <w:contextualSpacing/>
        <w:jc w:val="both"/>
        <w:rPr>
          <w:rFonts w:ascii="Calibri" w:eastAsia="Times New Roman" w:hAnsi="Calibri" w:cs="Calibri"/>
          <w:b/>
          <w:bCs/>
          <w:kern w:val="0"/>
          <w:highlight w:val="yellow"/>
          <w14:ligatures w14:val="none"/>
        </w:rPr>
      </w:pPr>
      <w:r w:rsidRPr="00427750">
        <w:rPr>
          <w:rFonts w:ascii="Calibri" w:eastAsia="Times New Roman" w:hAnsi="Calibri" w:cs="Calibri"/>
          <w:b/>
          <w:bCs/>
          <w:kern w:val="0"/>
          <w:highlight w:val="yellow"/>
          <w14:ligatures w14:val="none"/>
        </w:rPr>
        <w:t xml:space="preserve">These Special Conditions should </w:t>
      </w:r>
      <w:r w:rsidRPr="00427750">
        <w:rPr>
          <w:rFonts w:ascii="Calibri" w:eastAsia="Times New Roman" w:hAnsi="Calibri" w:cs="Calibri"/>
          <w:b/>
          <w:bCs/>
          <w:kern w:val="0"/>
          <w:highlight w:val="yellow"/>
          <w:u w:val="single"/>
          <w14:ligatures w14:val="none"/>
        </w:rPr>
        <w:t>NOT</w:t>
      </w:r>
      <w:r w:rsidRPr="00427750">
        <w:rPr>
          <w:rFonts w:ascii="Calibri" w:eastAsia="Times New Roman" w:hAnsi="Calibri" w:cs="Calibri"/>
          <w:b/>
          <w:bCs/>
          <w:kern w:val="0"/>
          <w:highlight w:val="yellow"/>
          <w14:ligatures w14:val="none"/>
        </w:rPr>
        <w:t xml:space="preserve"> be used when UNDP engages a third party to develop </w:t>
      </w:r>
      <w:proofErr w:type="gramStart"/>
      <w:r w:rsidRPr="00427750">
        <w:rPr>
          <w:rFonts w:ascii="Calibri" w:eastAsia="Times New Roman" w:hAnsi="Calibri" w:cs="Calibri"/>
          <w:b/>
          <w:bCs/>
          <w:kern w:val="0"/>
          <w:highlight w:val="yellow"/>
          <w14:ligatures w14:val="none"/>
        </w:rPr>
        <w:t>a software</w:t>
      </w:r>
      <w:proofErr w:type="gramEnd"/>
      <w:r w:rsidRPr="00427750">
        <w:rPr>
          <w:rFonts w:ascii="Calibri" w:eastAsia="Times New Roman" w:hAnsi="Calibri" w:cs="Calibri"/>
          <w:b/>
          <w:bCs/>
          <w:kern w:val="0"/>
          <w:highlight w:val="yellow"/>
          <w14:ligatures w14:val="none"/>
        </w:rPr>
        <w:t xml:space="preserve"> for UNDP or for another end-user (such as governmental entity or other UN entity) that is not already commercially available to the </w:t>
      </w:r>
      <w:proofErr w:type="gramStart"/>
      <w:r w:rsidRPr="00427750">
        <w:rPr>
          <w:rFonts w:ascii="Calibri" w:eastAsia="Times New Roman" w:hAnsi="Calibri" w:cs="Calibri"/>
          <w:b/>
          <w:bCs/>
          <w:kern w:val="0"/>
          <w:highlight w:val="yellow"/>
          <w14:ligatures w14:val="none"/>
        </w:rPr>
        <w:t>general public</w:t>
      </w:r>
      <w:proofErr w:type="gramEnd"/>
      <w:r w:rsidRPr="00427750">
        <w:rPr>
          <w:rFonts w:ascii="Calibri" w:eastAsia="Times New Roman" w:hAnsi="Calibri" w:cs="Calibri"/>
          <w:b/>
          <w:bCs/>
          <w:kern w:val="0"/>
          <w:highlight w:val="yellow"/>
          <w14:ligatures w14:val="none"/>
        </w:rPr>
        <w:t xml:space="preserve">. In those cases, the Face Sheet for Goods and Services should be used, with no modification to those General Terms and Conditions’ Intellectual Property Rights (IPR) clause (unless approved by LO), since the intellectual property rights over the customized software should be vested in UNDP as per the attached GTCs. If the software is procured for a </w:t>
      </w:r>
      <w:proofErr w:type="gramStart"/>
      <w:r w:rsidRPr="00427750">
        <w:rPr>
          <w:rFonts w:ascii="Calibri" w:eastAsia="Times New Roman" w:hAnsi="Calibri" w:cs="Calibri"/>
          <w:b/>
          <w:bCs/>
          <w:kern w:val="0"/>
          <w:highlight w:val="yellow"/>
          <w14:ligatures w14:val="none"/>
        </w:rPr>
        <w:t>third party</w:t>
      </w:r>
      <w:proofErr w:type="gramEnd"/>
      <w:r w:rsidRPr="00427750">
        <w:rPr>
          <w:rFonts w:ascii="Calibri" w:eastAsia="Times New Roman" w:hAnsi="Calibri" w:cs="Calibri"/>
          <w:b/>
          <w:bCs/>
          <w:kern w:val="0"/>
          <w:highlight w:val="yellow"/>
          <w14:ligatures w14:val="none"/>
        </w:rPr>
        <w:t xml:space="preserve"> end-user (and not for internal UNDP use), UNDP should subsequently transfer the intellectual property rights over the software to such third party or grant such third party a license, depending on the arrangement with the third </w:t>
      </w:r>
      <w:bookmarkEnd w:id="0"/>
      <w:r w:rsidRPr="00427750">
        <w:rPr>
          <w:rFonts w:ascii="Calibri" w:eastAsia="Times New Roman" w:hAnsi="Calibri" w:cs="Calibri"/>
          <w:b/>
          <w:bCs/>
          <w:kern w:val="0"/>
          <w:highlight w:val="yellow"/>
          <w14:ligatures w14:val="none"/>
        </w:rPr>
        <w:t xml:space="preserve">party. </w:t>
      </w:r>
    </w:p>
    <w:bookmarkEnd w:id="1"/>
    <w:p w14:paraId="5F80E2DD"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6E8C28C0"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1204403E"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482152FB"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41793376" w14:textId="77777777" w:rsidR="00427750" w:rsidRPr="00427750" w:rsidRDefault="00427750" w:rsidP="00427750">
      <w:pPr>
        <w:spacing w:beforeLines="1" w:before="2" w:after="0" w:line="360" w:lineRule="auto"/>
        <w:ind w:left="720"/>
        <w:contextualSpacing/>
        <w:jc w:val="both"/>
        <w:rPr>
          <w:rFonts w:ascii="Calibri" w:eastAsia="Times New Roman" w:hAnsi="Calibri" w:cs="Calibri"/>
          <w:b/>
          <w:bCs/>
          <w:kern w:val="0"/>
          <w:highlight w:val="yellow"/>
          <w14:ligatures w14:val="none"/>
        </w:rPr>
      </w:pPr>
    </w:p>
    <w:p w14:paraId="0E37CFC5" w14:textId="77777777" w:rsidR="00427750" w:rsidRPr="00427750" w:rsidRDefault="00427750" w:rsidP="00640899">
      <w:pPr>
        <w:spacing w:beforeLines="1" w:before="2" w:after="0" w:line="360" w:lineRule="auto"/>
        <w:contextualSpacing/>
        <w:jc w:val="both"/>
        <w:rPr>
          <w:rFonts w:ascii="Calibri" w:eastAsia="Times New Roman" w:hAnsi="Calibri" w:cs="Calibri"/>
          <w:b/>
          <w:bCs/>
          <w:kern w:val="0"/>
          <w:highlight w:val="yellow"/>
          <w14:ligatures w14:val="none"/>
        </w:rPr>
      </w:pPr>
    </w:p>
    <w:p w14:paraId="0E2A6A06" w14:textId="77777777" w:rsidR="00427750" w:rsidRPr="00427750" w:rsidRDefault="00427750" w:rsidP="00427750">
      <w:pPr>
        <w:spacing w:beforeLines="1" w:before="2" w:after="0" w:line="360" w:lineRule="auto"/>
        <w:ind w:left="720"/>
        <w:contextualSpacing/>
        <w:jc w:val="center"/>
        <w:rPr>
          <w:rFonts w:ascii="Calibri" w:eastAsia="Times New Roman" w:hAnsi="Calibri" w:cs="Calibri"/>
          <w:b/>
          <w:bCs/>
          <w:kern w:val="0"/>
          <w14:ligatures w14:val="none"/>
        </w:rPr>
      </w:pPr>
      <w:r w:rsidRPr="00427750">
        <w:rPr>
          <w:rFonts w:ascii="Calibri" w:eastAsia="Times New Roman" w:hAnsi="Calibri" w:cs="Calibri"/>
          <w:b/>
          <w:bCs/>
          <w:kern w:val="0"/>
          <w14:ligatures w14:val="none"/>
        </w:rPr>
        <w:lastRenderedPageBreak/>
        <w:t>ANNEX I</w:t>
      </w:r>
    </w:p>
    <w:p w14:paraId="0C32172A" w14:textId="77777777" w:rsidR="00427750" w:rsidRPr="00427750" w:rsidRDefault="00427750" w:rsidP="00427750">
      <w:pPr>
        <w:spacing w:beforeLines="1" w:before="2" w:after="0" w:line="360" w:lineRule="auto"/>
        <w:ind w:left="720"/>
        <w:contextualSpacing/>
        <w:jc w:val="center"/>
        <w:rPr>
          <w:rFonts w:ascii="Calibri" w:eastAsia="Times New Roman" w:hAnsi="Calibri" w:cs="Calibri"/>
          <w:b/>
          <w:smallCaps/>
          <w:spacing w:val="30"/>
          <w:kern w:val="0"/>
          <w14:ligatures w14:val="none"/>
        </w:rPr>
      </w:pPr>
      <w:r w:rsidRPr="00427750">
        <w:rPr>
          <w:rFonts w:ascii="Calibri" w:eastAsia="Times New Roman" w:hAnsi="Calibri" w:cs="Calibri"/>
          <w:b/>
          <w:smallCaps/>
          <w:spacing w:val="30"/>
          <w:kern w:val="0"/>
          <w14:ligatures w14:val="none"/>
        </w:rPr>
        <w:t>SPECIAL CONDITIONS FOR SOFTWARE LICENSE</w:t>
      </w:r>
    </w:p>
    <w:p w14:paraId="78AF5576" w14:textId="77777777" w:rsidR="00427750" w:rsidRPr="00427750" w:rsidRDefault="00427750" w:rsidP="00427750">
      <w:pPr>
        <w:spacing w:beforeLines="1" w:before="2" w:after="0" w:line="360" w:lineRule="auto"/>
        <w:ind w:left="720"/>
        <w:contextualSpacing/>
        <w:jc w:val="center"/>
        <w:rPr>
          <w:rFonts w:ascii="Calibri" w:eastAsia="Times New Roman" w:hAnsi="Calibri" w:cs="Calibri"/>
          <w:b/>
          <w:smallCaps/>
          <w:spacing w:val="30"/>
          <w:kern w:val="0"/>
          <w14:ligatures w14:val="none"/>
        </w:rPr>
      </w:pPr>
    </w:p>
    <w:p w14:paraId="796E7A56" w14:textId="77777777" w:rsidR="00427750" w:rsidRPr="00427750" w:rsidRDefault="00427750" w:rsidP="00427750">
      <w:pPr>
        <w:numPr>
          <w:ilvl w:val="0"/>
          <w:numId w:val="3"/>
        </w:numPr>
        <w:spacing w:beforeLines="1" w:before="2" w:after="0" w:line="36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smallCaps/>
          <w:spacing w:val="30"/>
          <w:kern w:val="0"/>
          <w14:ligatures w14:val="none"/>
        </w:rPr>
        <w:t>DEFINITIONS</w:t>
      </w:r>
    </w:p>
    <w:p w14:paraId="1E5839CB"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“Data” </w:t>
      </w:r>
      <w:r w:rsidRPr="00427750">
        <w:rPr>
          <w:rFonts w:ascii="Calibri" w:eastAsia="Times New Roman" w:hAnsi="Calibri" w:cs="Calibri"/>
          <w:kern w:val="0"/>
          <w14:ligatures w14:val="none"/>
        </w:rPr>
        <w:t xml:space="preserve">means all information, whether in oral or written (including electronic) form, created by, collected, compiled or in any way originating with UNDP and/or the End-User (if the End-User is not UNDP), </w:t>
      </w:r>
      <w:proofErr w:type="gramStart"/>
      <w:r w:rsidRPr="00427750">
        <w:rPr>
          <w:rFonts w:ascii="Calibri" w:eastAsia="Times New Roman" w:hAnsi="Calibri" w:cs="Calibri"/>
          <w:kern w:val="0"/>
          <w14:ligatures w14:val="none"/>
        </w:rPr>
        <w:t>in the course of</w:t>
      </w:r>
      <w:proofErr w:type="gramEnd"/>
      <w:r w:rsidRPr="00427750">
        <w:rPr>
          <w:rFonts w:ascii="Calibri" w:eastAsia="Times New Roman" w:hAnsi="Calibri" w:cs="Calibri"/>
          <w:kern w:val="0"/>
          <w14:ligatures w14:val="none"/>
        </w:rPr>
        <w:t xml:space="preserve"> using and/or configuring the Software and the Services.</w:t>
      </w:r>
    </w:p>
    <w:p w14:paraId="39ADE0A9"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b/>
          <w:bCs/>
          <w:kern w:val="0"/>
          <w14:ligatures w14:val="none"/>
        </w:rPr>
        <w:t xml:space="preserve">“Documentation” </w:t>
      </w:r>
      <w:r w:rsidRPr="00427750">
        <w:rPr>
          <w:rFonts w:ascii="Calibri" w:eastAsia="Times New Roman" w:hAnsi="Calibri" w:cs="Calibri"/>
          <w:kern w:val="0"/>
          <w14:ligatures w14:val="none"/>
        </w:rPr>
        <w:t xml:space="preserve">means all technical publications relating to the Software, such as reference, user, installation, systems administrator and technical guidelines, training materials, and all other information and documentation to be delivered by the Contractor to UNDP hereunder, as further specified in the Terms of Reference. </w:t>
      </w:r>
    </w:p>
    <w:p w14:paraId="5E908AE9"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“Effective Date” </w:t>
      </w:r>
      <w:r w:rsidRPr="00427750">
        <w:rPr>
          <w:rFonts w:ascii="Calibri" w:eastAsia="Times New Roman" w:hAnsi="Calibri" w:cs="Calibri"/>
          <w:kern w:val="0"/>
          <w14:ligatures w14:val="none"/>
        </w:rPr>
        <w:t>means the date set forth in the Face Sheet.</w:t>
      </w:r>
      <w:r w:rsidRPr="00427750">
        <w:rPr>
          <w:rFonts w:ascii="Calibri" w:eastAsia="Times New Roman" w:hAnsi="Calibri" w:cs="Calibri"/>
          <w:b/>
          <w:bCs/>
          <w:kern w:val="0"/>
          <w14:ligatures w14:val="none"/>
        </w:rPr>
        <w:t xml:space="preserve"> </w:t>
      </w:r>
    </w:p>
    <w:p w14:paraId="6A2DEC7A"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“End-User” </w:t>
      </w:r>
      <w:r w:rsidRPr="00427750">
        <w:rPr>
          <w:rFonts w:ascii="Calibri" w:eastAsia="Times New Roman" w:hAnsi="Calibri" w:cs="Calibri"/>
          <w:kern w:val="0"/>
          <w14:ligatures w14:val="none"/>
        </w:rPr>
        <w:t xml:space="preserve">means </w:t>
      </w:r>
      <w:r w:rsidRPr="00427750">
        <w:rPr>
          <w:rFonts w:ascii="Calibri" w:eastAsia="Times New Roman" w:hAnsi="Calibri" w:cs="Calibri"/>
          <w:color w:val="FF0000"/>
          <w:kern w:val="0"/>
          <w:highlight w:val="yellow"/>
          <w14:ligatures w14:val="none"/>
        </w:rPr>
        <w:t>[insert third party for whom the license is procured]</w:t>
      </w:r>
      <w:r w:rsidRPr="00427750">
        <w:rPr>
          <w:rFonts w:ascii="Calibri" w:eastAsia="Times New Roman" w:hAnsi="Calibri" w:cs="Calibri"/>
          <w:color w:val="FF0000"/>
          <w:kern w:val="0"/>
          <w:highlight w:val="yellow"/>
          <w:vertAlign w:val="superscript"/>
          <w14:ligatures w14:val="none"/>
        </w:rPr>
        <w:footnoteReference w:id="1"/>
      </w:r>
      <w:r w:rsidRPr="00427750">
        <w:rPr>
          <w:rFonts w:ascii="Calibri" w:eastAsia="Times New Roman" w:hAnsi="Calibri" w:cs="Calibri"/>
          <w:color w:val="FF0000"/>
          <w:kern w:val="0"/>
          <w14:ligatures w14:val="none"/>
        </w:rPr>
        <w:t xml:space="preserve"> </w:t>
      </w:r>
      <w:r w:rsidRPr="00427750">
        <w:rPr>
          <w:rFonts w:ascii="Calibri" w:eastAsia="Times New Roman" w:hAnsi="Calibri" w:cs="Calibri"/>
          <w:kern w:val="0"/>
          <w14:ligatures w14:val="none"/>
        </w:rPr>
        <w:t xml:space="preserve">OR </w:t>
      </w:r>
      <w:r w:rsidRPr="00427750">
        <w:rPr>
          <w:rFonts w:ascii="Calibri" w:eastAsia="Times New Roman" w:hAnsi="Calibri" w:cs="Calibri"/>
          <w:color w:val="FF0000"/>
          <w:kern w:val="0"/>
          <w:highlight w:val="yellow"/>
          <w14:ligatures w14:val="none"/>
        </w:rPr>
        <w:t>[UNDP]</w:t>
      </w:r>
      <w:r w:rsidRPr="00427750">
        <w:rPr>
          <w:rFonts w:ascii="Calibri" w:eastAsia="Times New Roman" w:hAnsi="Calibri" w:cs="Calibri"/>
          <w:color w:val="FF0000"/>
          <w:kern w:val="0"/>
          <w:highlight w:val="yellow"/>
          <w:vertAlign w:val="superscript"/>
          <w14:ligatures w14:val="none"/>
        </w:rPr>
        <w:footnoteReference w:id="2"/>
      </w:r>
      <w:r w:rsidRPr="00427750">
        <w:rPr>
          <w:rFonts w:ascii="Calibri" w:eastAsia="Times New Roman" w:hAnsi="Calibri" w:cs="Calibri"/>
          <w:kern w:val="0"/>
          <w14:ligatures w14:val="none"/>
        </w:rPr>
        <w:t>.</w:t>
      </w:r>
    </w:p>
    <w:p w14:paraId="7ED5EA5E"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“Services” </w:t>
      </w:r>
      <w:r w:rsidRPr="00427750">
        <w:rPr>
          <w:rFonts w:ascii="Calibri" w:eastAsia="Times New Roman" w:hAnsi="Calibri" w:cs="Calibri"/>
          <w:kern w:val="0"/>
          <w14:ligatures w14:val="none"/>
        </w:rPr>
        <w:t xml:space="preserve">means the </w:t>
      </w:r>
      <w:r w:rsidRPr="00427750">
        <w:rPr>
          <w:rFonts w:ascii="Calibri" w:eastAsia="Times New Roman" w:hAnsi="Calibri" w:cs="Calibri"/>
          <w:color w:val="FF0000"/>
          <w:kern w:val="0"/>
          <w:highlight w:val="yellow"/>
          <w14:ligatures w14:val="none"/>
        </w:rPr>
        <w:t>[support services]</w:t>
      </w:r>
      <w:r w:rsidRPr="00427750">
        <w:rPr>
          <w:rFonts w:ascii="Calibri" w:eastAsia="Times New Roman" w:hAnsi="Calibri" w:cs="Calibri"/>
          <w:color w:val="FF0000"/>
          <w:kern w:val="0"/>
          <w:highlight w:val="yellow"/>
          <w:vertAlign w:val="superscript"/>
          <w14:ligatures w14:val="none"/>
        </w:rPr>
        <w:footnoteReference w:id="3"/>
      </w:r>
      <w:r w:rsidRPr="00427750">
        <w:rPr>
          <w:rFonts w:ascii="Calibri" w:eastAsia="Times New Roman" w:hAnsi="Calibri" w:cs="Calibri"/>
          <w:color w:val="FF0000"/>
          <w:kern w:val="0"/>
          <w14:ligatures w14:val="none"/>
        </w:rPr>
        <w:t xml:space="preserve"> </w:t>
      </w:r>
      <w:r w:rsidRPr="00427750">
        <w:rPr>
          <w:rFonts w:ascii="Calibri" w:eastAsia="Times New Roman" w:hAnsi="Calibri" w:cs="Calibri"/>
          <w:kern w:val="0"/>
          <w14:ligatures w14:val="none"/>
        </w:rPr>
        <w:t xml:space="preserve">, </w:t>
      </w:r>
      <w:r w:rsidRPr="00427750">
        <w:rPr>
          <w:rFonts w:ascii="Calibri" w:eastAsia="Times New Roman" w:hAnsi="Calibri" w:cs="Calibri"/>
          <w:color w:val="FF0000"/>
          <w:kern w:val="0"/>
          <w:highlight w:val="yellow"/>
          <w14:ligatures w14:val="none"/>
        </w:rPr>
        <w:t>[installation services]</w:t>
      </w:r>
      <w:r w:rsidRPr="00427750">
        <w:rPr>
          <w:rFonts w:ascii="Calibri" w:eastAsia="Times New Roman" w:hAnsi="Calibri" w:cs="Calibri"/>
          <w:color w:val="FF0000"/>
          <w:kern w:val="0"/>
          <w:highlight w:val="yellow"/>
          <w:vertAlign w:val="superscript"/>
          <w14:ligatures w14:val="none"/>
        </w:rPr>
        <w:footnoteReference w:id="4"/>
      </w:r>
      <w:r w:rsidRPr="00427750">
        <w:rPr>
          <w:rFonts w:ascii="Calibri" w:eastAsia="Times New Roman" w:hAnsi="Calibri" w:cs="Calibri"/>
          <w:kern w:val="0"/>
          <w14:ligatures w14:val="none"/>
        </w:rPr>
        <w:t xml:space="preserve">  and </w:t>
      </w:r>
      <w:r w:rsidRPr="00427750">
        <w:rPr>
          <w:rFonts w:ascii="Calibri" w:eastAsia="Times New Roman" w:hAnsi="Calibri" w:cs="Calibri"/>
          <w:color w:val="FF0000"/>
          <w:kern w:val="0"/>
          <w:highlight w:val="yellow"/>
          <w14:ligatures w14:val="none"/>
        </w:rPr>
        <w:t>[training]</w:t>
      </w:r>
      <w:r w:rsidRPr="00427750">
        <w:rPr>
          <w:rFonts w:ascii="Calibri" w:eastAsia="Times New Roman" w:hAnsi="Calibri" w:cs="Calibri"/>
          <w:color w:val="FF0000"/>
          <w:kern w:val="0"/>
          <w:highlight w:val="yellow"/>
          <w:vertAlign w:val="superscript"/>
          <w14:ligatures w14:val="none"/>
        </w:rPr>
        <w:footnoteReference w:id="5"/>
      </w:r>
      <w:r w:rsidRPr="00427750">
        <w:rPr>
          <w:rFonts w:ascii="Calibri" w:eastAsia="Times New Roman" w:hAnsi="Calibri" w:cs="Calibri"/>
          <w:color w:val="FF0000"/>
          <w:kern w:val="0"/>
          <w14:ligatures w14:val="none"/>
        </w:rPr>
        <w:t xml:space="preserve">  </w:t>
      </w:r>
      <w:r w:rsidRPr="00427750">
        <w:rPr>
          <w:rFonts w:ascii="Calibri" w:eastAsia="Times New Roman" w:hAnsi="Calibri" w:cs="Calibri"/>
          <w:kern w:val="0"/>
          <w14:ligatures w14:val="none"/>
        </w:rPr>
        <w:t>to be provided by Contractor to or for the benefit of UNDP (and/or</w:t>
      </w:r>
      <w:proofErr w:type="gramStart"/>
      <w:r w:rsidRPr="00427750">
        <w:rPr>
          <w:rFonts w:ascii="Calibri" w:eastAsia="Times New Roman" w:hAnsi="Calibri" w:cs="Calibri"/>
          <w:kern w:val="0"/>
          <w14:ligatures w14:val="none"/>
        </w:rPr>
        <w:t>, as the case may be, the</w:t>
      </w:r>
      <w:proofErr w:type="gramEnd"/>
      <w:r w:rsidRPr="00427750">
        <w:rPr>
          <w:rFonts w:ascii="Calibri" w:eastAsia="Times New Roman" w:hAnsi="Calibri" w:cs="Calibri"/>
          <w:kern w:val="0"/>
          <w14:ligatures w14:val="none"/>
        </w:rPr>
        <w:t xml:space="preserve"> End-User if the End-User is not UNDP) hereunder as further specified in the Terms of Reference.</w:t>
      </w:r>
      <w:r w:rsidRPr="00427750">
        <w:rPr>
          <w:rFonts w:ascii="Calibri" w:eastAsia="Times New Roman" w:hAnsi="Calibri" w:cs="Calibri"/>
          <w:kern w:val="0"/>
          <w:vertAlign w:val="superscript"/>
          <w14:ligatures w14:val="none"/>
        </w:rPr>
        <w:footnoteReference w:id="6"/>
      </w:r>
      <w:r w:rsidRPr="00427750">
        <w:rPr>
          <w:rFonts w:ascii="Calibri" w:eastAsia="Times New Roman" w:hAnsi="Calibri" w:cs="Calibri"/>
          <w:b/>
          <w:bCs/>
          <w:kern w:val="0"/>
          <w14:ligatures w14:val="none"/>
        </w:rPr>
        <w:t xml:space="preserve">   </w:t>
      </w:r>
    </w:p>
    <w:p w14:paraId="6F8D277C"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“Software” </w:t>
      </w:r>
      <w:r w:rsidRPr="00427750">
        <w:rPr>
          <w:rFonts w:ascii="Calibri" w:eastAsia="Times New Roman" w:hAnsi="Calibri" w:cs="Calibri"/>
          <w:kern w:val="0"/>
          <w14:ligatures w14:val="none"/>
        </w:rPr>
        <w:t xml:space="preserve">means all or any portion of the computer software programs and related Source Code to such software procured under this Contract and any subsequent amendments that may be added in the future. The term Software also includes any Updates, modifications and enhancements to the foregoing. </w:t>
      </w:r>
      <w:r w:rsidRPr="00427750">
        <w:rPr>
          <w:rFonts w:ascii="Calibri" w:eastAsia="Times New Roman" w:hAnsi="Calibri" w:cs="Calibri"/>
          <w:b/>
          <w:bCs/>
          <w:kern w:val="0"/>
          <w14:ligatures w14:val="none"/>
        </w:rPr>
        <w:t xml:space="preserve"> </w:t>
      </w:r>
    </w:p>
    <w:p w14:paraId="1530AC52"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“Source Code” </w:t>
      </w:r>
      <w:r w:rsidRPr="00427750">
        <w:rPr>
          <w:rFonts w:ascii="Calibri" w:eastAsia="Times New Roman" w:hAnsi="Calibri" w:cs="Calibri"/>
          <w:kern w:val="0"/>
          <w14:ligatures w14:val="none"/>
        </w:rPr>
        <w:t>shall mean the source code to the Software and its Updates and to any modifications and enhancements to the foregoing.</w:t>
      </w:r>
      <w:r w:rsidRPr="00427750">
        <w:rPr>
          <w:rFonts w:ascii="Calibri" w:eastAsia="Times New Roman" w:hAnsi="Calibri" w:cs="Calibri"/>
          <w:b/>
          <w:bCs/>
          <w:kern w:val="0"/>
          <w14:ligatures w14:val="none"/>
        </w:rPr>
        <w:t xml:space="preserve"> </w:t>
      </w:r>
    </w:p>
    <w:p w14:paraId="074F8B67"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“Territory” </w:t>
      </w:r>
      <w:r w:rsidRPr="00427750">
        <w:rPr>
          <w:rFonts w:ascii="Calibri" w:eastAsia="Times New Roman" w:hAnsi="Calibri" w:cs="Calibri"/>
          <w:kern w:val="0"/>
          <w14:ligatures w14:val="none"/>
        </w:rPr>
        <w:t xml:space="preserve">means </w:t>
      </w:r>
      <w:r w:rsidRPr="00427750">
        <w:rPr>
          <w:rFonts w:ascii="Calibri" w:eastAsia="Times New Roman" w:hAnsi="Calibri" w:cs="Calibri"/>
          <w:color w:val="FF0000"/>
          <w:kern w:val="0"/>
          <w:highlight w:val="yellow"/>
          <w14:ligatures w14:val="none"/>
        </w:rPr>
        <w:t xml:space="preserve">[insert country </w:t>
      </w:r>
      <w:r w:rsidRPr="00427750">
        <w:rPr>
          <w:rFonts w:ascii="Calibri" w:eastAsia="Times New Roman" w:hAnsi="Calibri" w:cs="Calibri"/>
          <w:kern w:val="0"/>
          <w:highlight w:val="yellow"/>
          <w14:ligatures w14:val="none"/>
        </w:rPr>
        <w:t xml:space="preserve">OR </w:t>
      </w:r>
      <w:r w:rsidRPr="00427750">
        <w:rPr>
          <w:rFonts w:ascii="Calibri" w:eastAsia="Times New Roman" w:hAnsi="Calibri" w:cs="Calibri"/>
          <w:color w:val="FF0000"/>
          <w:kern w:val="0"/>
          <w:highlight w:val="yellow"/>
          <w14:ligatures w14:val="none"/>
        </w:rPr>
        <w:t>remove if the License is worldwide]</w:t>
      </w:r>
      <w:r w:rsidRPr="00427750">
        <w:rPr>
          <w:rFonts w:ascii="Calibri" w:eastAsia="Times New Roman" w:hAnsi="Calibri" w:cs="Calibri"/>
          <w:kern w:val="0"/>
          <w14:ligatures w14:val="none"/>
        </w:rPr>
        <w:t>.</w:t>
      </w:r>
      <w:r w:rsidRPr="00427750">
        <w:rPr>
          <w:rFonts w:ascii="Calibri" w:eastAsia="Times New Roman" w:hAnsi="Calibri" w:cs="Calibri"/>
          <w:kern w:val="0"/>
          <w:vertAlign w:val="superscript"/>
          <w14:ligatures w14:val="none"/>
        </w:rPr>
        <w:footnoteReference w:id="7"/>
      </w:r>
      <w:r w:rsidRPr="00427750">
        <w:rPr>
          <w:rFonts w:ascii="Calibri" w:eastAsia="Times New Roman" w:hAnsi="Calibri" w:cs="Calibri"/>
          <w:b/>
          <w:bCs/>
          <w:kern w:val="0"/>
          <w14:ligatures w14:val="none"/>
        </w:rPr>
        <w:t xml:space="preserve">   </w:t>
      </w:r>
    </w:p>
    <w:p w14:paraId="11A39815"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b/>
          <w:bCs/>
          <w:kern w:val="0"/>
          <w14:ligatures w14:val="none"/>
        </w:rPr>
        <w:t xml:space="preserve">“UN Convention” </w:t>
      </w:r>
      <w:r w:rsidRPr="00427750">
        <w:rPr>
          <w:rFonts w:ascii="Calibri" w:eastAsia="Times New Roman" w:hAnsi="Calibri" w:cs="Calibri"/>
          <w:kern w:val="0"/>
          <w14:ligatures w14:val="none"/>
        </w:rPr>
        <w:t>shall mean the Convention on the Privileges and Immunities of the United Nations, adopted by the General Assembly of the United Nations in 1946.</w:t>
      </w:r>
    </w:p>
    <w:p w14:paraId="4C0E10CE" w14:textId="77777777" w:rsidR="00427750" w:rsidRPr="00427750" w:rsidRDefault="00427750" w:rsidP="00427750">
      <w:pPr>
        <w:numPr>
          <w:ilvl w:val="1"/>
          <w:numId w:val="3"/>
        </w:numPr>
        <w:tabs>
          <w:tab w:val="left" w:pos="900"/>
        </w:tabs>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b/>
          <w:bCs/>
          <w:kern w:val="0"/>
          <w14:ligatures w14:val="none"/>
        </w:rPr>
        <w:t xml:space="preserve">“Updates” </w:t>
      </w:r>
      <w:r w:rsidRPr="00427750">
        <w:rPr>
          <w:rFonts w:ascii="Calibri" w:eastAsia="Times New Roman" w:hAnsi="Calibri" w:cs="Calibri"/>
          <w:kern w:val="0"/>
          <w14:ligatures w14:val="none"/>
        </w:rPr>
        <w:t xml:space="preserve">shall mean those subsequent releases and upgrades of current releases of the Software and Documentation which are generally made available to licensees of the Software which are similarly situated to UNDP.  </w:t>
      </w:r>
    </w:p>
    <w:p w14:paraId="52A78AFF" w14:textId="77777777" w:rsidR="00427750" w:rsidRPr="00427750" w:rsidRDefault="00427750" w:rsidP="00427750">
      <w:pPr>
        <w:tabs>
          <w:tab w:val="left" w:pos="900"/>
        </w:tabs>
        <w:spacing w:beforeLines="1" w:before="2" w:after="0" w:line="360" w:lineRule="auto"/>
        <w:ind w:left="792"/>
        <w:contextualSpacing/>
        <w:jc w:val="both"/>
        <w:rPr>
          <w:rFonts w:ascii="Calibri" w:eastAsia="Times New Roman" w:hAnsi="Calibri" w:cs="Calibri"/>
          <w:b/>
          <w:bCs/>
          <w:kern w:val="0"/>
          <w14:ligatures w14:val="none"/>
        </w:rPr>
      </w:pPr>
    </w:p>
    <w:p w14:paraId="008C4284" w14:textId="77777777" w:rsidR="00427750" w:rsidRPr="00427750" w:rsidRDefault="00427750" w:rsidP="00427750">
      <w:pPr>
        <w:numPr>
          <w:ilvl w:val="0"/>
          <w:numId w:val="3"/>
        </w:numPr>
        <w:spacing w:beforeLines="1" w:before="2" w:after="0" w:line="36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SOFTWARE SYSTEMS</w:t>
      </w:r>
    </w:p>
    <w:p w14:paraId="1FE06852"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lastRenderedPageBreak/>
        <w:t>The Software shall consist of a fully integrated set of computer software programs, which shall be the latest version of the Software that Contractor has made available to its customers as of the time of installation of the Software in accordance with this Contract.</w:t>
      </w:r>
    </w:p>
    <w:p w14:paraId="7F0EC543"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Software shall allow UNDP (and/or</w:t>
      </w:r>
      <w:proofErr w:type="gramStart"/>
      <w:r w:rsidRPr="00427750">
        <w:rPr>
          <w:rFonts w:ascii="Calibri" w:eastAsia="Times New Roman" w:hAnsi="Calibri" w:cs="Calibri"/>
          <w:kern w:val="0"/>
          <w14:ligatures w14:val="none"/>
        </w:rPr>
        <w:t>, as the case may be, the</w:t>
      </w:r>
      <w:proofErr w:type="gramEnd"/>
      <w:r w:rsidRPr="00427750">
        <w:rPr>
          <w:rFonts w:ascii="Calibri" w:eastAsia="Times New Roman" w:hAnsi="Calibri" w:cs="Calibri"/>
          <w:kern w:val="0"/>
          <w14:ligatures w14:val="none"/>
        </w:rPr>
        <w:t xml:space="preserve"> End-User, if the End-User is not UNDP) to achieve the purposes for which the Software is procured, as further specified in the Terms of Reference.</w:t>
      </w:r>
    </w:p>
    <w:p w14:paraId="74B29EE0" w14:textId="77777777" w:rsidR="00427750" w:rsidRPr="00427750" w:rsidRDefault="00427750" w:rsidP="00427750">
      <w:pPr>
        <w:spacing w:beforeLines="1" w:before="2" w:after="0" w:line="240" w:lineRule="auto"/>
        <w:ind w:left="360"/>
        <w:contextualSpacing/>
        <w:jc w:val="both"/>
        <w:rPr>
          <w:rFonts w:ascii="Calibri" w:eastAsia="Times New Roman" w:hAnsi="Calibri" w:cs="Calibri"/>
          <w:b/>
          <w:bCs/>
          <w:kern w:val="0"/>
          <w14:ligatures w14:val="none"/>
        </w:rPr>
      </w:pPr>
    </w:p>
    <w:p w14:paraId="0385DF74"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LICENSE</w:t>
      </w:r>
    </w:p>
    <w:p w14:paraId="41DA2428"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The Contractor grants UNDP a </w:t>
      </w: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perpetua</w:t>
      </w:r>
      <w:r w:rsidRPr="00427750">
        <w:rPr>
          <w:rFonts w:ascii="Calibri" w:eastAsia="Times New Roman" w:hAnsi="Calibri" w:cs="Calibri"/>
          <w:kern w:val="0"/>
          <w:highlight w:val="yellow"/>
          <w14:ligatures w14:val="none"/>
        </w:rPr>
        <w:t>l]</w:t>
      </w:r>
      <w:r w:rsidRPr="00427750">
        <w:rPr>
          <w:rFonts w:ascii="Calibri" w:eastAsia="Times New Roman" w:hAnsi="Calibri" w:cs="Calibri"/>
          <w:kern w:val="0"/>
          <w:highlight w:val="yellow"/>
          <w:vertAlign w:val="superscript"/>
          <w14:ligatures w14:val="none"/>
        </w:rPr>
        <w:footnoteReference w:id="8"/>
      </w:r>
      <w:r w:rsidRPr="00427750">
        <w:rPr>
          <w:rFonts w:ascii="Calibri" w:eastAsia="Times New Roman" w:hAnsi="Calibri" w:cs="Calibri"/>
          <w:kern w:val="0"/>
          <w14:ligatures w14:val="none"/>
        </w:rPr>
        <w:t xml:space="preserve"> , </w:t>
      </w: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non-exclusive</w:t>
      </w:r>
      <w:r w:rsidRPr="00427750">
        <w:rPr>
          <w:rFonts w:ascii="Calibri" w:eastAsia="Times New Roman" w:hAnsi="Calibri" w:cs="Calibri"/>
          <w:kern w:val="0"/>
          <w:highlight w:val="yellow"/>
          <w14:ligatures w14:val="none"/>
        </w:rPr>
        <w:t>]</w:t>
      </w:r>
      <w:r w:rsidRPr="00427750">
        <w:rPr>
          <w:rFonts w:ascii="Calibri" w:eastAsia="Times New Roman" w:hAnsi="Calibri" w:cs="Calibri"/>
          <w:kern w:val="0"/>
          <w:highlight w:val="yellow"/>
          <w:vertAlign w:val="superscript"/>
          <w14:ligatures w14:val="none"/>
        </w:rPr>
        <w:footnoteReference w:id="9"/>
      </w:r>
      <w:r w:rsidRPr="00427750">
        <w:rPr>
          <w:rFonts w:ascii="Calibri" w:eastAsia="Times New Roman" w:hAnsi="Calibri" w:cs="Calibri"/>
          <w:kern w:val="0"/>
          <w14:ligatures w14:val="none"/>
        </w:rPr>
        <w:t xml:space="preserve"> , </w:t>
      </w: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worldwide</w:t>
      </w:r>
      <w:r w:rsidRPr="00427750">
        <w:rPr>
          <w:rFonts w:ascii="Calibri" w:eastAsia="Times New Roman" w:hAnsi="Calibri" w:cs="Calibri"/>
          <w:kern w:val="0"/>
          <w:highlight w:val="yellow"/>
          <w14:ligatures w14:val="none"/>
        </w:rPr>
        <w:t>]</w:t>
      </w:r>
      <w:r w:rsidRPr="00427750">
        <w:rPr>
          <w:rFonts w:ascii="Calibri" w:eastAsia="Times New Roman" w:hAnsi="Calibri" w:cs="Calibri"/>
          <w:kern w:val="0"/>
          <w:highlight w:val="yellow"/>
          <w:vertAlign w:val="superscript"/>
          <w14:ligatures w14:val="none"/>
        </w:rPr>
        <w:footnoteReference w:id="10"/>
      </w:r>
      <w:r w:rsidRPr="00427750">
        <w:rPr>
          <w:rFonts w:ascii="Calibri" w:eastAsia="Times New Roman" w:hAnsi="Calibri" w:cs="Calibri"/>
          <w:kern w:val="0"/>
          <w14:ligatures w14:val="none"/>
        </w:rPr>
        <w:t xml:space="preserve"> , </w:t>
      </w: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non-revocable]/[</w:t>
      </w:r>
      <w:r w:rsidRPr="00427750">
        <w:rPr>
          <w:rFonts w:ascii="Calibri" w:eastAsia="Times New Roman" w:hAnsi="Calibri" w:cs="Calibri"/>
          <w:kern w:val="0"/>
          <w:highlight w:val="yellow"/>
          <w14:ligatures w14:val="none"/>
        </w:rPr>
        <w:t>revocable]</w:t>
      </w:r>
      <w:r w:rsidRPr="00427750">
        <w:rPr>
          <w:rFonts w:ascii="Calibri" w:eastAsia="Times New Roman" w:hAnsi="Calibri" w:cs="Calibri"/>
          <w:kern w:val="0"/>
          <w:highlight w:val="yellow"/>
          <w:vertAlign w:val="superscript"/>
          <w14:ligatures w14:val="none"/>
        </w:rPr>
        <w:footnoteReference w:id="11"/>
      </w:r>
      <w:r w:rsidRPr="00427750">
        <w:rPr>
          <w:rFonts w:ascii="Calibri" w:eastAsia="Times New Roman" w:hAnsi="Calibri" w:cs="Calibri"/>
          <w:kern w:val="0"/>
          <w14:ligatures w14:val="none"/>
        </w:rPr>
        <w:t xml:space="preserve">, nontransferable, license to use the Software and the Documentation for the purposes specified in the Terms of Reference, </w:t>
      </w: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for use in the Territory</w:t>
      </w:r>
      <w:r w:rsidRPr="00427750">
        <w:rPr>
          <w:rFonts w:ascii="Calibri" w:eastAsia="Times New Roman" w:hAnsi="Calibri" w:cs="Calibri"/>
          <w:kern w:val="0"/>
          <w:highlight w:val="yellow"/>
          <w14:ligatures w14:val="none"/>
        </w:rPr>
        <w:t>]</w:t>
      </w:r>
      <w:r w:rsidRPr="00427750">
        <w:rPr>
          <w:rFonts w:ascii="Calibri" w:eastAsia="Times New Roman" w:hAnsi="Calibri" w:cs="Calibri"/>
          <w:kern w:val="0"/>
          <w:highlight w:val="yellow"/>
          <w:vertAlign w:val="superscript"/>
          <w14:ligatures w14:val="none"/>
        </w:rPr>
        <w:footnoteReference w:id="12"/>
      </w:r>
      <w:r w:rsidRPr="00427750">
        <w:rPr>
          <w:rFonts w:ascii="Calibri" w:eastAsia="Times New Roman" w:hAnsi="Calibri" w:cs="Calibri"/>
          <w:kern w:val="0"/>
          <w14:ligatures w14:val="none"/>
        </w:rPr>
        <w:t xml:space="preserve"> , and subject to the limitations contained in this Contract.</w:t>
      </w:r>
    </w:p>
    <w:p w14:paraId="68A9E327"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right to use the Software granted under this Contract shall include, among others, the right to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provide authorized users access to the Software from various remote locations; (ii) modify or merge the Software with other software, and use such modified or merged software; (iii) make, modify and use an unlimited number of copies of the Documentation; and (iv) make a reasonable number of copies of the Software for testing, archival and backup purposes; and (v) [Business Unit to add any other applicable use not included here].</w:t>
      </w:r>
    </w:p>
    <w:p w14:paraId="587C3A17"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Within [</w:t>
      </w:r>
      <w:r w:rsidRPr="00427750">
        <w:rPr>
          <w:rFonts w:ascii="Calibri" w:eastAsia="Times New Roman" w:hAnsi="Calibri" w:cs="Calibri"/>
          <w:color w:val="FF0000"/>
          <w:kern w:val="0"/>
          <w14:ligatures w14:val="none"/>
        </w:rPr>
        <w:t xml:space="preserve">insert number of days] (______) </w:t>
      </w:r>
      <w:r w:rsidRPr="00427750">
        <w:rPr>
          <w:rFonts w:ascii="Calibri" w:eastAsia="Times New Roman" w:hAnsi="Calibri" w:cs="Calibri"/>
          <w:kern w:val="0"/>
          <w14:ligatures w14:val="none"/>
        </w:rPr>
        <w:t xml:space="preserve">days </w:t>
      </w:r>
      <w:proofErr w:type="gramStart"/>
      <w:r w:rsidRPr="00427750">
        <w:rPr>
          <w:rFonts w:ascii="Calibri" w:eastAsia="Times New Roman" w:hAnsi="Calibri" w:cs="Calibri"/>
          <w:kern w:val="0"/>
          <w14:ligatures w14:val="none"/>
        </w:rPr>
        <w:t>after  the</w:t>
      </w:r>
      <w:proofErr w:type="gramEnd"/>
      <w:r w:rsidRPr="00427750">
        <w:rPr>
          <w:rFonts w:ascii="Calibri" w:eastAsia="Times New Roman" w:hAnsi="Calibri" w:cs="Calibri"/>
          <w:kern w:val="0"/>
          <w14:ligatures w14:val="none"/>
        </w:rPr>
        <w:t xml:space="preserve"> Effective Date of this Contract, the Contractor shall provide UNDP with the number of copies of the Software in a readable format as specified in the Terms of </w:t>
      </w:r>
      <w:proofErr w:type="gramStart"/>
      <w:r w:rsidRPr="00427750">
        <w:rPr>
          <w:rFonts w:ascii="Calibri" w:eastAsia="Times New Roman" w:hAnsi="Calibri" w:cs="Calibri"/>
          <w:kern w:val="0"/>
          <w14:ligatures w14:val="none"/>
        </w:rPr>
        <w:t>Reference, and</w:t>
      </w:r>
      <w:proofErr w:type="gramEnd"/>
      <w:r w:rsidRPr="00427750">
        <w:rPr>
          <w:rFonts w:ascii="Calibri" w:eastAsia="Times New Roman" w:hAnsi="Calibri" w:cs="Calibri"/>
          <w:kern w:val="0"/>
          <w14:ligatures w14:val="none"/>
        </w:rPr>
        <w:t xml:space="preserve"> shall provide UNDP with an equal number of copies of the Documentation.</w:t>
      </w:r>
    </w:p>
    <w:p w14:paraId="30CD65EA"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 xml:space="preserve">The Contractor acknowledges and agrees that the Software and the Services are procured by UNDP for the ultimate benefit of the End-User. The Contractor </w:t>
      </w:r>
      <w:proofErr w:type="gramStart"/>
      <w:r w:rsidRPr="00427750">
        <w:rPr>
          <w:rFonts w:ascii="Calibri" w:eastAsia="Times New Roman" w:hAnsi="Calibri" w:cs="Calibri"/>
          <w:color w:val="FF0000"/>
          <w:kern w:val="0"/>
          <w:highlight w:val="yellow"/>
          <w14:ligatures w14:val="none"/>
        </w:rPr>
        <w:t>hereby expressly</w:t>
      </w:r>
      <w:proofErr w:type="gramEnd"/>
      <w:r w:rsidRPr="00427750">
        <w:rPr>
          <w:rFonts w:ascii="Calibri" w:eastAsia="Times New Roman" w:hAnsi="Calibri" w:cs="Calibri"/>
          <w:color w:val="FF0000"/>
          <w:kern w:val="0"/>
          <w:highlight w:val="yellow"/>
          <w14:ligatures w14:val="none"/>
        </w:rPr>
        <w:t xml:space="preserve"> grants UNDP a non-revocable authorization to transfer the use of and sublicense the Software (including the Documentation) to the End-User, if the End User is not UNDP, in accordance with the terms of this Contract. The terms of such sublicense shall be in accordance with the terms of the license granted to UNDP under this Contract. The Contractor acknowledges and agrees that </w:t>
      </w:r>
      <w:proofErr w:type="gramStart"/>
      <w:r w:rsidRPr="00427750">
        <w:rPr>
          <w:rFonts w:ascii="Calibri" w:eastAsia="Times New Roman" w:hAnsi="Calibri" w:cs="Calibri"/>
          <w:color w:val="FF0000"/>
          <w:kern w:val="0"/>
          <w:highlight w:val="yellow"/>
          <w14:ligatures w14:val="none"/>
        </w:rPr>
        <w:t>in the event that</w:t>
      </w:r>
      <w:proofErr w:type="gramEnd"/>
      <w:r w:rsidRPr="00427750">
        <w:rPr>
          <w:rFonts w:ascii="Calibri" w:eastAsia="Times New Roman" w:hAnsi="Calibri" w:cs="Calibri"/>
          <w:color w:val="FF0000"/>
          <w:kern w:val="0"/>
          <w:highlight w:val="yellow"/>
          <w14:ligatures w14:val="none"/>
        </w:rPr>
        <w:t xml:space="preserve"> the license is transferred to an End-User that is not UNDP under this Article 3.4, UNDP shall not be responsible for the use of such license by the End-User, its employees, agents, contractors and/or representatives</w:t>
      </w:r>
      <w:r w:rsidRPr="00427750">
        <w:rPr>
          <w:rFonts w:ascii="Calibri" w:eastAsia="Times New Roman" w:hAnsi="Calibri" w:cs="Calibri"/>
          <w:kern w:val="0"/>
          <w:highlight w:val="yellow"/>
          <w14:ligatures w14:val="none"/>
        </w:rPr>
        <w:t>.]</w:t>
      </w:r>
      <w:r w:rsidRPr="00427750">
        <w:rPr>
          <w:rFonts w:ascii="Calibri" w:eastAsia="Times New Roman" w:hAnsi="Calibri" w:cs="Calibri"/>
          <w:kern w:val="0"/>
          <w:highlight w:val="yellow"/>
          <w:vertAlign w:val="superscript"/>
          <w14:ligatures w14:val="none"/>
        </w:rPr>
        <w:footnoteReference w:id="13"/>
      </w:r>
      <w:r w:rsidRPr="00427750">
        <w:rPr>
          <w:rFonts w:ascii="Calibri" w:eastAsia="Times New Roman" w:hAnsi="Calibri" w:cs="Calibri"/>
          <w:kern w:val="0"/>
          <w14:ligatures w14:val="none"/>
        </w:rPr>
        <w:t xml:space="preserve">  </w:t>
      </w:r>
    </w:p>
    <w:p w14:paraId="52CB8884"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b/>
          <w:bCs/>
          <w:kern w:val="0"/>
          <w14:ligatures w14:val="none"/>
        </w:rPr>
      </w:pPr>
    </w:p>
    <w:p w14:paraId="654106DE"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 xml:space="preserve">LICENSE LIMITATION </w:t>
      </w:r>
    </w:p>
    <w:p w14:paraId="0AB16777"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UNDP shall not:</w:t>
      </w:r>
    </w:p>
    <w:p w14:paraId="52DAFA86"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kern w:val="0"/>
          <w14:ligatures w14:val="none"/>
        </w:rPr>
      </w:pPr>
    </w:p>
    <w:p w14:paraId="35C9CCA8" w14:textId="77777777" w:rsidR="00427750" w:rsidRPr="00427750" w:rsidRDefault="00427750" w:rsidP="00427750">
      <w:pPr>
        <w:numPr>
          <w:ilvl w:val="0"/>
          <w:numId w:val="2"/>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Access or use any portion of the Software not expressly licensed and paid hereunder;</w:t>
      </w:r>
    </w:p>
    <w:p w14:paraId="19BD2B0A" w14:textId="77777777" w:rsidR="00427750" w:rsidRPr="00427750" w:rsidRDefault="00427750" w:rsidP="00427750">
      <w:pPr>
        <w:numPr>
          <w:ilvl w:val="0"/>
          <w:numId w:val="2"/>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Cause or permit </w:t>
      </w:r>
      <w:proofErr w:type="spellStart"/>
      <w:r w:rsidRPr="00427750">
        <w:rPr>
          <w:rFonts w:ascii="Calibri" w:eastAsia="Times New Roman" w:hAnsi="Calibri" w:cs="Calibri"/>
          <w:kern w:val="0"/>
          <w14:ligatures w14:val="none"/>
        </w:rPr>
        <w:t>decompilation</w:t>
      </w:r>
      <w:proofErr w:type="spellEnd"/>
      <w:r w:rsidRPr="00427750">
        <w:rPr>
          <w:rFonts w:ascii="Calibri" w:eastAsia="Times New Roman" w:hAnsi="Calibri" w:cs="Calibri"/>
          <w:kern w:val="0"/>
          <w14:ligatures w14:val="none"/>
        </w:rPr>
        <w:t xml:space="preserve"> or reverse assembly of all or any portion of the Software, except as permitted by applicable law or this Contract;</w:t>
      </w:r>
    </w:p>
    <w:p w14:paraId="0928E897" w14:textId="77777777" w:rsidR="00427750" w:rsidRPr="00427750" w:rsidRDefault="00427750" w:rsidP="00427750">
      <w:pPr>
        <w:numPr>
          <w:ilvl w:val="0"/>
          <w:numId w:val="2"/>
        </w:numPr>
        <w:spacing w:after="0" w:line="240" w:lineRule="auto"/>
        <w:contextualSpacing/>
        <w:jc w:val="both"/>
        <w:rPr>
          <w:rFonts w:ascii="Calibri" w:eastAsia="Times New Roman" w:hAnsi="Calibri" w:cs="Calibri"/>
          <w:color w:val="000000"/>
          <w:kern w:val="0"/>
          <w14:ligatures w14:val="none"/>
        </w:rPr>
      </w:pPr>
      <w:r w:rsidRPr="00427750">
        <w:rPr>
          <w:rFonts w:ascii="Calibri" w:eastAsia="Times New Roman" w:hAnsi="Calibri" w:cs="Calibri"/>
          <w:color w:val="000000"/>
          <w:kern w:val="0"/>
          <w14:ligatures w14:val="none"/>
        </w:rPr>
        <w:t>Delete, fail to reproduce or modify any copyright, trademark or other proprietary rights notices which appear on or in the Software or Documentation; nor</w:t>
      </w:r>
      <w:r w:rsidRPr="00427750">
        <w:rPr>
          <w:rFonts w:ascii="Calibri" w:eastAsia="Times New Roman" w:hAnsi="Calibri" w:cs="Calibri"/>
          <w:kern w:val="0"/>
          <w14:ligatures w14:val="none"/>
        </w:rPr>
        <w:t xml:space="preserve"> </w:t>
      </w:r>
    </w:p>
    <w:p w14:paraId="016FA70D" w14:textId="77777777" w:rsidR="00427750" w:rsidRPr="00427750" w:rsidRDefault="00427750" w:rsidP="00427750">
      <w:pPr>
        <w:numPr>
          <w:ilvl w:val="0"/>
          <w:numId w:val="2"/>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Sublicense, relicense, or lease the Software or any portion thereof, for third party use, except as expressly authorized in this Contract. </w:t>
      </w:r>
    </w:p>
    <w:p w14:paraId="3368480F"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b/>
          <w:bCs/>
          <w:kern w:val="0"/>
          <w14:ligatures w14:val="none"/>
        </w:rPr>
      </w:pPr>
    </w:p>
    <w:p w14:paraId="42A132FA"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ACCEPTANCE OF THE SOFTWARE</w:t>
      </w:r>
      <w:r w:rsidRPr="00427750">
        <w:rPr>
          <w:rFonts w:ascii="Calibri" w:eastAsia="Times New Roman" w:hAnsi="Calibri" w:cs="Calibri"/>
          <w:b/>
          <w:bCs/>
          <w:kern w:val="0"/>
          <w:vertAlign w:val="superscript"/>
          <w14:ligatures w14:val="none"/>
        </w:rPr>
        <w:footnoteReference w:id="14"/>
      </w:r>
    </w:p>
    <w:p w14:paraId="3D2D89C2"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highlight w:val="yellow"/>
          <w14:ligatures w14:val="none"/>
        </w:rPr>
        <w:t>For a period of ninety (90) days</w:t>
      </w:r>
      <w:r w:rsidRPr="00427750">
        <w:rPr>
          <w:rFonts w:ascii="Calibri" w:eastAsia="Times New Roman" w:hAnsi="Calibri" w:cs="Calibri"/>
          <w:kern w:val="0"/>
          <w14:ligatures w14:val="none"/>
        </w:rPr>
        <w:t xml:space="preserve"> after the installation of the Software (</w:t>
      </w:r>
      <w:r w:rsidRPr="00427750">
        <w:rPr>
          <w:rFonts w:ascii="Calibri" w:eastAsia="Times New Roman" w:hAnsi="Calibri" w:cs="Calibri"/>
          <w:b/>
          <w:bCs/>
          <w:kern w:val="0"/>
          <w14:ligatures w14:val="none"/>
        </w:rPr>
        <w:t>“Acceptance Period”</w:t>
      </w:r>
      <w:r w:rsidRPr="00427750">
        <w:rPr>
          <w:rFonts w:ascii="Calibri" w:eastAsia="Times New Roman" w:hAnsi="Calibri" w:cs="Calibri"/>
          <w:kern w:val="0"/>
          <w14:ligatures w14:val="none"/>
        </w:rPr>
        <w:t xml:space="preserve">), UNDP shall have the opportunity to load and run the Software </w:t>
      </w:r>
      <w:proofErr w:type="gramStart"/>
      <w:r w:rsidRPr="00427750">
        <w:rPr>
          <w:rFonts w:ascii="Calibri" w:eastAsia="Times New Roman" w:hAnsi="Calibri" w:cs="Calibri"/>
          <w:kern w:val="0"/>
          <w14:ligatures w14:val="none"/>
        </w:rPr>
        <w:t>in order to</w:t>
      </w:r>
      <w:proofErr w:type="gramEnd"/>
      <w:r w:rsidRPr="00427750">
        <w:rPr>
          <w:rFonts w:ascii="Calibri" w:eastAsia="Times New Roman" w:hAnsi="Calibri" w:cs="Calibri"/>
          <w:kern w:val="0"/>
          <w14:ligatures w14:val="none"/>
        </w:rPr>
        <w:t xml:space="preserve"> test that all Software licensed pursuant to this Contract operates substantially in accordance with the Contract Documents.  UNDP shall provide to the Contractor a description of any deviation from the Contract Documents (</w:t>
      </w:r>
      <w:r w:rsidRPr="00427750">
        <w:rPr>
          <w:rFonts w:ascii="Calibri" w:eastAsia="Times New Roman" w:hAnsi="Calibri" w:cs="Calibri"/>
          <w:b/>
          <w:bCs/>
          <w:kern w:val="0"/>
          <w14:ligatures w14:val="none"/>
        </w:rPr>
        <w:t>“Deviation List”</w:t>
      </w:r>
      <w:r w:rsidRPr="00427750">
        <w:rPr>
          <w:rFonts w:ascii="Calibri" w:eastAsia="Times New Roman" w:hAnsi="Calibri" w:cs="Calibri"/>
          <w:kern w:val="0"/>
          <w14:ligatures w14:val="none"/>
        </w:rPr>
        <w:t>) prior to the expiration of the Acceptance Period in accordance with the notice requirements set forth in this Contract.  Upon receipt of such notice, the Contractor shall have thirty (30) days to cure any such deviation listed on the Deviation List such that the Software operates in accordance with the Documentation (</w:t>
      </w:r>
      <w:r w:rsidRPr="00427750">
        <w:rPr>
          <w:rFonts w:ascii="Calibri" w:eastAsia="Times New Roman" w:hAnsi="Calibri" w:cs="Calibri"/>
          <w:b/>
          <w:bCs/>
          <w:kern w:val="0"/>
          <w14:ligatures w14:val="none"/>
        </w:rPr>
        <w:t>“Cure Period”</w:t>
      </w:r>
      <w:r w:rsidRPr="00427750">
        <w:rPr>
          <w:rFonts w:ascii="Calibri" w:eastAsia="Times New Roman" w:hAnsi="Calibri" w:cs="Calibri"/>
          <w:kern w:val="0"/>
          <w14:ligatures w14:val="none"/>
        </w:rPr>
        <w:t xml:space="preserve">).  </w:t>
      </w:r>
    </w:p>
    <w:p w14:paraId="170AAD0C"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Notwithstanding the foregoing, any deviation that occurs as a result of UNDP (and/or, as the case may be, the End-User, if the End-User is not UNDP)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not adhering to the guidelines and recommendations contained in the Licensor’s written guidelines provided hereunder; (ii) not having CPU capacity which is sufficient to run all of the Software loaded thereon, except where the Contractor has represented that CPU capacity would be sufficient to run the Software; (iii) modifying the Software or the database on which it was designed to run in a manner inconsistent with this Contract; or (iv) not using workstations that meet minimal standards set for the workstation configuration provided hereunder, will not be considered deviations for purposes of the non- acceptance of the Software.</w:t>
      </w:r>
    </w:p>
    <w:p w14:paraId="0F9D6979"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In the event that: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UNDP provides notice to the Contractor that it has accepted the Software; or (ii) the Acceptance Period expires without UNDP providing the Contractor a Deviation List; or (iii) the  Contractor is not able to reproduce any of the alleged deviations cited on the Deviation List; or (iv) the Contractor cures the deviations cited on the Deviation List within the applicable cure period, UNDP shall be deemed to have accepted the Software (</w:t>
      </w:r>
      <w:r w:rsidRPr="00427750">
        <w:rPr>
          <w:rFonts w:ascii="Calibri" w:eastAsia="Times New Roman" w:hAnsi="Calibri" w:cs="Calibri"/>
          <w:b/>
          <w:bCs/>
          <w:kern w:val="0"/>
          <w14:ligatures w14:val="none"/>
        </w:rPr>
        <w:t>“Acceptance”</w:t>
      </w:r>
      <w:r w:rsidRPr="00427750">
        <w:rPr>
          <w:rFonts w:ascii="Calibri" w:eastAsia="Times New Roman" w:hAnsi="Calibri" w:cs="Calibri"/>
          <w:kern w:val="0"/>
          <w14:ligatures w14:val="none"/>
        </w:rPr>
        <w:t>). If Acceptance has not occurred by the final day of the Cure Period (</w:t>
      </w:r>
      <w:r w:rsidRPr="00427750">
        <w:rPr>
          <w:rFonts w:ascii="Calibri" w:eastAsia="Times New Roman" w:hAnsi="Calibri" w:cs="Calibri"/>
          <w:b/>
          <w:bCs/>
          <w:kern w:val="0"/>
          <w14:ligatures w14:val="none"/>
        </w:rPr>
        <w:t>“Final Date”</w:t>
      </w:r>
      <w:r w:rsidRPr="00427750">
        <w:rPr>
          <w:rFonts w:ascii="Calibri" w:eastAsia="Times New Roman" w:hAnsi="Calibri" w:cs="Calibri"/>
          <w:kern w:val="0"/>
          <w14:ligatures w14:val="none"/>
        </w:rPr>
        <w:t xml:space="preserve">), UNDP, at its sole discretion, may postpone the final </w:t>
      </w:r>
      <w:r w:rsidRPr="00427750">
        <w:rPr>
          <w:rFonts w:ascii="Calibri" w:eastAsia="Times New Roman" w:hAnsi="Calibri" w:cs="Calibri"/>
          <w:kern w:val="0"/>
          <w14:ligatures w14:val="none"/>
        </w:rPr>
        <w:lastRenderedPageBreak/>
        <w:t>date for Acceptance. Otherwise, UNDP shall have the option of terminating the license for the Software pursuant to this Contract.</w:t>
      </w:r>
    </w:p>
    <w:p w14:paraId="24E3FEB5"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Software licensed pursuant to this Contract that fails to reach Acceptance may be terminated by UNDP by doing the following, on or before the Final Date: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providing notice of such decision to the Contractor; and (ii) uninstalling and returning all copies of the concerned Software and Documentation, at the cost of the Contractor. Immediately upon receipt of such Software by the Contractor, the Contractor shall return to UNDP any license fees paid for such Software.</w:t>
      </w:r>
    </w:p>
    <w:p w14:paraId="59AF1EA0"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kern w:val="0"/>
          <w14:ligatures w14:val="none"/>
        </w:rPr>
      </w:pPr>
    </w:p>
    <w:p w14:paraId="2E36B4CC"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WARRANTIES</w:t>
      </w:r>
    </w:p>
    <w:p w14:paraId="03C2B354" w14:textId="77777777" w:rsidR="00427750" w:rsidRPr="00427750" w:rsidRDefault="00427750" w:rsidP="00427750">
      <w:pPr>
        <w:numPr>
          <w:ilvl w:val="1"/>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In addition to the warranties set forth in Article 11.5 (Warranties) of the General Conditions, the   Contractor warrants the following:</w:t>
      </w:r>
    </w:p>
    <w:p w14:paraId="5F66605A" w14:textId="77777777" w:rsidR="00427750" w:rsidRPr="00427750" w:rsidRDefault="00427750" w:rsidP="00427750">
      <w:pPr>
        <w:spacing w:after="0" w:line="240" w:lineRule="auto"/>
        <w:ind w:left="792"/>
        <w:contextualSpacing/>
        <w:jc w:val="both"/>
        <w:rPr>
          <w:rFonts w:ascii="Calibri" w:eastAsia="Times New Roman" w:hAnsi="Calibri" w:cs="Calibri"/>
          <w:kern w:val="0"/>
          <w14:ligatures w14:val="none"/>
        </w:rPr>
      </w:pPr>
    </w:p>
    <w:p w14:paraId="758B376E"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The Software as delivered shall be free from defects, and, under normal use, the Software will perform in accordance with the Documentation; </w:t>
      </w:r>
      <w:proofErr w:type="gramStart"/>
      <w:r w:rsidRPr="00427750">
        <w:rPr>
          <w:rFonts w:ascii="Calibri" w:eastAsia="Times New Roman" w:hAnsi="Calibri" w:cs="Calibri"/>
          <w:kern w:val="0"/>
          <w14:ligatures w14:val="none"/>
        </w:rPr>
        <w:t>provided that</w:t>
      </w:r>
      <w:proofErr w:type="gramEnd"/>
      <w:r w:rsidRPr="00427750">
        <w:rPr>
          <w:rFonts w:ascii="Calibri" w:eastAsia="Times New Roman" w:hAnsi="Calibri" w:cs="Calibri"/>
          <w:kern w:val="0"/>
          <w14:ligatures w14:val="none"/>
        </w:rPr>
        <w:t xml:space="preserve"> UNDP uses the software in accordance with the guidance issued by the Contractor;</w:t>
      </w:r>
    </w:p>
    <w:p w14:paraId="78DA75E3"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Documentation is accurate and conforms to the requirements of this Contract and corresponds to the functions of the Software;</w:t>
      </w:r>
    </w:p>
    <w:p w14:paraId="6FE97A47"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The  Contractor has full power and authority to grant the rights granted to UNDP under this Contract with respect to the Software, (ii) neither the performance of any Services or obligations by the Contractor in accordance with this Contract nor the license granted hereunder to use the Software and Documentation will in any way constitute an infringement or other violation of any rights of any third party, and that (iii) there is currently no actual or threatened violation of such right by Licensor.</w:t>
      </w:r>
    </w:p>
    <w:p w14:paraId="6B04D686"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All Services to be provided by the Contractor hereunder shall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be performed in a timely and professional manner, (ii) by qualified professional personnel, (iii) shall conform to the standards generally observed in the industry for similar services, and (iv) be sufficient to enable the Software to perform in accordance with the specifications.</w:t>
      </w:r>
    </w:p>
    <w:p w14:paraId="33A6BFB4"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Software shall not contain any computer code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xml:space="preserve">) intentionally or unintentionally designed to disrupt, disable, harm, or otherwise impede in any manner the operation of the Software, or any associated software, firmware, hardware, computer system or network (sometimes referred to as viruses or worms), (ii) that would disable the Software or impair in any way its operation based on the elapsing of a period of time, exceeding the authorized number of copies, or advancement to a particular date, or (iii) that would permit the Contractor to access the Software to cause such disablement or impairment, or any other similar harmful, malicious or hidden procedures, routines or mechanisms which would cause such Software to cease functioning or to damage or corrupt data, storage media, software, equipment or communications, or otherwise interfere with operations.  </w:t>
      </w:r>
    </w:p>
    <w:p w14:paraId="1F151AF5"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lastRenderedPageBreak/>
        <w:t>The storage media on which the Software is furnished will be free from defects under normal use for a period of thirty (30) days, commencing on the delivery date of the Software.</w:t>
      </w:r>
    </w:p>
    <w:p w14:paraId="07B7F62F"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In case of a breach of the warranties hereunder, the Contractor shall:</w:t>
      </w:r>
    </w:p>
    <w:p w14:paraId="376C1FFF"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For Services, at the option of UNDP: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xml:space="preserve">) re-perform the Services which were not as warranted at no additional charge to UNDP, or (ii) promptly refund the fees paid to the Contractor for the Services which were not as warranted; and </w:t>
      </w:r>
    </w:p>
    <w:p w14:paraId="4A1458F2" w14:textId="77777777" w:rsidR="00427750" w:rsidRPr="00427750" w:rsidRDefault="00427750" w:rsidP="00427750">
      <w:pPr>
        <w:numPr>
          <w:ilvl w:val="2"/>
          <w:numId w:val="3"/>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For Software, at the sole discretion of UNDP:  (</w:t>
      </w:r>
      <w:proofErr w:type="spellStart"/>
      <w:r w:rsidRPr="00427750">
        <w:rPr>
          <w:rFonts w:ascii="Calibri" w:eastAsia="Times New Roman" w:hAnsi="Calibri" w:cs="Calibri"/>
          <w:kern w:val="0"/>
          <w14:ligatures w14:val="none"/>
        </w:rPr>
        <w:t>i</w:t>
      </w:r>
      <w:proofErr w:type="spellEnd"/>
      <w:r w:rsidRPr="00427750">
        <w:rPr>
          <w:rFonts w:ascii="Calibri" w:eastAsia="Times New Roman" w:hAnsi="Calibri" w:cs="Calibri"/>
          <w:kern w:val="0"/>
          <w14:ligatures w14:val="none"/>
        </w:rPr>
        <w:t xml:space="preserve">) repair or replace the nonconforming Software within a commercially reasonable time period of receiving notice from UNDP of such nonconformance, or (ii) refund the amounts paid by UNDP for the nonconforming Software or Software module immediately upon return of the Software, and promptly execute with UNDP an amendment to the Contract for the nonconforming Software pursuant to which the license is terminated for the Software  or Software module for which UNDP is receiving a refund. </w:t>
      </w:r>
    </w:p>
    <w:p w14:paraId="09A5178E"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Contractor will pass through to UNDP, to the fullest extent possible, the warranties from the Contractor’s licensors as they relate to third party software, if any.</w:t>
      </w:r>
    </w:p>
    <w:p w14:paraId="1D855BAF"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highlight w:val="yellow"/>
          <w14:ligatures w14:val="none"/>
        </w:rPr>
        <w:t>[</w:t>
      </w:r>
      <w:r w:rsidRPr="00427750">
        <w:rPr>
          <w:rFonts w:ascii="Calibri" w:eastAsia="Times New Roman" w:hAnsi="Calibri" w:cs="Calibri"/>
          <w:color w:val="FF0000"/>
          <w:kern w:val="0"/>
          <w:highlight w:val="yellow"/>
          <w14:ligatures w14:val="none"/>
        </w:rPr>
        <w:t>UNDP shall be entitled to transfer all warranties provided under this Contract to the End-User (if the End-User is not UNDP) under the same terms and conditions set forth hereunder</w:t>
      </w:r>
      <w:r w:rsidRPr="00427750">
        <w:rPr>
          <w:rFonts w:ascii="Calibri" w:eastAsia="Times New Roman" w:hAnsi="Calibri" w:cs="Calibri"/>
          <w:kern w:val="0"/>
          <w:highlight w:val="yellow"/>
          <w14:ligatures w14:val="none"/>
        </w:rPr>
        <w:t>.]</w:t>
      </w:r>
      <w:r w:rsidRPr="00427750">
        <w:rPr>
          <w:rFonts w:ascii="Calibri" w:eastAsia="Times New Roman" w:hAnsi="Calibri" w:cs="Calibri"/>
          <w:kern w:val="0"/>
          <w:highlight w:val="yellow"/>
          <w:vertAlign w:val="superscript"/>
          <w14:ligatures w14:val="none"/>
        </w:rPr>
        <w:footnoteReference w:id="15"/>
      </w:r>
    </w:p>
    <w:p w14:paraId="201B0BCA"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kern w:val="0"/>
          <w14:ligatures w14:val="none"/>
        </w:rPr>
      </w:pPr>
    </w:p>
    <w:p w14:paraId="489FF53C"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INTELLECTUAL PROPERTY RIGHTS</w:t>
      </w:r>
    </w:p>
    <w:p w14:paraId="3B8FE91F"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The Contractor retains exclusive ownership of all intellectual property rights on the Software, including the Source Code and the Documentation. If UNDP creates an enhancement, modification or alteration to the Software or the Source Code that remains after the Software, Documentation and the physical media on which they are contained have been separated out from the enhancements, modifications or alterations (“UNDP Application”), UNDP shall have the intellectual property rights over the UNDP Application. UNDP does not acquire any rights, express or implied, in </w:t>
      </w:r>
      <w:proofErr w:type="gramStart"/>
      <w:r w:rsidRPr="00427750">
        <w:rPr>
          <w:rFonts w:ascii="Calibri" w:eastAsia="Times New Roman" w:hAnsi="Calibri" w:cs="Calibri"/>
          <w:kern w:val="0"/>
          <w14:ligatures w14:val="none"/>
        </w:rPr>
        <w:t>the Software</w:t>
      </w:r>
      <w:proofErr w:type="gramEnd"/>
      <w:r w:rsidRPr="00427750">
        <w:rPr>
          <w:rFonts w:ascii="Calibri" w:eastAsia="Times New Roman" w:hAnsi="Calibri" w:cs="Calibri"/>
          <w:kern w:val="0"/>
          <w14:ligatures w14:val="none"/>
        </w:rPr>
        <w:t xml:space="preserve"> and Documentation, except as specified herein.</w:t>
      </w:r>
    </w:p>
    <w:p w14:paraId="1AEF1A70"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The Contractor acknowledges and agrees that UNDP, an/or</w:t>
      </w:r>
      <w:proofErr w:type="gramStart"/>
      <w:r w:rsidRPr="00427750">
        <w:rPr>
          <w:rFonts w:ascii="Calibri" w:eastAsia="Times New Roman" w:hAnsi="Calibri" w:cs="Calibri"/>
          <w:kern w:val="0"/>
          <w14:ligatures w14:val="none"/>
        </w:rPr>
        <w:t>, as the case may be, the</w:t>
      </w:r>
      <w:proofErr w:type="gramEnd"/>
      <w:r w:rsidRPr="00427750">
        <w:rPr>
          <w:rFonts w:ascii="Calibri" w:eastAsia="Times New Roman" w:hAnsi="Calibri" w:cs="Calibri"/>
          <w:kern w:val="0"/>
          <w14:ligatures w14:val="none"/>
        </w:rPr>
        <w:t xml:space="preserve"> End-User if the End-User is not UNDP, retains full ownership and all intellectual property rights on the Data.  The Contractor shall have no rights on the Data.  </w:t>
      </w:r>
    </w:p>
    <w:p w14:paraId="61D5FBCC"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kern w:val="0"/>
          <w14:ligatures w14:val="none"/>
        </w:rPr>
      </w:pPr>
    </w:p>
    <w:p w14:paraId="6929BB64" w14:textId="77777777" w:rsidR="00427750" w:rsidRPr="00427750" w:rsidRDefault="00427750" w:rsidP="00427750">
      <w:pPr>
        <w:numPr>
          <w:ilvl w:val="0"/>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EXPORT CONTROL</w:t>
      </w:r>
    </w:p>
    <w:p w14:paraId="0106D5F5"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Without prejudice to Article 11.10 (Export License) of the General Conditions, the Parties acknowledge that the Software may be subject to export control laws and regulations.  As used in this Article, the term “Controlled Material” means (a) the Software, any Updates, Documentation and (b) any related proprietary information of the Contractor.  The term “Controlled Material” does not include UNDP Applications to the extent that UNDP Applications do not contain the Software.  </w:t>
      </w:r>
    </w:p>
    <w:p w14:paraId="7E4AB752" w14:textId="77777777" w:rsidR="00427750" w:rsidRPr="00427750" w:rsidRDefault="00427750" w:rsidP="00427750">
      <w:pPr>
        <w:numPr>
          <w:ilvl w:val="1"/>
          <w:numId w:val="3"/>
        </w:numPr>
        <w:spacing w:beforeLines="1" w:before="2" w:after="0" w:line="240" w:lineRule="auto"/>
        <w:contextualSpacing/>
        <w:jc w:val="both"/>
        <w:rPr>
          <w:rFonts w:ascii="Calibri" w:eastAsia="Times New Roman" w:hAnsi="Calibri" w:cs="Calibri"/>
          <w:b/>
          <w:bCs/>
          <w:kern w:val="0"/>
          <w14:ligatures w14:val="none"/>
        </w:rPr>
      </w:pPr>
      <w:r w:rsidRPr="00427750">
        <w:rPr>
          <w:rFonts w:ascii="Calibri" w:eastAsia="Times New Roman" w:hAnsi="Calibri" w:cs="Calibri"/>
          <w:kern w:val="0"/>
          <w14:ligatures w14:val="none"/>
        </w:rPr>
        <w:lastRenderedPageBreak/>
        <w:t>Pursuant to Article II, Section 7(b) of the UN Convention, the United Nations, including its subsidiary organs such as UNDP, is exempt from customs duties and prohibitions and restrictions on exports in respect of articles imported or exported by the United Nations, including its subsidiary organs, for its</w:t>
      </w:r>
      <w:r w:rsidRPr="00427750">
        <w:rPr>
          <w:rFonts w:ascii="Calibri" w:eastAsia="Times New Roman" w:hAnsi="Calibri" w:cs="Calibri"/>
          <w:b/>
          <w:bCs/>
          <w:kern w:val="0"/>
          <w14:ligatures w14:val="none"/>
        </w:rPr>
        <w:t xml:space="preserve"> </w:t>
      </w:r>
      <w:r w:rsidRPr="00427750">
        <w:rPr>
          <w:rFonts w:ascii="Calibri" w:eastAsia="Times New Roman" w:hAnsi="Calibri" w:cs="Calibri"/>
          <w:kern w:val="0"/>
          <w14:ligatures w14:val="none"/>
        </w:rPr>
        <w:t xml:space="preserve">official use.  Accordingly, </w:t>
      </w:r>
      <w:proofErr w:type="gramStart"/>
      <w:r w:rsidRPr="00427750">
        <w:rPr>
          <w:rFonts w:ascii="Calibri" w:eastAsia="Times New Roman" w:hAnsi="Calibri" w:cs="Calibri"/>
          <w:kern w:val="0"/>
          <w14:ligatures w14:val="none"/>
        </w:rPr>
        <w:t>in light of</w:t>
      </w:r>
      <w:proofErr w:type="gramEnd"/>
      <w:r w:rsidRPr="00427750">
        <w:rPr>
          <w:rFonts w:ascii="Calibri" w:eastAsia="Times New Roman" w:hAnsi="Calibri" w:cs="Calibri"/>
          <w:kern w:val="0"/>
          <w14:ligatures w14:val="none"/>
        </w:rPr>
        <w:t xml:space="preserve"> the exemptions from export restrictions to which UNDP is entitled pursuant to the UN Convention, and without otherwise limiting or derogating from the privileges and immunities and exemptions of the United Nations, including its subsidiary organs, pursuant to the UN Convention, UNDP agrees and warrants that:</w:t>
      </w:r>
    </w:p>
    <w:p w14:paraId="1367C226" w14:textId="77777777" w:rsidR="00427750" w:rsidRPr="00427750" w:rsidRDefault="00427750" w:rsidP="00427750">
      <w:pPr>
        <w:spacing w:beforeLines="1" w:before="2" w:after="0" w:line="240" w:lineRule="auto"/>
        <w:ind w:left="792"/>
        <w:contextualSpacing/>
        <w:jc w:val="both"/>
        <w:rPr>
          <w:rFonts w:ascii="Calibri" w:eastAsia="Times New Roman" w:hAnsi="Calibri" w:cs="Calibri"/>
          <w:b/>
          <w:bCs/>
          <w:kern w:val="0"/>
          <w14:ligatures w14:val="none"/>
        </w:rPr>
      </w:pPr>
    </w:p>
    <w:p w14:paraId="0E8FE67A" w14:textId="77777777" w:rsidR="00427750" w:rsidRPr="00427750" w:rsidRDefault="00427750" w:rsidP="00427750">
      <w:pPr>
        <w:numPr>
          <w:ilvl w:val="2"/>
          <w:numId w:val="4"/>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UNDP shall comply with all export control laws and regulations to the extent that such export control laws and regulations are applicable to UNDP;</w:t>
      </w:r>
    </w:p>
    <w:p w14:paraId="4189926A" w14:textId="77777777" w:rsidR="00427750" w:rsidRPr="00427750" w:rsidRDefault="00427750" w:rsidP="00427750">
      <w:pPr>
        <w:numPr>
          <w:ilvl w:val="2"/>
          <w:numId w:val="4"/>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UNDP shall not directly or indirectly export or transmit any Controlled Material to any country, at any time and in any manner, which would violate export control laws and regulations, to the extent that such export control laws and regulations are applicable to UNDP;</w:t>
      </w:r>
    </w:p>
    <w:p w14:paraId="55C2B9E8" w14:textId="77777777" w:rsidR="00427750" w:rsidRPr="00427750" w:rsidRDefault="00427750" w:rsidP="00427750">
      <w:pPr>
        <w:numPr>
          <w:ilvl w:val="2"/>
          <w:numId w:val="4"/>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UNDP shall not export or re-export any Controlled Material other than for its official use; and</w:t>
      </w:r>
    </w:p>
    <w:p w14:paraId="2A62EB79" w14:textId="77777777" w:rsidR="00427750" w:rsidRPr="00427750" w:rsidRDefault="00427750" w:rsidP="00427750">
      <w:pPr>
        <w:numPr>
          <w:ilvl w:val="2"/>
          <w:numId w:val="4"/>
        </w:numPr>
        <w:spacing w:after="0" w:line="240" w:lineRule="auto"/>
        <w:contextualSpacing/>
        <w:jc w:val="both"/>
        <w:rPr>
          <w:rFonts w:ascii="Calibri" w:eastAsia="Times New Roman" w:hAnsi="Calibri" w:cs="Calibri"/>
          <w:kern w:val="0"/>
          <w14:ligatures w14:val="none"/>
        </w:rPr>
      </w:pPr>
      <w:r w:rsidRPr="00427750">
        <w:rPr>
          <w:rFonts w:ascii="Calibri" w:eastAsia="Times New Roman" w:hAnsi="Calibri" w:cs="Calibri"/>
          <w:kern w:val="0"/>
          <w14:ligatures w14:val="none"/>
        </w:rPr>
        <w:t>UNDP shall cooperate with the Contractor to determine a mutually acceptable solution should any Governmental authority fail to recognize the UNDP’s exemption from export restrictions set forth in the UN Convention.</w:t>
      </w:r>
    </w:p>
    <w:p w14:paraId="2FF053E7" w14:textId="77777777" w:rsidR="00427750" w:rsidRPr="00427750" w:rsidRDefault="00427750" w:rsidP="00427750">
      <w:pPr>
        <w:spacing w:beforeLines="1" w:before="2" w:after="0" w:line="240" w:lineRule="auto"/>
        <w:jc w:val="both"/>
        <w:rPr>
          <w:rFonts w:ascii="Calibri" w:eastAsia="Times New Roman" w:hAnsi="Calibri" w:cs="Calibri"/>
          <w:b/>
          <w:bCs/>
          <w:kern w:val="0"/>
          <w14:ligatures w14:val="none"/>
        </w:rPr>
      </w:pPr>
    </w:p>
    <w:p w14:paraId="31CFA1AE" w14:textId="77777777" w:rsidR="00427750" w:rsidRPr="00427750" w:rsidRDefault="00427750" w:rsidP="00427750">
      <w:pPr>
        <w:numPr>
          <w:ilvl w:val="0"/>
          <w:numId w:val="3"/>
        </w:numPr>
        <w:spacing w:after="0" w:line="240" w:lineRule="auto"/>
        <w:contextualSpacing/>
        <w:rPr>
          <w:rFonts w:ascii="Calibri" w:eastAsia="Times New Roman" w:hAnsi="Calibri" w:cs="Calibri"/>
          <w:b/>
          <w:bCs/>
          <w:kern w:val="0"/>
          <w14:ligatures w14:val="none"/>
        </w:rPr>
      </w:pPr>
      <w:r w:rsidRPr="00427750">
        <w:rPr>
          <w:rFonts w:ascii="Calibri" w:eastAsia="Times New Roman" w:hAnsi="Calibri" w:cs="Calibri"/>
          <w:b/>
          <w:bCs/>
          <w:kern w:val="0"/>
          <w14:ligatures w14:val="none"/>
        </w:rPr>
        <w:t>INFORMATION SECURITY STANDARDS</w:t>
      </w:r>
    </w:p>
    <w:p w14:paraId="057A651C" w14:textId="77777777" w:rsidR="00427750" w:rsidRPr="00427750" w:rsidRDefault="00427750" w:rsidP="00427750">
      <w:pPr>
        <w:numPr>
          <w:ilvl w:val="1"/>
          <w:numId w:val="3"/>
        </w:numPr>
        <w:spacing w:after="0" w:line="240" w:lineRule="auto"/>
        <w:contextualSpacing/>
        <w:rPr>
          <w:rFonts w:ascii="Calibri" w:eastAsia="Times New Roman" w:hAnsi="Calibri" w:cs="Calibri"/>
          <w:kern w:val="0"/>
          <w14:ligatures w14:val="none"/>
        </w:rPr>
      </w:pPr>
      <w:r w:rsidRPr="00427750">
        <w:rPr>
          <w:rFonts w:ascii="Calibri" w:eastAsia="Times New Roman" w:hAnsi="Calibri" w:cs="Calibri"/>
          <w:kern w:val="0"/>
          <w14:ligatures w14:val="none"/>
        </w:rPr>
        <w:t xml:space="preserve">While performing its obligations under the contract, the Contractor shall comply with UNDP policy on Information Security, System Acquisition, Development and maintenance Standards available at </w:t>
      </w:r>
      <w:hyperlink r:id="rId8" w:history="1">
        <w:r w:rsidRPr="00427750">
          <w:rPr>
            <w:rFonts w:ascii="Calibri" w:eastAsia="Times New Roman" w:hAnsi="Calibri" w:cs="Calibri"/>
            <w:color w:val="0563C1"/>
            <w:kern w:val="0"/>
            <w:u w:val="single"/>
            <w14:ligatures w14:val="none"/>
          </w:rPr>
          <w:t>Information Security in System Acquisition, Development, and Maintenance Standards</w:t>
        </w:r>
      </w:hyperlink>
      <w:r w:rsidRPr="00427750">
        <w:rPr>
          <w:rFonts w:ascii="Calibri" w:eastAsia="Times New Roman" w:hAnsi="Calibri" w:cs="Calibri"/>
          <w:kern w:val="0"/>
          <w14:ligatures w14:val="none"/>
        </w:rPr>
        <w:t>.</w:t>
      </w:r>
    </w:p>
    <w:p w14:paraId="43858EEE" w14:textId="77777777" w:rsidR="00427750" w:rsidRPr="00427750" w:rsidRDefault="00427750" w:rsidP="00427750">
      <w:pPr>
        <w:spacing w:after="0" w:line="240" w:lineRule="auto"/>
        <w:ind w:left="792"/>
        <w:contextualSpacing/>
        <w:rPr>
          <w:rFonts w:ascii="Calibri" w:eastAsia="Times New Roman" w:hAnsi="Calibri" w:cs="Calibri"/>
          <w:kern w:val="0"/>
          <w14:ligatures w14:val="none"/>
        </w:rPr>
      </w:pPr>
    </w:p>
    <w:p w14:paraId="4D66DBBB" w14:textId="77777777" w:rsidR="00DA504D" w:rsidRDefault="00DA504D"/>
    <w:sectPr w:rsidR="00DA504D" w:rsidSect="00427750">
      <w:headerReference w:type="default" r:id="rId9"/>
      <w:footerReference w:type="default" r:id="rId10"/>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0897" w14:textId="77777777" w:rsidR="00DA4137" w:rsidRDefault="00DA4137" w:rsidP="00427750">
      <w:pPr>
        <w:spacing w:after="0" w:line="240" w:lineRule="auto"/>
      </w:pPr>
      <w:r>
        <w:separator/>
      </w:r>
    </w:p>
  </w:endnote>
  <w:endnote w:type="continuationSeparator" w:id="0">
    <w:p w14:paraId="16613437" w14:textId="77777777" w:rsidR="00DA4137" w:rsidRDefault="00DA4137" w:rsidP="0042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186249517"/>
      <w:docPartObj>
        <w:docPartGallery w:val="Page Numbers (Bottom of Page)"/>
        <w:docPartUnique/>
      </w:docPartObj>
    </w:sdtPr>
    <w:sdtEndPr>
      <w:rPr>
        <w:noProof/>
      </w:rPr>
    </w:sdtEndPr>
    <w:sdtContent>
      <w:p w14:paraId="5A9CD968" w14:textId="77777777" w:rsidR="00427750" w:rsidRPr="00640899" w:rsidRDefault="00427750">
        <w:pPr>
          <w:pStyle w:val="Footer"/>
          <w:jc w:val="right"/>
          <w:rPr>
            <w:rFonts w:ascii="Calibri" w:hAnsi="Calibri" w:cs="Calibri"/>
            <w:sz w:val="22"/>
            <w:szCs w:val="22"/>
          </w:rPr>
        </w:pPr>
        <w:r w:rsidRPr="00640899">
          <w:rPr>
            <w:rFonts w:ascii="Calibri" w:hAnsi="Calibri" w:cs="Calibri"/>
            <w:sz w:val="22"/>
            <w:szCs w:val="22"/>
          </w:rPr>
          <w:fldChar w:fldCharType="begin"/>
        </w:r>
        <w:r w:rsidRPr="00640899">
          <w:rPr>
            <w:rFonts w:ascii="Calibri" w:hAnsi="Calibri" w:cs="Calibri"/>
            <w:sz w:val="22"/>
            <w:szCs w:val="22"/>
          </w:rPr>
          <w:instrText xml:space="preserve"> PAGE   \* MERGEFORMAT </w:instrText>
        </w:r>
        <w:r w:rsidRPr="00640899">
          <w:rPr>
            <w:rFonts w:ascii="Calibri" w:hAnsi="Calibri" w:cs="Calibri"/>
            <w:sz w:val="22"/>
            <w:szCs w:val="22"/>
          </w:rPr>
          <w:fldChar w:fldCharType="separate"/>
        </w:r>
        <w:r w:rsidRPr="00640899">
          <w:rPr>
            <w:rFonts w:ascii="Calibri" w:hAnsi="Calibri" w:cs="Calibri"/>
            <w:noProof/>
            <w:sz w:val="22"/>
            <w:szCs w:val="22"/>
          </w:rPr>
          <w:t>2</w:t>
        </w:r>
        <w:r w:rsidRPr="00640899">
          <w:rPr>
            <w:rFonts w:ascii="Calibri" w:hAnsi="Calibri" w:cs="Calibri"/>
            <w:noProof/>
            <w:sz w:val="22"/>
            <w:szCs w:val="22"/>
          </w:rPr>
          <w:fldChar w:fldCharType="end"/>
        </w:r>
      </w:p>
    </w:sdtContent>
  </w:sdt>
  <w:p w14:paraId="4E4D56E7" w14:textId="77777777" w:rsidR="00427750" w:rsidRPr="00640899" w:rsidRDefault="00427750">
    <w:pPr>
      <w:rPr>
        <w:rFonts w:ascii="Calibri" w:hAnsi="Calibri" w:cs="Calibri"/>
        <w:sz w:val="22"/>
        <w:szCs w:val="22"/>
      </w:rPr>
    </w:pPr>
    <w:r w:rsidRPr="00640899">
      <w:rPr>
        <w:rFonts w:ascii="Calibri" w:hAnsi="Calibri" w:cs="Calibri"/>
        <w:sz w:val="22"/>
        <w:szCs w:val="22"/>
      </w:rPr>
      <w:t>Special Conditions for Software Licenses</w:t>
    </w:r>
  </w:p>
  <w:p w14:paraId="080BB9E2" w14:textId="77777777" w:rsidR="00427750" w:rsidRPr="00640899" w:rsidRDefault="00427750">
    <w:pPr>
      <w:rPr>
        <w:rFonts w:ascii="Calibri" w:hAnsi="Calibri" w:cs="Calibri"/>
        <w:sz w:val="22"/>
        <w:szCs w:val="22"/>
      </w:rPr>
    </w:pPr>
    <w:r w:rsidRPr="00640899">
      <w:rPr>
        <w:rFonts w:ascii="Calibri" w:hAnsi="Calibri" w:cs="Calibri"/>
        <w:sz w:val="22"/>
        <w:szCs w:val="22"/>
      </w:rPr>
      <w:t>Revision: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EB8F" w14:textId="77777777" w:rsidR="00DA4137" w:rsidRDefault="00DA4137" w:rsidP="00427750">
      <w:pPr>
        <w:spacing w:after="0" w:line="240" w:lineRule="auto"/>
      </w:pPr>
      <w:r>
        <w:separator/>
      </w:r>
    </w:p>
  </w:footnote>
  <w:footnote w:type="continuationSeparator" w:id="0">
    <w:p w14:paraId="07B8FB3F" w14:textId="77777777" w:rsidR="00DA4137" w:rsidRDefault="00DA4137" w:rsidP="00427750">
      <w:pPr>
        <w:spacing w:after="0" w:line="240" w:lineRule="auto"/>
      </w:pPr>
      <w:r>
        <w:continuationSeparator/>
      </w:r>
    </w:p>
  </w:footnote>
  <w:footnote w:id="1">
    <w:p w14:paraId="2498981C" w14:textId="77777777" w:rsidR="00427750" w:rsidRDefault="00427750" w:rsidP="00427750">
      <w:pPr>
        <w:pStyle w:val="FootnoteText"/>
      </w:pPr>
      <w:r w:rsidRPr="0054651E">
        <w:rPr>
          <w:rStyle w:val="FootnoteReference"/>
          <w:color w:val="FF0000"/>
        </w:rPr>
        <w:footnoteRef/>
      </w:r>
      <w:r w:rsidRPr="0054651E">
        <w:rPr>
          <w:color w:val="FF0000"/>
        </w:rPr>
        <w:t xml:space="preserve"> </w:t>
      </w:r>
      <w:r w:rsidRPr="00BD7DD3">
        <w:rPr>
          <w:color w:val="FF0000"/>
        </w:rPr>
        <w:t xml:space="preserve">This definition should be removed if the software is procured for UNDP’s internal use only.  </w:t>
      </w:r>
    </w:p>
  </w:footnote>
  <w:footnote w:id="2">
    <w:p w14:paraId="0D102EF6" w14:textId="77777777" w:rsidR="00427750" w:rsidRPr="00533859" w:rsidRDefault="00427750" w:rsidP="00427750">
      <w:pPr>
        <w:pStyle w:val="FootnoteText"/>
        <w:rPr>
          <w:color w:val="FF0000"/>
        </w:rPr>
      </w:pPr>
      <w:r w:rsidRPr="00533859">
        <w:rPr>
          <w:rStyle w:val="FootnoteReference"/>
          <w:color w:val="FF0000"/>
        </w:rPr>
        <w:footnoteRef/>
      </w:r>
      <w:r w:rsidRPr="00533859">
        <w:rPr>
          <w:color w:val="FF0000"/>
        </w:rPr>
        <w:t xml:space="preserve"> Insert UNDP if the license is procured for internal UNDP use and not for a third party.</w:t>
      </w:r>
    </w:p>
  </w:footnote>
  <w:footnote w:id="3">
    <w:p w14:paraId="40E63D1A" w14:textId="77777777" w:rsidR="00427750" w:rsidRPr="00533859" w:rsidRDefault="00427750" w:rsidP="00427750">
      <w:pPr>
        <w:pStyle w:val="FootnoteText"/>
        <w:rPr>
          <w:color w:val="FF0000"/>
        </w:rPr>
      </w:pPr>
      <w:r w:rsidRPr="00533859">
        <w:rPr>
          <w:rStyle w:val="FootnoteReference"/>
          <w:color w:val="FF0000"/>
        </w:rPr>
        <w:footnoteRef/>
      </w:r>
      <w:r w:rsidRPr="00533859">
        <w:rPr>
          <w:color w:val="FF0000"/>
        </w:rPr>
        <w:t xml:space="preserve"> Remove if not applicable.</w:t>
      </w:r>
    </w:p>
  </w:footnote>
  <w:footnote w:id="4">
    <w:p w14:paraId="5BC2EEF4" w14:textId="77777777" w:rsidR="00427750" w:rsidRPr="00533859" w:rsidRDefault="00427750" w:rsidP="00427750">
      <w:pPr>
        <w:pStyle w:val="FootnoteText"/>
        <w:rPr>
          <w:color w:val="FF0000"/>
        </w:rPr>
      </w:pPr>
      <w:r w:rsidRPr="00533859">
        <w:rPr>
          <w:rStyle w:val="FootnoteReference"/>
          <w:color w:val="FF0000"/>
        </w:rPr>
        <w:footnoteRef/>
      </w:r>
      <w:r w:rsidRPr="00533859">
        <w:rPr>
          <w:color w:val="FF0000"/>
        </w:rPr>
        <w:t xml:space="preserve"> Remove if not applicable.</w:t>
      </w:r>
    </w:p>
  </w:footnote>
  <w:footnote w:id="5">
    <w:p w14:paraId="6055DEAE" w14:textId="77777777" w:rsidR="00427750" w:rsidRPr="00533859" w:rsidRDefault="00427750" w:rsidP="00427750">
      <w:pPr>
        <w:pStyle w:val="FootnoteText"/>
        <w:rPr>
          <w:color w:val="FF0000"/>
        </w:rPr>
      </w:pPr>
      <w:r w:rsidRPr="00533859">
        <w:rPr>
          <w:rStyle w:val="FootnoteReference"/>
          <w:color w:val="FF0000"/>
        </w:rPr>
        <w:footnoteRef/>
      </w:r>
      <w:r w:rsidRPr="00533859">
        <w:rPr>
          <w:color w:val="FF0000"/>
        </w:rPr>
        <w:t xml:space="preserve"> Remove if not applicable.</w:t>
      </w:r>
    </w:p>
  </w:footnote>
  <w:footnote w:id="6">
    <w:p w14:paraId="594CA375" w14:textId="77777777" w:rsidR="00427750" w:rsidRPr="00533859" w:rsidRDefault="00427750" w:rsidP="00427750">
      <w:pPr>
        <w:pStyle w:val="FootnoteText"/>
        <w:rPr>
          <w:color w:val="FF0000"/>
        </w:rPr>
      </w:pPr>
      <w:r w:rsidRPr="00533859">
        <w:rPr>
          <w:rStyle w:val="FootnoteReference"/>
          <w:color w:val="FF0000"/>
        </w:rPr>
        <w:footnoteRef/>
      </w:r>
      <w:r w:rsidRPr="00533859">
        <w:rPr>
          <w:color w:val="FF0000"/>
        </w:rPr>
        <w:t xml:space="preserve"> TORs </w:t>
      </w:r>
      <w:r w:rsidRPr="00533859">
        <w:rPr>
          <w:color w:val="FF0000"/>
        </w:rPr>
        <w:t xml:space="preserve">have </w:t>
      </w:r>
      <w:r w:rsidRPr="00D15866">
        <w:rPr>
          <w:color w:val="FF0000"/>
        </w:rPr>
        <w:t xml:space="preserve">to clearly describe the Services. </w:t>
      </w:r>
    </w:p>
  </w:footnote>
  <w:footnote w:id="7">
    <w:p w14:paraId="6C27AF12" w14:textId="77777777" w:rsidR="00427750" w:rsidRDefault="00427750" w:rsidP="00427750">
      <w:pPr>
        <w:pStyle w:val="FootnoteText"/>
      </w:pPr>
      <w:r w:rsidRPr="00B85224">
        <w:rPr>
          <w:rStyle w:val="FootnoteReference"/>
          <w:color w:val="FF0000"/>
        </w:rPr>
        <w:footnoteRef/>
      </w:r>
      <w:r w:rsidRPr="00B85224">
        <w:rPr>
          <w:color w:val="FF0000"/>
        </w:rPr>
        <w:t xml:space="preserve"> </w:t>
      </w:r>
      <w:r w:rsidRPr="00F35A2B">
        <w:rPr>
          <w:color w:val="FF0000"/>
        </w:rPr>
        <w:t>The Business Unit should try to get a global, worldwide license when possible since UNDP is a global Organization.</w:t>
      </w:r>
    </w:p>
  </w:footnote>
  <w:footnote w:id="8">
    <w:p w14:paraId="49743123" w14:textId="77777777" w:rsidR="00427750" w:rsidRPr="00276122" w:rsidRDefault="00427750" w:rsidP="00427750">
      <w:pPr>
        <w:pStyle w:val="FootnoteText"/>
        <w:rPr>
          <w:color w:val="FF0000"/>
        </w:rPr>
      </w:pPr>
      <w:r w:rsidRPr="00276122">
        <w:rPr>
          <w:rStyle w:val="FootnoteReference"/>
          <w:color w:val="FF0000"/>
        </w:rPr>
        <w:footnoteRef/>
      </w:r>
      <w:r w:rsidRPr="00276122">
        <w:rPr>
          <w:color w:val="FF0000"/>
        </w:rPr>
        <w:t xml:space="preserve"> Remove if not applicable.  </w:t>
      </w:r>
    </w:p>
  </w:footnote>
  <w:footnote w:id="9">
    <w:p w14:paraId="098DDF43" w14:textId="77777777" w:rsidR="00427750" w:rsidRPr="00276122" w:rsidRDefault="00427750" w:rsidP="00427750">
      <w:pPr>
        <w:pStyle w:val="FootnoteText"/>
        <w:rPr>
          <w:color w:val="FF0000"/>
        </w:rPr>
      </w:pPr>
      <w:r w:rsidRPr="00276122">
        <w:rPr>
          <w:rStyle w:val="FootnoteReference"/>
          <w:color w:val="FF0000"/>
        </w:rPr>
        <w:footnoteRef/>
      </w:r>
      <w:r w:rsidRPr="00276122">
        <w:rPr>
          <w:color w:val="FF0000"/>
        </w:rPr>
        <w:t xml:space="preserve"> Remove if not applicable.  </w:t>
      </w:r>
    </w:p>
  </w:footnote>
  <w:footnote w:id="10">
    <w:p w14:paraId="22BAD520" w14:textId="77777777" w:rsidR="00427750" w:rsidRPr="00276122" w:rsidRDefault="00427750" w:rsidP="00427750">
      <w:pPr>
        <w:pStyle w:val="FootnoteText"/>
        <w:rPr>
          <w:color w:val="FF0000"/>
        </w:rPr>
      </w:pPr>
      <w:r w:rsidRPr="00276122">
        <w:rPr>
          <w:rStyle w:val="FootnoteReference"/>
          <w:color w:val="FF0000"/>
        </w:rPr>
        <w:footnoteRef/>
      </w:r>
      <w:r w:rsidRPr="00276122">
        <w:rPr>
          <w:color w:val="FF0000"/>
        </w:rPr>
        <w:t xml:space="preserve"> Remove if the License is limited to a Territory. </w:t>
      </w:r>
    </w:p>
  </w:footnote>
  <w:footnote w:id="11">
    <w:p w14:paraId="748EE08C" w14:textId="77777777" w:rsidR="00427750" w:rsidRPr="00276122" w:rsidRDefault="00427750" w:rsidP="00427750">
      <w:pPr>
        <w:pStyle w:val="FootnoteText"/>
        <w:rPr>
          <w:color w:val="FF0000"/>
        </w:rPr>
      </w:pPr>
      <w:r w:rsidRPr="00276122">
        <w:rPr>
          <w:rStyle w:val="FootnoteReference"/>
          <w:color w:val="FF0000"/>
        </w:rPr>
        <w:footnoteRef/>
      </w:r>
      <w:r w:rsidRPr="00276122">
        <w:rPr>
          <w:color w:val="FF0000"/>
        </w:rPr>
        <w:t xml:space="preserve"> Remove what is not applicable.</w:t>
      </w:r>
    </w:p>
  </w:footnote>
  <w:footnote w:id="12">
    <w:p w14:paraId="28495658" w14:textId="77777777" w:rsidR="00427750" w:rsidRPr="00276122" w:rsidRDefault="00427750" w:rsidP="00427750">
      <w:pPr>
        <w:pStyle w:val="FootnoteText"/>
        <w:rPr>
          <w:color w:val="FF0000"/>
        </w:rPr>
      </w:pPr>
      <w:r w:rsidRPr="00276122">
        <w:rPr>
          <w:rStyle w:val="FootnoteReference"/>
          <w:color w:val="FF0000"/>
        </w:rPr>
        <w:footnoteRef/>
      </w:r>
      <w:r w:rsidRPr="00276122">
        <w:rPr>
          <w:color w:val="FF0000"/>
        </w:rPr>
        <w:t xml:space="preserve"> Remove if the License is Worldwide.</w:t>
      </w:r>
    </w:p>
  </w:footnote>
  <w:footnote w:id="13">
    <w:p w14:paraId="20822EA2" w14:textId="77777777" w:rsidR="00427750" w:rsidRDefault="00427750" w:rsidP="00427750">
      <w:pPr>
        <w:pStyle w:val="FootnoteText"/>
      </w:pPr>
      <w:r w:rsidRPr="00276122">
        <w:rPr>
          <w:rStyle w:val="FootnoteReference"/>
          <w:color w:val="FF0000"/>
        </w:rPr>
        <w:footnoteRef/>
      </w:r>
      <w:r w:rsidRPr="00276122">
        <w:rPr>
          <w:color w:val="FF0000"/>
        </w:rPr>
        <w:t xml:space="preserve"> This should </w:t>
      </w:r>
      <w:r w:rsidRPr="00654B2E">
        <w:rPr>
          <w:color w:val="FF0000"/>
        </w:rPr>
        <w:t>be added only in the cases where UNDP is not the end-user of the Software and should be removed if not applicable.</w:t>
      </w:r>
    </w:p>
  </w:footnote>
  <w:footnote w:id="14">
    <w:p w14:paraId="3D43CD53" w14:textId="77777777" w:rsidR="00427750" w:rsidRPr="00654B2E" w:rsidRDefault="00427750" w:rsidP="00427750">
      <w:pPr>
        <w:pStyle w:val="FootnoteText"/>
        <w:rPr>
          <w:color w:val="FF0000"/>
        </w:rPr>
      </w:pPr>
      <w:r w:rsidRPr="00234346">
        <w:rPr>
          <w:rStyle w:val="FootnoteReference"/>
          <w:color w:val="FF0000"/>
        </w:rPr>
        <w:footnoteRef/>
      </w:r>
      <w:r w:rsidRPr="00234346">
        <w:rPr>
          <w:color w:val="FF0000"/>
        </w:rPr>
        <w:t xml:space="preserve"> In </w:t>
      </w:r>
      <w:r w:rsidRPr="00654B2E">
        <w:rPr>
          <w:color w:val="FF0000"/>
        </w:rPr>
        <w:t>some cases, a tailored Acceptance Plan may be required. If a tailored Acceptance Plan is required:</w:t>
      </w:r>
    </w:p>
    <w:p w14:paraId="6D28C623" w14:textId="77777777" w:rsidR="00427750" w:rsidRPr="00654B2E" w:rsidRDefault="00427750" w:rsidP="00427750">
      <w:pPr>
        <w:pStyle w:val="FootnoteText"/>
        <w:ind w:left="720"/>
        <w:jc w:val="both"/>
        <w:rPr>
          <w:color w:val="FF0000"/>
        </w:rPr>
      </w:pPr>
      <w:r w:rsidRPr="00654B2E">
        <w:rPr>
          <w:color w:val="FF0000"/>
        </w:rPr>
        <w:t xml:space="preserve">1) Replace all provisions of this section with the following: “Details regarding the Acceptance Plan are included in the </w:t>
      </w:r>
    </w:p>
    <w:p w14:paraId="50461683" w14:textId="77777777" w:rsidR="00427750" w:rsidRPr="00654B2E" w:rsidRDefault="00427750" w:rsidP="00427750">
      <w:pPr>
        <w:pStyle w:val="FootnoteText"/>
        <w:ind w:left="720"/>
        <w:jc w:val="both"/>
        <w:rPr>
          <w:color w:val="FF0000"/>
        </w:rPr>
      </w:pPr>
      <w:r w:rsidRPr="00654B2E">
        <w:rPr>
          <w:color w:val="FF0000"/>
        </w:rPr>
        <w:t xml:space="preserve">     Acceptance Plan section of Annex C (Description of the Services). </w:t>
      </w:r>
    </w:p>
    <w:p w14:paraId="2BDA8BB7" w14:textId="77777777" w:rsidR="00427750" w:rsidRDefault="00427750" w:rsidP="00427750">
      <w:pPr>
        <w:pStyle w:val="FootnoteText"/>
      </w:pPr>
      <w:r w:rsidRPr="00654B2E">
        <w:rPr>
          <w:color w:val="FF0000"/>
        </w:rPr>
        <w:tab/>
        <w:t>2) Include all details in Annex C.</w:t>
      </w:r>
    </w:p>
  </w:footnote>
  <w:footnote w:id="15">
    <w:p w14:paraId="7A2EA313" w14:textId="77777777" w:rsidR="00427750" w:rsidRDefault="00427750" w:rsidP="00427750">
      <w:pPr>
        <w:pStyle w:val="FootnoteText"/>
      </w:pPr>
      <w:r w:rsidRPr="00234346">
        <w:rPr>
          <w:rStyle w:val="FootnoteReference"/>
          <w:color w:val="FF0000"/>
        </w:rPr>
        <w:footnoteRef/>
      </w:r>
      <w:r w:rsidRPr="00234346">
        <w:rPr>
          <w:color w:val="FF0000"/>
        </w:rPr>
        <w:t xml:space="preserve"> </w:t>
      </w:r>
      <w:r w:rsidRPr="00654B2E">
        <w:rPr>
          <w:color w:val="FF0000"/>
        </w:rPr>
        <w:t xml:space="preserve">Remove if the </w:t>
      </w:r>
      <w:r>
        <w:rPr>
          <w:color w:val="FF0000"/>
        </w:rPr>
        <w:t xml:space="preserve">license is for internal UNDP use. </w:t>
      </w:r>
      <w:r w:rsidRPr="00654B2E">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0790" w14:textId="77777777" w:rsidR="00427750" w:rsidRDefault="00427750" w:rsidP="00137103">
    <w:pPr>
      <w:pStyle w:val="Header"/>
      <w:jc w:val="both"/>
      <w:rPr>
        <w:rFonts w:ascii="Myriad Pro" w:hAnsi="Myriad Pro"/>
        <w:color w:val="808080"/>
        <w:spacing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7146F9AA"/>
    <w:lvl w:ilvl="0">
      <w:start w:val="1"/>
      <w:numFmt w:val="decimal"/>
      <w:pStyle w:val="ListNumb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138A3634"/>
    <w:multiLevelType w:val="hybridMultilevel"/>
    <w:tmpl w:val="480693C4"/>
    <w:lvl w:ilvl="0" w:tplc="381A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A10F6A"/>
    <w:multiLevelType w:val="multilevel"/>
    <w:tmpl w:val="BE6485E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C2A40"/>
    <w:multiLevelType w:val="multilevel"/>
    <w:tmpl w:val="149637B8"/>
    <w:lvl w:ilvl="0">
      <w:start w:val="8"/>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num w:numId="1" w16cid:durableId="525873432">
    <w:abstractNumId w:val="0"/>
  </w:num>
  <w:num w:numId="2" w16cid:durableId="1917010944">
    <w:abstractNumId w:val="1"/>
  </w:num>
  <w:num w:numId="3" w16cid:durableId="1608192060">
    <w:abstractNumId w:val="2"/>
  </w:num>
  <w:num w:numId="4" w16cid:durableId="199953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50"/>
    <w:rsid w:val="00330D4D"/>
    <w:rsid w:val="00427750"/>
    <w:rsid w:val="00640899"/>
    <w:rsid w:val="006F7999"/>
    <w:rsid w:val="008142FC"/>
    <w:rsid w:val="00C61B9D"/>
    <w:rsid w:val="00DA4137"/>
    <w:rsid w:val="00DA504D"/>
    <w:rsid w:val="00DD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9829"/>
  <w15:chartTrackingRefBased/>
  <w15:docId w15:val="{D2102329-3E08-4CD0-A829-5EDE00FC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50"/>
    <w:rPr>
      <w:rFonts w:eastAsiaTheme="majorEastAsia" w:cstheme="majorBidi"/>
      <w:color w:val="272727" w:themeColor="text1" w:themeTint="D8"/>
    </w:rPr>
  </w:style>
  <w:style w:type="paragraph" w:styleId="Title">
    <w:name w:val="Title"/>
    <w:basedOn w:val="Normal"/>
    <w:next w:val="Normal"/>
    <w:link w:val="TitleChar"/>
    <w:uiPriority w:val="10"/>
    <w:qFormat/>
    <w:rsid w:val="00427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50"/>
    <w:pPr>
      <w:spacing w:before="160"/>
      <w:jc w:val="center"/>
    </w:pPr>
    <w:rPr>
      <w:i/>
      <w:iCs/>
      <w:color w:val="404040" w:themeColor="text1" w:themeTint="BF"/>
    </w:rPr>
  </w:style>
  <w:style w:type="character" w:customStyle="1" w:styleId="QuoteChar">
    <w:name w:val="Quote Char"/>
    <w:basedOn w:val="DefaultParagraphFont"/>
    <w:link w:val="Quote"/>
    <w:uiPriority w:val="29"/>
    <w:rsid w:val="00427750"/>
    <w:rPr>
      <w:i/>
      <w:iCs/>
      <w:color w:val="404040" w:themeColor="text1" w:themeTint="BF"/>
    </w:rPr>
  </w:style>
  <w:style w:type="paragraph" w:styleId="ListParagraph">
    <w:name w:val="List Paragraph"/>
    <w:basedOn w:val="Normal"/>
    <w:uiPriority w:val="34"/>
    <w:qFormat/>
    <w:rsid w:val="00427750"/>
    <w:pPr>
      <w:ind w:left="720"/>
      <w:contextualSpacing/>
    </w:pPr>
  </w:style>
  <w:style w:type="character" w:styleId="IntenseEmphasis">
    <w:name w:val="Intense Emphasis"/>
    <w:basedOn w:val="DefaultParagraphFont"/>
    <w:uiPriority w:val="21"/>
    <w:qFormat/>
    <w:rsid w:val="00427750"/>
    <w:rPr>
      <w:i/>
      <w:iCs/>
      <w:color w:val="0F4761" w:themeColor="accent1" w:themeShade="BF"/>
    </w:rPr>
  </w:style>
  <w:style w:type="paragraph" w:styleId="IntenseQuote">
    <w:name w:val="Intense Quote"/>
    <w:basedOn w:val="Normal"/>
    <w:next w:val="Normal"/>
    <w:link w:val="IntenseQuoteChar"/>
    <w:uiPriority w:val="30"/>
    <w:qFormat/>
    <w:rsid w:val="0042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50"/>
    <w:rPr>
      <w:i/>
      <w:iCs/>
      <w:color w:val="0F4761" w:themeColor="accent1" w:themeShade="BF"/>
    </w:rPr>
  </w:style>
  <w:style w:type="character" w:styleId="IntenseReference">
    <w:name w:val="Intense Reference"/>
    <w:basedOn w:val="DefaultParagraphFont"/>
    <w:uiPriority w:val="32"/>
    <w:qFormat/>
    <w:rsid w:val="00427750"/>
    <w:rPr>
      <w:b/>
      <w:bCs/>
      <w:smallCaps/>
      <w:color w:val="0F4761" w:themeColor="accent1" w:themeShade="BF"/>
      <w:spacing w:val="5"/>
    </w:rPr>
  </w:style>
  <w:style w:type="paragraph" w:styleId="Footer">
    <w:name w:val="footer"/>
    <w:basedOn w:val="Normal"/>
    <w:link w:val="FooterChar"/>
    <w:uiPriority w:val="99"/>
    <w:unhideWhenUsed/>
    <w:rsid w:val="00427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50"/>
  </w:style>
  <w:style w:type="paragraph" w:styleId="Header">
    <w:name w:val="header"/>
    <w:basedOn w:val="Normal"/>
    <w:link w:val="HeaderChar"/>
    <w:uiPriority w:val="99"/>
    <w:unhideWhenUsed/>
    <w:rsid w:val="00427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50"/>
  </w:style>
  <w:style w:type="paragraph" w:styleId="ListNumber">
    <w:name w:val="List Number"/>
    <w:basedOn w:val="Normal"/>
    <w:semiHidden/>
    <w:rsid w:val="00427750"/>
    <w:pPr>
      <w:numPr>
        <w:numId w:val="1"/>
      </w:numPr>
      <w:tabs>
        <w:tab w:val="clear" w:pos="360"/>
      </w:tabs>
      <w:spacing w:after="240" w:line="240" w:lineRule="auto"/>
      <w:ind w:left="0" w:firstLine="0"/>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semiHidden/>
    <w:rsid w:val="0042775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42775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427750"/>
    <w:rPr>
      <w:vertAlign w:val="superscript"/>
    </w:rPr>
  </w:style>
  <w:style w:type="paragraph" w:styleId="Revision">
    <w:name w:val="Revision"/>
    <w:hidden/>
    <w:uiPriority w:val="99"/>
    <w:semiHidden/>
    <w:rsid w:val="00427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83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2026-06-15T15:58:00Z</dcterms:created>
  <dcterms:modified xsi:type="dcterms:W3CDTF">2026-06-15T16:03:00Z</dcterms:modified>
</cp:coreProperties>
</file>