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C3FD1" w14:textId="77777777" w:rsidR="000C3E13" w:rsidRPr="000C3E13" w:rsidRDefault="000C3E13" w:rsidP="000C3E13">
      <w:pPr>
        <w:spacing w:after="200" w:line="276" w:lineRule="auto"/>
        <w:jc w:val="center"/>
        <w:rPr>
          <w:rFonts w:ascii="Calibri" w:eastAsia="Times New Roman" w:hAnsi="Calibri" w:cs="Calibri"/>
          <w:b/>
          <w:kern w:val="0"/>
          <w:sz w:val="22"/>
          <w:szCs w:val="22"/>
          <w:lang w:val="es-DO" w:eastAsia="es-DO"/>
          <w14:ligatures w14:val="none"/>
        </w:rPr>
      </w:pPr>
    </w:p>
    <w:p w14:paraId="01390A93" w14:textId="77777777" w:rsidR="000C3E13" w:rsidRPr="000C3E13" w:rsidRDefault="000C3E13" w:rsidP="000C3E13">
      <w:pPr>
        <w:spacing w:after="200" w:line="276" w:lineRule="auto"/>
        <w:jc w:val="center"/>
        <w:rPr>
          <w:rFonts w:ascii="Calibri" w:eastAsia="Times New Roman" w:hAnsi="Calibri" w:cs="Calibri"/>
          <w:b/>
          <w:kern w:val="0"/>
          <w:sz w:val="22"/>
          <w:szCs w:val="22"/>
          <w:lang w:val="es-DO" w:eastAsia="es-DO"/>
          <w14:ligatures w14:val="none"/>
        </w:rPr>
      </w:pPr>
      <w:r w:rsidRPr="000C3E13">
        <w:rPr>
          <w:rFonts w:ascii="Calibri" w:eastAsia="Times New Roman" w:hAnsi="Calibri" w:cs="Calibri"/>
          <w:b/>
          <w:kern w:val="0"/>
          <w:sz w:val="22"/>
          <w:szCs w:val="22"/>
          <w:lang w:val="es-DO" w:eastAsia="es-DO"/>
          <w14:ligatures w14:val="none"/>
        </w:rPr>
        <w:t>Guía del Solicitante para la Redacción de los Términos de Referencia (TDR) para una tarea que requiere los servicios de un Individuo a ser Contratado a través de un Contrato Individual (CI)</w:t>
      </w:r>
    </w:p>
    <w:p w14:paraId="04574E1F" w14:textId="77777777"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p>
    <w:p w14:paraId="245CAEE4" w14:textId="24473162"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En el proceso de preparación de los Términos de Referencia (TDR), se debe tomar deliberada y seriamente la perspectiva y la situación de un oferente que puede no tener conocimiento previo sobre el proyecto y sus necesidades.</w:t>
      </w:r>
    </w:p>
    <w:p w14:paraId="12AE2593" w14:textId="77777777"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Una vez que el PNUD ha recibido las ofertas, no sería justo buscar elementos que no se establecieron previamente en los TDR, por lo que es importante dedicar tiempo a asegurar la precisión e integridad de los mismos.</w:t>
      </w:r>
    </w:p>
    <w:p w14:paraId="3DE42A31" w14:textId="2392B538"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 xml:space="preserve">Mientras más completos sean los TDR, mejores serán las posibilidades de recibir ofertas que se adecúen a los requisitos del trabajo, logrando que el proceso de selección sea más transparente. </w:t>
      </w:r>
    </w:p>
    <w:p w14:paraId="530ECEF5" w14:textId="5EF380B9" w:rsidR="000C3E13" w:rsidRPr="000C3E13" w:rsidRDefault="000C3E13" w:rsidP="000C3E13">
      <w:pPr>
        <w:spacing w:after="200" w:line="276" w:lineRule="auto"/>
        <w:jc w:val="both"/>
        <w:rPr>
          <w:rFonts w:ascii="Calibri" w:eastAsia="Times New Roman" w:hAnsi="Calibri" w:cs="Calibri"/>
          <w:b/>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Las dependencias solicitantes, que necesiten contratistas individuales, deben cumplir con los contenidos recomendados en los TDR a fin de recibir ofertas que se ajusten a las necesidades del proyecto. Se puede agregar Información adicional más allá de los contenidos aquí propuestos.</w:t>
      </w:r>
    </w:p>
    <w:p w14:paraId="2DA34562" w14:textId="3E9E21A8"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b/>
          <w:kern w:val="0"/>
          <w:sz w:val="22"/>
          <w:szCs w:val="22"/>
          <w:lang w:val="es-DO" w:eastAsia="es-DO"/>
          <w14:ligatures w14:val="none"/>
        </w:rPr>
        <w:t>Recomendaciones mínimas sobre el contenido de los Términos de Referencia (TDR) para un Contrato Individual</w:t>
      </w:r>
    </w:p>
    <w:p w14:paraId="6BA99ABD" w14:textId="77777777" w:rsidR="000C3E13" w:rsidRPr="000C3E13" w:rsidRDefault="000C3E13" w:rsidP="000C3E13">
      <w:pPr>
        <w:spacing w:after="200" w:line="276" w:lineRule="auto"/>
        <w:jc w:val="both"/>
        <w:rPr>
          <w:rFonts w:ascii="Calibri" w:eastAsia="Times New Roman" w:hAnsi="Calibri" w:cs="Calibri"/>
          <w:b/>
          <w:kern w:val="0"/>
          <w:sz w:val="22"/>
          <w:szCs w:val="22"/>
          <w:u w:val="single"/>
          <w:lang w:val="es-DO" w:eastAsia="es-DO"/>
          <w14:ligatures w14:val="none"/>
        </w:rPr>
      </w:pPr>
      <w:r w:rsidRPr="000C3E13">
        <w:rPr>
          <w:rFonts w:ascii="Calibri" w:eastAsia="Times New Roman" w:hAnsi="Calibri" w:cs="Calibri"/>
          <w:kern w:val="0"/>
          <w:sz w:val="22"/>
          <w:szCs w:val="22"/>
          <w:lang w:val="es-DO" w:eastAsia="es-DO"/>
          <w14:ligatures w14:val="none"/>
        </w:rPr>
        <w:t xml:space="preserve">A.  </w:t>
      </w:r>
      <w:r w:rsidRPr="000C3E13">
        <w:rPr>
          <w:rFonts w:ascii="Calibri" w:eastAsia="Times New Roman" w:hAnsi="Calibri" w:cs="Calibri"/>
          <w:b/>
          <w:kern w:val="0"/>
          <w:sz w:val="22"/>
          <w:szCs w:val="22"/>
          <w:u w:val="single"/>
          <w:lang w:val="es-DO" w:eastAsia="es-DO"/>
          <w14:ligatures w14:val="none"/>
        </w:rPr>
        <w:t>Título del proyecto</w:t>
      </w:r>
    </w:p>
    <w:p w14:paraId="64A23234" w14:textId="77777777" w:rsidR="000C3E13" w:rsidRPr="000C3E13" w:rsidRDefault="000C3E13" w:rsidP="000C3E13">
      <w:pPr>
        <w:spacing w:after="200" w:line="276" w:lineRule="auto"/>
        <w:jc w:val="both"/>
        <w:rPr>
          <w:rFonts w:ascii="Calibri" w:eastAsia="Times New Roman" w:hAnsi="Calibri" w:cs="Calibri"/>
          <w:b/>
          <w:kern w:val="0"/>
          <w:sz w:val="22"/>
          <w:szCs w:val="22"/>
          <w:lang w:val="es-DO" w:eastAsia="es-DO"/>
          <w14:ligatures w14:val="none"/>
        </w:rPr>
      </w:pPr>
      <w:r w:rsidRPr="000C3E13">
        <w:rPr>
          <w:rFonts w:ascii="Calibri" w:eastAsia="Times New Roman" w:hAnsi="Calibri" w:cs="Calibri"/>
          <w:b/>
          <w:kern w:val="0"/>
          <w:sz w:val="22"/>
          <w:szCs w:val="22"/>
          <w:lang w:val="es-DO" w:eastAsia="es-DO"/>
          <w14:ligatures w14:val="none"/>
        </w:rPr>
        <w:t xml:space="preserve">B. </w:t>
      </w:r>
      <w:r w:rsidRPr="000C3E13">
        <w:rPr>
          <w:rFonts w:ascii="Calibri" w:eastAsia="Times New Roman" w:hAnsi="Calibri" w:cs="Calibri"/>
          <w:b/>
          <w:kern w:val="0"/>
          <w:sz w:val="22"/>
          <w:szCs w:val="22"/>
          <w:u w:val="single"/>
          <w:lang w:val="es-DO" w:eastAsia="es-DO"/>
          <w14:ligatures w14:val="none"/>
        </w:rPr>
        <w:t>Descripción del proyecto</w:t>
      </w:r>
    </w:p>
    <w:p w14:paraId="3D6CE44F" w14:textId="77777777"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a) Describa brevemente los fundamentos del proyecto / antecedentes y los objetivos del proyecto.</w:t>
      </w:r>
    </w:p>
    <w:p w14:paraId="157F885D" w14:textId="77777777"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b) Describir brevemente el contexto de los servicios requeridos.</w:t>
      </w:r>
    </w:p>
    <w:p w14:paraId="589F0D35" w14:textId="77777777"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c) Hacer hincapié en la relevancia / propósito del trabajo que se requiere y cómo está relacionado con el contexto del proyecto.</w:t>
      </w:r>
    </w:p>
    <w:p w14:paraId="68CA97A6" w14:textId="77777777"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d) Enumerar y describir las partes interesadas en el proyecto.</w:t>
      </w:r>
    </w:p>
    <w:p w14:paraId="140DF12F" w14:textId="6D0FBC72" w:rsidR="000C3E13" w:rsidRPr="000C3E13" w:rsidRDefault="000C3E13" w:rsidP="000C3E13">
      <w:pPr>
        <w:spacing w:after="200" w:line="276" w:lineRule="auto"/>
        <w:jc w:val="both"/>
        <w:rPr>
          <w:rFonts w:ascii="Calibri" w:eastAsia="Times New Roman" w:hAnsi="Calibri" w:cs="Calibri"/>
          <w:b/>
          <w:kern w:val="0"/>
          <w:sz w:val="22"/>
          <w:szCs w:val="22"/>
          <w:u w:val="single"/>
          <w:lang w:val="es-DO" w:eastAsia="es-DO"/>
          <w14:ligatures w14:val="none"/>
        </w:rPr>
      </w:pPr>
      <w:r w:rsidRPr="000C3E13">
        <w:rPr>
          <w:rFonts w:ascii="Calibri" w:eastAsia="Times New Roman" w:hAnsi="Calibri" w:cs="Calibri"/>
          <w:kern w:val="0"/>
          <w:sz w:val="22"/>
          <w:szCs w:val="22"/>
          <w:lang w:val="es-DO" w:eastAsia="es-DO"/>
          <w14:ligatures w14:val="none"/>
        </w:rPr>
        <w:t>e) Si aplica, explicar detalladamente las singularidades que puede haber a la hora de realizar el proyecto o el trabajo requerido, en el caso de que las hubiere (por ejemplo, los riesgos de seguridad al realizar el trabajo en ciertas comunidades, ciertas cuestiones culturales relacionadas  a las partes interesadas, etc.)</w:t>
      </w:r>
    </w:p>
    <w:p w14:paraId="75EA54FD" w14:textId="77777777" w:rsidR="000C3E13" w:rsidRPr="000C3E13" w:rsidRDefault="000C3E13" w:rsidP="000C3E13">
      <w:pPr>
        <w:spacing w:after="200" w:line="276" w:lineRule="auto"/>
        <w:jc w:val="both"/>
        <w:rPr>
          <w:rFonts w:ascii="Calibri" w:eastAsia="Times New Roman" w:hAnsi="Calibri" w:cs="Calibri"/>
          <w:b/>
          <w:kern w:val="0"/>
          <w:sz w:val="22"/>
          <w:szCs w:val="22"/>
          <w:u w:val="single"/>
          <w:lang w:val="es-DO" w:eastAsia="es-DO"/>
          <w14:ligatures w14:val="none"/>
        </w:rPr>
      </w:pPr>
      <w:r w:rsidRPr="000C3E13">
        <w:rPr>
          <w:rFonts w:ascii="Calibri" w:eastAsia="Times New Roman" w:hAnsi="Calibri" w:cs="Calibri"/>
          <w:b/>
          <w:kern w:val="0"/>
          <w:sz w:val="22"/>
          <w:szCs w:val="22"/>
          <w:u w:val="single"/>
          <w:lang w:val="es-DO" w:eastAsia="es-DO"/>
          <w14:ligatures w14:val="none"/>
        </w:rPr>
        <w:t>C. Alcance del Trabajo</w:t>
      </w:r>
    </w:p>
    <w:p w14:paraId="39CB619A" w14:textId="77777777"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a) Una lista de los resultados que el Contratista Individual debe alcanzar, y las principales tareas que deben realizarse por el contratista.</w:t>
      </w:r>
    </w:p>
    <w:p w14:paraId="4A6C15CE" w14:textId="77777777"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lastRenderedPageBreak/>
        <w:t>b) Describa brevemente las actividades requeridas (alcance, ubicación, temas, etc.) y otra información que ayude a los posibles Oferentes a comprender la naturaleza del servicio.</w:t>
      </w:r>
    </w:p>
    <w:p w14:paraId="5C4BB84E" w14:textId="63BC0944" w:rsidR="000C3E13" w:rsidRPr="000C3E13" w:rsidRDefault="000C3E13" w:rsidP="000C3E13">
      <w:pPr>
        <w:spacing w:after="200" w:line="276" w:lineRule="auto"/>
        <w:jc w:val="both"/>
        <w:rPr>
          <w:rFonts w:ascii="Calibri" w:eastAsia="Times New Roman" w:hAnsi="Calibri" w:cs="Calibri"/>
          <w:b/>
          <w:kern w:val="0"/>
          <w:sz w:val="22"/>
          <w:szCs w:val="22"/>
          <w:u w:val="single"/>
          <w:lang w:val="es-DO" w:eastAsia="es-DO"/>
          <w14:ligatures w14:val="none"/>
        </w:rPr>
      </w:pPr>
      <w:r w:rsidRPr="000C3E13">
        <w:rPr>
          <w:rFonts w:ascii="Calibri" w:eastAsia="Times New Roman" w:hAnsi="Calibri" w:cs="Calibri"/>
          <w:kern w:val="0"/>
          <w:sz w:val="22"/>
          <w:szCs w:val="22"/>
          <w:lang w:val="es-DO" w:eastAsia="es-DO"/>
          <w14:ligatures w14:val="none"/>
        </w:rPr>
        <w:t>c) Si es posible, siempre es mejor indicar en cada actividad la literatura / datos / información / marco de políticas que esté a mano que puede ser puesto a disposición del Contratista Individual por parte del PNUD como referencia / o aporte a la actividad.</w:t>
      </w:r>
    </w:p>
    <w:p w14:paraId="5FEA60C0" w14:textId="77777777" w:rsidR="000C3E13" w:rsidRPr="000C3E13" w:rsidRDefault="000C3E13" w:rsidP="000C3E13">
      <w:pPr>
        <w:spacing w:after="200" w:line="276" w:lineRule="auto"/>
        <w:jc w:val="both"/>
        <w:rPr>
          <w:rFonts w:ascii="Calibri" w:eastAsia="Times New Roman" w:hAnsi="Calibri" w:cs="Calibri"/>
          <w:b/>
          <w:kern w:val="0"/>
          <w:sz w:val="22"/>
          <w:szCs w:val="22"/>
          <w:u w:val="single"/>
          <w:lang w:val="es-DO" w:eastAsia="es-DO"/>
          <w14:ligatures w14:val="none"/>
        </w:rPr>
      </w:pPr>
      <w:r w:rsidRPr="000C3E13">
        <w:rPr>
          <w:rFonts w:ascii="Calibri" w:eastAsia="Times New Roman" w:hAnsi="Calibri" w:cs="Calibri"/>
          <w:b/>
          <w:kern w:val="0"/>
          <w:sz w:val="22"/>
          <w:szCs w:val="22"/>
          <w:u w:val="single"/>
          <w:lang w:val="es-DO" w:eastAsia="es-DO"/>
          <w14:ligatures w14:val="none"/>
        </w:rPr>
        <w:t>D. Resultados esperados y entregables</w:t>
      </w:r>
    </w:p>
    <w:p w14:paraId="3D8E8C7A" w14:textId="36D9D272"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a) Lista de   productos y entregables específicos en orden, correspondientes a los servicios con sus correspondientes plazos de entrega.</w:t>
      </w:r>
    </w:p>
    <w:p w14:paraId="20AFFF49" w14:textId="7210ABDB"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b) Si las fechas concretas están supeditadas a demasiadas variables y aún no pueden ser definidas, el lapso de tiempo desde el inicio de los servicios puede estar indicado (por ejemplo, 2ª semana de la firma del contrato, dentro del plazo de 2-3 meses a partir de la firma del contrato, etc.).</w:t>
      </w:r>
    </w:p>
    <w:p w14:paraId="1AE15AA1" w14:textId="049DEB5F"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c) Si hay varios revisores/autoridades que certifiquen cada /producto/entregable, deberán estar debidamente identificados e indicarse en esta sección.</w:t>
      </w:r>
    </w:p>
    <w:p w14:paraId="525E946D" w14:textId="77777777"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 xml:space="preserve">d) De ser posible, una tabla similar a la de abajo sería deseable con el fin de resumir claramente los detalles sobre: </w:t>
      </w:r>
    </w:p>
    <w:tbl>
      <w:tblPr>
        <w:tblW w:w="0" w:type="auto"/>
        <w:tblInd w:w="250" w:type="dxa"/>
        <w:tblCellMar>
          <w:left w:w="10" w:type="dxa"/>
          <w:right w:w="10" w:type="dxa"/>
        </w:tblCellMar>
        <w:tblLook w:val="0000" w:firstRow="0" w:lastRow="0" w:firstColumn="0" w:lastColumn="0" w:noHBand="0" w:noVBand="0"/>
      </w:tblPr>
      <w:tblGrid>
        <w:gridCol w:w="2624"/>
        <w:gridCol w:w="1938"/>
        <w:gridCol w:w="1745"/>
        <w:gridCol w:w="2271"/>
      </w:tblGrid>
      <w:tr w:rsidR="000C3E13" w:rsidRPr="000C3E13" w14:paraId="48628E09" w14:textId="77777777" w:rsidTr="00EE0370">
        <w:tc>
          <w:tcPr>
            <w:tcW w:w="2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70ED72" w14:textId="77777777" w:rsidR="000C3E13" w:rsidRPr="000C3E13" w:rsidRDefault="000C3E13" w:rsidP="000C3E13">
            <w:pPr>
              <w:tabs>
                <w:tab w:val="left" w:pos="450"/>
              </w:tabs>
              <w:spacing w:after="0" w:line="240" w:lineRule="auto"/>
              <w:jc w:val="center"/>
              <w:rPr>
                <w:rFonts w:ascii="Calibri" w:eastAsia="Times New Roman" w:hAnsi="Calibri" w:cs="Calibri"/>
                <w:b/>
                <w:kern w:val="0"/>
                <w:sz w:val="22"/>
                <w:szCs w:val="22"/>
                <w:lang w:val="es-DO" w:eastAsia="es-DO"/>
                <w14:ligatures w14:val="none"/>
              </w:rPr>
            </w:pPr>
          </w:p>
          <w:p w14:paraId="3451EBB5" w14:textId="77777777" w:rsidR="000C3E13" w:rsidRPr="000C3E13" w:rsidRDefault="000C3E13" w:rsidP="000C3E13">
            <w:pPr>
              <w:tabs>
                <w:tab w:val="left" w:pos="450"/>
              </w:tabs>
              <w:spacing w:after="0" w:line="240" w:lineRule="auto"/>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Entregable /Productos</w:t>
            </w:r>
          </w:p>
        </w:tc>
        <w:tc>
          <w:tcPr>
            <w:tcW w:w="19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CC488F" w14:textId="77777777" w:rsidR="000C3E13" w:rsidRPr="000C3E13" w:rsidRDefault="000C3E13" w:rsidP="000C3E13">
            <w:pPr>
              <w:tabs>
                <w:tab w:val="left" w:pos="450"/>
              </w:tabs>
              <w:spacing w:after="0" w:line="240" w:lineRule="auto"/>
              <w:jc w:val="center"/>
              <w:rPr>
                <w:rFonts w:ascii="Calibri" w:eastAsia="Times New Roman" w:hAnsi="Calibri" w:cs="Calibri"/>
                <w:b/>
                <w:kern w:val="0"/>
                <w:sz w:val="22"/>
                <w:szCs w:val="22"/>
                <w:lang w:val="es-DO" w:eastAsia="es-DO"/>
                <w14:ligatures w14:val="none"/>
              </w:rPr>
            </w:pPr>
          </w:p>
          <w:p w14:paraId="49086C91" w14:textId="77777777" w:rsidR="000C3E13" w:rsidRPr="000C3E13" w:rsidRDefault="000C3E13" w:rsidP="000C3E13">
            <w:pPr>
              <w:tabs>
                <w:tab w:val="left" w:pos="450"/>
              </w:tabs>
              <w:spacing w:after="0" w:line="240" w:lineRule="auto"/>
              <w:jc w:val="center"/>
              <w:rPr>
                <w:rFonts w:ascii="Calibri" w:eastAsia="Times New Roman" w:hAnsi="Calibri" w:cs="Calibri"/>
                <w:kern w:val="0"/>
                <w:sz w:val="22"/>
                <w:szCs w:val="22"/>
                <w:lang w:val="es-DO" w:eastAsia="es-DO"/>
                <w14:ligatures w14:val="none"/>
              </w:rPr>
            </w:pPr>
            <w:r w:rsidRPr="000C3E13">
              <w:rPr>
                <w:rFonts w:ascii="Calibri" w:eastAsia="Times New Roman" w:hAnsi="Calibri" w:cs="Calibri"/>
                <w:b/>
                <w:kern w:val="0"/>
                <w:sz w:val="22"/>
                <w:szCs w:val="22"/>
                <w:lang w:val="es-DO" w:eastAsia="es-DO"/>
                <w14:ligatures w14:val="none"/>
              </w:rPr>
              <w:t>Tiempo Estimado para Completar Tarea</w:t>
            </w:r>
          </w:p>
        </w:tc>
        <w:tc>
          <w:tcPr>
            <w:tcW w:w="1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39CF9D" w14:textId="77777777" w:rsidR="000C3E13" w:rsidRPr="000C3E13" w:rsidRDefault="000C3E13" w:rsidP="000C3E13">
            <w:pPr>
              <w:tabs>
                <w:tab w:val="left" w:pos="450"/>
              </w:tabs>
              <w:spacing w:after="0" w:line="240" w:lineRule="auto"/>
              <w:jc w:val="center"/>
              <w:rPr>
                <w:rFonts w:ascii="Calibri" w:eastAsia="Times New Roman" w:hAnsi="Calibri" w:cs="Calibri"/>
                <w:b/>
                <w:kern w:val="0"/>
                <w:sz w:val="22"/>
                <w:szCs w:val="22"/>
                <w:lang w:val="es-DO" w:eastAsia="es-DO"/>
                <w14:ligatures w14:val="none"/>
              </w:rPr>
            </w:pPr>
          </w:p>
          <w:p w14:paraId="3BDEAB2D" w14:textId="77777777" w:rsidR="000C3E13" w:rsidRPr="000C3E13" w:rsidRDefault="000C3E13" w:rsidP="000C3E13">
            <w:pPr>
              <w:tabs>
                <w:tab w:val="left" w:pos="450"/>
              </w:tabs>
              <w:spacing w:after="0" w:line="240" w:lineRule="auto"/>
              <w:jc w:val="center"/>
              <w:rPr>
                <w:rFonts w:ascii="Calibri" w:eastAsia="Times New Roman" w:hAnsi="Calibri" w:cs="Calibri"/>
                <w:kern w:val="0"/>
                <w:sz w:val="22"/>
                <w:szCs w:val="22"/>
                <w:lang w:val="es-DO" w:eastAsia="es-DO"/>
                <w14:ligatures w14:val="none"/>
              </w:rPr>
            </w:pPr>
            <w:r w:rsidRPr="000C3E13">
              <w:rPr>
                <w:rFonts w:ascii="Calibri" w:eastAsia="Times New Roman" w:hAnsi="Calibri" w:cs="Calibri"/>
                <w:b/>
                <w:kern w:val="0"/>
                <w:sz w:val="22"/>
                <w:szCs w:val="22"/>
                <w:lang w:val="es-DO" w:eastAsia="es-DO"/>
                <w14:ligatures w14:val="none"/>
              </w:rPr>
              <w:t>Fechas de Vencimiento</w:t>
            </w:r>
          </w:p>
        </w:tc>
        <w:tc>
          <w:tcPr>
            <w:tcW w:w="23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59C1D3" w14:textId="77777777" w:rsidR="000C3E13" w:rsidRPr="000C3E13" w:rsidRDefault="000C3E13" w:rsidP="000C3E13">
            <w:pPr>
              <w:tabs>
                <w:tab w:val="left" w:pos="450"/>
              </w:tabs>
              <w:spacing w:after="0" w:line="240" w:lineRule="auto"/>
              <w:jc w:val="center"/>
              <w:rPr>
                <w:rFonts w:ascii="Calibri" w:eastAsia="Times New Roman" w:hAnsi="Calibri" w:cs="Calibri"/>
                <w:b/>
                <w:kern w:val="0"/>
                <w:sz w:val="22"/>
                <w:szCs w:val="22"/>
                <w:lang w:val="es-DO" w:eastAsia="es-DO"/>
                <w14:ligatures w14:val="none"/>
              </w:rPr>
            </w:pPr>
          </w:p>
          <w:p w14:paraId="566DABBE" w14:textId="77777777" w:rsidR="000C3E13" w:rsidRPr="000C3E13" w:rsidRDefault="000C3E13" w:rsidP="000C3E13">
            <w:pPr>
              <w:tabs>
                <w:tab w:val="left" w:pos="450"/>
              </w:tabs>
              <w:spacing w:after="0" w:line="240" w:lineRule="auto"/>
              <w:jc w:val="center"/>
              <w:rPr>
                <w:rFonts w:ascii="Calibri" w:eastAsia="Times New Roman" w:hAnsi="Calibri" w:cs="Calibri"/>
                <w:kern w:val="0"/>
                <w:sz w:val="22"/>
                <w:szCs w:val="22"/>
                <w:lang w:val="es-DO" w:eastAsia="es-DO"/>
                <w14:ligatures w14:val="none"/>
              </w:rPr>
            </w:pPr>
            <w:r w:rsidRPr="000C3E13">
              <w:rPr>
                <w:rFonts w:ascii="Calibri" w:eastAsia="Times New Roman" w:hAnsi="Calibri" w:cs="Calibri"/>
                <w:b/>
                <w:kern w:val="0"/>
                <w:sz w:val="22"/>
                <w:szCs w:val="22"/>
                <w:lang w:val="es-DO" w:eastAsia="es-DO"/>
                <w14:ligatures w14:val="none"/>
              </w:rPr>
              <w:t xml:space="preserve">Revisión y Aprobación Requerida </w:t>
            </w:r>
            <w:r w:rsidRPr="000C3E13">
              <w:rPr>
                <w:rFonts w:ascii="Calibri" w:eastAsia="Times New Roman" w:hAnsi="Calibri" w:cs="Calibri"/>
                <w:i/>
                <w:kern w:val="0"/>
                <w:sz w:val="22"/>
                <w:szCs w:val="22"/>
                <w:lang w:val="es-DO" w:eastAsia="es-DO"/>
                <w14:ligatures w14:val="none"/>
              </w:rPr>
              <w:t>(Indique el Cargo de la persona que va a revisar el producto y confirmará la aceptación )</w:t>
            </w:r>
          </w:p>
        </w:tc>
      </w:tr>
      <w:tr w:rsidR="000C3E13" w:rsidRPr="000C3E13" w14:paraId="0385EF6E" w14:textId="77777777" w:rsidTr="00EE0370">
        <w:trPr>
          <w:trHeight w:val="1"/>
        </w:trPr>
        <w:tc>
          <w:tcPr>
            <w:tcW w:w="2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EFCC56" w14:textId="77777777" w:rsidR="000C3E13" w:rsidRPr="000C3E13" w:rsidRDefault="000C3E13" w:rsidP="000C3E13">
            <w:pPr>
              <w:tabs>
                <w:tab w:val="left" w:pos="450"/>
              </w:tabs>
              <w:spacing w:after="0" w:line="240" w:lineRule="auto"/>
              <w:jc w:val="both"/>
              <w:rPr>
                <w:rFonts w:ascii="Calibri" w:eastAsia="Times New Roman" w:hAnsi="Calibri" w:cs="Calibri"/>
                <w:kern w:val="0"/>
                <w:sz w:val="22"/>
                <w:szCs w:val="22"/>
                <w:lang w:val="es-DO" w:eastAsia="es-DO"/>
                <w14:ligatures w14:val="none"/>
              </w:rPr>
            </w:pPr>
          </w:p>
        </w:tc>
        <w:tc>
          <w:tcPr>
            <w:tcW w:w="19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7EA349" w14:textId="77777777" w:rsidR="000C3E13" w:rsidRPr="000C3E13" w:rsidRDefault="000C3E13" w:rsidP="000C3E13">
            <w:pPr>
              <w:tabs>
                <w:tab w:val="left" w:pos="450"/>
              </w:tabs>
              <w:spacing w:after="0" w:line="240" w:lineRule="auto"/>
              <w:jc w:val="both"/>
              <w:rPr>
                <w:rFonts w:ascii="Calibri" w:eastAsia="Times New Roman" w:hAnsi="Calibri" w:cs="Calibri"/>
                <w:kern w:val="0"/>
                <w:sz w:val="22"/>
                <w:szCs w:val="22"/>
                <w:lang w:val="es-DO" w:eastAsia="es-DO"/>
                <w14:ligatures w14:val="none"/>
              </w:rPr>
            </w:pPr>
          </w:p>
        </w:tc>
        <w:tc>
          <w:tcPr>
            <w:tcW w:w="1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4AE928" w14:textId="77777777" w:rsidR="000C3E13" w:rsidRPr="000C3E13" w:rsidRDefault="000C3E13" w:rsidP="000C3E13">
            <w:pPr>
              <w:tabs>
                <w:tab w:val="left" w:pos="450"/>
              </w:tabs>
              <w:spacing w:after="0" w:line="240" w:lineRule="auto"/>
              <w:jc w:val="both"/>
              <w:rPr>
                <w:rFonts w:ascii="Calibri" w:eastAsia="Times New Roman" w:hAnsi="Calibri" w:cs="Calibri"/>
                <w:kern w:val="0"/>
                <w:sz w:val="22"/>
                <w:szCs w:val="22"/>
                <w:lang w:val="es-DO" w:eastAsia="es-DO"/>
                <w14:ligatures w14:val="none"/>
              </w:rPr>
            </w:pPr>
          </w:p>
        </w:tc>
        <w:tc>
          <w:tcPr>
            <w:tcW w:w="23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DF81DD" w14:textId="77777777" w:rsidR="000C3E13" w:rsidRPr="000C3E13" w:rsidRDefault="000C3E13" w:rsidP="000C3E13">
            <w:pPr>
              <w:tabs>
                <w:tab w:val="left" w:pos="450"/>
              </w:tabs>
              <w:spacing w:after="0" w:line="240" w:lineRule="auto"/>
              <w:jc w:val="both"/>
              <w:rPr>
                <w:rFonts w:ascii="Calibri" w:eastAsia="Times New Roman" w:hAnsi="Calibri" w:cs="Calibri"/>
                <w:kern w:val="0"/>
                <w:sz w:val="22"/>
                <w:szCs w:val="22"/>
                <w:lang w:val="es-DO" w:eastAsia="es-DO"/>
                <w14:ligatures w14:val="none"/>
              </w:rPr>
            </w:pPr>
          </w:p>
        </w:tc>
      </w:tr>
      <w:tr w:rsidR="000C3E13" w:rsidRPr="000C3E13" w14:paraId="35FD2E88" w14:textId="77777777" w:rsidTr="00EE0370">
        <w:trPr>
          <w:trHeight w:val="1"/>
        </w:trPr>
        <w:tc>
          <w:tcPr>
            <w:tcW w:w="2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3EF10E" w14:textId="77777777" w:rsidR="000C3E13" w:rsidRPr="000C3E13" w:rsidRDefault="000C3E13" w:rsidP="000C3E13">
            <w:pPr>
              <w:tabs>
                <w:tab w:val="left" w:pos="450"/>
              </w:tabs>
              <w:spacing w:after="0" w:line="240" w:lineRule="auto"/>
              <w:jc w:val="both"/>
              <w:rPr>
                <w:rFonts w:ascii="Calibri" w:eastAsia="Times New Roman" w:hAnsi="Calibri" w:cs="Calibri"/>
                <w:kern w:val="0"/>
                <w:sz w:val="22"/>
                <w:szCs w:val="22"/>
                <w:lang w:val="es-DO" w:eastAsia="es-DO"/>
                <w14:ligatures w14:val="none"/>
              </w:rPr>
            </w:pPr>
          </w:p>
        </w:tc>
        <w:tc>
          <w:tcPr>
            <w:tcW w:w="19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B2725D" w14:textId="77777777" w:rsidR="000C3E13" w:rsidRPr="000C3E13" w:rsidRDefault="000C3E13" w:rsidP="000C3E13">
            <w:pPr>
              <w:tabs>
                <w:tab w:val="left" w:pos="450"/>
              </w:tabs>
              <w:spacing w:after="0" w:line="240" w:lineRule="auto"/>
              <w:jc w:val="both"/>
              <w:rPr>
                <w:rFonts w:ascii="Calibri" w:eastAsia="Times New Roman" w:hAnsi="Calibri" w:cs="Calibri"/>
                <w:kern w:val="0"/>
                <w:sz w:val="22"/>
                <w:szCs w:val="22"/>
                <w:lang w:val="es-DO" w:eastAsia="es-DO"/>
                <w14:ligatures w14:val="none"/>
              </w:rPr>
            </w:pPr>
          </w:p>
        </w:tc>
        <w:tc>
          <w:tcPr>
            <w:tcW w:w="1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DA302E" w14:textId="77777777" w:rsidR="000C3E13" w:rsidRPr="000C3E13" w:rsidRDefault="000C3E13" w:rsidP="000C3E13">
            <w:pPr>
              <w:tabs>
                <w:tab w:val="left" w:pos="450"/>
              </w:tabs>
              <w:spacing w:after="0" w:line="240" w:lineRule="auto"/>
              <w:jc w:val="both"/>
              <w:rPr>
                <w:rFonts w:ascii="Calibri" w:eastAsia="Times New Roman" w:hAnsi="Calibri" w:cs="Calibri"/>
                <w:kern w:val="0"/>
                <w:sz w:val="22"/>
                <w:szCs w:val="22"/>
                <w:lang w:val="es-DO" w:eastAsia="es-DO"/>
                <w14:ligatures w14:val="none"/>
              </w:rPr>
            </w:pPr>
          </w:p>
        </w:tc>
        <w:tc>
          <w:tcPr>
            <w:tcW w:w="23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7718BF" w14:textId="77777777" w:rsidR="000C3E13" w:rsidRPr="000C3E13" w:rsidRDefault="000C3E13" w:rsidP="000C3E13">
            <w:pPr>
              <w:tabs>
                <w:tab w:val="left" w:pos="450"/>
              </w:tabs>
              <w:spacing w:after="0" w:line="240" w:lineRule="auto"/>
              <w:jc w:val="both"/>
              <w:rPr>
                <w:rFonts w:ascii="Calibri" w:eastAsia="Times New Roman" w:hAnsi="Calibri" w:cs="Calibri"/>
                <w:kern w:val="0"/>
                <w:sz w:val="22"/>
                <w:szCs w:val="22"/>
                <w:lang w:val="es-DO" w:eastAsia="es-DO"/>
                <w14:ligatures w14:val="none"/>
              </w:rPr>
            </w:pPr>
          </w:p>
        </w:tc>
      </w:tr>
      <w:tr w:rsidR="000C3E13" w:rsidRPr="000C3E13" w14:paraId="3CD5FD5A" w14:textId="77777777" w:rsidTr="00EE0370">
        <w:trPr>
          <w:trHeight w:val="1"/>
        </w:trPr>
        <w:tc>
          <w:tcPr>
            <w:tcW w:w="2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EEEB67" w14:textId="77777777" w:rsidR="000C3E13" w:rsidRPr="000C3E13" w:rsidRDefault="000C3E13" w:rsidP="000C3E13">
            <w:pPr>
              <w:tabs>
                <w:tab w:val="left" w:pos="450"/>
              </w:tabs>
              <w:spacing w:after="0" w:line="240" w:lineRule="auto"/>
              <w:jc w:val="both"/>
              <w:rPr>
                <w:rFonts w:ascii="Calibri" w:eastAsia="Times New Roman" w:hAnsi="Calibri" w:cs="Calibri"/>
                <w:kern w:val="0"/>
                <w:sz w:val="22"/>
                <w:szCs w:val="22"/>
                <w:lang w:val="es-DO" w:eastAsia="es-DO"/>
                <w14:ligatures w14:val="none"/>
              </w:rPr>
            </w:pPr>
          </w:p>
        </w:tc>
        <w:tc>
          <w:tcPr>
            <w:tcW w:w="19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C999A6" w14:textId="77777777" w:rsidR="000C3E13" w:rsidRPr="000C3E13" w:rsidRDefault="000C3E13" w:rsidP="000C3E13">
            <w:pPr>
              <w:tabs>
                <w:tab w:val="left" w:pos="450"/>
              </w:tabs>
              <w:spacing w:after="0" w:line="240" w:lineRule="auto"/>
              <w:jc w:val="both"/>
              <w:rPr>
                <w:rFonts w:ascii="Calibri" w:eastAsia="Times New Roman" w:hAnsi="Calibri" w:cs="Calibri"/>
                <w:kern w:val="0"/>
                <w:sz w:val="22"/>
                <w:szCs w:val="22"/>
                <w:lang w:val="es-DO" w:eastAsia="es-DO"/>
                <w14:ligatures w14:val="none"/>
              </w:rPr>
            </w:pPr>
          </w:p>
        </w:tc>
        <w:tc>
          <w:tcPr>
            <w:tcW w:w="1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1836DE" w14:textId="77777777" w:rsidR="000C3E13" w:rsidRPr="000C3E13" w:rsidRDefault="000C3E13" w:rsidP="000C3E13">
            <w:pPr>
              <w:tabs>
                <w:tab w:val="left" w:pos="450"/>
              </w:tabs>
              <w:spacing w:after="0" w:line="240" w:lineRule="auto"/>
              <w:jc w:val="both"/>
              <w:rPr>
                <w:rFonts w:ascii="Calibri" w:eastAsia="Times New Roman" w:hAnsi="Calibri" w:cs="Calibri"/>
                <w:kern w:val="0"/>
                <w:sz w:val="22"/>
                <w:szCs w:val="22"/>
                <w:lang w:val="es-DO" w:eastAsia="es-DO"/>
                <w14:ligatures w14:val="none"/>
              </w:rPr>
            </w:pPr>
          </w:p>
        </w:tc>
        <w:tc>
          <w:tcPr>
            <w:tcW w:w="23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FDBA04" w14:textId="77777777" w:rsidR="000C3E13" w:rsidRPr="000C3E13" w:rsidRDefault="000C3E13" w:rsidP="000C3E13">
            <w:pPr>
              <w:tabs>
                <w:tab w:val="left" w:pos="450"/>
              </w:tabs>
              <w:spacing w:after="0" w:line="240" w:lineRule="auto"/>
              <w:jc w:val="both"/>
              <w:rPr>
                <w:rFonts w:ascii="Calibri" w:eastAsia="Times New Roman" w:hAnsi="Calibri" w:cs="Calibri"/>
                <w:kern w:val="0"/>
                <w:sz w:val="22"/>
                <w:szCs w:val="22"/>
                <w:lang w:val="es-DO" w:eastAsia="es-DO"/>
                <w14:ligatures w14:val="none"/>
              </w:rPr>
            </w:pPr>
          </w:p>
        </w:tc>
      </w:tr>
      <w:tr w:rsidR="000C3E13" w:rsidRPr="000C3E13" w14:paraId="734AA53E" w14:textId="77777777" w:rsidTr="00EE0370">
        <w:trPr>
          <w:trHeight w:val="1"/>
        </w:trPr>
        <w:tc>
          <w:tcPr>
            <w:tcW w:w="2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652DA0" w14:textId="77777777" w:rsidR="000C3E13" w:rsidRPr="000C3E13" w:rsidRDefault="000C3E13" w:rsidP="000C3E13">
            <w:pPr>
              <w:tabs>
                <w:tab w:val="left" w:pos="450"/>
              </w:tabs>
              <w:spacing w:after="0" w:line="240" w:lineRule="auto"/>
              <w:jc w:val="both"/>
              <w:rPr>
                <w:rFonts w:ascii="Calibri" w:eastAsia="Times New Roman" w:hAnsi="Calibri" w:cs="Calibri"/>
                <w:kern w:val="0"/>
                <w:sz w:val="22"/>
                <w:szCs w:val="22"/>
                <w:lang w:val="es-DO" w:eastAsia="es-DO"/>
                <w14:ligatures w14:val="none"/>
              </w:rPr>
            </w:pPr>
          </w:p>
        </w:tc>
        <w:tc>
          <w:tcPr>
            <w:tcW w:w="19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943B59" w14:textId="77777777" w:rsidR="000C3E13" w:rsidRPr="000C3E13" w:rsidRDefault="000C3E13" w:rsidP="000C3E13">
            <w:pPr>
              <w:tabs>
                <w:tab w:val="left" w:pos="450"/>
              </w:tabs>
              <w:spacing w:after="0" w:line="240" w:lineRule="auto"/>
              <w:jc w:val="both"/>
              <w:rPr>
                <w:rFonts w:ascii="Calibri" w:eastAsia="Times New Roman" w:hAnsi="Calibri" w:cs="Calibri"/>
                <w:kern w:val="0"/>
                <w:sz w:val="22"/>
                <w:szCs w:val="22"/>
                <w:lang w:val="es-DO" w:eastAsia="es-DO"/>
                <w14:ligatures w14:val="none"/>
              </w:rPr>
            </w:pPr>
          </w:p>
        </w:tc>
        <w:tc>
          <w:tcPr>
            <w:tcW w:w="17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B5B8A6" w14:textId="77777777" w:rsidR="000C3E13" w:rsidRPr="000C3E13" w:rsidRDefault="000C3E13" w:rsidP="000C3E13">
            <w:pPr>
              <w:tabs>
                <w:tab w:val="left" w:pos="450"/>
              </w:tabs>
              <w:spacing w:after="0" w:line="240" w:lineRule="auto"/>
              <w:jc w:val="both"/>
              <w:rPr>
                <w:rFonts w:ascii="Calibri" w:eastAsia="Times New Roman" w:hAnsi="Calibri" w:cs="Calibri"/>
                <w:kern w:val="0"/>
                <w:sz w:val="22"/>
                <w:szCs w:val="22"/>
                <w:lang w:val="es-DO" w:eastAsia="es-DO"/>
                <w14:ligatures w14:val="none"/>
              </w:rPr>
            </w:pPr>
          </w:p>
        </w:tc>
        <w:tc>
          <w:tcPr>
            <w:tcW w:w="23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7980AF" w14:textId="77777777" w:rsidR="000C3E13" w:rsidRPr="000C3E13" w:rsidRDefault="000C3E13" w:rsidP="000C3E13">
            <w:pPr>
              <w:tabs>
                <w:tab w:val="left" w:pos="450"/>
              </w:tabs>
              <w:spacing w:after="0" w:line="240" w:lineRule="auto"/>
              <w:jc w:val="both"/>
              <w:rPr>
                <w:rFonts w:ascii="Calibri" w:eastAsia="Times New Roman" w:hAnsi="Calibri" w:cs="Calibri"/>
                <w:kern w:val="0"/>
                <w:sz w:val="22"/>
                <w:szCs w:val="22"/>
                <w:lang w:val="es-DO" w:eastAsia="es-DO"/>
                <w14:ligatures w14:val="none"/>
              </w:rPr>
            </w:pPr>
          </w:p>
        </w:tc>
      </w:tr>
    </w:tbl>
    <w:p w14:paraId="11B23C7A" w14:textId="77777777"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p>
    <w:p w14:paraId="7DC6DF05" w14:textId="77777777" w:rsidR="000C3E13" w:rsidRPr="000C3E13" w:rsidRDefault="000C3E13" w:rsidP="000C3E13">
      <w:pPr>
        <w:spacing w:after="200" w:line="276" w:lineRule="auto"/>
        <w:jc w:val="both"/>
        <w:rPr>
          <w:rFonts w:ascii="Calibri" w:eastAsia="Times New Roman" w:hAnsi="Calibri" w:cs="Calibri"/>
          <w:b/>
          <w:kern w:val="0"/>
          <w:sz w:val="22"/>
          <w:szCs w:val="22"/>
          <w:u w:val="single"/>
          <w:lang w:val="es-DO" w:eastAsia="es-DO"/>
          <w14:ligatures w14:val="none"/>
        </w:rPr>
      </w:pPr>
      <w:r w:rsidRPr="000C3E13">
        <w:rPr>
          <w:rFonts w:ascii="Calibri" w:eastAsia="Times New Roman" w:hAnsi="Calibri" w:cs="Calibri"/>
          <w:b/>
          <w:kern w:val="0"/>
          <w:sz w:val="22"/>
          <w:szCs w:val="22"/>
          <w:u w:val="single"/>
          <w:lang w:val="es-DO" w:eastAsia="es-DO"/>
          <w14:ligatures w14:val="none"/>
        </w:rPr>
        <w:t>E. Acuerdos Institucionales</w:t>
      </w:r>
    </w:p>
    <w:p w14:paraId="5166C6B1" w14:textId="7D48A4B8"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a) Identificar a la/s autoridad/es específica/s, que supervisará/n directamente al contratista, y ante quién él / ella será directamente responsable para la presentación de informes, buscar aprobación / aceptación de productos. (Por ejemplo, Encargado del Proyecto, o el Director Nacional del Proyecto, etc.)</w:t>
      </w:r>
    </w:p>
    <w:p w14:paraId="6EE14226" w14:textId="66E422B3"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b) Indicar la frecuencia de los informes de progreso, de ser necesario (por ejemplo: semanal, mensual, quincenal, etc.), los formatos recomendados, si los hubiere. Si ninguno de los informes debe ser presentados, indicar lugar de reunión/instancia y dirección del lugar.</w:t>
      </w:r>
    </w:p>
    <w:p w14:paraId="52B3A171" w14:textId="5914109B"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lastRenderedPageBreak/>
        <w:t>c) Identificar las instituciones, organizaciones o individuos con los cuales se espera que el Contratista actúe / interactúe / colabore / se reúna en el transcurso de la ejecución de los trabajos (por ejemplo, otras agencias, co-ejecutores del proyecto, los donantes, las comunidades, dependencias del gobierno local, etc.)</w:t>
      </w:r>
    </w:p>
    <w:p w14:paraId="50454CC8" w14:textId="05039CF8"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d) Definir roles y grado de participación de las entidades involucradas en la gestión / ejecución del contrato (por ejemplo, como participantes de la encuesta, las personas de referencia con quienes entrevistarse, autoridad para la aprobación, evaluación de desempeño, etc.)</w:t>
      </w:r>
    </w:p>
    <w:p w14:paraId="0D9F819B" w14:textId="77777777"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e) Indique si el proyecto será capaz de proporcionar (o no) instalaciones, personal de apoyo, servicio de apoyo, o apoyo logístico, lo que será, y en qué etapa de los servicios.</w:t>
      </w:r>
    </w:p>
    <w:p w14:paraId="3B3BCED5" w14:textId="77777777" w:rsidR="000C3E13" w:rsidRPr="000C3E13" w:rsidRDefault="000C3E13" w:rsidP="000C3E13">
      <w:pPr>
        <w:spacing w:after="200" w:line="276" w:lineRule="auto"/>
        <w:jc w:val="both"/>
        <w:rPr>
          <w:rFonts w:ascii="Calibri" w:eastAsia="Times New Roman" w:hAnsi="Calibri" w:cs="Calibri"/>
          <w:b/>
          <w:kern w:val="0"/>
          <w:sz w:val="22"/>
          <w:szCs w:val="22"/>
          <w:u w:val="single"/>
          <w:lang w:val="es-DO" w:eastAsia="es-DO"/>
          <w14:ligatures w14:val="none"/>
        </w:rPr>
      </w:pPr>
      <w:r w:rsidRPr="000C3E13">
        <w:rPr>
          <w:rFonts w:ascii="Calibri" w:eastAsia="Times New Roman" w:hAnsi="Calibri" w:cs="Calibri"/>
          <w:b/>
          <w:kern w:val="0"/>
          <w:sz w:val="22"/>
          <w:szCs w:val="22"/>
          <w:u w:val="single"/>
          <w:lang w:val="es-DO" w:eastAsia="es-DO"/>
          <w14:ligatures w14:val="none"/>
        </w:rPr>
        <w:t>F. Duración del Trabajo</w:t>
      </w:r>
      <w:r w:rsidRPr="000C3E13">
        <w:rPr>
          <w:rFonts w:ascii="Calibri" w:eastAsia="Times New Roman" w:hAnsi="Calibri" w:cs="Calibri"/>
          <w:b/>
          <w:kern w:val="0"/>
          <w:sz w:val="22"/>
          <w:szCs w:val="22"/>
          <w:u w:val="single"/>
          <w:vertAlign w:val="superscript"/>
          <w:lang w:val="es-DO" w:eastAsia="es-DO"/>
          <w14:ligatures w14:val="none"/>
        </w:rPr>
        <w:footnoteReference w:id="1"/>
      </w:r>
    </w:p>
    <w:p w14:paraId="007A8BB6" w14:textId="76A9885E"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a) Indique la duración esperada del trabajo / número total de días, semanas o meses de la tarea, incluyendo días laborales efectivos, si aplica. Hacer hincapié en la fecha prevista de terminación completa, si el tiempo es esencial, indicar las consecuencias de cualquier demora.</w:t>
      </w:r>
    </w:p>
    <w:p w14:paraId="784E7FC8" w14:textId="77777777"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b) Indicar la fecha fijada para el inicio de los trabajos y la fecha prevista de finalización, incluidas las condiciones para determinar ambas fechas, si hubiese alguna.</w:t>
      </w:r>
    </w:p>
    <w:p w14:paraId="76892479" w14:textId="77777777"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 xml:space="preserve">c) Proporcionar el tiempo estimado para que el PNUD o Asociados en la Implementación del proyecto revisen los productos, hagan comentarios, certifiquen la aprobación / aceptación de los productos, etc.) </w:t>
      </w:r>
    </w:p>
    <w:p w14:paraId="06493544" w14:textId="60E179C7"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d) Explique la razón especial de urgencia, si la hay, y la grave consecuencia / impacto que tendría cualquier retraso en la terminación de los servicios (por ejemplo, el aplazamiento de la fase posterior al año siguiente, la cancelación de la asignación presupuestaria para el proyecto, otras pérdidas potenciales de cualquiera de las partes involucradas, etc.)</w:t>
      </w:r>
    </w:p>
    <w:p w14:paraId="418D1632" w14:textId="77777777" w:rsidR="000C3E13" w:rsidRPr="000C3E13" w:rsidRDefault="000C3E13" w:rsidP="000C3E13">
      <w:pPr>
        <w:spacing w:after="200" w:line="276" w:lineRule="auto"/>
        <w:jc w:val="both"/>
        <w:rPr>
          <w:rFonts w:ascii="Calibri" w:eastAsia="Times New Roman" w:hAnsi="Calibri" w:cs="Calibri"/>
          <w:b/>
          <w:kern w:val="0"/>
          <w:sz w:val="22"/>
          <w:szCs w:val="22"/>
          <w:u w:val="single"/>
          <w:lang w:val="es-DO" w:eastAsia="es-DO"/>
          <w14:ligatures w14:val="none"/>
        </w:rPr>
      </w:pPr>
      <w:r w:rsidRPr="000C3E13">
        <w:rPr>
          <w:rFonts w:ascii="Calibri" w:eastAsia="Times New Roman" w:hAnsi="Calibri" w:cs="Calibri"/>
          <w:b/>
          <w:kern w:val="0"/>
          <w:sz w:val="22"/>
          <w:szCs w:val="22"/>
          <w:u w:val="single"/>
          <w:lang w:val="es-DO" w:eastAsia="es-DO"/>
          <w14:ligatures w14:val="none"/>
        </w:rPr>
        <w:t>G. Lugar de destino</w:t>
      </w:r>
    </w:p>
    <w:p w14:paraId="5C99413F" w14:textId="77777777"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a) Identificar el lugar de destino del Contratista / ubicación para la duración del contrato, que incluya todas las posibles ubicaciones de los trabajos de campo o viajes oficiales en la búsqueda de otras actividades pertinentes, sobre todo cuando viaja a lugares en la Fase I de seguridad o por encima de ésta cuando sea necesario.</w:t>
      </w:r>
    </w:p>
    <w:p w14:paraId="1C463CF3" w14:textId="4509BC68"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b) Indique si el Contratista deberá informar periódicamente o estar presente en una oficina determinada durante el trabajo, incluyendo la frecuencia en la presentación de informes, aunque sea intermitente.</w:t>
      </w:r>
    </w:p>
    <w:p w14:paraId="4D9CE974" w14:textId="77777777" w:rsidR="000C3E13" w:rsidRPr="000C3E13" w:rsidRDefault="000C3E13" w:rsidP="000C3E13">
      <w:pPr>
        <w:spacing w:after="200" w:line="276" w:lineRule="auto"/>
        <w:jc w:val="both"/>
        <w:rPr>
          <w:rFonts w:ascii="Calibri" w:eastAsia="Times New Roman" w:hAnsi="Calibri" w:cs="Calibri"/>
          <w:b/>
          <w:kern w:val="0"/>
          <w:sz w:val="22"/>
          <w:szCs w:val="22"/>
          <w:u w:val="single"/>
          <w:lang w:val="es-DO" w:eastAsia="es-DO"/>
          <w14:ligatures w14:val="none"/>
        </w:rPr>
      </w:pPr>
      <w:r w:rsidRPr="000C3E13">
        <w:rPr>
          <w:rFonts w:ascii="Calibri" w:eastAsia="Times New Roman" w:hAnsi="Calibri" w:cs="Calibri"/>
          <w:b/>
          <w:kern w:val="0"/>
          <w:sz w:val="22"/>
          <w:szCs w:val="22"/>
          <w:u w:val="single"/>
          <w:lang w:val="es-DO" w:eastAsia="es-DO"/>
          <w14:ligatures w14:val="none"/>
        </w:rPr>
        <w:lastRenderedPageBreak/>
        <w:t>H. Calificaciones de un  Contratista Individual Exitoso</w:t>
      </w:r>
    </w:p>
    <w:p w14:paraId="17B4E34E" w14:textId="77777777"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Definir con claridad e indicar lo siguiente:</w:t>
      </w:r>
    </w:p>
    <w:p w14:paraId="1180EAD9" w14:textId="77777777"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a) El área de especialización, área de conocimiento, y otras cualidades de la persona ideal para realizar los servicios / funciónes de manera satisfactoria;</w:t>
      </w:r>
    </w:p>
    <w:p w14:paraId="19BE5390" w14:textId="77777777"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b) El nivel mínimo aceptable de educación, y los campos preferidos de estudios si los hubiese.</w:t>
      </w:r>
    </w:p>
    <w:p w14:paraId="35986ECA" w14:textId="77777777"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c) El número mínimo de años de experiencia de trabajo en el campo preferido de la práctica, si hay alguna preferencia.</w:t>
      </w:r>
    </w:p>
    <w:p w14:paraId="33DF0D0E" w14:textId="77777777"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d) Las habilidades especiales o experiencias y otras calificaciones que serán ventajosas y vitales para el éxito de la ejecución del trabajo, especialmente si los requerimientos o situación de la asignación / es única o tiene sus peculiaridades (por ejemplo, experiencia en el trabajo con los pueblos indígenas, la familiaridad con las cuestiones claves que enfrenta una determinada región, la comprensión y la capacidad de relacionarse con un conocimiento específico de la cultura / religión, de un dialecto local, etc.)</w:t>
      </w:r>
    </w:p>
    <w:p w14:paraId="0F04AB7B" w14:textId="77777777" w:rsidR="000C3E13" w:rsidRPr="000C3E13" w:rsidRDefault="000C3E13" w:rsidP="000C3E13">
      <w:pPr>
        <w:spacing w:after="200" w:line="276" w:lineRule="auto"/>
        <w:jc w:val="both"/>
        <w:rPr>
          <w:rFonts w:ascii="Calibri" w:eastAsia="Times New Roman" w:hAnsi="Calibri" w:cs="Calibri"/>
          <w:b/>
          <w:kern w:val="0"/>
          <w:sz w:val="22"/>
          <w:szCs w:val="22"/>
          <w:u w:val="single"/>
          <w:lang w:val="es-DO" w:eastAsia="es-DO"/>
          <w14:ligatures w14:val="none"/>
        </w:rPr>
      </w:pPr>
      <w:r w:rsidRPr="000C3E13">
        <w:rPr>
          <w:rFonts w:ascii="Calibri" w:eastAsia="Times New Roman" w:hAnsi="Calibri" w:cs="Calibri"/>
          <w:b/>
          <w:kern w:val="0"/>
          <w:sz w:val="22"/>
          <w:szCs w:val="22"/>
          <w:u w:val="single"/>
          <w:lang w:val="es-DO" w:eastAsia="es-DO"/>
          <w14:ligatures w14:val="none"/>
        </w:rPr>
        <w:t>I. Alcancede la Propuesta Financiera y Cronograma de Pagos</w:t>
      </w:r>
    </w:p>
    <w:p w14:paraId="4133358C" w14:textId="77777777"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 xml:space="preserve"> Con el fin de tener una base equitativa para la comparación, las unidades solicitantes, deben indicar claramente en los TDR que todas las propuestas deberán expresarse en una de las siguientes opciones de fijación de precios:</w:t>
      </w:r>
    </w:p>
    <w:p w14:paraId="649A079C" w14:textId="218DB7F3"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a) Tarifa diaria</w:t>
      </w:r>
      <w:r w:rsidRPr="000C3E13">
        <w:rPr>
          <w:rFonts w:ascii="Calibri" w:eastAsia="Times New Roman" w:hAnsi="Calibri" w:cs="Calibri"/>
          <w:kern w:val="0"/>
          <w:sz w:val="22"/>
          <w:szCs w:val="22"/>
          <w:vertAlign w:val="superscript"/>
          <w:lang w:val="es-DO" w:eastAsia="es-DO"/>
          <w14:ligatures w14:val="none"/>
        </w:rPr>
        <w:footnoteReference w:id="2"/>
      </w:r>
      <w:r w:rsidRPr="000C3E13">
        <w:rPr>
          <w:rFonts w:ascii="Calibri" w:eastAsia="Times New Roman" w:hAnsi="Calibri" w:cs="Calibri"/>
          <w:kern w:val="0"/>
          <w:sz w:val="22"/>
          <w:szCs w:val="22"/>
          <w:lang w:val="es-DO" w:eastAsia="es-DO"/>
          <w14:ligatures w14:val="none"/>
        </w:rPr>
        <w:t xml:space="preserve"> - esta opción sólo es adecuada cuando la duración del compromiso es definitiva y la posibilidad de cualquier extensión o es muy baja / mínima, o manejable, si es lo esperado. Este enfoque se debe volver a considerar si la asignación tiene una alta probabilidad de extensión o compromiso prolongado, ya que puede crear serias implicaciones de coste, y puede socavar la relación calidad-precio. </w:t>
      </w:r>
    </w:p>
    <w:p w14:paraId="0422DE04" w14:textId="77777777"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Cuando la opción de tarifa diaria se utiliza, los TDR deben especificar claramente que:</w:t>
      </w:r>
    </w:p>
    <w:p w14:paraId="48ABF9F9" w14:textId="54D6BAC5"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i) La Tarifa diaria debe ser "todo incluido</w:t>
      </w:r>
      <w:r w:rsidRPr="000C3E13">
        <w:rPr>
          <w:rFonts w:ascii="Calibri" w:eastAsia="Times New Roman" w:hAnsi="Calibri" w:cs="Calibri"/>
          <w:kern w:val="0"/>
          <w:sz w:val="22"/>
          <w:szCs w:val="22"/>
          <w:vertAlign w:val="superscript"/>
          <w:lang w:val="es-DO" w:eastAsia="es-DO"/>
          <w14:ligatures w14:val="none"/>
        </w:rPr>
        <w:footnoteReference w:id="3"/>
      </w:r>
      <w:r w:rsidRPr="000C3E13">
        <w:rPr>
          <w:rFonts w:ascii="Calibri" w:eastAsia="Times New Roman" w:hAnsi="Calibri" w:cs="Calibri"/>
          <w:kern w:val="0"/>
          <w:sz w:val="22"/>
          <w:szCs w:val="22"/>
          <w:lang w:val="es-DO" w:eastAsia="es-DO"/>
          <w14:ligatures w14:val="none"/>
        </w:rPr>
        <w:t>"</w:t>
      </w:r>
    </w:p>
    <w:p w14:paraId="08A199FB" w14:textId="77777777"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ii) Una bitácora de horas de Consultoría Individual, debe ser presentada por el Contratista, debidamente aprobados por el supervisor del contratista individual, la cual servirá de base para el pago de las tarifas.</w:t>
      </w:r>
    </w:p>
    <w:p w14:paraId="3A9CE177" w14:textId="4CC7FB12"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lastRenderedPageBreak/>
        <w:t>b) Monto por Suma “Global Sum”: Este es el método preferido, ya que representa los pagos de CI en relación a losentregables. También tiene el beneficio adicional de reducir los costos de transacción para el PNUD. Cuando se utiliza este enfoque, la Unidad Solicitante debe proporcionar lo siguiente:</w:t>
      </w:r>
    </w:p>
    <w:p w14:paraId="2F825D4F" w14:textId="2EF7C3C5"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i) Indicar claramente que el monto por suma global debe ser "todo incluido</w:t>
      </w:r>
      <w:r w:rsidRPr="000C3E13">
        <w:rPr>
          <w:rFonts w:ascii="Calibri" w:eastAsia="Times New Roman" w:hAnsi="Calibri" w:cs="Calibri"/>
          <w:kern w:val="0"/>
          <w:sz w:val="22"/>
          <w:szCs w:val="22"/>
          <w:vertAlign w:val="superscript"/>
          <w:lang w:val="es-DO" w:eastAsia="es-DO"/>
          <w14:ligatures w14:val="none"/>
        </w:rPr>
        <w:footnoteReference w:id="4"/>
      </w:r>
      <w:r w:rsidRPr="000C3E13">
        <w:rPr>
          <w:rFonts w:ascii="Calibri" w:eastAsia="Times New Roman" w:hAnsi="Calibri" w:cs="Calibri"/>
          <w:kern w:val="0"/>
          <w:sz w:val="22"/>
          <w:szCs w:val="22"/>
          <w:lang w:val="es-DO" w:eastAsia="es-DO"/>
          <w14:ligatures w14:val="none"/>
        </w:rPr>
        <w:t>"</w:t>
      </w:r>
    </w:p>
    <w:p w14:paraId="374279B0" w14:textId="067D1C91"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ii) Establecer claramente que el precio del contrato es fijo, independientemente de los cambios en los componentes de los costos.</w:t>
      </w:r>
    </w:p>
    <w:p w14:paraId="0C43348D" w14:textId="39BDC348"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 xml:space="preserve">iii) En caso de viajes de servicio se espera proporcionar a los oferentes, con dietas de las Naciones Unidas (DSA), las tasas vigentes al momento de la contratación, lugar de destino y todas las otras ciudades que se indican en los términos de referencia como parte de los destinos de viajes oficiales. Esto les dará una indicación del costo de vida del lugar de destino, para ayudar a la determinación de las tasas correspondientes, y la cantidad propuesta financiera, pero no implica que los oferentes tengan derecho al pago DSA, </w:t>
      </w:r>
    </w:p>
    <w:p w14:paraId="04C40BB4" w14:textId="3FF96916"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 xml:space="preserve">iv) Incluir, en su pago inicial, el coste real de los viajes del CI para llegar al lugar de destino designado. Estos casos por lo tanto, implican que la conclusión del viaje puede ser considerada como uno de los entregables exigibles a la fecha de llegada. </w:t>
      </w:r>
    </w:p>
    <w:p w14:paraId="0DC05794" w14:textId="5E415937"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b/>
          <w:kern w:val="0"/>
          <w:sz w:val="22"/>
          <w:szCs w:val="22"/>
          <w:u w:val="single"/>
          <w:lang w:val="es-DO" w:eastAsia="es-DO"/>
          <w14:ligatures w14:val="none"/>
        </w:rPr>
        <w:t xml:space="preserve">J. Recomendaciones para la Presentación de la Oferta </w:t>
      </w:r>
    </w:p>
    <w:p w14:paraId="26EC8708" w14:textId="77777777"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 xml:space="preserve"> A los efectos de recibir ofertas cuyo contenido se presenten de manera uniforme y facilite su análisis comparativo, lo mejor es recomendar los contenidos preferentes y la presentación de la oferta que se remitirá, así como el formato / secuencia de su presentación. </w:t>
      </w:r>
    </w:p>
    <w:p w14:paraId="5B051592" w14:textId="77777777"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Los siguientes documentos se pueden solicitar:</w:t>
      </w:r>
    </w:p>
    <w:p w14:paraId="6D196FCE" w14:textId="77777777"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 xml:space="preserve">a) Carta debidamente presentada de la </w:t>
      </w:r>
      <w:r w:rsidRPr="000C3E13">
        <w:rPr>
          <w:rFonts w:ascii="Calibri" w:eastAsia="Times New Roman" w:hAnsi="Calibri" w:cs="Calibri"/>
          <w:b/>
          <w:kern w:val="0"/>
          <w:sz w:val="22"/>
          <w:szCs w:val="22"/>
          <w:lang w:val="es-DO" w:eastAsia="es-DO"/>
          <w14:ligatures w14:val="none"/>
        </w:rPr>
        <w:t>Confirmación de interés y disponibilidad</w:t>
      </w:r>
      <w:r w:rsidRPr="000C3E13">
        <w:rPr>
          <w:rFonts w:ascii="Calibri" w:eastAsia="Times New Roman" w:hAnsi="Calibri" w:cs="Calibri"/>
          <w:kern w:val="0"/>
          <w:sz w:val="22"/>
          <w:szCs w:val="22"/>
          <w:lang w:val="es-DO" w:eastAsia="es-DO"/>
          <w14:ligatures w14:val="none"/>
        </w:rPr>
        <w:t xml:space="preserve"> utilizando el modelo proporcionado por el PNUD;</w:t>
      </w:r>
    </w:p>
    <w:p w14:paraId="03E33603" w14:textId="77777777"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 xml:space="preserve">b) </w:t>
      </w:r>
      <w:r w:rsidRPr="000C3E13">
        <w:rPr>
          <w:rFonts w:ascii="Calibri" w:eastAsia="Times New Roman" w:hAnsi="Calibri" w:cs="Calibri"/>
          <w:b/>
          <w:kern w:val="0"/>
          <w:sz w:val="22"/>
          <w:szCs w:val="22"/>
          <w:lang w:val="es-DO" w:eastAsia="es-DO"/>
          <w14:ligatures w14:val="none"/>
        </w:rPr>
        <w:t>CV Personal o P11</w:t>
      </w:r>
      <w:r w:rsidRPr="000C3E13">
        <w:rPr>
          <w:rFonts w:ascii="Calibri" w:eastAsia="Times New Roman" w:hAnsi="Calibri" w:cs="Calibri"/>
          <w:kern w:val="0"/>
          <w:sz w:val="22"/>
          <w:szCs w:val="22"/>
          <w:lang w:val="es-DO" w:eastAsia="es-DO"/>
          <w14:ligatures w14:val="none"/>
        </w:rPr>
        <w:t>, indicando toda la experiencia pasada de proyectos similares, así como los datos de contacto (correo electrónico y número de teléfono) del candidato y por lo menos tres (3) referencias profesionales;</w:t>
      </w:r>
    </w:p>
    <w:p w14:paraId="3E9BD473" w14:textId="77777777"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 xml:space="preserve">c) </w:t>
      </w:r>
      <w:r w:rsidRPr="000C3E13">
        <w:rPr>
          <w:rFonts w:ascii="Calibri" w:eastAsia="Times New Roman" w:hAnsi="Calibri" w:cs="Calibri"/>
          <w:b/>
          <w:kern w:val="0"/>
          <w:sz w:val="22"/>
          <w:szCs w:val="22"/>
          <w:lang w:val="es-DO" w:eastAsia="es-DO"/>
          <w14:ligatures w14:val="none"/>
        </w:rPr>
        <w:t>Breve descripción</w:t>
      </w:r>
      <w:r w:rsidRPr="000C3E13">
        <w:rPr>
          <w:rFonts w:ascii="Calibri" w:eastAsia="Times New Roman" w:hAnsi="Calibri" w:cs="Calibri"/>
          <w:kern w:val="0"/>
          <w:sz w:val="22"/>
          <w:szCs w:val="22"/>
          <w:lang w:val="es-DO" w:eastAsia="es-DO"/>
          <w14:ligatures w14:val="none"/>
        </w:rPr>
        <w:t xml:space="preserve"> de por qué el individuo considera que él / ella es el/la más adecuada para el trabajo, y una metodología, si aplica, sobre cómo van a abordar y completar la tarea. Una metodología se recomienda para los servicios intelectuales, pero podrá omitirse en los servicios de apoyo [Nota: esto es opcional para los servicios de apoyo];</w:t>
      </w:r>
    </w:p>
    <w:p w14:paraId="7B3224ED" w14:textId="0C088639"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 xml:space="preserve">d) </w:t>
      </w:r>
      <w:r w:rsidRPr="000C3E13">
        <w:rPr>
          <w:rFonts w:ascii="Calibri" w:eastAsia="Times New Roman" w:hAnsi="Calibri" w:cs="Calibri"/>
          <w:b/>
          <w:kern w:val="0"/>
          <w:sz w:val="22"/>
          <w:szCs w:val="22"/>
          <w:lang w:val="es-DO" w:eastAsia="es-DO"/>
          <w14:ligatures w14:val="none"/>
        </w:rPr>
        <w:t>Propuesta Financiera</w:t>
      </w:r>
      <w:r w:rsidRPr="000C3E13">
        <w:rPr>
          <w:rFonts w:ascii="Calibri" w:eastAsia="Times New Roman" w:hAnsi="Calibri" w:cs="Calibri"/>
          <w:kern w:val="0"/>
          <w:sz w:val="22"/>
          <w:szCs w:val="22"/>
          <w:lang w:val="es-DO" w:eastAsia="es-DO"/>
          <w14:ligatures w14:val="none"/>
        </w:rPr>
        <w:t xml:space="preserve"> que indique el precio fijo total del contrato, todo incluido, , sustentado con un desglose de los gastos, según el formato proporcionado.  Si el Oferente es empleado por una organización / empresa / institución, y él / ella espera que su empleador cobre un costo de </w:t>
      </w:r>
      <w:r w:rsidRPr="000C3E13">
        <w:rPr>
          <w:rFonts w:ascii="Calibri" w:eastAsia="Times New Roman" w:hAnsi="Calibri" w:cs="Calibri"/>
          <w:kern w:val="0"/>
          <w:sz w:val="22"/>
          <w:szCs w:val="22"/>
          <w:lang w:val="es-DO" w:eastAsia="es-DO"/>
          <w14:ligatures w14:val="none"/>
        </w:rPr>
        <w:lastRenderedPageBreak/>
        <w:t>administración en el proceso de liberarlo/la al PNUD bajo un Acuerdo de Préstamo Reembolsable (RLA por sus siglas en inglés), el Oferente deberá indicar en este punto, y asegurarse que todos los gastos se encuentren debidamente incorporados en la propuesta financiera presentada al PNUD.</w:t>
      </w:r>
    </w:p>
    <w:p w14:paraId="4DBFA08B" w14:textId="77777777" w:rsidR="000C3E13" w:rsidRPr="000C3E13" w:rsidRDefault="000C3E13" w:rsidP="000C3E13">
      <w:pPr>
        <w:spacing w:after="200" w:line="276" w:lineRule="auto"/>
        <w:jc w:val="both"/>
        <w:rPr>
          <w:rFonts w:ascii="Calibri" w:eastAsia="Times New Roman" w:hAnsi="Calibri" w:cs="Calibri"/>
          <w:b/>
          <w:kern w:val="0"/>
          <w:sz w:val="22"/>
          <w:szCs w:val="22"/>
          <w:u w:val="single"/>
          <w:lang w:val="es-DO" w:eastAsia="es-DO"/>
          <w14:ligatures w14:val="none"/>
        </w:rPr>
      </w:pPr>
      <w:r w:rsidRPr="000C3E13">
        <w:rPr>
          <w:rFonts w:ascii="Calibri" w:eastAsia="Times New Roman" w:hAnsi="Calibri" w:cs="Calibri"/>
          <w:b/>
          <w:kern w:val="0"/>
          <w:sz w:val="22"/>
          <w:szCs w:val="22"/>
          <w:u w:val="single"/>
          <w:lang w:val="es-DO" w:eastAsia="es-DO"/>
          <w14:ligatures w14:val="none"/>
        </w:rPr>
        <w:t xml:space="preserve">K. Criterios para la selección de la mejor oferta. </w:t>
      </w:r>
    </w:p>
    <w:p w14:paraId="4B7EC57E" w14:textId="77777777"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En esta sección se deben indicar todos los criterios que servirán de base para la evaluación de las ofertas, que se pueden hacer en cualquiera de la siguiente manera:</w:t>
      </w:r>
    </w:p>
    <w:p w14:paraId="596B5A2C" w14:textId="77777777"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a) El método de puntuación combinada - en donde las calificaciones y la metodología se ponderarán con un máximo de 70%, combinándose con la oferta financiera, la que se ponderará con un máximo de 30%; o</w:t>
      </w:r>
    </w:p>
    <w:p w14:paraId="066F3D4E" w14:textId="77777777"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b) El método del precio más bajo - donde la adjudicación se realizará a la persona calificada / que responda a lo requerido y que haya ofrecido el precio más bajo.</w:t>
      </w:r>
    </w:p>
    <w:p w14:paraId="748F7B5A" w14:textId="77777777"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 xml:space="preserve"> La opción (a) es ideal para los servicios intelectuales, donde la metodología o enfoque del trabajo pueden variar de un individuo a otro y afecta directamente la calidad del resultado. La opción (b) es ideal para servicios tipo, donde no hay muchas formas posibles de llevar a cabo / realizar el trabajo. </w:t>
      </w:r>
    </w:p>
    <w:p w14:paraId="3F7C175E" w14:textId="77777777"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Si la opción (a) se elige, los criterios clave para ponderar las calificaciones y la metodología deben ser indicados de manera conjunta con su porcentaje de peso equivalente, de modo que los oferentes puedan elaborar su oferta adecuadamente.</w:t>
      </w:r>
    </w:p>
    <w:p w14:paraId="16994BBD" w14:textId="77777777" w:rsidR="000C3E13" w:rsidRPr="000C3E13" w:rsidRDefault="000C3E13" w:rsidP="000C3E13">
      <w:pPr>
        <w:spacing w:after="200" w:line="276" w:lineRule="auto"/>
        <w:jc w:val="both"/>
        <w:rPr>
          <w:rFonts w:ascii="Calibri" w:eastAsia="Times New Roman" w:hAnsi="Calibri" w:cs="Calibri"/>
          <w:b/>
          <w:kern w:val="0"/>
          <w:sz w:val="22"/>
          <w:szCs w:val="22"/>
          <w:u w:val="single"/>
          <w:lang w:val="es-DO" w:eastAsia="es-DO"/>
          <w14:ligatures w14:val="none"/>
        </w:rPr>
      </w:pPr>
      <w:r w:rsidRPr="000C3E13">
        <w:rPr>
          <w:rFonts w:ascii="Calibri" w:eastAsia="Times New Roman" w:hAnsi="Calibri" w:cs="Calibri"/>
          <w:b/>
          <w:kern w:val="0"/>
          <w:sz w:val="22"/>
          <w:szCs w:val="22"/>
          <w:u w:val="single"/>
          <w:lang w:val="es-DO" w:eastAsia="es-DO"/>
          <w14:ligatures w14:val="none"/>
        </w:rPr>
        <w:t>L. Anexos a los términos de referencia</w:t>
      </w:r>
    </w:p>
    <w:p w14:paraId="11FB5C4B" w14:textId="77777777"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 xml:space="preserve">La literatura existente o documentos que ayudarán a los Oferentes a obtener una mejor comprensión de la situación del proyecto y el trabajo que se requiere, debe ser proporcionada como anexo/s a  los TDR,  sobre todo si este tipo de literatura o documentación no son confidenciales.                                                                                                                                                                                                                                                                                                                                                                                                                                                                                                                                                                                                                                                                                                                                                                                                                                                                                                                                                                                                                                                                                                                                                                                                                                                                                                                                                                                                                                                                                                                                                                                                                                                                                                                                                                                                                                                                                                                                                                                                                                                                                                                                                                                                                                                                                                                                                                                                                                                                                                                                                                                                                                                                                                                                                                                                                                                                                                                                                                                                                                                                                                                                                                                                                                                                                                                                                                                                                                                                                                                                                                                                                                                                                                                                                                                                                                                                                                                                                                                                                                                                                                                                                                                                                                                                                                                                                                                                                                                                                                                                                                                                                                                                                                                                                                                                                                                                                                                                                                                                                                                                                                                                                                                                                                                                                                                                                                                                                                                                                                                                                                                                                                                                                                                                                                                                                                                                                                                                                                                                                                                                                                                                                                                                                                                                                                                                                                                                                                                                                                                                                                                                                                                                                                                                                                                                                                                                                                                                                                                                                                                                                                                                                                                                                                                                                                                                                                                                                                                                                                                                                                                                                                                                                                                                                                                                                                                                                                                                                                                                                                                                                                                                                                                                                                                                                                                                                                                                                                                                                                                                                                                                                                                                                                                                                                                                                                                                                                                                                                                                                                                                                                                                                                                                                                                                                                                                                                                                                                                                                                                                                                                                                                                                                                                                                                                                                                                                                                                                                                                                                                                                                                                                                                                                                                                                                                                                                                                                                                                                                                                                                                                                                                                                                                                                                                                                                                                                                                                                                                                                                                                                                                                                                                                                                                                                                                                                                                                                                                                                                                                                                                                                                                                                                                                                                                                                                                                                                                                                                                                                                                                                                                                                                                                                                                                                                                                                                                                                                                                                                                                                                                                                                                                                                                                                                                                                                                                                                                                                                                                                                                                                                                                                                                                                                                                                                                                                                                                                                                                                                                                                                                                                                                                                                                                                                                                                                                                                                                                                                                                                                                                                                                                                                                                                                                                                                                                                                                                                                                                                                                                                                                                                                                                                                                                                                                                                                                                                                                                                                                                                                                                                                                                                                                                                                                                                                                                                                                                                                                                                                                                                                                                                                                                                                                                                                                                                                                                                                                                                                                                                                                                                                                                                                                                                                                                                                                                                                                                                                                                                                                                                                                                                                                                                                                                                                                                                                                                                                                                                                                                                                                                                                                                                                                                                                                                                                                                                                                                                                                                                                                                                                                                                                                                                                                                                                                                                                                                                                                                                                                                                                                                                                                                                                                                                                                                                                                                                                                                                                                                                                                                                                                                                                                                                                                                                                                                                                                                                                                                                                                                                                                                                                                                                                                                                                                                                                                                                                                                                                                                                                                                                                                                                                                                                                                                                                                                                                                                                                                                                                                                                                                                                                                                                                                                                                                                                                                                                                                                                                                                                                                                                                                                                                                                                                                                                                                                                                                                                                                                                                                                                                                                                                                                                                                                                                                                                                                                                                                                                                                                                                                                                                                                                                                                                                                                                                                                                                                                                                                                                                                                                                                                                                                                                                                                                                                                                                                                                                                                                                                                                                                                                                                                                                                                                                                                                                                                                                                                                                                                                                                                                                                                                                                                                                                                                                                                                                                                                                                                                                                                                                                                                                                                                                                                                                                                                                                                                                                                                                                                                                                                                                                                                                                                                                                                                                                                                                                                                                                                                                                                                                                                                                                                                                                                                                                                                                                                                                                                                                                                                                                                                       </w:t>
      </w:r>
    </w:p>
    <w:p w14:paraId="7310596C" w14:textId="77777777" w:rsidR="000C3E13" w:rsidRPr="000C3E13" w:rsidRDefault="000C3E13" w:rsidP="000C3E13">
      <w:pPr>
        <w:spacing w:after="200" w:line="276" w:lineRule="auto"/>
        <w:jc w:val="both"/>
        <w:rPr>
          <w:rFonts w:ascii="Calibri" w:eastAsia="Times New Roman" w:hAnsi="Calibri" w:cs="Calibri"/>
          <w:b/>
          <w:kern w:val="0"/>
          <w:sz w:val="22"/>
          <w:szCs w:val="22"/>
          <w:u w:val="single"/>
          <w:lang w:val="es-DO" w:eastAsia="es-DO"/>
          <w14:ligatures w14:val="none"/>
        </w:rPr>
      </w:pPr>
      <w:r w:rsidRPr="000C3E13">
        <w:rPr>
          <w:rFonts w:ascii="Calibri" w:eastAsia="Times New Roman" w:hAnsi="Calibri" w:cs="Calibri"/>
          <w:b/>
          <w:kern w:val="0"/>
          <w:sz w:val="22"/>
          <w:szCs w:val="22"/>
          <w:u w:val="single"/>
          <w:lang w:val="es-DO" w:eastAsia="es-DO"/>
          <w14:ligatures w14:val="none"/>
        </w:rPr>
        <w:t xml:space="preserve">M. Aprobación </w:t>
      </w:r>
    </w:p>
    <w:p w14:paraId="55437C91" w14:textId="77777777"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Estos TDR han sido aprobado por: [indicar el nombre de quien aprueba]</w:t>
      </w:r>
    </w:p>
    <w:p w14:paraId="190EBC17" w14:textId="4F0F0018"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 xml:space="preserve">Firma: </w:t>
      </w:r>
      <w:r w:rsidRPr="000C3E13">
        <w:rPr>
          <w:rFonts w:ascii="Calibri" w:eastAsia="MS Mincho" w:hAnsi="Calibri" w:cs="Calibri"/>
          <w:kern w:val="28"/>
          <w:sz w:val="22"/>
          <w:szCs w:val="22"/>
          <w:u w:val="single"/>
          <w14:ligatures w14:val="none"/>
        </w:rPr>
        <w:tab/>
      </w:r>
      <w:r w:rsidRPr="000C3E13">
        <w:rPr>
          <w:rFonts w:ascii="Calibri" w:eastAsia="MS Mincho" w:hAnsi="Calibri" w:cs="Calibri"/>
          <w:kern w:val="28"/>
          <w:sz w:val="22"/>
          <w:szCs w:val="22"/>
          <w:u w:val="single"/>
          <w14:ligatures w14:val="none"/>
        </w:rPr>
        <w:tab/>
      </w:r>
      <w:r w:rsidRPr="000C3E13">
        <w:rPr>
          <w:rFonts w:ascii="Calibri" w:eastAsia="MS Mincho" w:hAnsi="Calibri" w:cs="Calibri"/>
          <w:kern w:val="28"/>
          <w:sz w:val="22"/>
          <w:szCs w:val="22"/>
          <w:u w:val="single"/>
          <w14:ligatures w14:val="none"/>
        </w:rPr>
        <w:tab/>
      </w:r>
      <w:r w:rsidRPr="000C3E13">
        <w:rPr>
          <w:rFonts w:ascii="Calibri" w:eastAsia="MS Mincho" w:hAnsi="Calibri" w:cs="Calibri"/>
          <w:kern w:val="28"/>
          <w:sz w:val="22"/>
          <w:szCs w:val="22"/>
          <w:u w:val="single"/>
          <w14:ligatures w14:val="none"/>
        </w:rPr>
        <w:tab/>
      </w:r>
    </w:p>
    <w:p w14:paraId="65528A08" w14:textId="3E103FEC" w:rsidR="000C3E13" w:rsidRPr="000C3E13" w:rsidRDefault="000C3E13" w:rsidP="000C3E13">
      <w:pPr>
        <w:spacing w:after="200" w:line="276" w:lineRule="auto"/>
        <w:jc w:val="both"/>
        <w:rPr>
          <w:rFonts w:ascii="Calibri" w:eastAsia="Times New Roman"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 xml:space="preserve">Nombre y Cargo: </w:t>
      </w:r>
      <w:r w:rsidRPr="000C3E13">
        <w:rPr>
          <w:rFonts w:ascii="Calibri" w:eastAsia="MS Mincho" w:hAnsi="Calibri" w:cs="Calibri"/>
          <w:kern w:val="28"/>
          <w:sz w:val="22"/>
          <w:szCs w:val="22"/>
          <w:u w:val="single"/>
          <w14:ligatures w14:val="none"/>
        </w:rPr>
        <w:tab/>
      </w:r>
      <w:r w:rsidRPr="000C3E13">
        <w:rPr>
          <w:rFonts w:ascii="Calibri" w:eastAsia="MS Mincho" w:hAnsi="Calibri" w:cs="Calibri"/>
          <w:kern w:val="28"/>
          <w:sz w:val="22"/>
          <w:szCs w:val="22"/>
          <w:u w:val="single"/>
          <w14:ligatures w14:val="none"/>
        </w:rPr>
        <w:tab/>
      </w:r>
      <w:r w:rsidRPr="000C3E13">
        <w:rPr>
          <w:rFonts w:ascii="Calibri" w:eastAsia="MS Mincho" w:hAnsi="Calibri" w:cs="Calibri"/>
          <w:kern w:val="28"/>
          <w:sz w:val="22"/>
          <w:szCs w:val="22"/>
          <w:u w:val="single"/>
          <w14:ligatures w14:val="none"/>
        </w:rPr>
        <w:tab/>
      </w:r>
      <w:r w:rsidRPr="000C3E13">
        <w:rPr>
          <w:rFonts w:ascii="Calibri" w:eastAsia="MS Mincho" w:hAnsi="Calibri" w:cs="Calibri"/>
          <w:kern w:val="28"/>
          <w:sz w:val="22"/>
          <w:szCs w:val="22"/>
          <w:u w:val="single"/>
          <w14:ligatures w14:val="none"/>
        </w:rPr>
        <w:tab/>
      </w:r>
    </w:p>
    <w:p w14:paraId="2A864048" w14:textId="3D17A057" w:rsidR="000C3E13" w:rsidRPr="000C3E13" w:rsidRDefault="000C3E13" w:rsidP="000C3E13">
      <w:pPr>
        <w:spacing w:after="200" w:line="276" w:lineRule="auto"/>
        <w:jc w:val="both"/>
        <w:rPr>
          <w:rFonts w:ascii="Calibri" w:eastAsia="Calibri" w:hAnsi="Calibri" w:cs="Calibri"/>
          <w:kern w:val="0"/>
          <w:sz w:val="22"/>
          <w:szCs w:val="22"/>
          <w:lang w:val="es-DO" w:eastAsia="es-DO"/>
          <w14:ligatures w14:val="none"/>
        </w:rPr>
      </w:pPr>
      <w:r w:rsidRPr="000C3E13">
        <w:rPr>
          <w:rFonts w:ascii="Calibri" w:eastAsia="Times New Roman" w:hAnsi="Calibri" w:cs="Calibri"/>
          <w:kern w:val="0"/>
          <w:sz w:val="22"/>
          <w:szCs w:val="22"/>
          <w:lang w:val="es-DO" w:eastAsia="es-DO"/>
          <w14:ligatures w14:val="none"/>
        </w:rPr>
        <w:t xml:space="preserve">Fecha de la firma: </w:t>
      </w:r>
      <w:r w:rsidRPr="000C3E13">
        <w:rPr>
          <w:rFonts w:ascii="Calibri" w:eastAsia="MS Mincho" w:hAnsi="Calibri" w:cs="Calibri"/>
          <w:kern w:val="28"/>
          <w:sz w:val="22"/>
          <w:szCs w:val="22"/>
          <w:u w:val="single"/>
          <w14:ligatures w14:val="none"/>
        </w:rPr>
        <w:tab/>
      </w:r>
      <w:r w:rsidRPr="000C3E13">
        <w:rPr>
          <w:rFonts w:ascii="Calibri" w:eastAsia="MS Mincho" w:hAnsi="Calibri" w:cs="Calibri"/>
          <w:kern w:val="28"/>
          <w:sz w:val="22"/>
          <w:szCs w:val="22"/>
          <w:u w:val="single"/>
          <w14:ligatures w14:val="none"/>
        </w:rPr>
        <w:tab/>
      </w:r>
      <w:r w:rsidRPr="000C3E13">
        <w:rPr>
          <w:rFonts w:ascii="Calibri" w:eastAsia="MS Mincho" w:hAnsi="Calibri" w:cs="Calibri"/>
          <w:kern w:val="28"/>
          <w:sz w:val="22"/>
          <w:szCs w:val="22"/>
          <w:u w:val="single"/>
          <w14:ligatures w14:val="none"/>
        </w:rPr>
        <w:tab/>
      </w:r>
      <w:r w:rsidRPr="000C3E13">
        <w:rPr>
          <w:rFonts w:ascii="Calibri" w:eastAsia="MS Mincho" w:hAnsi="Calibri" w:cs="Calibri"/>
          <w:kern w:val="28"/>
          <w:sz w:val="22"/>
          <w:szCs w:val="22"/>
          <w:u w:val="single"/>
          <w14:ligatures w14:val="none"/>
        </w:rPr>
        <w:tab/>
      </w:r>
    </w:p>
    <w:p w14:paraId="68058556" w14:textId="77777777" w:rsidR="00DA504D" w:rsidRPr="000C3E13" w:rsidRDefault="00DA504D">
      <w:pPr>
        <w:rPr>
          <w:rFonts w:ascii="Calibri" w:hAnsi="Calibri" w:cs="Calibri"/>
          <w:sz w:val="22"/>
          <w:szCs w:val="22"/>
        </w:rPr>
      </w:pPr>
    </w:p>
    <w:sectPr w:rsidR="00DA504D" w:rsidRPr="000C3E13" w:rsidSect="000C3E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B2081" w14:textId="77777777" w:rsidR="006D6F11" w:rsidRDefault="006D6F11" w:rsidP="000C3E13">
      <w:pPr>
        <w:spacing w:after="0" w:line="240" w:lineRule="auto"/>
      </w:pPr>
      <w:r>
        <w:separator/>
      </w:r>
    </w:p>
  </w:endnote>
  <w:endnote w:type="continuationSeparator" w:id="0">
    <w:p w14:paraId="6435F0F4" w14:textId="77777777" w:rsidR="006D6F11" w:rsidRDefault="006D6F11" w:rsidP="000C3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47242" w14:textId="77777777" w:rsidR="006D6F11" w:rsidRDefault="006D6F11" w:rsidP="000C3E13">
      <w:pPr>
        <w:spacing w:after="0" w:line="240" w:lineRule="auto"/>
      </w:pPr>
      <w:r>
        <w:separator/>
      </w:r>
    </w:p>
  </w:footnote>
  <w:footnote w:type="continuationSeparator" w:id="0">
    <w:p w14:paraId="622E697F" w14:textId="77777777" w:rsidR="006D6F11" w:rsidRDefault="006D6F11" w:rsidP="000C3E13">
      <w:pPr>
        <w:spacing w:after="0" w:line="240" w:lineRule="auto"/>
      </w:pPr>
      <w:r>
        <w:continuationSeparator/>
      </w:r>
    </w:p>
  </w:footnote>
  <w:footnote w:id="1">
    <w:p w14:paraId="7B5CC8CB" w14:textId="77777777" w:rsidR="000C3E13" w:rsidRPr="00361B3F" w:rsidRDefault="000C3E13" w:rsidP="000C3E13">
      <w:pPr>
        <w:pStyle w:val="FootnoteText"/>
        <w:jc w:val="both"/>
        <w:rPr>
          <w:rFonts w:ascii="Calibri" w:hAnsi="Calibri" w:cs="Calibri"/>
          <w:lang w:val="es-GT"/>
        </w:rPr>
      </w:pPr>
      <w:r w:rsidRPr="00361B3F">
        <w:rPr>
          <w:rStyle w:val="FootnoteReference"/>
          <w:rFonts w:ascii="Calibri" w:hAnsi="Calibri" w:cs="Calibri"/>
        </w:rPr>
        <w:footnoteRef/>
      </w:r>
      <w:r w:rsidRPr="00361B3F">
        <w:rPr>
          <w:rFonts w:ascii="Calibri" w:hAnsi="Calibri" w:cs="Calibri"/>
        </w:rPr>
        <w:t xml:space="preserve"> Se espera que l</w:t>
      </w:r>
      <w:r w:rsidRPr="00361B3F">
        <w:rPr>
          <w:rFonts w:ascii="Calibri" w:hAnsi="Calibri" w:cs="Calibri"/>
          <w:lang w:val="es-GT"/>
        </w:rPr>
        <w:t>a modalidad de CI sea utilizada para contratos de consultoría de corta duración.  Si la duración del CI para los mismos TDR excede los doce (12) meses, la duración debe estar justificada y sujeta a la aprobación del Director del Buró Regional, o deberá ser considerada una modalidad diferente de contratación.  Esta política aplica indistintamente de la delegación de autoridad de adquisiciones que tenga el Jefe de la Oficina.</w:t>
      </w:r>
    </w:p>
  </w:footnote>
  <w:footnote w:id="2">
    <w:p w14:paraId="31900E41" w14:textId="77777777" w:rsidR="000C3E13" w:rsidRPr="00361B3F" w:rsidRDefault="000C3E13" w:rsidP="000C3E13">
      <w:pPr>
        <w:pStyle w:val="FootnoteText"/>
        <w:jc w:val="both"/>
        <w:rPr>
          <w:rFonts w:ascii="Calibri" w:hAnsi="Calibri" w:cs="Calibri"/>
          <w:lang w:val="es-GT"/>
        </w:rPr>
      </w:pPr>
      <w:r w:rsidRPr="00361B3F">
        <w:rPr>
          <w:rStyle w:val="FootnoteReference"/>
          <w:rFonts w:ascii="Calibri" w:hAnsi="Calibri" w:cs="Calibri"/>
        </w:rPr>
        <w:footnoteRef/>
      </w:r>
      <w:r w:rsidRPr="00361B3F">
        <w:rPr>
          <w:rFonts w:ascii="Calibri" w:hAnsi="Calibri" w:cs="Calibri"/>
        </w:rPr>
        <w:t xml:space="preserve"> La política de CI requiere que la aprobación del Director del Buró Regional sea obtenida para tarifas diarias de consultoría de USD 1,000.  Esta política </w:t>
      </w:r>
      <w:r w:rsidRPr="00361B3F">
        <w:rPr>
          <w:rFonts w:ascii="Calibri" w:hAnsi="Calibri" w:cs="Calibri"/>
          <w:lang w:val="es-GT"/>
        </w:rPr>
        <w:t>aplica indistintamente de la delegación de autoridad de adquisiciones que tenga el Jefe de la Oficina.</w:t>
      </w:r>
    </w:p>
  </w:footnote>
  <w:footnote w:id="3">
    <w:p w14:paraId="7E7FACD9" w14:textId="77777777" w:rsidR="000C3E13" w:rsidRPr="00361B3F" w:rsidRDefault="000C3E13" w:rsidP="000C3E13">
      <w:pPr>
        <w:pStyle w:val="FootnoteText"/>
        <w:jc w:val="both"/>
        <w:rPr>
          <w:rFonts w:ascii="Calibri" w:hAnsi="Calibri" w:cs="Calibri"/>
          <w:lang w:val="es-GT"/>
        </w:rPr>
      </w:pPr>
      <w:r w:rsidRPr="00361B3F">
        <w:rPr>
          <w:rStyle w:val="FootnoteReference"/>
          <w:rFonts w:ascii="Calibri" w:hAnsi="Calibri" w:cs="Calibri"/>
        </w:rPr>
        <w:footnoteRef/>
      </w:r>
      <w:r w:rsidRPr="00361B3F">
        <w:rPr>
          <w:rFonts w:ascii="Calibri" w:hAnsi="Calibri" w:cs="Calibri"/>
        </w:rPr>
        <w:t xml:space="preserve"> </w:t>
      </w:r>
      <w:r w:rsidRPr="00361B3F">
        <w:rPr>
          <w:rFonts w:ascii="Calibri" w:hAnsi="Calibri" w:cs="Calibri"/>
          <w:lang w:val="es-GT"/>
        </w:rPr>
        <w:t>El término “todo incluido” implica que todos los costos (honorarios profesionales, costos de viaje, gastos de estadía, comunicaciones, consumibles, etc.) en los cuales podría el Contratista,   ya se encuentran incluidos dentro del monto total remitido en la propuesta.</w:t>
      </w:r>
    </w:p>
  </w:footnote>
  <w:footnote w:id="4">
    <w:p w14:paraId="03170DDA" w14:textId="77777777" w:rsidR="000C3E13" w:rsidRPr="00361B3F" w:rsidRDefault="000C3E13" w:rsidP="000C3E13">
      <w:pPr>
        <w:pStyle w:val="FootnoteText"/>
        <w:rPr>
          <w:rFonts w:ascii="Calibri" w:hAnsi="Calibri" w:cs="Calibri"/>
          <w:lang w:val="es-GT"/>
        </w:rPr>
      </w:pPr>
      <w:r w:rsidRPr="00361B3F">
        <w:rPr>
          <w:rStyle w:val="FootnoteReference"/>
          <w:rFonts w:ascii="Calibri" w:hAnsi="Calibri" w:cs="Calibri"/>
        </w:rPr>
        <w:footnoteRef/>
      </w:r>
      <w:r w:rsidRPr="00361B3F">
        <w:rPr>
          <w:rFonts w:ascii="Calibri" w:hAnsi="Calibri" w:cs="Calibri"/>
        </w:rPr>
        <w:t xml:space="preserve"> </w:t>
      </w:r>
      <w:r w:rsidRPr="00361B3F">
        <w:rPr>
          <w:rFonts w:ascii="Calibri" w:hAnsi="Calibri" w:cs="Calibri"/>
          <w:lang w:val="es-GT"/>
        </w:rPr>
        <w:t>Igual que el anterior.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E13"/>
    <w:rsid w:val="000C3E13"/>
    <w:rsid w:val="00361B3F"/>
    <w:rsid w:val="003732AB"/>
    <w:rsid w:val="00685AA5"/>
    <w:rsid w:val="006D6F11"/>
    <w:rsid w:val="00C127B7"/>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26D2"/>
  <w15:chartTrackingRefBased/>
  <w15:docId w15:val="{E7C92F16-9B7F-4086-BC6C-A1F8CD239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3E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3E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3E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3E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3E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3E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3E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3E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3E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3E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3E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3E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3E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3E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3E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3E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3E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3E13"/>
    <w:rPr>
      <w:rFonts w:eastAsiaTheme="majorEastAsia" w:cstheme="majorBidi"/>
      <w:color w:val="272727" w:themeColor="text1" w:themeTint="D8"/>
    </w:rPr>
  </w:style>
  <w:style w:type="paragraph" w:styleId="Title">
    <w:name w:val="Title"/>
    <w:basedOn w:val="Normal"/>
    <w:next w:val="Normal"/>
    <w:link w:val="TitleChar"/>
    <w:uiPriority w:val="10"/>
    <w:qFormat/>
    <w:rsid w:val="000C3E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3E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3E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3E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3E13"/>
    <w:pPr>
      <w:spacing w:before="160"/>
      <w:jc w:val="center"/>
    </w:pPr>
    <w:rPr>
      <w:i/>
      <w:iCs/>
      <w:color w:val="404040" w:themeColor="text1" w:themeTint="BF"/>
    </w:rPr>
  </w:style>
  <w:style w:type="character" w:customStyle="1" w:styleId="QuoteChar">
    <w:name w:val="Quote Char"/>
    <w:basedOn w:val="DefaultParagraphFont"/>
    <w:link w:val="Quote"/>
    <w:uiPriority w:val="29"/>
    <w:rsid w:val="000C3E13"/>
    <w:rPr>
      <w:i/>
      <w:iCs/>
      <w:color w:val="404040" w:themeColor="text1" w:themeTint="BF"/>
    </w:rPr>
  </w:style>
  <w:style w:type="paragraph" w:styleId="ListParagraph">
    <w:name w:val="List Paragraph"/>
    <w:basedOn w:val="Normal"/>
    <w:uiPriority w:val="34"/>
    <w:qFormat/>
    <w:rsid w:val="000C3E13"/>
    <w:pPr>
      <w:ind w:left="720"/>
      <w:contextualSpacing/>
    </w:pPr>
  </w:style>
  <w:style w:type="character" w:styleId="IntenseEmphasis">
    <w:name w:val="Intense Emphasis"/>
    <w:basedOn w:val="DefaultParagraphFont"/>
    <w:uiPriority w:val="21"/>
    <w:qFormat/>
    <w:rsid w:val="000C3E13"/>
    <w:rPr>
      <w:i/>
      <w:iCs/>
      <w:color w:val="0F4761" w:themeColor="accent1" w:themeShade="BF"/>
    </w:rPr>
  </w:style>
  <w:style w:type="paragraph" w:styleId="IntenseQuote">
    <w:name w:val="Intense Quote"/>
    <w:basedOn w:val="Normal"/>
    <w:next w:val="Normal"/>
    <w:link w:val="IntenseQuoteChar"/>
    <w:uiPriority w:val="30"/>
    <w:qFormat/>
    <w:rsid w:val="000C3E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3E13"/>
    <w:rPr>
      <w:i/>
      <w:iCs/>
      <w:color w:val="0F4761" w:themeColor="accent1" w:themeShade="BF"/>
    </w:rPr>
  </w:style>
  <w:style w:type="character" w:styleId="IntenseReference">
    <w:name w:val="Intense Reference"/>
    <w:basedOn w:val="DefaultParagraphFont"/>
    <w:uiPriority w:val="32"/>
    <w:qFormat/>
    <w:rsid w:val="000C3E13"/>
    <w:rPr>
      <w:b/>
      <w:bCs/>
      <w:smallCaps/>
      <w:color w:val="0F4761" w:themeColor="accent1" w:themeShade="BF"/>
      <w:spacing w:val="5"/>
    </w:rPr>
  </w:style>
  <w:style w:type="paragraph" w:styleId="Header">
    <w:name w:val="header"/>
    <w:basedOn w:val="Normal"/>
    <w:link w:val="HeaderChar"/>
    <w:uiPriority w:val="99"/>
    <w:semiHidden/>
    <w:unhideWhenUsed/>
    <w:rsid w:val="000C3E1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C3E13"/>
  </w:style>
  <w:style w:type="paragraph" w:styleId="Footer">
    <w:name w:val="footer"/>
    <w:basedOn w:val="Normal"/>
    <w:link w:val="FooterChar"/>
    <w:uiPriority w:val="99"/>
    <w:semiHidden/>
    <w:unhideWhenUsed/>
    <w:rsid w:val="000C3E1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C3E13"/>
  </w:style>
  <w:style w:type="paragraph" w:styleId="FootnoteText">
    <w:name w:val="footnote text"/>
    <w:basedOn w:val="Normal"/>
    <w:link w:val="FootnoteTextChar"/>
    <w:uiPriority w:val="99"/>
    <w:semiHidden/>
    <w:unhideWhenUsed/>
    <w:rsid w:val="000C3E13"/>
    <w:pPr>
      <w:spacing w:after="0" w:line="240" w:lineRule="auto"/>
    </w:pPr>
    <w:rPr>
      <w:rFonts w:eastAsia="Times New Roman"/>
      <w:kern w:val="0"/>
      <w:sz w:val="20"/>
      <w:szCs w:val="20"/>
      <w:lang w:val="es-DO" w:eastAsia="es-DO"/>
      <w14:ligatures w14:val="none"/>
    </w:rPr>
  </w:style>
  <w:style w:type="character" w:customStyle="1" w:styleId="FootnoteTextChar">
    <w:name w:val="Footnote Text Char"/>
    <w:basedOn w:val="DefaultParagraphFont"/>
    <w:link w:val="FootnoteText"/>
    <w:uiPriority w:val="99"/>
    <w:semiHidden/>
    <w:rsid w:val="000C3E13"/>
    <w:rPr>
      <w:rFonts w:eastAsia="Times New Roman"/>
      <w:kern w:val="0"/>
      <w:sz w:val="20"/>
      <w:szCs w:val="20"/>
      <w:lang w:val="es-DO" w:eastAsia="es-DO"/>
      <w14:ligatures w14:val="none"/>
    </w:rPr>
  </w:style>
  <w:style w:type="character" w:styleId="FootnoteReference">
    <w:name w:val="footnote reference"/>
    <w:basedOn w:val="DefaultParagraphFont"/>
    <w:uiPriority w:val="99"/>
    <w:semiHidden/>
    <w:unhideWhenUsed/>
    <w:rsid w:val="000C3E13"/>
    <w:rPr>
      <w:vertAlign w:val="superscript"/>
    </w:rPr>
  </w:style>
  <w:style w:type="paragraph" w:styleId="Revision">
    <w:name w:val="Revision"/>
    <w:hidden/>
    <w:uiPriority w:val="99"/>
    <w:semiHidden/>
    <w:rsid w:val="000C3E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5535</Words>
  <Characters>31555</Characters>
  <Application>Microsoft Office Word</Application>
  <DocSecurity>0</DocSecurity>
  <Lines>262</Lines>
  <Paragraphs>74</Paragraphs>
  <ScaleCrop>false</ScaleCrop>
  <Company/>
  <LinksUpToDate>false</LinksUpToDate>
  <CharactersWithSpaces>37016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2026-06-15T17:49:00Z</dcterms:created>
  <dcterms:modified xsi:type="dcterms:W3CDTF">2026-06-15T17:53:00Z</dcterms:modified>
</cp:coreProperties>
</file>