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B213" w14:textId="77777777" w:rsidR="00E3792F" w:rsidRPr="00E3792F" w:rsidRDefault="00E3792F" w:rsidP="00E3792F">
      <w:pPr>
        <w:widowControl w:val="0"/>
        <w:overflowPunct w:val="0"/>
        <w:adjustRightInd w:val="0"/>
        <w:spacing w:after="0" w:line="240" w:lineRule="auto"/>
        <w:rPr>
          <w:rFonts w:ascii="Calibri" w:eastAsia="MS Mincho" w:hAnsi="Calibri" w:cs="Calibri"/>
          <w:b/>
          <w:kern w:val="28"/>
          <w:sz w:val="28"/>
          <w14:ligatures w14:val="none"/>
        </w:rPr>
      </w:pPr>
      <w:bookmarkStart w:id="0" w:name="_Toc172357882"/>
    </w:p>
    <w:p w14:paraId="7D9A7A42" w14:textId="77777777" w:rsidR="00E3792F" w:rsidRPr="00E3792F" w:rsidRDefault="00E3792F" w:rsidP="00E3792F">
      <w:pPr>
        <w:widowControl w:val="0"/>
        <w:overflowPunct w:val="0"/>
        <w:adjustRightInd w:val="0"/>
        <w:spacing w:after="0" w:line="240" w:lineRule="auto"/>
        <w:jc w:val="center"/>
        <w:rPr>
          <w:rFonts w:ascii="Calibri" w:eastAsia="MS Mincho" w:hAnsi="Calibri" w:cs="Calibri"/>
          <w:b/>
          <w:kern w:val="28"/>
          <w:sz w:val="28"/>
          <w14:ligatures w14:val="none"/>
        </w:rPr>
      </w:pPr>
      <w:r w:rsidRPr="00E3792F">
        <w:rPr>
          <w:rFonts w:ascii="Calibri" w:eastAsia="MS Mincho" w:hAnsi="Calibri" w:cs="Calibri"/>
          <w:b/>
          <w:kern w:val="28"/>
          <w:sz w:val="28"/>
          <w14:ligatures w14:val="none"/>
        </w:rPr>
        <w:t xml:space="preserve">Requisitioner’s Guide to Drafting Terms of Reference (TOR) </w:t>
      </w:r>
    </w:p>
    <w:p w14:paraId="2A5143D1" w14:textId="77777777" w:rsidR="00E3792F" w:rsidRPr="00E3792F" w:rsidRDefault="00E3792F" w:rsidP="00E3792F">
      <w:pPr>
        <w:widowControl w:val="0"/>
        <w:overflowPunct w:val="0"/>
        <w:adjustRightInd w:val="0"/>
        <w:spacing w:after="0" w:line="240" w:lineRule="auto"/>
        <w:jc w:val="center"/>
        <w:rPr>
          <w:rFonts w:ascii="Calibri" w:eastAsia="MS Mincho" w:hAnsi="Calibri" w:cs="Calibri"/>
          <w:b/>
          <w:kern w:val="28"/>
          <w:sz w:val="28"/>
          <w14:ligatures w14:val="none"/>
        </w:rPr>
      </w:pPr>
      <w:r w:rsidRPr="00E3792F">
        <w:rPr>
          <w:rFonts w:ascii="Calibri" w:eastAsia="MS Mincho" w:hAnsi="Calibri" w:cs="Calibri"/>
          <w:b/>
          <w:kern w:val="28"/>
          <w:sz w:val="28"/>
          <w14:ligatures w14:val="none"/>
        </w:rPr>
        <w:t xml:space="preserve">for an Assignment Requiring the Services of an Individual  </w:t>
      </w:r>
    </w:p>
    <w:p w14:paraId="0AA37CED" w14:textId="77777777" w:rsidR="00E3792F" w:rsidRPr="00E3792F" w:rsidRDefault="00E3792F" w:rsidP="00E3792F">
      <w:pPr>
        <w:widowControl w:val="0"/>
        <w:overflowPunct w:val="0"/>
        <w:adjustRightInd w:val="0"/>
        <w:spacing w:after="0" w:line="240" w:lineRule="auto"/>
        <w:jc w:val="center"/>
        <w:rPr>
          <w:rFonts w:ascii="Calibri" w:eastAsia="MS Mincho" w:hAnsi="Calibri" w:cs="Calibri"/>
          <w:b/>
          <w:kern w:val="28"/>
          <w:sz w:val="28"/>
          <w14:ligatures w14:val="none"/>
        </w:rPr>
      </w:pPr>
      <w:r w:rsidRPr="00E3792F">
        <w:rPr>
          <w:rFonts w:ascii="Calibri" w:eastAsia="MS Mincho" w:hAnsi="Calibri" w:cs="Calibri"/>
          <w:b/>
          <w:kern w:val="28"/>
          <w:sz w:val="28"/>
          <w14:ligatures w14:val="none"/>
        </w:rPr>
        <w:t>to be Engaged Through an Individual Contract (IC)</w:t>
      </w:r>
    </w:p>
    <w:p w14:paraId="3CFC34F7" w14:textId="77777777" w:rsidR="00E3792F" w:rsidRPr="00E3792F" w:rsidRDefault="00E3792F" w:rsidP="00E3792F">
      <w:pPr>
        <w:widowControl w:val="0"/>
        <w:overflowPunct w:val="0"/>
        <w:adjustRightInd w:val="0"/>
        <w:spacing w:after="0" w:line="240" w:lineRule="auto"/>
        <w:jc w:val="center"/>
        <w:rPr>
          <w:rFonts w:ascii="Calibri" w:eastAsia="MS Mincho" w:hAnsi="Calibri" w:cs="Calibri"/>
          <w:b/>
          <w:kern w:val="28"/>
          <w:sz w:val="22"/>
          <w:szCs w:val="22"/>
          <w14:ligatures w14:val="none"/>
        </w:rPr>
      </w:pPr>
    </w:p>
    <w:p w14:paraId="3288A94B"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bCs/>
          <w:kern w:val="28"/>
          <w:sz w:val="20"/>
          <w:szCs w:val="20"/>
          <w14:ligatures w14:val="none"/>
        </w:rPr>
      </w:pPr>
    </w:p>
    <w:p w14:paraId="3FD3799D" w14:textId="77777777" w:rsidR="00E3792F" w:rsidRPr="00E3792F" w:rsidRDefault="00E3792F" w:rsidP="00E3792F">
      <w:pPr>
        <w:widowControl w:val="0"/>
        <w:tabs>
          <w:tab w:val="num" w:pos="540"/>
        </w:tabs>
        <w:overflowPunct w:val="0"/>
        <w:adjustRightInd w:val="0"/>
        <w:spacing w:after="0" w:line="240" w:lineRule="auto"/>
        <w:ind w:left="540" w:hanging="270"/>
        <w:jc w:val="both"/>
        <w:rPr>
          <w:rFonts w:ascii="Calibri" w:eastAsia="MS Mincho" w:hAnsi="Calibri" w:cs="Calibri"/>
          <w:bCs/>
          <w:kern w:val="28"/>
          <w:sz w:val="20"/>
          <w:szCs w:val="20"/>
          <w14:ligatures w14:val="none"/>
        </w:rPr>
      </w:pPr>
    </w:p>
    <w:p w14:paraId="2EED4DEF" w14:textId="77777777" w:rsidR="00E3792F" w:rsidRPr="00E3792F" w:rsidRDefault="00E3792F" w:rsidP="00E3792F">
      <w:pPr>
        <w:widowControl w:val="0"/>
        <w:overflowPunct w:val="0"/>
        <w:adjustRightInd w:val="0"/>
        <w:spacing w:after="0" w:line="240" w:lineRule="auto"/>
        <w:ind w:firstLine="720"/>
        <w:jc w:val="both"/>
        <w:rPr>
          <w:rFonts w:ascii="Calibri" w:eastAsia="MS Mincho" w:hAnsi="Calibri" w:cs="Calibri"/>
          <w:bCs/>
          <w:kern w:val="28"/>
          <w:sz w:val="20"/>
          <w:szCs w:val="20"/>
          <w14:ligatures w14:val="none"/>
        </w:rPr>
      </w:pPr>
      <w:r w:rsidRPr="00E3792F">
        <w:rPr>
          <w:rFonts w:ascii="Calibri" w:eastAsia="MS Mincho" w:hAnsi="Calibri" w:cs="Calibri"/>
          <w:bCs/>
          <w:kern w:val="28"/>
          <w:sz w:val="20"/>
          <w:szCs w:val="20"/>
          <w14:ligatures w14:val="none"/>
        </w:rPr>
        <w:t xml:space="preserve">In the process of preparing a Terms of Reference (TOR), one should deliberately and seriously take on the perspective and situation of an Offeror who may have no prior knowledge on the project and its requirements.   </w:t>
      </w:r>
    </w:p>
    <w:p w14:paraId="60D391C1" w14:textId="77777777" w:rsidR="00E3792F" w:rsidRPr="00E3792F" w:rsidRDefault="00E3792F" w:rsidP="00E3792F">
      <w:pPr>
        <w:widowControl w:val="0"/>
        <w:overflowPunct w:val="0"/>
        <w:adjustRightInd w:val="0"/>
        <w:spacing w:after="0" w:line="240" w:lineRule="auto"/>
        <w:ind w:left="709"/>
        <w:jc w:val="both"/>
        <w:rPr>
          <w:rFonts w:ascii="Calibri" w:eastAsia="MS Mincho" w:hAnsi="Calibri" w:cs="Calibri"/>
          <w:bCs/>
          <w:kern w:val="28"/>
          <w:sz w:val="20"/>
          <w:szCs w:val="20"/>
          <w14:ligatures w14:val="none"/>
        </w:rPr>
      </w:pPr>
    </w:p>
    <w:p w14:paraId="2F8B8157" w14:textId="77777777" w:rsidR="00E3792F" w:rsidRPr="00E3792F" w:rsidRDefault="00E3792F" w:rsidP="00E3792F">
      <w:pPr>
        <w:widowControl w:val="0"/>
        <w:overflowPunct w:val="0"/>
        <w:adjustRightInd w:val="0"/>
        <w:spacing w:after="0" w:line="240" w:lineRule="auto"/>
        <w:ind w:firstLine="720"/>
        <w:jc w:val="both"/>
        <w:rPr>
          <w:rFonts w:ascii="Calibri" w:eastAsia="MS Mincho" w:hAnsi="Calibri" w:cs="Calibri"/>
          <w:bCs/>
          <w:kern w:val="28"/>
          <w:sz w:val="20"/>
          <w:szCs w:val="20"/>
          <w14:ligatures w14:val="none"/>
        </w:rPr>
      </w:pPr>
      <w:r w:rsidRPr="00E3792F">
        <w:rPr>
          <w:rFonts w:ascii="Calibri" w:eastAsia="MS Mincho" w:hAnsi="Calibri" w:cs="Calibri"/>
          <w:bCs/>
          <w:kern w:val="28"/>
          <w:sz w:val="20"/>
          <w:szCs w:val="20"/>
          <w14:ligatures w14:val="none"/>
        </w:rPr>
        <w:t xml:space="preserve">When Offers have already been received by UNDP, it would not be fair for UNDP to look for components that were not originally sought in the TOR, so that it is important to spend time to ensure accuracy and completeness of this TOR.  The more complete the TOR, the better are the chances of generating responsive offers to undertake the work and the more transparent the selection process becomes.  </w:t>
      </w:r>
    </w:p>
    <w:p w14:paraId="15EDB37C"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14:ligatures w14:val="none"/>
        </w:rPr>
      </w:pPr>
    </w:p>
    <w:p w14:paraId="5B0B5D75" w14:textId="77777777" w:rsidR="00E3792F" w:rsidRPr="00E3792F" w:rsidRDefault="00E3792F" w:rsidP="00E3792F">
      <w:pPr>
        <w:widowControl w:val="0"/>
        <w:overflowPunct w:val="0"/>
        <w:adjustRightInd w:val="0"/>
        <w:spacing w:after="0" w:line="240" w:lineRule="auto"/>
        <w:ind w:firstLine="72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Requesting Units in need of Individual Contractors are expected to kindly comply with these recommended contents of the TOR in order to generate responsive Offers that will serve the needs of the project.  Additional information may be added beyond the herein suggested contents.</w:t>
      </w:r>
    </w:p>
    <w:p w14:paraId="5E0D414C" w14:textId="77777777" w:rsidR="00E3792F" w:rsidRPr="00E3792F" w:rsidRDefault="00E3792F" w:rsidP="00E3792F">
      <w:pPr>
        <w:widowControl w:val="0"/>
        <w:overflowPunct w:val="0"/>
        <w:adjustRightInd w:val="0"/>
        <w:spacing w:after="0" w:line="240" w:lineRule="auto"/>
        <w:ind w:left="709"/>
        <w:jc w:val="both"/>
        <w:rPr>
          <w:rFonts w:ascii="Calibri" w:eastAsia="MS Mincho" w:hAnsi="Calibri" w:cs="Calibri"/>
          <w:b/>
          <w:kern w:val="28"/>
          <w:sz w:val="20"/>
          <w:szCs w:val="20"/>
          <w14:ligatures w14:val="none"/>
        </w:rPr>
      </w:pPr>
    </w:p>
    <w:p w14:paraId="3D8EDAC0" w14:textId="77777777" w:rsidR="00E3792F" w:rsidRPr="00E3792F" w:rsidRDefault="00E3792F" w:rsidP="00E3792F">
      <w:pPr>
        <w:widowControl w:val="0"/>
        <w:overflowPunct w:val="0"/>
        <w:adjustRightInd w:val="0"/>
        <w:spacing w:after="0" w:line="240" w:lineRule="auto"/>
        <w:ind w:left="709"/>
        <w:jc w:val="both"/>
        <w:rPr>
          <w:rFonts w:ascii="Calibri" w:eastAsia="MS Mincho" w:hAnsi="Calibri" w:cs="Calibri"/>
          <w:b/>
          <w:kern w:val="28"/>
          <w:sz w:val="20"/>
          <w:szCs w:val="20"/>
          <w14:ligatures w14:val="none"/>
        </w:rPr>
      </w:pPr>
    </w:p>
    <w:p w14:paraId="2C6ABEEF"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b/>
          <w:kern w:val="28"/>
          <w:sz w:val="20"/>
          <w:szCs w:val="20"/>
          <w14:ligatures w14:val="none"/>
        </w:rPr>
      </w:pPr>
      <w:r w:rsidRPr="00E3792F">
        <w:rPr>
          <w:rFonts w:ascii="Calibri" w:eastAsia="MS Mincho" w:hAnsi="Calibri" w:cs="Calibri"/>
          <w:b/>
          <w:kern w:val="28"/>
          <w:sz w:val="20"/>
          <w:szCs w:val="20"/>
          <w14:ligatures w14:val="none"/>
        </w:rPr>
        <w:t xml:space="preserve">RECOMMENDED MINIMUM CONTENTS OF TOR FOR AN IC </w:t>
      </w:r>
    </w:p>
    <w:p w14:paraId="162B9FBB"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b/>
          <w:kern w:val="28"/>
          <w:sz w:val="20"/>
          <w:szCs w:val="20"/>
          <w14:ligatures w14:val="none"/>
        </w:rPr>
      </w:pPr>
    </w:p>
    <w:p w14:paraId="229B98A9" w14:textId="77777777" w:rsidR="00E3792F" w:rsidRPr="00E3792F" w:rsidRDefault="00E3792F" w:rsidP="00E3792F">
      <w:pPr>
        <w:tabs>
          <w:tab w:val="left" w:pos="1620"/>
        </w:tabs>
        <w:spacing w:after="0" w:line="240" w:lineRule="auto"/>
        <w:ind w:left="450" w:hanging="426"/>
        <w:jc w:val="both"/>
        <w:outlineLvl w:val="2"/>
        <w:rPr>
          <w:rFonts w:ascii="Calibri" w:eastAsia="MS Mincho" w:hAnsi="Calibri" w:cs="Calibri"/>
          <w:b/>
          <w:kern w:val="28"/>
          <w:sz w:val="20"/>
          <w:szCs w:val="20"/>
          <w14:ligatures w14:val="none"/>
        </w:rPr>
      </w:pPr>
      <w:r w:rsidRPr="00E3792F">
        <w:rPr>
          <w:rFonts w:ascii="Calibri" w:eastAsia="MS Mincho" w:hAnsi="Calibri" w:cs="Calibri"/>
          <w:b/>
          <w:kern w:val="28"/>
          <w:sz w:val="20"/>
          <w:szCs w:val="20"/>
          <w14:ligatures w14:val="none"/>
        </w:rPr>
        <w:t>A.</w:t>
      </w:r>
      <w:r w:rsidRPr="00E3792F">
        <w:rPr>
          <w:rFonts w:ascii="Calibri" w:eastAsia="MS Mincho" w:hAnsi="Calibri" w:cs="Calibri"/>
          <w:b/>
          <w:kern w:val="28"/>
          <w:sz w:val="20"/>
          <w:szCs w:val="20"/>
          <w14:ligatures w14:val="none"/>
        </w:rPr>
        <w:tab/>
        <w:t xml:space="preserve">Project Title </w:t>
      </w:r>
    </w:p>
    <w:p w14:paraId="463C490F" w14:textId="77777777" w:rsidR="00E3792F" w:rsidRPr="00E3792F" w:rsidRDefault="00E3792F" w:rsidP="00E3792F">
      <w:pPr>
        <w:widowControl w:val="0"/>
        <w:overflowPunct w:val="0"/>
        <w:adjustRightInd w:val="0"/>
        <w:spacing w:after="0" w:line="240" w:lineRule="auto"/>
        <w:ind w:left="1134"/>
        <w:jc w:val="both"/>
        <w:rPr>
          <w:rFonts w:ascii="Calibri" w:eastAsia="MS Mincho" w:hAnsi="Calibri" w:cs="Calibri"/>
          <w:b/>
          <w:kern w:val="28"/>
          <w:sz w:val="20"/>
          <w:szCs w:val="20"/>
          <w14:ligatures w14:val="none"/>
        </w:rPr>
      </w:pPr>
    </w:p>
    <w:p w14:paraId="11CBB119" w14:textId="77777777" w:rsidR="00E3792F" w:rsidRPr="00E3792F" w:rsidRDefault="00E3792F" w:rsidP="00E3792F">
      <w:pPr>
        <w:widowControl w:val="0"/>
        <w:overflowPunct w:val="0"/>
        <w:adjustRightInd w:val="0"/>
        <w:spacing w:after="0" w:line="240" w:lineRule="auto"/>
        <w:ind w:left="450" w:hanging="425"/>
        <w:jc w:val="both"/>
        <w:outlineLvl w:val="4"/>
        <w:rPr>
          <w:rFonts w:ascii="Calibri" w:eastAsia="MS Mincho" w:hAnsi="Calibri" w:cs="Calibri"/>
          <w:b/>
          <w:iCs/>
          <w:color w:val="000000"/>
          <w:kern w:val="28"/>
          <w:sz w:val="20"/>
          <w:szCs w:val="20"/>
          <w14:ligatures w14:val="none"/>
        </w:rPr>
      </w:pPr>
      <w:r w:rsidRPr="00E3792F">
        <w:rPr>
          <w:rFonts w:ascii="Calibri" w:eastAsia="MS Mincho" w:hAnsi="Calibri" w:cs="Calibri"/>
          <w:b/>
          <w:iCs/>
          <w:color w:val="000000"/>
          <w:kern w:val="28"/>
          <w:sz w:val="20"/>
          <w:szCs w:val="20"/>
          <w14:ligatures w14:val="none"/>
        </w:rPr>
        <w:t>B.</w:t>
      </w:r>
      <w:r w:rsidRPr="00E3792F">
        <w:rPr>
          <w:rFonts w:ascii="Calibri" w:eastAsia="MS Mincho" w:hAnsi="Calibri" w:cs="Calibri"/>
          <w:b/>
          <w:iCs/>
          <w:color w:val="000000"/>
          <w:kern w:val="28"/>
          <w:sz w:val="20"/>
          <w:szCs w:val="20"/>
          <w14:ligatures w14:val="none"/>
        </w:rPr>
        <w:tab/>
        <w:t xml:space="preserve">Project Description  </w:t>
      </w:r>
    </w:p>
    <w:p w14:paraId="4E55CE18" w14:textId="77777777" w:rsidR="00E3792F" w:rsidRPr="00E3792F" w:rsidRDefault="00E3792F" w:rsidP="00E3792F">
      <w:pPr>
        <w:widowControl w:val="0"/>
        <w:overflowPunct w:val="0"/>
        <w:adjustRightInd w:val="0"/>
        <w:spacing w:after="0" w:line="240" w:lineRule="auto"/>
        <w:ind w:left="1134"/>
        <w:jc w:val="both"/>
        <w:rPr>
          <w:rFonts w:ascii="Calibri" w:eastAsia="MS Mincho" w:hAnsi="Calibri" w:cs="Calibri"/>
          <w:kern w:val="28"/>
          <w:sz w:val="20"/>
          <w:szCs w:val="20"/>
          <w14:ligatures w14:val="none"/>
        </w:rPr>
      </w:pPr>
    </w:p>
    <w:p w14:paraId="4CD04988" w14:textId="77777777" w:rsidR="00E3792F" w:rsidRPr="00E3792F" w:rsidRDefault="00E3792F" w:rsidP="00E3792F">
      <w:pPr>
        <w:widowControl w:val="0"/>
        <w:numPr>
          <w:ilvl w:val="0"/>
          <w:numId w:val="1"/>
        </w:numPr>
        <w:tabs>
          <w:tab w:val="left" w:pos="900"/>
        </w:tabs>
        <w:overflowPunct w:val="0"/>
        <w:adjustRightInd w:val="0"/>
        <w:spacing w:after="0" w:line="240" w:lineRule="auto"/>
        <w:ind w:left="90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Briefly describe the project rationale / background and the objectives of the project</w:t>
      </w:r>
    </w:p>
    <w:p w14:paraId="6DA1C5F0" w14:textId="77777777" w:rsidR="00E3792F" w:rsidRPr="00E3792F" w:rsidRDefault="00E3792F" w:rsidP="00E3792F">
      <w:pPr>
        <w:widowControl w:val="0"/>
        <w:numPr>
          <w:ilvl w:val="0"/>
          <w:numId w:val="1"/>
        </w:numPr>
        <w:tabs>
          <w:tab w:val="left" w:pos="900"/>
        </w:tabs>
        <w:overflowPunct w:val="0"/>
        <w:adjustRightInd w:val="0"/>
        <w:spacing w:after="0" w:line="240" w:lineRule="auto"/>
        <w:ind w:left="90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Briefly describe the context of the required services </w:t>
      </w:r>
    </w:p>
    <w:p w14:paraId="723378BA" w14:textId="77777777" w:rsidR="00E3792F" w:rsidRPr="00E3792F" w:rsidRDefault="00E3792F" w:rsidP="00E3792F">
      <w:pPr>
        <w:widowControl w:val="0"/>
        <w:numPr>
          <w:ilvl w:val="0"/>
          <w:numId w:val="1"/>
        </w:numPr>
        <w:tabs>
          <w:tab w:val="left" w:pos="900"/>
        </w:tabs>
        <w:overflowPunct w:val="0"/>
        <w:adjustRightInd w:val="0"/>
        <w:spacing w:after="0" w:line="240" w:lineRule="auto"/>
        <w:ind w:left="90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Emphasize the relevance/purpose of the work required and how it is linked to the project context  </w:t>
      </w:r>
    </w:p>
    <w:p w14:paraId="3BAB712E" w14:textId="77777777" w:rsidR="00E3792F" w:rsidRPr="00E3792F" w:rsidRDefault="00E3792F" w:rsidP="00E3792F">
      <w:pPr>
        <w:widowControl w:val="0"/>
        <w:numPr>
          <w:ilvl w:val="0"/>
          <w:numId w:val="1"/>
        </w:numPr>
        <w:tabs>
          <w:tab w:val="left" w:pos="900"/>
        </w:tabs>
        <w:overflowPunct w:val="0"/>
        <w:adjustRightInd w:val="0"/>
        <w:spacing w:after="0" w:line="240" w:lineRule="auto"/>
        <w:ind w:left="90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List and describe the stakeholders for the project. </w:t>
      </w:r>
    </w:p>
    <w:p w14:paraId="3B21C40F" w14:textId="77777777" w:rsidR="00E3792F" w:rsidRPr="00E3792F" w:rsidRDefault="00E3792F" w:rsidP="00E3792F">
      <w:pPr>
        <w:widowControl w:val="0"/>
        <w:numPr>
          <w:ilvl w:val="0"/>
          <w:numId w:val="1"/>
        </w:numPr>
        <w:tabs>
          <w:tab w:val="left" w:pos="900"/>
        </w:tabs>
        <w:overflowPunct w:val="0"/>
        <w:adjustRightInd w:val="0"/>
        <w:spacing w:after="0" w:line="240" w:lineRule="auto"/>
        <w:ind w:left="90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If applicable, explain thoroughly the peculiarity of the setting of the project or the work required, if any (e.g., security risks involved in conducting the work in certain communities, certain cultures and practices unique to the stakeholders, etc.)</w:t>
      </w:r>
    </w:p>
    <w:p w14:paraId="196B3ED4" w14:textId="77777777" w:rsidR="00E3792F" w:rsidRPr="00E3792F" w:rsidRDefault="00E3792F" w:rsidP="00E3792F">
      <w:pPr>
        <w:widowControl w:val="0"/>
        <w:overflowPunct w:val="0"/>
        <w:adjustRightInd w:val="0"/>
        <w:spacing w:after="0" w:line="240" w:lineRule="auto"/>
        <w:ind w:left="993"/>
        <w:jc w:val="both"/>
        <w:rPr>
          <w:rFonts w:ascii="Calibri" w:eastAsia="MS Mincho" w:hAnsi="Calibri" w:cs="Calibri"/>
          <w:kern w:val="28"/>
          <w:sz w:val="20"/>
          <w:szCs w:val="20"/>
          <w14:ligatures w14:val="none"/>
        </w:rPr>
      </w:pPr>
    </w:p>
    <w:p w14:paraId="42561A84" w14:textId="77777777" w:rsidR="00E3792F" w:rsidRPr="00E3792F" w:rsidRDefault="00E3792F" w:rsidP="00E3792F">
      <w:pPr>
        <w:widowControl w:val="0"/>
        <w:overflowPunct w:val="0"/>
        <w:adjustRightInd w:val="0"/>
        <w:spacing w:after="0" w:line="240" w:lineRule="auto"/>
        <w:ind w:left="450" w:hanging="425"/>
        <w:jc w:val="both"/>
        <w:outlineLvl w:val="4"/>
        <w:rPr>
          <w:rFonts w:ascii="Calibri" w:eastAsia="MS Mincho" w:hAnsi="Calibri" w:cs="Calibri"/>
          <w:b/>
          <w:bCs/>
          <w:iCs/>
          <w:color w:val="000000"/>
          <w:kern w:val="28"/>
          <w:sz w:val="20"/>
          <w:szCs w:val="20"/>
          <w14:ligatures w14:val="none"/>
        </w:rPr>
      </w:pPr>
      <w:r w:rsidRPr="00E3792F">
        <w:rPr>
          <w:rFonts w:ascii="Calibri" w:eastAsia="MS Mincho" w:hAnsi="Calibri" w:cs="Calibri"/>
          <w:b/>
          <w:bCs/>
          <w:iCs/>
          <w:color w:val="000000"/>
          <w:kern w:val="28"/>
          <w:sz w:val="20"/>
          <w:szCs w:val="20"/>
          <w14:ligatures w14:val="none"/>
        </w:rPr>
        <w:t>C.</w:t>
      </w:r>
      <w:r w:rsidRPr="00E3792F">
        <w:rPr>
          <w:rFonts w:ascii="Calibri" w:eastAsia="MS Mincho" w:hAnsi="Calibri" w:cs="Calibri"/>
          <w:b/>
          <w:bCs/>
          <w:iCs/>
          <w:color w:val="000000"/>
          <w:kern w:val="28"/>
          <w:sz w:val="20"/>
          <w:szCs w:val="20"/>
          <w14:ligatures w14:val="none"/>
        </w:rPr>
        <w:tab/>
        <w:t>Scope of Work</w:t>
      </w:r>
    </w:p>
    <w:p w14:paraId="7C440913" w14:textId="77777777" w:rsidR="00E3792F" w:rsidRPr="00E3792F" w:rsidRDefault="00E3792F" w:rsidP="00E3792F">
      <w:pPr>
        <w:widowControl w:val="0"/>
        <w:overflowPunct w:val="0"/>
        <w:adjustRightInd w:val="0"/>
        <w:spacing w:after="0" w:line="240" w:lineRule="auto"/>
        <w:ind w:left="720"/>
        <w:jc w:val="both"/>
        <w:rPr>
          <w:rFonts w:ascii="Calibri" w:eastAsia="MS Mincho" w:hAnsi="Calibri" w:cs="Calibri"/>
          <w:kern w:val="28"/>
          <w:sz w:val="20"/>
          <w:szCs w:val="20"/>
          <w14:ligatures w14:val="none"/>
        </w:rPr>
      </w:pPr>
    </w:p>
    <w:p w14:paraId="591D16E9" w14:textId="77777777" w:rsidR="00E3792F" w:rsidRPr="00E3792F" w:rsidRDefault="00E3792F" w:rsidP="00E3792F">
      <w:pPr>
        <w:widowControl w:val="0"/>
        <w:numPr>
          <w:ilvl w:val="0"/>
          <w:numId w:val="2"/>
        </w:numPr>
        <w:tabs>
          <w:tab w:val="left" w:pos="990"/>
        </w:tabs>
        <w:overflowPunct w:val="0"/>
        <w:adjustRightInd w:val="0"/>
        <w:spacing w:after="0" w:line="240" w:lineRule="auto"/>
        <w:ind w:left="90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List the results that the IC should achieve, and the major tasks expected to be undertaken by the Contractor. </w:t>
      </w:r>
    </w:p>
    <w:p w14:paraId="4C04CFF8" w14:textId="77777777" w:rsidR="00E3792F" w:rsidRPr="00E3792F" w:rsidRDefault="00E3792F" w:rsidP="00E3792F">
      <w:pPr>
        <w:widowControl w:val="0"/>
        <w:numPr>
          <w:ilvl w:val="0"/>
          <w:numId w:val="2"/>
        </w:numPr>
        <w:overflowPunct w:val="0"/>
        <w:adjustRightInd w:val="0"/>
        <w:spacing w:after="0" w:line="240" w:lineRule="auto"/>
        <w:ind w:left="90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Briefly describe the required activities (scope, location, subjects, etc.) and other information that will help prospective Offerors understand the nature of the work </w:t>
      </w:r>
    </w:p>
    <w:p w14:paraId="6FAB4970" w14:textId="77777777" w:rsidR="00E3792F" w:rsidRPr="00E3792F" w:rsidRDefault="00E3792F" w:rsidP="00E3792F">
      <w:pPr>
        <w:widowControl w:val="0"/>
        <w:numPr>
          <w:ilvl w:val="0"/>
          <w:numId w:val="2"/>
        </w:numPr>
        <w:overflowPunct w:val="0"/>
        <w:adjustRightInd w:val="0"/>
        <w:spacing w:after="0" w:line="240" w:lineRule="auto"/>
        <w:ind w:left="90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If possible, it is always best to indicate in each activity the literature/data/information/policy framework already on hand that and may be made available by  UNDP to the Individual Contractor as reference/input to the activity.   </w:t>
      </w:r>
    </w:p>
    <w:p w14:paraId="192D408E" w14:textId="77777777" w:rsidR="00E3792F" w:rsidRPr="00E3792F" w:rsidRDefault="00E3792F" w:rsidP="00E3792F">
      <w:pPr>
        <w:widowControl w:val="0"/>
        <w:tabs>
          <w:tab w:val="left" w:pos="1418"/>
        </w:tabs>
        <w:overflowPunct w:val="0"/>
        <w:adjustRightInd w:val="0"/>
        <w:spacing w:after="0" w:line="240" w:lineRule="auto"/>
        <w:ind w:left="840"/>
        <w:jc w:val="both"/>
        <w:rPr>
          <w:rFonts w:ascii="Calibri" w:eastAsia="MS Mincho" w:hAnsi="Calibri" w:cs="Calibri"/>
          <w:kern w:val="28"/>
          <w:sz w:val="20"/>
          <w:szCs w:val="20"/>
          <w14:ligatures w14:val="none"/>
        </w:rPr>
      </w:pPr>
    </w:p>
    <w:p w14:paraId="78124C98" w14:textId="77777777" w:rsidR="00E3792F" w:rsidRPr="00E3792F" w:rsidRDefault="00E3792F" w:rsidP="00E3792F">
      <w:pPr>
        <w:widowControl w:val="0"/>
        <w:overflowPunct w:val="0"/>
        <w:adjustRightInd w:val="0"/>
        <w:spacing w:after="0" w:line="240" w:lineRule="auto"/>
        <w:ind w:left="450" w:hanging="450"/>
        <w:jc w:val="both"/>
        <w:outlineLvl w:val="4"/>
        <w:rPr>
          <w:rFonts w:ascii="Calibri" w:eastAsia="MS Mincho" w:hAnsi="Calibri" w:cs="Calibri"/>
          <w:b/>
          <w:bCs/>
          <w:iCs/>
          <w:color w:val="000000"/>
          <w:kern w:val="28"/>
          <w:sz w:val="20"/>
          <w:szCs w:val="20"/>
          <w14:ligatures w14:val="none"/>
        </w:rPr>
      </w:pPr>
      <w:r w:rsidRPr="00E3792F">
        <w:rPr>
          <w:rFonts w:ascii="Calibri" w:eastAsia="MS Mincho" w:hAnsi="Calibri" w:cs="Calibri"/>
          <w:b/>
          <w:bCs/>
          <w:iCs/>
          <w:color w:val="000000"/>
          <w:kern w:val="28"/>
          <w:sz w:val="20"/>
          <w:szCs w:val="20"/>
          <w14:ligatures w14:val="none"/>
        </w:rPr>
        <w:t>D.</w:t>
      </w:r>
      <w:r w:rsidRPr="00E3792F">
        <w:rPr>
          <w:rFonts w:ascii="Calibri" w:eastAsia="MS Mincho" w:hAnsi="Calibri" w:cs="Calibri"/>
          <w:b/>
          <w:bCs/>
          <w:iCs/>
          <w:color w:val="000000"/>
          <w:kern w:val="28"/>
          <w:sz w:val="20"/>
          <w:szCs w:val="20"/>
          <w14:ligatures w14:val="none"/>
        </w:rPr>
        <w:tab/>
        <w:t xml:space="preserve">Expected Outputs and Deliverables </w:t>
      </w:r>
    </w:p>
    <w:p w14:paraId="71114838" w14:textId="77777777" w:rsidR="00E3792F" w:rsidRPr="00E3792F" w:rsidRDefault="00E3792F" w:rsidP="00E3792F">
      <w:pPr>
        <w:widowControl w:val="0"/>
        <w:overflowPunct w:val="0"/>
        <w:adjustRightInd w:val="0"/>
        <w:spacing w:after="0" w:line="240" w:lineRule="auto"/>
        <w:ind w:left="426" w:hanging="426"/>
        <w:jc w:val="both"/>
        <w:rPr>
          <w:rFonts w:ascii="Calibri" w:eastAsia="MS Mincho" w:hAnsi="Calibri" w:cs="Calibri"/>
          <w:kern w:val="28"/>
          <w:sz w:val="20"/>
          <w:szCs w:val="20"/>
          <w14:ligatures w14:val="none"/>
        </w:rPr>
      </w:pPr>
    </w:p>
    <w:p w14:paraId="3F0C86DA" w14:textId="77777777" w:rsidR="00E3792F" w:rsidRPr="00E3792F" w:rsidRDefault="00E3792F" w:rsidP="00E3792F">
      <w:pPr>
        <w:widowControl w:val="0"/>
        <w:numPr>
          <w:ilvl w:val="0"/>
          <w:numId w:val="3"/>
        </w:numPr>
        <w:overflowPunct w:val="0"/>
        <w:adjustRightInd w:val="0"/>
        <w:spacing w:after="0" w:line="240" w:lineRule="auto"/>
        <w:ind w:left="907"/>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List down the outputs and specific deliverables in sequence, corresponding to the work and their corresponding target delivery dates.  </w:t>
      </w:r>
    </w:p>
    <w:p w14:paraId="5E9E326F" w14:textId="77777777" w:rsidR="00E3792F" w:rsidRPr="00E3792F" w:rsidRDefault="00E3792F" w:rsidP="00E3792F">
      <w:pPr>
        <w:widowControl w:val="0"/>
        <w:numPr>
          <w:ilvl w:val="0"/>
          <w:numId w:val="3"/>
        </w:numPr>
        <w:overflowPunct w:val="0"/>
        <w:adjustRightInd w:val="0"/>
        <w:spacing w:after="0" w:line="240" w:lineRule="auto"/>
        <w:ind w:left="907"/>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If the specific dates are contingent on too many variables and cannot yet be defined, the span of time from the commencement of the work could be indicated (e.g., 2</w:t>
      </w:r>
      <w:r w:rsidRPr="00E3792F">
        <w:rPr>
          <w:rFonts w:ascii="Calibri" w:eastAsia="MS Mincho" w:hAnsi="Calibri" w:cs="Calibri"/>
          <w:kern w:val="28"/>
          <w:sz w:val="20"/>
          <w:szCs w:val="20"/>
          <w:vertAlign w:val="superscript"/>
          <w14:ligatures w14:val="none"/>
        </w:rPr>
        <w:t>nd</w:t>
      </w:r>
      <w:r w:rsidRPr="00E3792F">
        <w:rPr>
          <w:rFonts w:ascii="Calibri" w:eastAsia="MS Mincho" w:hAnsi="Calibri" w:cs="Calibri"/>
          <w:kern w:val="28"/>
          <w:sz w:val="20"/>
          <w:szCs w:val="20"/>
          <w14:ligatures w14:val="none"/>
        </w:rPr>
        <w:t xml:space="preserve"> week from contract signing, within 2-3 months from contract signing, etc.).</w:t>
      </w:r>
    </w:p>
    <w:p w14:paraId="7601B2F9" w14:textId="77777777" w:rsidR="00E3792F" w:rsidRPr="00E3792F" w:rsidRDefault="00E3792F" w:rsidP="00E3792F">
      <w:pPr>
        <w:widowControl w:val="0"/>
        <w:numPr>
          <w:ilvl w:val="0"/>
          <w:numId w:val="3"/>
        </w:numPr>
        <w:overflowPunct w:val="0"/>
        <w:adjustRightInd w:val="0"/>
        <w:spacing w:after="0" w:line="240" w:lineRule="auto"/>
        <w:ind w:left="900" w:hanging="426"/>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If there are multiple reviewers/certifying authorities for each output/deliverable, they shall be properly </w:t>
      </w:r>
      <w:r w:rsidRPr="00E3792F">
        <w:rPr>
          <w:rFonts w:ascii="Calibri" w:eastAsia="MS Mincho" w:hAnsi="Calibri" w:cs="Calibri"/>
          <w:kern w:val="28"/>
          <w:sz w:val="20"/>
          <w:szCs w:val="20"/>
          <w14:ligatures w14:val="none"/>
        </w:rPr>
        <w:lastRenderedPageBreak/>
        <w:t xml:space="preserve">identified and indicated in this section. </w:t>
      </w:r>
    </w:p>
    <w:p w14:paraId="3A3BF4D1" w14:textId="77777777" w:rsidR="00E3792F" w:rsidRPr="00E3792F" w:rsidRDefault="00E3792F" w:rsidP="00E3792F">
      <w:pPr>
        <w:widowControl w:val="0"/>
        <w:numPr>
          <w:ilvl w:val="0"/>
          <w:numId w:val="3"/>
        </w:numPr>
        <w:overflowPunct w:val="0"/>
        <w:adjustRightInd w:val="0"/>
        <w:spacing w:after="0" w:line="240" w:lineRule="auto"/>
        <w:ind w:left="900" w:hanging="426"/>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If feasible, a table similar to the one below is desired in order to clearly summarize the above details:</w:t>
      </w:r>
    </w:p>
    <w:p w14:paraId="292BC13B" w14:textId="77777777" w:rsidR="00E3792F" w:rsidRPr="00E3792F" w:rsidRDefault="00E3792F" w:rsidP="00E3792F">
      <w:pPr>
        <w:widowControl w:val="0"/>
        <w:tabs>
          <w:tab w:val="left" w:pos="450"/>
        </w:tabs>
        <w:overflowPunct w:val="0"/>
        <w:adjustRightInd w:val="0"/>
        <w:spacing w:after="0" w:line="240" w:lineRule="auto"/>
        <w:ind w:left="450" w:hanging="450"/>
        <w:jc w:val="both"/>
        <w:rPr>
          <w:rFonts w:ascii="Calibri" w:eastAsia="MS Mincho" w:hAnsi="Calibri" w:cs="Calibri"/>
          <w:b/>
          <w:bCs/>
          <w:kern w:val="28"/>
          <w:sz w:val="20"/>
          <w:szCs w:val="20"/>
          <w14:ligatures w14:val="none"/>
        </w:rPr>
      </w:pPr>
    </w:p>
    <w:tbl>
      <w:tblPr>
        <w:tblStyle w:val="TableGrid"/>
        <w:tblW w:w="0" w:type="auto"/>
        <w:tblInd w:w="1008" w:type="dxa"/>
        <w:tblLook w:val="04A0" w:firstRow="1" w:lastRow="0" w:firstColumn="1" w:lastColumn="0" w:noHBand="0" w:noVBand="1"/>
      </w:tblPr>
      <w:tblGrid>
        <w:gridCol w:w="2065"/>
        <w:gridCol w:w="2063"/>
        <w:gridCol w:w="1793"/>
        <w:gridCol w:w="2421"/>
      </w:tblGrid>
      <w:tr w:rsidR="00E3792F" w:rsidRPr="00E3792F" w14:paraId="03BA3327" w14:textId="77777777" w:rsidTr="00EE0370">
        <w:tc>
          <w:tcPr>
            <w:tcW w:w="2070" w:type="dxa"/>
          </w:tcPr>
          <w:p w14:paraId="0EA0BCF8" w14:textId="77777777" w:rsidR="00E3792F" w:rsidRPr="00E3792F" w:rsidRDefault="00E3792F" w:rsidP="00E3792F">
            <w:pPr>
              <w:widowControl w:val="0"/>
              <w:tabs>
                <w:tab w:val="left" w:pos="450"/>
              </w:tabs>
              <w:overflowPunct w:val="0"/>
              <w:adjustRightInd w:val="0"/>
              <w:jc w:val="center"/>
              <w:rPr>
                <w:rFonts w:ascii="Calibri" w:eastAsia="MS Mincho" w:hAnsi="Calibri" w:cs="Calibri"/>
                <w:b/>
                <w:bCs/>
                <w:kern w:val="28"/>
                <w:sz w:val="20"/>
                <w:szCs w:val="20"/>
              </w:rPr>
            </w:pPr>
          </w:p>
          <w:p w14:paraId="477E22FA" w14:textId="77777777" w:rsidR="00E3792F" w:rsidRPr="00E3792F" w:rsidRDefault="00E3792F" w:rsidP="00E3792F">
            <w:pPr>
              <w:widowControl w:val="0"/>
              <w:tabs>
                <w:tab w:val="left" w:pos="450"/>
              </w:tabs>
              <w:overflowPunct w:val="0"/>
              <w:adjustRightInd w:val="0"/>
              <w:jc w:val="center"/>
              <w:rPr>
                <w:rFonts w:ascii="Calibri" w:eastAsia="MS Mincho" w:hAnsi="Calibri" w:cs="Calibri"/>
                <w:b/>
                <w:bCs/>
                <w:kern w:val="28"/>
                <w:sz w:val="20"/>
                <w:szCs w:val="20"/>
              </w:rPr>
            </w:pPr>
            <w:r w:rsidRPr="00E3792F">
              <w:rPr>
                <w:rFonts w:ascii="Calibri" w:eastAsia="MS Mincho" w:hAnsi="Calibri" w:cs="Calibri"/>
                <w:b/>
                <w:bCs/>
                <w:kern w:val="28"/>
                <w:sz w:val="20"/>
                <w:szCs w:val="20"/>
              </w:rPr>
              <w:t>Deliverables/ Outputs</w:t>
            </w:r>
          </w:p>
        </w:tc>
        <w:tc>
          <w:tcPr>
            <w:tcW w:w="2070" w:type="dxa"/>
          </w:tcPr>
          <w:p w14:paraId="4D10A317" w14:textId="77777777" w:rsidR="00E3792F" w:rsidRPr="00E3792F" w:rsidRDefault="00E3792F" w:rsidP="00E3792F">
            <w:pPr>
              <w:widowControl w:val="0"/>
              <w:tabs>
                <w:tab w:val="left" w:pos="450"/>
              </w:tabs>
              <w:overflowPunct w:val="0"/>
              <w:adjustRightInd w:val="0"/>
              <w:jc w:val="center"/>
              <w:rPr>
                <w:rFonts w:ascii="Calibri" w:eastAsia="MS Mincho" w:hAnsi="Calibri" w:cs="Calibri"/>
                <w:b/>
                <w:bCs/>
                <w:kern w:val="28"/>
                <w:sz w:val="20"/>
                <w:szCs w:val="20"/>
              </w:rPr>
            </w:pPr>
          </w:p>
          <w:p w14:paraId="124D9422" w14:textId="77777777" w:rsidR="00E3792F" w:rsidRPr="00E3792F" w:rsidRDefault="00E3792F" w:rsidP="00E3792F">
            <w:pPr>
              <w:widowControl w:val="0"/>
              <w:tabs>
                <w:tab w:val="left" w:pos="450"/>
              </w:tabs>
              <w:overflowPunct w:val="0"/>
              <w:adjustRightInd w:val="0"/>
              <w:jc w:val="center"/>
              <w:rPr>
                <w:rFonts w:ascii="Calibri" w:eastAsia="MS Mincho" w:hAnsi="Calibri" w:cs="Calibri"/>
                <w:b/>
                <w:bCs/>
                <w:kern w:val="28"/>
                <w:sz w:val="20"/>
                <w:szCs w:val="20"/>
              </w:rPr>
            </w:pPr>
            <w:r w:rsidRPr="00E3792F">
              <w:rPr>
                <w:rFonts w:ascii="Calibri" w:eastAsia="MS Mincho" w:hAnsi="Calibri" w:cs="Calibri"/>
                <w:b/>
                <w:bCs/>
                <w:kern w:val="28"/>
                <w:sz w:val="20"/>
                <w:szCs w:val="20"/>
              </w:rPr>
              <w:t>Estimated Duration to Complete</w:t>
            </w:r>
          </w:p>
        </w:tc>
        <w:tc>
          <w:tcPr>
            <w:tcW w:w="1800" w:type="dxa"/>
          </w:tcPr>
          <w:p w14:paraId="4538899C" w14:textId="77777777" w:rsidR="00E3792F" w:rsidRPr="00E3792F" w:rsidRDefault="00E3792F" w:rsidP="00E3792F">
            <w:pPr>
              <w:widowControl w:val="0"/>
              <w:tabs>
                <w:tab w:val="left" w:pos="450"/>
              </w:tabs>
              <w:overflowPunct w:val="0"/>
              <w:adjustRightInd w:val="0"/>
              <w:jc w:val="center"/>
              <w:rPr>
                <w:rFonts w:ascii="Calibri" w:eastAsia="MS Mincho" w:hAnsi="Calibri" w:cs="Calibri"/>
                <w:b/>
                <w:bCs/>
                <w:kern w:val="28"/>
                <w:sz w:val="20"/>
                <w:szCs w:val="20"/>
              </w:rPr>
            </w:pPr>
          </w:p>
          <w:p w14:paraId="2503F46C" w14:textId="77777777" w:rsidR="00E3792F" w:rsidRPr="00E3792F" w:rsidRDefault="00E3792F" w:rsidP="00E3792F">
            <w:pPr>
              <w:widowControl w:val="0"/>
              <w:tabs>
                <w:tab w:val="left" w:pos="450"/>
              </w:tabs>
              <w:overflowPunct w:val="0"/>
              <w:adjustRightInd w:val="0"/>
              <w:jc w:val="center"/>
              <w:rPr>
                <w:rFonts w:ascii="Calibri" w:eastAsia="MS Mincho" w:hAnsi="Calibri" w:cs="Calibri"/>
                <w:b/>
                <w:bCs/>
                <w:kern w:val="28"/>
                <w:sz w:val="20"/>
                <w:szCs w:val="20"/>
              </w:rPr>
            </w:pPr>
            <w:r w:rsidRPr="00E3792F">
              <w:rPr>
                <w:rFonts w:ascii="Calibri" w:eastAsia="MS Mincho" w:hAnsi="Calibri" w:cs="Calibri"/>
                <w:b/>
                <w:bCs/>
                <w:kern w:val="28"/>
                <w:sz w:val="20"/>
                <w:szCs w:val="20"/>
              </w:rPr>
              <w:t>Target Due Dates</w:t>
            </w:r>
          </w:p>
        </w:tc>
        <w:tc>
          <w:tcPr>
            <w:tcW w:w="2430" w:type="dxa"/>
          </w:tcPr>
          <w:p w14:paraId="23C4A967" w14:textId="77777777" w:rsidR="00E3792F" w:rsidRPr="00E3792F" w:rsidRDefault="00E3792F" w:rsidP="00E3792F">
            <w:pPr>
              <w:widowControl w:val="0"/>
              <w:tabs>
                <w:tab w:val="left" w:pos="450"/>
              </w:tabs>
              <w:overflowPunct w:val="0"/>
              <w:adjustRightInd w:val="0"/>
              <w:jc w:val="center"/>
              <w:rPr>
                <w:rFonts w:ascii="Calibri" w:eastAsia="MS Mincho" w:hAnsi="Calibri" w:cs="Calibri"/>
                <w:b/>
                <w:bCs/>
                <w:kern w:val="28"/>
                <w:sz w:val="20"/>
                <w:szCs w:val="20"/>
              </w:rPr>
            </w:pPr>
          </w:p>
          <w:p w14:paraId="4AA3A9E9" w14:textId="77777777" w:rsidR="00E3792F" w:rsidRPr="00E3792F" w:rsidRDefault="00E3792F" w:rsidP="00E3792F">
            <w:pPr>
              <w:widowControl w:val="0"/>
              <w:tabs>
                <w:tab w:val="left" w:pos="450"/>
              </w:tabs>
              <w:overflowPunct w:val="0"/>
              <w:adjustRightInd w:val="0"/>
              <w:jc w:val="center"/>
              <w:rPr>
                <w:rFonts w:ascii="Calibri" w:eastAsia="MS Mincho" w:hAnsi="Calibri" w:cs="Calibri"/>
                <w:b/>
                <w:bCs/>
                <w:kern w:val="28"/>
                <w:sz w:val="20"/>
                <w:szCs w:val="20"/>
              </w:rPr>
            </w:pPr>
            <w:r w:rsidRPr="00E3792F">
              <w:rPr>
                <w:rFonts w:ascii="Calibri" w:eastAsia="MS Mincho" w:hAnsi="Calibri" w:cs="Calibri"/>
                <w:b/>
                <w:bCs/>
                <w:kern w:val="28"/>
                <w:sz w:val="20"/>
                <w:szCs w:val="20"/>
              </w:rPr>
              <w:t xml:space="preserve">Review and Approvals Required </w:t>
            </w:r>
            <w:r w:rsidRPr="00E3792F">
              <w:rPr>
                <w:rFonts w:ascii="Calibri" w:eastAsia="MS Mincho" w:hAnsi="Calibri" w:cs="Calibri"/>
                <w:bCs/>
                <w:i/>
                <w:kern w:val="28"/>
                <w:sz w:val="20"/>
                <w:szCs w:val="20"/>
              </w:rPr>
              <w:t>(Indicate designation of person who will review output and confirm acceptance)</w:t>
            </w:r>
          </w:p>
        </w:tc>
      </w:tr>
      <w:tr w:rsidR="00E3792F" w:rsidRPr="00E3792F" w14:paraId="30FB23BC" w14:textId="77777777" w:rsidTr="00EE0370">
        <w:tc>
          <w:tcPr>
            <w:tcW w:w="2070" w:type="dxa"/>
          </w:tcPr>
          <w:p w14:paraId="19491B0A"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2070" w:type="dxa"/>
          </w:tcPr>
          <w:p w14:paraId="249F0721"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1800" w:type="dxa"/>
          </w:tcPr>
          <w:p w14:paraId="03E1552F"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2430" w:type="dxa"/>
          </w:tcPr>
          <w:p w14:paraId="768D9788"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r>
      <w:tr w:rsidR="00E3792F" w:rsidRPr="00E3792F" w14:paraId="267FB3DC" w14:textId="77777777" w:rsidTr="00EE0370">
        <w:tc>
          <w:tcPr>
            <w:tcW w:w="2070" w:type="dxa"/>
          </w:tcPr>
          <w:p w14:paraId="2D96A95B"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2070" w:type="dxa"/>
          </w:tcPr>
          <w:p w14:paraId="07EBDB88"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1800" w:type="dxa"/>
          </w:tcPr>
          <w:p w14:paraId="7E51B137"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2430" w:type="dxa"/>
          </w:tcPr>
          <w:p w14:paraId="1F088FC1"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r>
      <w:tr w:rsidR="00E3792F" w:rsidRPr="00E3792F" w14:paraId="3C1B9942" w14:textId="77777777" w:rsidTr="00EE0370">
        <w:tc>
          <w:tcPr>
            <w:tcW w:w="2070" w:type="dxa"/>
          </w:tcPr>
          <w:p w14:paraId="0C23C31C"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2070" w:type="dxa"/>
          </w:tcPr>
          <w:p w14:paraId="5300C7E3"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1800" w:type="dxa"/>
          </w:tcPr>
          <w:p w14:paraId="60012A93"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2430" w:type="dxa"/>
          </w:tcPr>
          <w:p w14:paraId="27CB44D0"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r>
      <w:tr w:rsidR="00E3792F" w:rsidRPr="00E3792F" w14:paraId="36D21E7F" w14:textId="77777777" w:rsidTr="00EE0370">
        <w:tc>
          <w:tcPr>
            <w:tcW w:w="2070" w:type="dxa"/>
          </w:tcPr>
          <w:p w14:paraId="09D34D93"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2070" w:type="dxa"/>
          </w:tcPr>
          <w:p w14:paraId="0A53B6A7"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1800" w:type="dxa"/>
          </w:tcPr>
          <w:p w14:paraId="4892EBA0"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c>
          <w:tcPr>
            <w:tcW w:w="2430" w:type="dxa"/>
          </w:tcPr>
          <w:p w14:paraId="4766337D" w14:textId="77777777" w:rsidR="00E3792F" w:rsidRPr="00E3792F" w:rsidRDefault="00E3792F" w:rsidP="00E3792F">
            <w:pPr>
              <w:widowControl w:val="0"/>
              <w:tabs>
                <w:tab w:val="left" w:pos="450"/>
              </w:tabs>
              <w:overflowPunct w:val="0"/>
              <w:adjustRightInd w:val="0"/>
              <w:jc w:val="both"/>
              <w:rPr>
                <w:rFonts w:ascii="Calibri" w:eastAsia="MS Mincho" w:hAnsi="Calibri" w:cs="Calibri"/>
                <w:b/>
                <w:bCs/>
                <w:kern w:val="28"/>
                <w:sz w:val="20"/>
                <w:szCs w:val="20"/>
              </w:rPr>
            </w:pPr>
          </w:p>
        </w:tc>
      </w:tr>
    </w:tbl>
    <w:p w14:paraId="35E8D10B" w14:textId="77777777" w:rsidR="00E3792F" w:rsidRPr="00E3792F" w:rsidRDefault="00E3792F" w:rsidP="00E3792F">
      <w:pPr>
        <w:widowControl w:val="0"/>
        <w:tabs>
          <w:tab w:val="left" w:pos="450"/>
        </w:tabs>
        <w:overflowPunct w:val="0"/>
        <w:adjustRightInd w:val="0"/>
        <w:spacing w:after="0" w:line="240" w:lineRule="auto"/>
        <w:ind w:left="450" w:hanging="450"/>
        <w:jc w:val="both"/>
        <w:rPr>
          <w:rFonts w:ascii="Calibri" w:eastAsia="MS Mincho" w:hAnsi="Calibri" w:cs="Calibri"/>
          <w:b/>
          <w:bCs/>
          <w:kern w:val="28"/>
          <w:sz w:val="20"/>
          <w:szCs w:val="20"/>
          <w14:ligatures w14:val="none"/>
        </w:rPr>
      </w:pPr>
    </w:p>
    <w:p w14:paraId="3FA863D8" w14:textId="77777777" w:rsidR="00E3792F" w:rsidRPr="00E3792F" w:rsidRDefault="00E3792F" w:rsidP="00E3792F">
      <w:pPr>
        <w:widowControl w:val="0"/>
        <w:tabs>
          <w:tab w:val="left" w:pos="450"/>
        </w:tabs>
        <w:overflowPunct w:val="0"/>
        <w:adjustRightInd w:val="0"/>
        <w:spacing w:after="0" w:line="240" w:lineRule="auto"/>
        <w:ind w:left="450" w:hanging="450"/>
        <w:jc w:val="both"/>
        <w:rPr>
          <w:rFonts w:ascii="Calibri" w:eastAsia="MS Mincho" w:hAnsi="Calibri" w:cs="Calibri"/>
          <w:b/>
          <w:bCs/>
          <w:kern w:val="28"/>
          <w:sz w:val="20"/>
          <w:szCs w:val="20"/>
          <w14:ligatures w14:val="none"/>
        </w:rPr>
      </w:pPr>
    </w:p>
    <w:p w14:paraId="3A0B2EEF" w14:textId="77777777" w:rsidR="00E3792F" w:rsidRPr="00E3792F" w:rsidRDefault="00E3792F" w:rsidP="00E3792F">
      <w:pPr>
        <w:widowControl w:val="0"/>
        <w:tabs>
          <w:tab w:val="left" w:pos="450"/>
        </w:tabs>
        <w:overflowPunct w:val="0"/>
        <w:adjustRightInd w:val="0"/>
        <w:spacing w:after="0" w:line="240" w:lineRule="auto"/>
        <w:ind w:left="450" w:hanging="450"/>
        <w:jc w:val="both"/>
        <w:rPr>
          <w:rFonts w:ascii="Calibri" w:eastAsia="MS Mincho" w:hAnsi="Calibri" w:cs="Calibri"/>
          <w:b/>
          <w:bCs/>
          <w:kern w:val="28"/>
          <w:sz w:val="20"/>
          <w:szCs w:val="20"/>
          <w14:ligatures w14:val="none"/>
        </w:rPr>
      </w:pPr>
      <w:r w:rsidRPr="00E3792F">
        <w:rPr>
          <w:rFonts w:ascii="Calibri" w:eastAsia="MS Mincho" w:hAnsi="Calibri" w:cs="Calibri"/>
          <w:b/>
          <w:bCs/>
          <w:kern w:val="28"/>
          <w:sz w:val="20"/>
          <w:szCs w:val="20"/>
          <w14:ligatures w14:val="none"/>
        </w:rPr>
        <w:t>E.</w:t>
      </w:r>
      <w:r w:rsidRPr="00E3792F">
        <w:rPr>
          <w:rFonts w:ascii="Calibri" w:eastAsia="MS Mincho" w:hAnsi="Calibri" w:cs="Calibri"/>
          <w:b/>
          <w:bCs/>
          <w:kern w:val="28"/>
          <w:sz w:val="20"/>
          <w:szCs w:val="20"/>
          <w14:ligatures w14:val="none"/>
        </w:rPr>
        <w:tab/>
        <w:t>Institutional Arrangement</w:t>
      </w:r>
    </w:p>
    <w:p w14:paraId="5A145C04" w14:textId="77777777" w:rsidR="00E3792F" w:rsidRPr="00E3792F" w:rsidRDefault="00E3792F" w:rsidP="00E3792F">
      <w:pPr>
        <w:widowControl w:val="0"/>
        <w:overflowPunct w:val="0"/>
        <w:adjustRightInd w:val="0"/>
        <w:spacing w:after="0" w:line="240" w:lineRule="auto"/>
        <w:ind w:left="1134" w:hanging="426"/>
        <w:jc w:val="both"/>
        <w:rPr>
          <w:rFonts w:ascii="Calibri" w:eastAsia="MS Mincho" w:hAnsi="Calibri" w:cs="Calibri"/>
          <w:b/>
          <w:bCs/>
          <w:kern w:val="28"/>
          <w:sz w:val="20"/>
          <w:szCs w:val="20"/>
          <w14:ligatures w14:val="none"/>
        </w:rPr>
      </w:pPr>
    </w:p>
    <w:p w14:paraId="5A1AF372" w14:textId="77777777" w:rsidR="00E3792F" w:rsidRPr="00E3792F" w:rsidRDefault="00E3792F" w:rsidP="00E3792F">
      <w:pPr>
        <w:widowControl w:val="0"/>
        <w:numPr>
          <w:ilvl w:val="0"/>
          <w:numId w:val="4"/>
        </w:numPr>
        <w:tabs>
          <w:tab w:val="num" w:pos="990"/>
        </w:tabs>
        <w:overflowPunct w:val="0"/>
        <w:adjustRightInd w:val="0"/>
        <w:spacing w:after="0" w:line="240" w:lineRule="auto"/>
        <w:ind w:left="990" w:hanging="462"/>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Identify the specific authority/ies who will directly supervise the Contractor, and to whom he/she  will be directly responsible to, reporting to, seeking approval/acceptance of output from (e.g, the Project Manager, or National Project Director, etc.)</w:t>
      </w:r>
    </w:p>
    <w:p w14:paraId="56FA4F21" w14:textId="77777777" w:rsidR="00E3792F" w:rsidRPr="00E3792F" w:rsidRDefault="00E3792F" w:rsidP="00E3792F">
      <w:pPr>
        <w:widowControl w:val="0"/>
        <w:numPr>
          <w:ilvl w:val="0"/>
          <w:numId w:val="4"/>
        </w:numPr>
        <w:tabs>
          <w:tab w:val="num" w:pos="990"/>
        </w:tabs>
        <w:overflowPunct w:val="0"/>
        <w:adjustRightInd w:val="0"/>
        <w:spacing w:after="0" w:line="240" w:lineRule="auto"/>
        <w:ind w:left="990" w:hanging="462"/>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Indicate the frequency of progress reporting, if required (e.g., weekly, monthly, fortnightly, etc.), the recommended formats, if any.  If any of the reports must be presented, indicate the audience/body and expected location and venue. </w:t>
      </w:r>
    </w:p>
    <w:p w14:paraId="5BBA8259" w14:textId="77777777" w:rsidR="00E3792F" w:rsidRPr="00E3792F" w:rsidRDefault="00E3792F" w:rsidP="00E3792F">
      <w:pPr>
        <w:widowControl w:val="0"/>
        <w:numPr>
          <w:ilvl w:val="0"/>
          <w:numId w:val="4"/>
        </w:numPr>
        <w:tabs>
          <w:tab w:val="num" w:pos="990"/>
        </w:tabs>
        <w:overflowPunct w:val="0"/>
        <w:adjustRightInd w:val="0"/>
        <w:spacing w:after="0" w:line="240" w:lineRule="auto"/>
        <w:ind w:left="990" w:hanging="462"/>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Identify institutions/organizations/individuals with whom the Contractor is expected to liaise/interact/collaborate/meet with in the course of performing the work (e.g., other agencies, project co-implementers, donors, communities, local government units, etc.)</w:t>
      </w:r>
    </w:p>
    <w:p w14:paraId="1D27769D" w14:textId="77777777" w:rsidR="00E3792F" w:rsidRPr="00E3792F" w:rsidRDefault="00E3792F" w:rsidP="00E3792F">
      <w:pPr>
        <w:widowControl w:val="0"/>
        <w:numPr>
          <w:ilvl w:val="0"/>
          <w:numId w:val="4"/>
        </w:numPr>
        <w:tabs>
          <w:tab w:val="num" w:pos="990"/>
        </w:tabs>
        <w:overflowPunct w:val="0"/>
        <w:adjustRightInd w:val="0"/>
        <w:spacing w:after="0" w:line="240" w:lineRule="auto"/>
        <w:ind w:left="990" w:hanging="462"/>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Define roles / extent of participation of entities involved in the management/implementation of the contract (e.g., as respondents to survey, resource persons to confer with, approving authority, evaluating performance, etc.)</w:t>
      </w:r>
    </w:p>
    <w:p w14:paraId="0DFE1631" w14:textId="77777777" w:rsidR="00E3792F" w:rsidRPr="00E3792F" w:rsidRDefault="00E3792F" w:rsidP="00E3792F">
      <w:pPr>
        <w:widowControl w:val="0"/>
        <w:numPr>
          <w:ilvl w:val="0"/>
          <w:numId w:val="4"/>
        </w:numPr>
        <w:tabs>
          <w:tab w:val="num" w:pos="990"/>
        </w:tabs>
        <w:overflowPunct w:val="0"/>
        <w:adjustRightInd w:val="0"/>
        <w:spacing w:after="0" w:line="240" w:lineRule="auto"/>
        <w:ind w:left="990" w:hanging="462"/>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Specify if the project will be able to provide (or not) any facilities, support personnel, support service, or logistical support, what they will be, and at what stage of the work.</w:t>
      </w:r>
    </w:p>
    <w:p w14:paraId="67A60F45" w14:textId="77777777" w:rsidR="00E3792F" w:rsidRPr="00E3792F" w:rsidRDefault="00E3792F" w:rsidP="00E3792F">
      <w:pPr>
        <w:widowControl w:val="0"/>
        <w:overflowPunct w:val="0"/>
        <w:adjustRightInd w:val="0"/>
        <w:spacing w:after="0" w:line="240" w:lineRule="auto"/>
        <w:ind w:left="1134" w:hanging="426"/>
        <w:jc w:val="both"/>
        <w:rPr>
          <w:rFonts w:ascii="Calibri" w:eastAsia="MS Mincho" w:hAnsi="Calibri" w:cs="Calibri"/>
          <w:b/>
          <w:bCs/>
          <w:kern w:val="28"/>
          <w:sz w:val="20"/>
          <w:szCs w:val="20"/>
          <w14:ligatures w14:val="none"/>
        </w:rPr>
      </w:pPr>
    </w:p>
    <w:p w14:paraId="68A4B01E" w14:textId="77777777" w:rsidR="00E3792F" w:rsidRPr="00E3792F" w:rsidRDefault="00E3792F" w:rsidP="00E3792F">
      <w:pPr>
        <w:widowControl w:val="0"/>
        <w:overflowPunct w:val="0"/>
        <w:adjustRightInd w:val="0"/>
        <w:spacing w:after="0" w:line="240" w:lineRule="auto"/>
        <w:ind w:left="450" w:hanging="426"/>
        <w:jc w:val="both"/>
        <w:rPr>
          <w:rFonts w:ascii="Calibri" w:eastAsia="MS Mincho" w:hAnsi="Calibri" w:cs="Calibri"/>
          <w:b/>
          <w:bCs/>
          <w:kern w:val="28"/>
          <w:sz w:val="20"/>
          <w:szCs w:val="20"/>
          <w14:ligatures w14:val="none"/>
        </w:rPr>
      </w:pPr>
      <w:r w:rsidRPr="00E3792F">
        <w:rPr>
          <w:rFonts w:ascii="Calibri" w:eastAsia="MS Mincho" w:hAnsi="Calibri" w:cs="Calibri"/>
          <w:b/>
          <w:bCs/>
          <w:kern w:val="28"/>
          <w:sz w:val="20"/>
          <w:szCs w:val="20"/>
          <w14:ligatures w14:val="none"/>
        </w:rPr>
        <w:t>F.</w:t>
      </w:r>
      <w:r w:rsidRPr="00E3792F">
        <w:rPr>
          <w:rFonts w:ascii="Calibri" w:eastAsia="MS Mincho" w:hAnsi="Calibri" w:cs="Calibri"/>
          <w:b/>
          <w:bCs/>
          <w:kern w:val="28"/>
          <w:sz w:val="20"/>
          <w:szCs w:val="20"/>
          <w14:ligatures w14:val="none"/>
        </w:rPr>
        <w:tab/>
        <w:t>Duration of the Work</w:t>
      </w:r>
      <w:r w:rsidRPr="00E3792F">
        <w:rPr>
          <w:rFonts w:ascii="Calibri" w:eastAsia="MS Mincho" w:hAnsi="Calibri" w:cs="Calibri"/>
          <w:b/>
          <w:bCs/>
          <w:kern w:val="28"/>
          <w:sz w:val="20"/>
          <w:szCs w:val="20"/>
          <w:vertAlign w:val="superscript"/>
          <w14:ligatures w14:val="none"/>
        </w:rPr>
        <w:footnoteReference w:id="1"/>
      </w:r>
      <w:r w:rsidRPr="00E3792F">
        <w:rPr>
          <w:rFonts w:ascii="Calibri" w:eastAsia="MS Mincho" w:hAnsi="Calibri" w:cs="Calibri"/>
          <w:b/>
          <w:bCs/>
          <w:kern w:val="28"/>
          <w:sz w:val="20"/>
          <w:szCs w:val="20"/>
          <w14:ligatures w14:val="none"/>
        </w:rPr>
        <w:t xml:space="preserve"> </w:t>
      </w:r>
    </w:p>
    <w:p w14:paraId="110557E0" w14:textId="77777777" w:rsidR="00E3792F" w:rsidRPr="00E3792F" w:rsidRDefault="00E3792F" w:rsidP="00E3792F">
      <w:pPr>
        <w:widowControl w:val="0"/>
        <w:overflowPunct w:val="0"/>
        <w:adjustRightInd w:val="0"/>
        <w:spacing w:after="0" w:line="240" w:lineRule="auto"/>
        <w:ind w:left="1134" w:hanging="426"/>
        <w:jc w:val="both"/>
        <w:rPr>
          <w:rFonts w:ascii="Calibri" w:eastAsia="MS Mincho" w:hAnsi="Calibri" w:cs="Calibri"/>
          <w:kern w:val="28"/>
          <w:sz w:val="20"/>
          <w:szCs w:val="20"/>
          <w14:ligatures w14:val="none"/>
        </w:rPr>
      </w:pPr>
    </w:p>
    <w:p w14:paraId="1508F236" w14:textId="77777777" w:rsidR="00E3792F" w:rsidRPr="00E3792F" w:rsidRDefault="00E3792F" w:rsidP="00E3792F">
      <w:pPr>
        <w:widowControl w:val="0"/>
        <w:numPr>
          <w:ilvl w:val="0"/>
          <w:numId w:val="5"/>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State expected duration of work / total no. of days/weeks/months of the assignment including effective person-days, if applicable.  Emphasize the expected date of full completion, if time is of the essence, indicate the consequences of any delay </w:t>
      </w:r>
    </w:p>
    <w:p w14:paraId="1340C02F" w14:textId="77777777" w:rsidR="00E3792F" w:rsidRPr="00E3792F" w:rsidRDefault="00E3792F" w:rsidP="00E3792F">
      <w:pPr>
        <w:widowControl w:val="0"/>
        <w:numPr>
          <w:ilvl w:val="0"/>
          <w:numId w:val="5"/>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Indicate target date for the start of work and expected completion date, including conditions to determining both dates, if any </w:t>
      </w:r>
    </w:p>
    <w:p w14:paraId="36199840" w14:textId="77777777" w:rsidR="00E3792F" w:rsidRPr="00E3792F" w:rsidRDefault="00E3792F" w:rsidP="00E3792F">
      <w:pPr>
        <w:widowControl w:val="0"/>
        <w:numPr>
          <w:ilvl w:val="0"/>
          <w:numId w:val="5"/>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Provide the estimated lead time for UNDP or Project Implementing Partners to review outputs, give comments, certify approval/acceptance of outputs, etc.  </w:t>
      </w:r>
    </w:p>
    <w:p w14:paraId="0EF2AC8A" w14:textId="77777777" w:rsidR="00E3792F" w:rsidRPr="00E3792F" w:rsidRDefault="00E3792F" w:rsidP="00E3792F">
      <w:pPr>
        <w:widowControl w:val="0"/>
        <w:numPr>
          <w:ilvl w:val="0"/>
          <w:numId w:val="5"/>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Explain special reason for urgency, if any, and serious consequence/impact of any form of delay in the completion of the work (e.g., deferment of the succeeding phase to the following year, cancellation of </w:t>
      </w:r>
      <w:r w:rsidRPr="00E3792F">
        <w:rPr>
          <w:rFonts w:ascii="Calibri" w:eastAsia="MS Mincho" w:hAnsi="Calibri" w:cs="Calibri"/>
          <w:kern w:val="28"/>
          <w:sz w:val="20"/>
          <w:szCs w:val="20"/>
          <w14:ligatures w14:val="none"/>
        </w:rPr>
        <w:lastRenderedPageBreak/>
        <w:t>the budget allocation for the project, other potential losses to any party involved, etc.)</w:t>
      </w:r>
    </w:p>
    <w:p w14:paraId="0ED1E315" w14:textId="77777777" w:rsidR="00E3792F" w:rsidRPr="00E3792F" w:rsidRDefault="00E3792F" w:rsidP="00E3792F">
      <w:pPr>
        <w:widowControl w:val="0"/>
        <w:overflowPunct w:val="0"/>
        <w:adjustRightInd w:val="0"/>
        <w:spacing w:after="0" w:line="240" w:lineRule="auto"/>
        <w:ind w:left="1200"/>
        <w:jc w:val="both"/>
        <w:rPr>
          <w:rFonts w:ascii="Calibri" w:eastAsia="MS Mincho" w:hAnsi="Calibri" w:cs="Calibri"/>
          <w:kern w:val="28"/>
          <w:sz w:val="20"/>
          <w:szCs w:val="20"/>
          <w14:ligatures w14:val="none"/>
        </w:rPr>
      </w:pPr>
    </w:p>
    <w:p w14:paraId="250151E8" w14:textId="77777777" w:rsidR="00E3792F" w:rsidRPr="00E3792F" w:rsidRDefault="00E3792F" w:rsidP="00E3792F">
      <w:pPr>
        <w:widowControl w:val="0"/>
        <w:tabs>
          <w:tab w:val="left" w:pos="450"/>
        </w:tabs>
        <w:overflowPunct w:val="0"/>
        <w:adjustRightInd w:val="0"/>
        <w:spacing w:after="0" w:line="240" w:lineRule="auto"/>
        <w:ind w:left="450" w:hanging="450"/>
        <w:outlineLvl w:val="8"/>
        <w:rPr>
          <w:rFonts w:ascii="Calibri" w:eastAsia="MS Mincho" w:hAnsi="Calibri" w:cs="Calibri"/>
          <w:b/>
          <w:kern w:val="28"/>
          <w:sz w:val="20"/>
          <w:szCs w:val="20"/>
          <w14:ligatures w14:val="none"/>
        </w:rPr>
      </w:pPr>
      <w:r w:rsidRPr="00E3792F">
        <w:rPr>
          <w:rFonts w:ascii="Calibri" w:eastAsia="MS Mincho" w:hAnsi="Calibri" w:cs="Calibri"/>
          <w:b/>
          <w:kern w:val="28"/>
          <w:sz w:val="20"/>
          <w:szCs w:val="20"/>
          <w14:ligatures w14:val="none"/>
        </w:rPr>
        <w:t>G.</w:t>
      </w:r>
      <w:r w:rsidRPr="00E3792F">
        <w:rPr>
          <w:rFonts w:ascii="Calibri" w:eastAsia="MS Mincho" w:hAnsi="Calibri" w:cs="Calibri"/>
          <w:b/>
          <w:kern w:val="28"/>
          <w:sz w:val="20"/>
          <w:szCs w:val="20"/>
          <w14:ligatures w14:val="none"/>
        </w:rPr>
        <w:tab/>
        <w:t>Duty Station</w:t>
      </w:r>
    </w:p>
    <w:p w14:paraId="3EAFEA61" w14:textId="77777777" w:rsidR="00E3792F" w:rsidRPr="00E3792F" w:rsidRDefault="00E3792F" w:rsidP="00E3792F">
      <w:pPr>
        <w:widowControl w:val="0"/>
        <w:overflowPunct w:val="0"/>
        <w:adjustRightInd w:val="0"/>
        <w:spacing w:after="0" w:line="240" w:lineRule="auto"/>
        <w:ind w:left="1134"/>
        <w:jc w:val="both"/>
        <w:rPr>
          <w:rFonts w:ascii="Calibri" w:eastAsia="MS Mincho" w:hAnsi="Calibri" w:cs="Calibri"/>
          <w:b/>
          <w:bCs/>
          <w:kern w:val="28"/>
          <w:sz w:val="20"/>
          <w:szCs w:val="20"/>
          <w14:ligatures w14:val="none"/>
        </w:rPr>
      </w:pPr>
    </w:p>
    <w:p w14:paraId="7DBF4E72" w14:textId="77777777" w:rsidR="00E3792F" w:rsidRPr="00E3792F" w:rsidRDefault="00E3792F" w:rsidP="00E3792F">
      <w:pPr>
        <w:widowControl w:val="0"/>
        <w:numPr>
          <w:ilvl w:val="1"/>
          <w:numId w:val="6"/>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Identify the Contractor’s duty station/location for the contract duration, mentioning ALL the possible locations of field works/duty travel in pursuit of other relevant activities, specially where traveling to locations at security Phase I or above will be required</w:t>
      </w:r>
    </w:p>
    <w:p w14:paraId="2F3168FF" w14:textId="77777777" w:rsidR="00E3792F" w:rsidRPr="00E3792F" w:rsidRDefault="00E3792F" w:rsidP="00E3792F">
      <w:pPr>
        <w:widowControl w:val="0"/>
        <w:numPr>
          <w:ilvl w:val="1"/>
          <w:numId w:val="6"/>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State whether or not the Contractor will be required to report regularly or be present at a certain office during the work, including frequency of reporting, even if intermittent </w:t>
      </w:r>
    </w:p>
    <w:p w14:paraId="1595C299" w14:textId="77777777" w:rsidR="00E3792F" w:rsidRPr="00E3792F" w:rsidRDefault="00E3792F" w:rsidP="00E3792F">
      <w:pPr>
        <w:widowControl w:val="0"/>
        <w:overflowPunct w:val="0"/>
        <w:adjustRightInd w:val="0"/>
        <w:spacing w:after="0" w:line="240" w:lineRule="auto"/>
        <w:ind w:left="1134"/>
        <w:jc w:val="both"/>
        <w:rPr>
          <w:rFonts w:ascii="Calibri" w:eastAsia="MS Mincho" w:hAnsi="Calibri" w:cs="Calibri"/>
          <w:b/>
          <w:bCs/>
          <w:kern w:val="28"/>
          <w:sz w:val="20"/>
          <w:szCs w:val="20"/>
          <w14:ligatures w14:val="none"/>
        </w:rPr>
      </w:pPr>
    </w:p>
    <w:p w14:paraId="2D5737C2" w14:textId="77777777" w:rsidR="00E3792F" w:rsidRPr="00E3792F" w:rsidRDefault="00E3792F" w:rsidP="00E3792F">
      <w:pPr>
        <w:widowControl w:val="0"/>
        <w:overflowPunct w:val="0"/>
        <w:adjustRightInd w:val="0"/>
        <w:spacing w:after="0" w:line="240" w:lineRule="auto"/>
        <w:ind w:left="450" w:hanging="426"/>
        <w:jc w:val="both"/>
        <w:rPr>
          <w:rFonts w:ascii="Calibri" w:eastAsia="MS Mincho" w:hAnsi="Calibri" w:cs="Calibri"/>
          <w:b/>
          <w:bCs/>
          <w:kern w:val="28"/>
          <w:sz w:val="20"/>
          <w:szCs w:val="20"/>
          <w14:ligatures w14:val="none"/>
        </w:rPr>
      </w:pPr>
      <w:r w:rsidRPr="00E3792F">
        <w:rPr>
          <w:rFonts w:ascii="Calibri" w:eastAsia="MS Mincho" w:hAnsi="Calibri" w:cs="Calibri"/>
          <w:b/>
          <w:bCs/>
          <w:kern w:val="28"/>
          <w:sz w:val="20"/>
          <w:szCs w:val="20"/>
          <w14:ligatures w14:val="none"/>
        </w:rPr>
        <w:t>H.</w:t>
      </w:r>
      <w:r w:rsidRPr="00E3792F">
        <w:rPr>
          <w:rFonts w:ascii="Calibri" w:eastAsia="MS Mincho" w:hAnsi="Calibri" w:cs="Calibri"/>
          <w:b/>
          <w:bCs/>
          <w:kern w:val="28"/>
          <w:sz w:val="20"/>
          <w:szCs w:val="20"/>
          <w14:ligatures w14:val="none"/>
        </w:rPr>
        <w:tab/>
        <w:t>Qualifications of the Successful Individual Contractor</w:t>
      </w:r>
    </w:p>
    <w:p w14:paraId="0602CE98"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14:ligatures w14:val="none"/>
        </w:rPr>
      </w:pPr>
    </w:p>
    <w:p w14:paraId="34BC4AC7" w14:textId="77777777" w:rsidR="00E3792F" w:rsidRPr="00E3792F" w:rsidRDefault="00E3792F" w:rsidP="00E3792F">
      <w:pPr>
        <w:widowControl w:val="0"/>
        <w:overflowPunct w:val="0"/>
        <w:adjustRightInd w:val="0"/>
        <w:spacing w:after="0" w:line="240" w:lineRule="auto"/>
        <w:ind w:left="45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Clearly define and indicate the following:</w:t>
      </w:r>
    </w:p>
    <w:p w14:paraId="368D788E" w14:textId="77777777" w:rsidR="00E3792F" w:rsidRPr="00E3792F" w:rsidRDefault="00E3792F" w:rsidP="00E3792F">
      <w:pPr>
        <w:widowControl w:val="0"/>
        <w:overflowPunct w:val="0"/>
        <w:adjustRightInd w:val="0"/>
        <w:spacing w:after="0" w:line="240" w:lineRule="auto"/>
        <w:ind w:left="450"/>
        <w:jc w:val="both"/>
        <w:rPr>
          <w:rFonts w:ascii="Calibri" w:eastAsia="MS Mincho" w:hAnsi="Calibri" w:cs="Calibri"/>
          <w:kern w:val="28"/>
          <w:sz w:val="20"/>
          <w:szCs w:val="20"/>
          <w14:ligatures w14:val="none"/>
        </w:rPr>
      </w:pPr>
    </w:p>
    <w:p w14:paraId="6C56A544" w14:textId="77777777" w:rsidR="00E3792F" w:rsidRPr="00E3792F" w:rsidRDefault="00E3792F" w:rsidP="00E3792F">
      <w:pPr>
        <w:widowControl w:val="0"/>
        <w:numPr>
          <w:ilvl w:val="0"/>
          <w:numId w:val="7"/>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The area of specialization, field of expertise, and other qualities of the ideal individual to perform the services/work satisfactorily;</w:t>
      </w:r>
    </w:p>
    <w:p w14:paraId="530F1F0F" w14:textId="77777777" w:rsidR="00E3792F" w:rsidRPr="00E3792F" w:rsidRDefault="00E3792F" w:rsidP="00E3792F">
      <w:pPr>
        <w:widowControl w:val="0"/>
        <w:numPr>
          <w:ilvl w:val="0"/>
          <w:numId w:val="7"/>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The minimum level of education acceptable and the fields of studies preferred, if any</w:t>
      </w:r>
    </w:p>
    <w:p w14:paraId="062757F2" w14:textId="77777777" w:rsidR="00E3792F" w:rsidRPr="00E3792F" w:rsidRDefault="00E3792F" w:rsidP="00E3792F">
      <w:pPr>
        <w:widowControl w:val="0"/>
        <w:numPr>
          <w:ilvl w:val="0"/>
          <w:numId w:val="7"/>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The minimum number of years of work experience on the preferred field of practice, if there is any preference</w:t>
      </w:r>
    </w:p>
    <w:p w14:paraId="2E659C0F" w14:textId="77777777" w:rsidR="00E3792F" w:rsidRPr="00E3792F" w:rsidRDefault="00E3792F" w:rsidP="00E3792F">
      <w:pPr>
        <w:widowControl w:val="0"/>
        <w:numPr>
          <w:ilvl w:val="0"/>
          <w:numId w:val="7"/>
        </w:numPr>
        <w:overflowPunct w:val="0"/>
        <w:adjustRightInd w:val="0"/>
        <w:spacing w:after="0" w:line="240" w:lineRule="auto"/>
        <w:ind w:left="99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Special skills / experience and other qualifications which will prove to be advantageous and vital to the success of the work implementation, especially if the assignment’s setting/situation is unique or has peculiarities (e.g., experience in working with indigenous people, familiarity with the key issues confronting a certain region, understanding of and ability to relate with a specific culture/religion, knowledge of a local dialect, etc.)</w:t>
      </w:r>
    </w:p>
    <w:p w14:paraId="0B20A752"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14:ligatures w14:val="none"/>
        </w:rPr>
      </w:pPr>
    </w:p>
    <w:p w14:paraId="7EBFAD48" w14:textId="77777777" w:rsidR="00E3792F" w:rsidRPr="00E3792F" w:rsidRDefault="00E3792F" w:rsidP="00E3792F">
      <w:pPr>
        <w:widowControl w:val="0"/>
        <w:spacing w:after="0" w:line="240" w:lineRule="auto"/>
        <w:ind w:left="450" w:hanging="425"/>
        <w:jc w:val="both"/>
        <w:rPr>
          <w:rFonts w:ascii="Calibri" w:eastAsia="Times New Roman" w:hAnsi="Calibri" w:cs="Calibri"/>
          <w:b/>
          <w:bCs/>
          <w:snapToGrid w:val="0"/>
          <w:kern w:val="0"/>
          <w:sz w:val="20"/>
          <w:szCs w:val="20"/>
          <w14:ligatures w14:val="none"/>
        </w:rPr>
      </w:pPr>
      <w:r w:rsidRPr="00E3792F">
        <w:rPr>
          <w:rFonts w:ascii="Calibri" w:eastAsia="Times New Roman" w:hAnsi="Calibri" w:cs="Calibri"/>
          <w:b/>
          <w:bCs/>
          <w:snapToGrid w:val="0"/>
          <w:kern w:val="0"/>
          <w:sz w:val="20"/>
          <w:szCs w:val="20"/>
          <w14:ligatures w14:val="none"/>
        </w:rPr>
        <w:t>I.</w:t>
      </w:r>
      <w:r w:rsidRPr="00E3792F">
        <w:rPr>
          <w:rFonts w:ascii="Calibri" w:eastAsia="Times New Roman" w:hAnsi="Calibri" w:cs="Calibri"/>
          <w:b/>
          <w:bCs/>
          <w:snapToGrid w:val="0"/>
          <w:kern w:val="0"/>
          <w:sz w:val="20"/>
          <w:szCs w:val="20"/>
          <w14:ligatures w14:val="none"/>
        </w:rPr>
        <w:tab/>
        <w:t>Scope of Price Proposal and Schedule of Payments</w:t>
      </w:r>
    </w:p>
    <w:p w14:paraId="1A67A1B6"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14:ligatures w14:val="none"/>
        </w:rPr>
      </w:pPr>
    </w:p>
    <w:p w14:paraId="14B39504" w14:textId="77777777" w:rsidR="00E3792F" w:rsidRPr="00E3792F" w:rsidRDefault="00E3792F" w:rsidP="00E3792F">
      <w:pPr>
        <w:widowControl w:val="0"/>
        <w:spacing w:after="0" w:line="240" w:lineRule="auto"/>
        <w:ind w:left="432" w:firstLine="18"/>
        <w:jc w:val="both"/>
        <w:rPr>
          <w:rFonts w:ascii="Calibri" w:eastAsia="Times New Roman" w:hAnsi="Calibri" w:cs="Calibri"/>
          <w:bCs/>
          <w:snapToGrid w:val="0"/>
          <w:kern w:val="0"/>
          <w:sz w:val="20"/>
          <w:szCs w:val="20"/>
          <w14:ligatures w14:val="none"/>
        </w:rPr>
      </w:pPr>
      <w:r w:rsidRPr="00E3792F">
        <w:rPr>
          <w:rFonts w:ascii="Calibri" w:eastAsia="Times New Roman" w:hAnsi="Calibri" w:cs="Calibri"/>
          <w:bCs/>
          <w:snapToGrid w:val="0"/>
          <w:kern w:val="0"/>
          <w:sz w:val="20"/>
          <w:szCs w:val="20"/>
          <w14:ligatures w14:val="none"/>
        </w:rPr>
        <w:t xml:space="preserve">In order to have a fair basis for comparison, requesting units must clearly state in the TOR that all proposals </w:t>
      </w:r>
      <w:r w:rsidRPr="00E3792F">
        <w:rPr>
          <w:rFonts w:ascii="Calibri" w:eastAsia="Times New Roman" w:hAnsi="Calibri" w:cs="Calibri"/>
          <w:bCs/>
          <w:snapToGrid w:val="0"/>
          <w:kern w:val="0"/>
          <w:sz w:val="20"/>
          <w:szCs w:val="20"/>
          <w:u w:val="single"/>
          <w14:ligatures w14:val="none"/>
        </w:rPr>
        <w:t>must</w:t>
      </w:r>
      <w:r w:rsidRPr="00E3792F">
        <w:rPr>
          <w:rFonts w:ascii="Calibri" w:eastAsia="Times New Roman" w:hAnsi="Calibri" w:cs="Calibri"/>
          <w:bCs/>
          <w:snapToGrid w:val="0"/>
          <w:kern w:val="0"/>
          <w:sz w:val="20"/>
          <w:szCs w:val="20"/>
          <w14:ligatures w14:val="none"/>
        </w:rPr>
        <w:t xml:space="preserve"> be expressed in one of the following pricing options:</w:t>
      </w:r>
    </w:p>
    <w:p w14:paraId="48688262" w14:textId="77777777" w:rsidR="00E3792F" w:rsidRPr="00E3792F" w:rsidRDefault="00E3792F" w:rsidP="00E3792F">
      <w:pPr>
        <w:widowControl w:val="0"/>
        <w:overflowPunct w:val="0"/>
        <w:adjustRightInd w:val="0"/>
        <w:spacing w:after="0" w:line="240" w:lineRule="auto"/>
        <w:ind w:left="450"/>
        <w:jc w:val="both"/>
        <w:rPr>
          <w:rFonts w:ascii="Calibri" w:eastAsia="MS Mincho" w:hAnsi="Calibri" w:cs="Calibri"/>
          <w:kern w:val="28"/>
          <w:sz w:val="20"/>
          <w:szCs w:val="20"/>
          <w14:ligatures w14:val="none"/>
        </w:rPr>
      </w:pPr>
    </w:p>
    <w:p w14:paraId="6C5ED1D3" w14:textId="77777777" w:rsidR="00E3792F" w:rsidRPr="00E3792F" w:rsidRDefault="00E3792F" w:rsidP="00E3792F">
      <w:pPr>
        <w:widowControl w:val="0"/>
        <w:numPr>
          <w:ilvl w:val="0"/>
          <w:numId w:val="8"/>
        </w:numPr>
        <w:overflowPunct w:val="0"/>
        <w:adjustRightInd w:val="0"/>
        <w:spacing w:after="0" w:line="240" w:lineRule="auto"/>
        <w:ind w:left="900"/>
        <w:contextualSpacing/>
        <w:jc w:val="both"/>
        <w:rPr>
          <w:rFonts w:ascii="Calibri" w:eastAsia="MS Mincho" w:hAnsi="Calibri" w:cs="Calibri"/>
          <w:kern w:val="28"/>
          <w:sz w:val="20"/>
          <w:szCs w:val="20"/>
          <w14:ligatures w14:val="none"/>
        </w:rPr>
      </w:pPr>
      <w:r w:rsidRPr="00E3792F">
        <w:rPr>
          <w:rFonts w:ascii="Calibri" w:eastAsia="MS Mincho" w:hAnsi="Calibri" w:cs="Calibri"/>
          <w:i/>
          <w:kern w:val="28"/>
          <w:sz w:val="20"/>
          <w:szCs w:val="20"/>
          <w14:ligatures w14:val="none"/>
        </w:rPr>
        <w:t>Daily Fee</w:t>
      </w:r>
      <w:r w:rsidRPr="00E3792F">
        <w:rPr>
          <w:rFonts w:ascii="Calibri" w:eastAsia="MS Mincho" w:hAnsi="Calibri" w:cs="Calibri"/>
          <w:kern w:val="28"/>
          <w:sz w:val="20"/>
          <w:szCs w:val="20"/>
          <w:vertAlign w:val="superscript"/>
          <w14:ligatures w14:val="none"/>
        </w:rPr>
        <w:footnoteReference w:id="2"/>
      </w:r>
      <w:r w:rsidRPr="00E3792F">
        <w:rPr>
          <w:rFonts w:ascii="Calibri" w:eastAsia="MS Mincho" w:hAnsi="Calibri" w:cs="Calibri"/>
          <w:kern w:val="28"/>
          <w:sz w:val="20"/>
          <w:szCs w:val="20"/>
          <w14:ligatures w14:val="none"/>
        </w:rPr>
        <w:t xml:space="preserve">– this option is only suited when the duration of engagement is definitive </w:t>
      </w:r>
      <w:r w:rsidRPr="00E3792F">
        <w:rPr>
          <w:rFonts w:ascii="Calibri" w:eastAsia="MS Mincho" w:hAnsi="Calibri" w:cs="Calibri"/>
          <w:kern w:val="28"/>
          <w:sz w:val="20"/>
          <w:szCs w:val="20"/>
          <w:u w:val="single"/>
          <w14:ligatures w14:val="none"/>
        </w:rPr>
        <w:t>and</w:t>
      </w:r>
      <w:r w:rsidRPr="00E3792F">
        <w:rPr>
          <w:rFonts w:ascii="Calibri" w:eastAsia="MS Mincho" w:hAnsi="Calibri" w:cs="Calibri"/>
          <w:kern w:val="28"/>
          <w:sz w:val="20"/>
          <w:szCs w:val="20"/>
          <w14:ligatures w14:val="none"/>
        </w:rPr>
        <w:t xml:space="preserve"> the possibility of any extension is either very low/minimal, or manageable, if at all expected.  This approach must be re-considered if the assignment has a high likelihood of extension or prolonged engagement, as it can create serious cost implications, and may undermine value-for-money.   </w:t>
      </w:r>
    </w:p>
    <w:p w14:paraId="0CA47EE5" w14:textId="77777777" w:rsidR="00E3792F" w:rsidRPr="00E3792F" w:rsidRDefault="00E3792F" w:rsidP="00E3792F">
      <w:pPr>
        <w:widowControl w:val="0"/>
        <w:overflowPunct w:val="0"/>
        <w:adjustRightInd w:val="0"/>
        <w:spacing w:after="0" w:line="240" w:lineRule="auto"/>
        <w:ind w:left="1170"/>
        <w:jc w:val="both"/>
        <w:rPr>
          <w:rFonts w:ascii="Calibri" w:eastAsia="MS Mincho" w:hAnsi="Calibri" w:cs="Calibri"/>
          <w:kern w:val="28"/>
          <w:sz w:val="20"/>
          <w:szCs w:val="20"/>
          <w14:ligatures w14:val="none"/>
        </w:rPr>
      </w:pPr>
    </w:p>
    <w:p w14:paraId="1DA4D8C2" w14:textId="77777777" w:rsidR="00E3792F" w:rsidRPr="00E3792F" w:rsidRDefault="00E3792F" w:rsidP="00E3792F">
      <w:pPr>
        <w:widowControl w:val="0"/>
        <w:overflowPunct w:val="0"/>
        <w:adjustRightInd w:val="0"/>
        <w:spacing w:after="0" w:line="240" w:lineRule="auto"/>
        <w:ind w:left="90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When the daily fee option is used, the TOR must clearly specify that :</w:t>
      </w:r>
    </w:p>
    <w:p w14:paraId="581C3B7B" w14:textId="77777777" w:rsidR="00E3792F" w:rsidRPr="00E3792F" w:rsidRDefault="00E3792F" w:rsidP="00E3792F">
      <w:pPr>
        <w:widowControl w:val="0"/>
        <w:overflowPunct w:val="0"/>
        <w:adjustRightInd w:val="0"/>
        <w:spacing w:after="0" w:line="240" w:lineRule="auto"/>
        <w:ind w:left="900"/>
        <w:jc w:val="both"/>
        <w:rPr>
          <w:rFonts w:ascii="Calibri" w:eastAsia="MS Mincho" w:hAnsi="Calibri" w:cs="Calibri"/>
          <w:kern w:val="28"/>
          <w:sz w:val="20"/>
          <w:szCs w:val="20"/>
          <w14:ligatures w14:val="none"/>
        </w:rPr>
      </w:pPr>
    </w:p>
    <w:p w14:paraId="4E22AF94" w14:textId="77777777" w:rsidR="00E3792F" w:rsidRPr="00E3792F" w:rsidRDefault="00E3792F" w:rsidP="00E3792F">
      <w:pPr>
        <w:widowControl w:val="0"/>
        <w:numPr>
          <w:ilvl w:val="0"/>
          <w:numId w:val="11"/>
        </w:numPr>
        <w:overflowPunct w:val="0"/>
        <w:adjustRightInd w:val="0"/>
        <w:spacing w:after="0" w:line="240" w:lineRule="auto"/>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The Daily fee must be “all-inclusive</w:t>
      </w:r>
      <w:r w:rsidRPr="00E3792F">
        <w:rPr>
          <w:rFonts w:ascii="Calibri" w:eastAsia="MS Mincho" w:hAnsi="Calibri" w:cs="Calibri"/>
          <w:kern w:val="28"/>
          <w:sz w:val="20"/>
          <w:szCs w:val="20"/>
          <w:vertAlign w:val="superscript"/>
          <w14:ligatures w14:val="none"/>
        </w:rPr>
        <w:footnoteReference w:id="3"/>
      </w:r>
      <w:r w:rsidRPr="00E3792F">
        <w:rPr>
          <w:rFonts w:ascii="Calibri" w:eastAsia="MS Mincho" w:hAnsi="Calibri" w:cs="Calibri"/>
          <w:kern w:val="28"/>
          <w:sz w:val="20"/>
          <w:szCs w:val="20"/>
          <w14:ligatures w14:val="none"/>
        </w:rPr>
        <w:t xml:space="preserve">”; and </w:t>
      </w:r>
    </w:p>
    <w:p w14:paraId="23B6AF10" w14:textId="77777777" w:rsidR="00E3792F" w:rsidRPr="00E3792F" w:rsidRDefault="00E3792F" w:rsidP="00E3792F">
      <w:pPr>
        <w:widowControl w:val="0"/>
        <w:numPr>
          <w:ilvl w:val="0"/>
          <w:numId w:val="11"/>
        </w:numPr>
        <w:overflowPunct w:val="0"/>
        <w:adjustRightInd w:val="0"/>
        <w:spacing w:after="0" w:line="240" w:lineRule="auto"/>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an IC Time Sheet must be submitted by the Contractor, duly approved by the Individual Contractor’s supervisor, which shall serve as the basis for the payment of fees.  </w:t>
      </w:r>
    </w:p>
    <w:p w14:paraId="3266BAAD" w14:textId="77777777" w:rsidR="00E3792F" w:rsidRPr="00E3792F" w:rsidRDefault="00E3792F" w:rsidP="00E3792F">
      <w:pPr>
        <w:widowControl w:val="0"/>
        <w:overflowPunct w:val="0"/>
        <w:adjustRightInd w:val="0"/>
        <w:spacing w:after="0" w:line="240" w:lineRule="auto"/>
        <w:ind w:left="450"/>
        <w:jc w:val="both"/>
        <w:rPr>
          <w:rFonts w:ascii="Calibri" w:eastAsia="MS Mincho" w:hAnsi="Calibri" w:cs="Calibri"/>
          <w:kern w:val="28"/>
          <w:sz w:val="20"/>
          <w:szCs w:val="20"/>
          <w14:ligatures w14:val="none"/>
        </w:rPr>
      </w:pPr>
    </w:p>
    <w:p w14:paraId="2A144BBA" w14:textId="77777777" w:rsidR="00E3792F" w:rsidRPr="00E3792F" w:rsidRDefault="00E3792F" w:rsidP="00E3792F">
      <w:pPr>
        <w:widowControl w:val="0"/>
        <w:numPr>
          <w:ilvl w:val="0"/>
          <w:numId w:val="8"/>
        </w:numPr>
        <w:overflowPunct w:val="0"/>
        <w:adjustRightInd w:val="0"/>
        <w:spacing w:after="0" w:line="240" w:lineRule="auto"/>
        <w:ind w:left="900"/>
        <w:contextualSpacing/>
        <w:jc w:val="both"/>
        <w:rPr>
          <w:rFonts w:ascii="Calibri" w:eastAsia="MS Mincho" w:hAnsi="Calibri" w:cs="Calibri"/>
          <w:kern w:val="28"/>
          <w:sz w:val="20"/>
          <w:szCs w:val="20"/>
          <w14:ligatures w14:val="none"/>
        </w:rPr>
      </w:pPr>
      <w:r w:rsidRPr="00E3792F">
        <w:rPr>
          <w:rFonts w:ascii="Calibri" w:eastAsia="MS Mincho" w:hAnsi="Calibri" w:cs="Calibri"/>
          <w:i/>
          <w:kern w:val="28"/>
          <w:sz w:val="20"/>
          <w:szCs w:val="20"/>
          <w14:ligatures w14:val="none"/>
        </w:rPr>
        <w:t>Lump Sum Amount</w:t>
      </w:r>
      <w:r w:rsidRPr="00E3792F">
        <w:rPr>
          <w:rFonts w:ascii="Calibri" w:eastAsia="MS Mincho" w:hAnsi="Calibri" w:cs="Calibri"/>
          <w:kern w:val="28"/>
          <w:sz w:val="20"/>
          <w:szCs w:val="20"/>
          <w14:ligatures w14:val="none"/>
        </w:rPr>
        <w:t xml:space="preserve"> – this is the preferred approach, because it is representative of IC payments closely linked to deliverables. It also has the added benefit of lowering transaction costs for UNDP.  When this approach is used, the Requesting Unit must provide the following :</w:t>
      </w:r>
    </w:p>
    <w:p w14:paraId="67A9DFFB" w14:textId="77777777" w:rsidR="00E3792F" w:rsidRPr="00E3792F" w:rsidRDefault="00E3792F" w:rsidP="00E3792F">
      <w:pPr>
        <w:widowControl w:val="0"/>
        <w:overflowPunct w:val="0"/>
        <w:adjustRightInd w:val="0"/>
        <w:spacing w:after="0" w:line="240" w:lineRule="auto"/>
        <w:ind w:left="1440" w:hanging="270"/>
        <w:jc w:val="both"/>
        <w:rPr>
          <w:rFonts w:ascii="Calibri" w:eastAsia="MS Mincho" w:hAnsi="Calibri" w:cs="Calibri"/>
          <w:kern w:val="28"/>
          <w:sz w:val="20"/>
          <w:szCs w:val="20"/>
          <w14:ligatures w14:val="none"/>
        </w:rPr>
      </w:pPr>
    </w:p>
    <w:p w14:paraId="7B028FF9" w14:textId="77777777" w:rsidR="00E3792F" w:rsidRPr="00E3792F" w:rsidRDefault="00E3792F" w:rsidP="00E3792F">
      <w:pPr>
        <w:widowControl w:val="0"/>
        <w:numPr>
          <w:ilvl w:val="0"/>
          <w:numId w:val="9"/>
        </w:numPr>
        <w:overflowPunct w:val="0"/>
        <w:adjustRightInd w:val="0"/>
        <w:spacing w:after="0" w:line="240" w:lineRule="auto"/>
        <w:ind w:left="126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lastRenderedPageBreak/>
        <w:t>Clearly state that the lump sum amount must be “all-inclusive</w:t>
      </w:r>
      <w:r w:rsidRPr="00E3792F">
        <w:rPr>
          <w:rFonts w:ascii="Calibri" w:eastAsia="MS Mincho" w:hAnsi="Calibri" w:cs="Calibri"/>
          <w:kern w:val="28"/>
          <w:sz w:val="20"/>
          <w:szCs w:val="20"/>
          <w:vertAlign w:val="superscript"/>
          <w14:ligatures w14:val="none"/>
        </w:rPr>
        <w:footnoteReference w:id="4"/>
      </w:r>
      <w:r w:rsidRPr="00E3792F">
        <w:rPr>
          <w:rFonts w:ascii="Calibri" w:eastAsia="MS Mincho" w:hAnsi="Calibri" w:cs="Calibri"/>
          <w:kern w:val="28"/>
          <w:sz w:val="20"/>
          <w:szCs w:val="20"/>
          <w14:ligatures w14:val="none"/>
        </w:rPr>
        <w:t xml:space="preserve">”; </w:t>
      </w:r>
    </w:p>
    <w:p w14:paraId="2C5A43F6" w14:textId="77777777" w:rsidR="00E3792F" w:rsidRPr="00E3792F" w:rsidRDefault="00E3792F" w:rsidP="00E3792F">
      <w:pPr>
        <w:widowControl w:val="0"/>
        <w:numPr>
          <w:ilvl w:val="0"/>
          <w:numId w:val="9"/>
        </w:numPr>
        <w:overflowPunct w:val="0"/>
        <w:adjustRightInd w:val="0"/>
        <w:spacing w:after="0" w:line="240" w:lineRule="auto"/>
        <w:ind w:left="126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Clearly state that the contract price is fixed regardless of changes in the cost components;</w:t>
      </w:r>
    </w:p>
    <w:p w14:paraId="1DEDFBA0" w14:textId="77777777" w:rsidR="00E3792F" w:rsidRPr="00E3792F" w:rsidRDefault="00E3792F" w:rsidP="00E3792F">
      <w:pPr>
        <w:widowControl w:val="0"/>
        <w:numPr>
          <w:ilvl w:val="0"/>
          <w:numId w:val="9"/>
        </w:numPr>
        <w:tabs>
          <w:tab w:val="left" w:pos="1440"/>
        </w:tabs>
        <w:overflowPunct w:val="0"/>
        <w:adjustRightInd w:val="0"/>
        <w:spacing w:after="0" w:line="240" w:lineRule="auto"/>
        <w:ind w:left="1260"/>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If duty travels are expected, provide the Offerors with the UN’s Daily Subsistence Allowance (DSA) rates prevailing at the time of sourcing, for the duty station and all other cities indicated in the TOR as part of duty travel destinations.  This will give them an indication of the cost of living in a duty station/destination, to aid their determination of the appropriate fees and financial proposal amount, but it does not imply that Offerors are entitled to DSA payment</w:t>
      </w:r>
      <w:r w:rsidRPr="00E3792F">
        <w:rPr>
          <w:rFonts w:ascii="Calibri" w:eastAsia="MS Mincho" w:hAnsi="Calibri" w:cs="Calibri"/>
          <w:kern w:val="28"/>
          <w:sz w:val="20"/>
          <w:szCs w:val="20"/>
          <w:vertAlign w:val="superscript"/>
          <w14:ligatures w14:val="none"/>
        </w:rPr>
        <w:footnoteReference w:id="5"/>
      </w:r>
      <w:r w:rsidRPr="00E3792F">
        <w:rPr>
          <w:rFonts w:ascii="Calibri" w:eastAsia="MS Mincho" w:hAnsi="Calibri" w:cs="Calibri"/>
          <w:kern w:val="28"/>
          <w:sz w:val="20"/>
          <w:szCs w:val="20"/>
          <w14:ligatures w14:val="none"/>
        </w:rPr>
        <w:t xml:space="preserve">; and </w:t>
      </w:r>
    </w:p>
    <w:p w14:paraId="4DDAF8FF" w14:textId="77777777" w:rsidR="00E3792F" w:rsidRPr="00E3792F" w:rsidRDefault="00E3792F" w:rsidP="00E3792F">
      <w:pPr>
        <w:widowControl w:val="0"/>
        <w:numPr>
          <w:ilvl w:val="0"/>
          <w:numId w:val="9"/>
        </w:numPr>
        <w:tabs>
          <w:tab w:val="left" w:pos="1440"/>
        </w:tabs>
        <w:overflowPunct w:val="0"/>
        <w:adjustRightInd w:val="0"/>
        <w:spacing w:after="0" w:line="240" w:lineRule="auto"/>
        <w:ind w:left="1260"/>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Include in its initial payment the actual cost of the IC’s travel to arrive at the designated Duty Station.   Such cases therefore imply that the completion of the journey can be considered as one of the deliverables payable upon arrival.</w:t>
      </w:r>
    </w:p>
    <w:p w14:paraId="648F409A" w14:textId="77777777" w:rsidR="00E3792F" w:rsidRPr="00E3792F" w:rsidRDefault="00E3792F" w:rsidP="00E3792F">
      <w:pPr>
        <w:widowControl w:val="0"/>
        <w:spacing w:after="0" w:line="240" w:lineRule="auto"/>
        <w:ind w:left="1080"/>
        <w:jc w:val="both"/>
        <w:rPr>
          <w:rFonts w:ascii="Calibri" w:eastAsia="Times New Roman" w:hAnsi="Calibri" w:cs="Calibri"/>
          <w:bCs/>
          <w:snapToGrid w:val="0"/>
          <w:kern w:val="0"/>
          <w:sz w:val="20"/>
          <w:szCs w:val="20"/>
          <w14:ligatures w14:val="none"/>
        </w:rPr>
      </w:pPr>
    </w:p>
    <w:p w14:paraId="66AE3859" w14:textId="77777777" w:rsidR="00E3792F" w:rsidRPr="00E3792F" w:rsidRDefault="00E3792F" w:rsidP="00E3792F">
      <w:pPr>
        <w:widowControl w:val="0"/>
        <w:spacing w:after="0" w:line="240" w:lineRule="auto"/>
        <w:ind w:left="1134" w:hanging="425"/>
        <w:jc w:val="both"/>
        <w:rPr>
          <w:rFonts w:ascii="Calibri" w:eastAsia="Times New Roman" w:hAnsi="Calibri" w:cs="Calibri"/>
          <w:bCs/>
          <w:snapToGrid w:val="0"/>
          <w:kern w:val="0"/>
          <w:sz w:val="20"/>
          <w:szCs w:val="20"/>
          <w14:ligatures w14:val="none"/>
        </w:rPr>
      </w:pPr>
    </w:p>
    <w:p w14:paraId="44B49775" w14:textId="77777777" w:rsidR="00E3792F" w:rsidRPr="00E3792F" w:rsidRDefault="00E3792F" w:rsidP="00E3792F">
      <w:pPr>
        <w:widowControl w:val="0"/>
        <w:spacing w:after="0" w:line="240" w:lineRule="auto"/>
        <w:ind w:left="450" w:hanging="425"/>
        <w:jc w:val="both"/>
        <w:rPr>
          <w:rFonts w:ascii="Calibri" w:eastAsia="Times New Roman" w:hAnsi="Calibri" w:cs="Calibri"/>
          <w:b/>
          <w:bCs/>
          <w:snapToGrid w:val="0"/>
          <w:kern w:val="0"/>
          <w:sz w:val="20"/>
          <w:szCs w:val="20"/>
          <w14:ligatures w14:val="none"/>
        </w:rPr>
      </w:pPr>
      <w:r w:rsidRPr="00E3792F">
        <w:rPr>
          <w:rFonts w:ascii="Calibri" w:eastAsia="Times New Roman" w:hAnsi="Calibri" w:cs="Calibri"/>
          <w:b/>
          <w:bCs/>
          <w:snapToGrid w:val="0"/>
          <w:kern w:val="0"/>
          <w:sz w:val="20"/>
          <w:szCs w:val="20"/>
          <w14:ligatures w14:val="none"/>
        </w:rPr>
        <w:t>J.</w:t>
      </w:r>
      <w:r w:rsidRPr="00E3792F">
        <w:rPr>
          <w:rFonts w:ascii="Calibri" w:eastAsia="Times New Roman" w:hAnsi="Calibri" w:cs="Calibri"/>
          <w:b/>
          <w:bCs/>
          <w:snapToGrid w:val="0"/>
          <w:kern w:val="0"/>
          <w:sz w:val="20"/>
          <w:szCs w:val="20"/>
          <w14:ligatures w14:val="none"/>
        </w:rPr>
        <w:tab/>
        <w:t>Recommended Presentation of Offer</w:t>
      </w:r>
    </w:p>
    <w:p w14:paraId="5F233746" w14:textId="77777777" w:rsidR="00E3792F" w:rsidRPr="00E3792F" w:rsidRDefault="00E3792F" w:rsidP="00E3792F">
      <w:pPr>
        <w:widowControl w:val="0"/>
        <w:spacing w:after="0" w:line="240" w:lineRule="auto"/>
        <w:ind w:left="1080" w:hanging="360"/>
        <w:jc w:val="both"/>
        <w:rPr>
          <w:rFonts w:ascii="Calibri" w:eastAsia="Times New Roman" w:hAnsi="Calibri" w:cs="Calibri"/>
          <w:snapToGrid w:val="0"/>
          <w:kern w:val="0"/>
          <w:sz w:val="20"/>
          <w:szCs w:val="20"/>
          <w14:ligatures w14:val="none"/>
        </w:rPr>
      </w:pPr>
    </w:p>
    <w:p w14:paraId="650C551D" w14:textId="77777777" w:rsidR="00E3792F" w:rsidRPr="00E3792F" w:rsidRDefault="00E3792F" w:rsidP="00E3792F">
      <w:pPr>
        <w:widowControl w:val="0"/>
        <w:spacing w:after="0" w:line="240" w:lineRule="auto"/>
        <w:ind w:left="540"/>
        <w:jc w:val="both"/>
        <w:rPr>
          <w:rFonts w:ascii="Calibri" w:eastAsia="Times New Roman" w:hAnsi="Calibri" w:cs="Calibri"/>
          <w:snapToGrid w:val="0"/>
          <w:kern w:val="0"/>
          <w:sz w:val="20"/>
          <w:szCs w:val="20"/>
          <w14:ligatures w14:val="none"/>
        </w:rPr>
      </w:pPr>
      <w:r w:rsidRPr="00E3792F">
        <w:rPr>
          <w:rFonts w:ascii="Calibri" w:eastAsia="Times New Roman" w:hAnsi="Calibri" w:cs="Calibri"/>
          <w:snapToGrid w:val="0"/>
          <w:kern w:val="0"/>
          <w:sz w:val="20"/>
          <w:szCs w:val="20"/>
          <w14:ligatures w14:val="none"/>
        </w:rPr>
        <w:t>For purposes of generating Offers whose contents are uniformly presented and to facilitate their comparative analysis, it is best to recommend the preferred contents and presentation of the Offer to be submitted, as well as the format/sequencing of their presentation.  The following documents may be requested:</w:t>
      </w:r>
    </w:p>
    <w:p w14:paraId="252A2DD3" w14:textId="77777777" w:rsidR="00E3792F" w:rsidRPr="00E3792F" w:rsidRDefault="00E3792F" w:rsidP="00E3792F">
      <w:pPr>
        <w:widowControl w:val="0"/>
        <w:spacing w:after="0" w:line="240" w:lineRule="auto"/>
        <w:ind w:left="540"/>
        <w:jc w:val="both"/>
        <w:rPr>
          <w:rFonts w:ascii="Calibri" w:eastAsia="Times New Roman" w:hAnsi="Calibri" w:cs="Calibri"/>
          <w:snapToGrid w:val="0"/>
          <w:kern w:val="0"/>
          <w:sz w:val="20"/>
          <w:szCs w:val="20"/>
          <w14:ligatures w14:val="none"/>
        </w:rPr>
      </w:pPr>
    </w:p>
    <w:p w14:paraId="5E2CCDE5" w14:textId="77777777" w:rsidR="00E3792F" w:rsidRPr="00E3792F" w:rsidRDefault="00E3792F" w:rsidP="00E3792F">
      <w:pPr>
        <w:widowControl w:val="0"/>
        <w:numPr>
          <w:ilvl w:val="0"/>
          <w:numId w:val="10"/>
        </w:numPr>
        <w:tabs>
          <w:tab w:val="left" w:pos="1080"/>
        </w:tabs>
        <w:overflowPunct w:val="0"/>
        <w:autoSpaceDE w:val="0"/>
        <w:autoSpaceDN w:val="0"/>
        <w:adjustRightInd w:val="0"/>
        <w:spacing w:after="0" w:line="240" w:lineRule="auto"/>
        <w:ind w:left="108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 xml:space="preserve">Duly accomplished </w:t>
      </w:r>
      <w:r w:rsidRPr="00E3792F">
        <w:rPr>
          <w:rFonts w:ascii="Calibri" w:eastAsia="MS Mincho" w:hAnsi="Calibri" w:cs="Calibri"/>
          <w:b/>
          <w:kern w:val="28"/>
          <w:sz w:val="20"/>
          <w:szCs w:val="20"/>
          <w14:ligatures w14:val="none"/>
        </w:rPr>
        <w:t xml:space="preserve">Letter of Confirmation of Interest and Availability </w:t>
      </w:r>
      <w:r w:rsidRPr="00E3792F">
        <w:rPr>
          <w:rFonts w:ascii="Calibri" w:eastAsia="MS Mincho" w:hAnsi="Calibri" w:cs="Calibri"/>
          <w:kern w:val="28"/>
          <w:sz w:val="20"/>
          <w:szCs w:val="20"/>
          <w14:ligatures w14:val="none"/>
        </w:rPr>
        <w:t>using the template provided by UNDP;</w:t>
      </w:r>
    </w:p>
    <w:p w14:paraId="77E3A6A6" w14:textId="77777777" w:rsidR="00E3792F" w:rsidRPr="00E3792F" w:rsidRDefault="00E3792F" w:rsidP="00E3792F">
      <w:pPr>
        <w:widowControl w:val="0"/>
        <w:numPr>
          <w:ilvl w:val="0"/>
          <w:numId w:val="10"/>
        </w:numPr>
        <w:tabs>
          <w:tab w:val="left" w:pos="1080"/>
        </w:tabs>
        <w:overflowPunct w:val="0"/>
        <w:autoSpaceDE w:val="0"/>
        <w:autoSpaceDN w:val="0"/>
        <w:adjustRightInd w:val="0"/>
        <w:spacing w:after="0" w:line="240" w:lineRule="auto"/>
        <w:ind w:left="1080"/>
        <w:jc w:val="both"/>
        <w:rPr>
          <w:rFonts w:ascii="Calibri" w:eastAsia="MS Mincho" w:hAnsi="Calibri" w:cs="Calibri"/>
          <w:kern w:val="28"/>
          <w:sz w:val="20"/>
          <w:szCs w:val="20"/>
          <w14:ligatures w14:val="none"/>
        </w:rPr>
      </w:pPr>
      <w:r w:rsidRPr="00E3792F">
        <w:rPr>
          <w:rFonts w:ascii="Calibri" w:eastAsia="MS Mincho" w:hAnsi="Calibri" w:cs="Calibri"/>
          <w:b/>
          <w:kern w:val="28"/>
          <w:sz w:val="20"/>
          <w:szCs w:val="20"/>
          <w14:ligatures w14:val="none"/>
        </w:rPr>
        <w:t>Personal CV or P11</w:t>
      </w:r>
      <w:r w:rsidRPr="00E3792F">
        <w:rPr>
          <w:rFonts w:ascii="Calibri" w:eastAsia="MS Mincho" w:hAnsi="Calibri" w:cs="Calibri"/>
          <w:kern w:val="28"/>
          <w:sz w:val="20"/>
          <w:szCs w:val="20"/>
          <w14:ligatures w14:val="none"/>
        </w:rPr>
        <w:t>, indicating all past experience from similar projects, as well as the contact details (email and telephone number) of the Candidate and at least three (3) professional references;</w:t>
      </w:r>
    </w:p>
    <w:p w14:paraId="737D340D" w14:textId="77777777" w:rsidR="00E3792F" w:rsidRPr="00E3792F" w:rsidRDefault="00E3792F" w:rsidP="00E3792F">
      <w:pPr>
        <w:widowControl w:val="0"/>
        <w:numPr>
          <w:ilvl w:val="0"/>
          <w:numId w:val="10"/>
        </w:numPr>
        <w:tabs>
          <w:tab w:val="left" w:pos="1080"/>
        </w:tabs>
        <w:overflowPunct w:val="0"/>
        <w:autoSpaceDE w:val="0"/>
        <w:autoSpaceDN w:val="0"/>
        <w:adjustRightInd w:val="0"/>
        <w:spacing w:after="0" w:line="240" w:lineRule="auto"/>
        <w:ind w:left="1080"/>
        <w:jc w:val="both"/>
        <w:rPr>
          <w:rFonts w:ascii="Calibri" w:eastAsia="MS Mincho" w:hAnsi="Calibri" w:cs="Calibri"/>
          <w:kern w:val="28"/>
          <w:sz w:val="20"/>
          <w:szCs w:val="20"/>
          <w14:ligatures w14:val="none"/>
        </w:rPr>
      </w:pPr>
      <w:r w:rsidRPr="00E3792F">
        <w:rPr>
          <w:rFonts w:ascii="Calibri" w:eastAsia="MS Mincho" w:hAnsi="Calibri" w:cs="Calibri"/>
          <w:b/>
          <w:kern w:val="28"/>
          <w:sz w:val="20"/>
          <w:szCs w:val="20"/>
          <w14:ligatures w14:val="none"/>
        </w:rPr>
        <w:t>Brief description</w:t>
      </w:r>
      <w:r w:rsidRPr="00E3792F">
        <w:rPr>
          <w:rFonts w:ascii="Calibri" w:eastAsia="MS Mincho" w:hAnsi="Calibri" w:cs="Calibri"/>
          <w:kern w:val="28"/>
          <w:sz w:val="20"/>
          <w:szCs w:val="20"/>
          <w14:ligatures w14:val="none"/>
        </w:rPr>
        <w:t xml:space="preserve"> of why the individual considers him/herself as the most suitable for the assignment, and a methodology, if applicable, on how they will approach and complete the assignment. A methodology is recommended for intellectual services, but may be omitted for support services </w:t>
      </w:r>
      <w:r w:rsidRPr="00E3792F">
        <w:rPr>
          <w:rFonts w:ascii="Calibri" w:eastAsia="MS Mincho" w:hAnsi="Calibri" w:cs="Calibri"/>
          <w:i/>
          <w:kern w:val="28"/>
          <w:sz w:val="20"/>
          <w:szCs w:val="20"/>
          <w14:ligatures w14:val="none"/>
        </w:rPr>
        <w:t>[Note: this is optional for support services</w:t>
      </w:r>
      <w:r w:rsidRPr="00E3792F">
        <w:rPr>
          <w:rFonts w:ascii="Calibri" w:eastAsia="MS Mincho" w:hAnsi="Calibri" w:cs="Calibri"/>
          <w:kern w:val="28"/>
          <w:sz w:val="20"/>
          <w:szCs w:val="20"/>
          <w14:ligatures w14:val="none"/>
        </w:rPr>
        <w:t xml:space="preserve">];  </w:t>
      </w:r>
    </w:p>
    <w:p w14:paraId="2542B968" w14:textId="77777777" w:rsidR="00E3792F" w:rsidRPr="00E3792F" w:rsidRDefault="00E3792F" w:rsidP="00E3792F">
      <w:pPr>
        <w:widowControl w:val="0"/>
        <w:numPr>
          <w:ilvl w:val="0"/>
          <w:numId w:val="10"/>
        </w:numPr>
        <w:tabs>
          <w:tab w:val="left" w:pos="1080"/>
        </w:tabs>
        <w:overflowPunct w:val="0"/>
        <w:autoSpaceDE w:val="0"/>
        <w:autoSpaceDN w:val="0"/>
        <w:adjustRightInd w:val="0"/>
        <w:spacing w:after="0" w:line="240" w:lineRule="auto"/>
        <w:ind w:left="1080"/>
        <w:jc w:val="both"/>
        <w:rPr>
          <w:rFonts w:ascii="Calibri" w:eastAsia="MS Mincho" w:hAnsi="Calibri" w:cs="Calibri"/>
          <w:kern w:val="28"/>
          <w:sz w:val="20"/>
          <w:szCs w:val="20"/>
          <w14:ligatures w14:val="none"/>
        </w:rPr>
      </w:pPr>
      <w:r w:rsidRPr="00E3792F">
        <w:rPr>
          <w:rFonts w:ascii="Calibri" w:eastAsia="MS Mincho" w:hAnsi="Calibri" w:cs="Calibri"/>
          <w:b/>
          <w:kern w:val="28"/>
          <w:sz w:val="20"/>
          <w:szCs w:val="20"/>
          <w14:ligatures w14:val="none"/>
        </w:rPr>
        <w:t>Financial Proposal</w:t>
      </w:r>
      <w:r w:rsidRPr="00E3792F">
        <w:rPr>
          <w:rFonts w:ascii="Calibri" w:eastAsia="MS Mincho" w:hAnsi="Calibri" w:cs="Calibri"/>
          <w:kern w:val="28"/>
          <w:sz w:val="20"/>
          <w:szCs w:val="20"/>
          <w14:ligatures w14:val="none"/>
        </w:rPr>
        <w:t xml:space="preserve"> that indicates the all-inclusive fixed total contract price, supported by a breakdown of costs, as per template provided.  If an Offeror is employed by an organization/company/institution, and he/she expects his/her employer to charge a management fee in the process of releasing him/her to UNDP under Reimbursable Loan Agreement (RLA), the Offeror must indicate at this point, and ensure that all such costs are duly incorporated in the financial proposal submitted to UNDP.  </w:t>
      </w:r>
    </w:p>
    <w:p w14:paraId="0BCF86CD" w14:textId="77777777" w:rsidR="00E3792F" w:rsidRPr="00E3792F" w:rsidRDefault="00E3792F" w:rsidP="00E3792F">
      <w:pPr>
        <w:widowControl w:val="0"/>
        <w:tabs>
          <w:tab w:val="left" w:pos="0"/>
          <w:tab w:val="left" w:pos="680"/>
          <w:tab w:val="left" w:pos="1060"/>
        </w:tabs>
        <w:spacing w:after="0" w:line="240" w:lineRule="auto"/>
        <w:jc w:val="both"/>
        <w:rPr>
          <w:rFonts w:ascii="Calibri" w:eastAsia="Times New Roman" w:hAnsi="Calibri" w:cs="Calibri"/>
          <w:snapToGrid w:val="0"/>
          <w:kern w:val="0"/>
          <w:sz w:val="20"/>
          <w:szCs w:val="20"/>
          <w14:ligatures w14:val="none"/>
        </w:rPr>
      </w:pPr>
    </w:p>
    <w:p w14:paraId="33732CE8" w14:textId="77777777" w:rsidR="00E3792F" w:rsidRPr="00E3792F" w:rsidRDefault="00E3792F" w:rsidP="00E3792F">
      <w:pPr>
        <w:widowControl w:val="0"/>
        <w:spacing w:after="0" w:line="240" w:lineRule="auto"/>
        <w:ind w:left="450" w:hanging="425"/>
        <w:jc w:val="both"/>
        <w:rPr>
          <w:rFonts w:ascii="Calibri" w:eastAsia="Times New Roman" w:hAnsi="Calibri" w:cs="Calibri"/>
          <w:b/>
          <w:bCs/>
          <w:snapToGrid w:val="0"/>
          <w:kern w:val="0"/>
          <w:sz w:val="20"/>
          <w:szCs w:val="20"/>
          <w14:ligatures w14:val="none"/>
        </w:rPr>
      </w:pPr>
      <w:r w:rsidRPr="00E3792F">
        <w:rPr>
          <w:rFonts w:ascii="Calibri" w:eastAsia="Times New Roman" w:hAnsi="Calibri" w:cs="Calibri"/>
          <w:b/>
          <w:bCs/>
          <w:snapToGrid w:val="0"/>
          <w:kern w:val="0"/>
          <w:sz w:val="20"/>
          <w:szCs w:val="20"/>
          <w14:ligatures w14:val="none"/>
        </w:rPr>
        <w:t>K.</w:t>
      </w:r>
      <w:r w:rsidRPr="00E3792F">
        <w:rPr>
          <w:rFonts w:ascii="Calibri" w:eastAsia="Times New Roman" w:hAnsi="Calibri" w:cs="Calibri"/>
          <w:b/>
          <w:bCs/>
          <w:snapToGrid w:val="0"/>
          <w:kern w:val="0"/>
          <w:sz w:val="20"/>
          <w:szCs w:val="20"/>
          <w14:ligatures w14:val="none"/>
        </w:rPr>
        <w:tab/>
        <w:t>Criteria for Selection of the Best Offer</w:t>
      </w:r>
    </w:p>
    <w:p w14:paraId="648E903A" w14:textId="77777777" w:rsidR="00E3792F" w:rsidRPr="00E3792F" w:rsidRDefault="00E3792F" w:rsidP="00E3792F">
      <w:pPr>
        <w:widowControl w:val="0"/>
        <w:spacing w:after="0" w:line="240" w:lineRule="auto"/>
        <w:ind w:left="1080" w:hanging="360"/>
        <w:jc w:val="both"/>
        <w:rPr>
          <w:rFonts w:ascii="Calibri" w:eastAsia="Times New Roman" w:hAnsi="Calibri" w:cs="Calibri"/>
          <w:snapToGrid w:val="0"/>
          <w:kern w:val="0"/>
          <w:sz w:val="20"/>
          <w:szCs w:val="20"/>
          <w14:ligatures w14:val="none"/>
        </w:rPr>
      </w:pPr>
    </w:p>
    <w:p w14:paraId="4C3FFA01" w14:textId="6C36E334" w:rsidR="00E3792F" w:rsidRPr="00E3792F" w:rsidRDefault="00E3792F" w:rsidP="00E3792F">
      <w:pPr>
        <w:tabs>
          <w:tab w:val="left" w:pos="1080"/>
        </w:tabs>
        <w:autoSpaceDE w:val="0"/>
        <w:autoSpaceDN w:val="0"/>
        <w:adjustRightInd w:val="0"/>
        <w:spacing w:after="0" w:line="240" w:lineRule="auto"/>
        <w:ind w:left="45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This section should indicate all the criteria which shall serve as basis for evaluating offers, which may be done in either of the following manner:</w:t>
      </w:r>
    </w:p>
    <w:p w14:paraId="4D66D8A5" w14:textId="77777777" w:rsidR="00E3792F" w:rsidRPr="00E3792F" w:rsidRDefault="00E3792F" w:rsidP="00E3792F">
      <w:pPr>
        <w:tabs>
          <w:tab w:val="left" w:pos="1080"/>
        </w:tabs>
        <w:autoSpaceDE w:val="0"/>
        <w:autoSpaceDN w:val="0"/>
        <w:adjustRightInd w:val="0"/>
        <w:spacing w:after="0" w:line="240" w:lineRule="auto"/>
        <w:ind w:left="450"/>
        <w:jc w:val="both"/>
        <w:rPr>
          <w:rFonts w:ascii="Calibri" w:eastAsia="MS Mincho" w:hAnsi="Calibri" w:cs="Calibri"/>
          <w:kern w:val="28"/>
          <w:sz w:val="20"/>
          <w:szCs w:val="20"/>
          <w14:ligatures w14:val="none"/>
        </w:rPr>
      </w:pPr>
    </w:p>
    <w:p w14:paraId="7D921B70" w14:textId="77777777" w:rsidR="00E3792F" w:rsidRPr="00E3792F" w:rsidRDefault="00E3792F" w:rsidP="00E3792F">
      <w:pPr>
        <w:widowControl w:val="0"/>
        <w:numPr>
          <w:ilvl w:val="0"/>
          <w:numId w:val="12"/>
        </w:numPr>
        <w:tabs>
          <w:tab w:val="left" w:pos="1080"/>
        </w:tabs>
        <w:overflowPunct w:val="0"/>
        <w:autoSpaceDE w:val="0"/>
        <w:autoSpaceDN w:val="0"/>
        <w:adjustRightInd w:val="0"/>
        <w:spacing w:after="0" w:line="240" w:lineRule="auto"/>
        <w:ind w:left="1166"/>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Combined Scoring method – where the qualifications and methodology will be weighted a max. of 70%, and combined with the price offer which will be weighted a max of 30%; or</w:t>
      </w:r>
    </w:p>
    <w:p w14:paraId="69338E4C" w14:textId="77777777" w:rsidR="00E3792F" w:rsidRPr="00E3792F" w:rsidRDefault="00E3792F" w:rsidP="00E3792F">
      <w:pPr>
        <w:widowControl w:val="0"/>
        <w:numPr>
          <w:ilvl w:val="0"/>
          <w:numId w:val="12"/>
        </w:numPr>
        <w:tabs>
          <w:tab w:val="left" w:pos="1080"/>
        </w:tabs>
        <w:overflowPunct w:val="0"/>
        <w:autoSpaceDE w:val="0"/>
        <w:autoSpaceDN w:val="0"/>
        <w:adjustRightInd w:val="0"/>
        <w:spacing w:after="0" w:line="240" w:lineRule="auto"/>
        <w:ind w:left="1166"/>
        <w:contextualSpacing/>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Lowest price method – where the award will be made to the qualified/responsive individual who offered the lowest price.</w:t>
      </w:r>
    </w:p>
    <w:p w14:paraId="79E6E820" w14:textId="77777777" w:rsidR="00E3792F" w:rsidRPr="00E3792F" w:rsidRDefault="00E3792F" w:rsidP="00E3792F">
      <w:pPr>
        <w:tabs>
          <w:tab w:val="left" w:pos="1080"/>
        </w:tabs>
        <w:autoSpaceDE w:val="0"/>
        <w:autoSpaceDN w:val="0"/>
        <w:adjustRightInd w:val="0"/>
        <w:spacing w:after="0" w:line="240" w:lineRule="auto"/>
        <w:ind w:left="450"/>
        <w:jc w:val="both"/>
        <w:rPr>
          <w:rFonts w:ascii="Calibri" w:eastAsia="MS Mincho" w:hAnsi="Calibri" w:cs="Calibri"/>
          <w:kern w:val="28"/>
          <w:sz w:val="20"/>
          <w:szCs w:val="20"/>
          <w14:ligatures w14:val="none"/>
        </w:rPr>
      </w:pPr>
    </w:p>
    <w:p w14:paraId="2A6410C2" w14:textId="77777777" w:rsidR="00E3792F" w:rsidRPr="00E3792F" w:rsidRDefault="00E3792F" w:rsidP="00E3792F">
      <w:pPr>
        <w:tabs>
          <w:tab w:val="left" w:pos="1080"/>
        </w:tabs>
        <w:autoSpaceDE w:val="0"/>
        <w:autoSpaceDN w:val="0"/>
        <w:adjustRightInd w:val="0"/>
        <w:spacing w:after="0" w:line="240" w:lineRule="auto"/>
        <w:ind w:left="45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Option (a) is ideal for intellectual services where the methodology or approach to the work may differ from one individual to another and directly impacts the quality of the result.  Option (b) is ideal for standard type of services where there are not many possible ways of undertaking/performing the work.</w:t>
      </w:r>
    </w:p>
    <w:p w14:paraId="5BE3A323" w14:textId="77777777" w:rsidR="00E3792F" w:rsidRPr="00E3792F" w:rsidRDefault="00E3792F" w:rsidP="00E3792F">
      <w:pPr>
        <w:tabs>
          <w:tab w:val="left" w:pos="1080"/>
        </w:tabs>
        <w:autoSpaceDE w:val="0"/>
        <w:autoSpaceDN w:val="0"/>
        <w:adjustRightInd w:val="0"/>
        <w:spacing w:after="0" w:line="240" w:lineRule="auto"/>
        <w:ind w:left="450"/>
        <w:jc w:val="both"/>
        <w:rPr>
          <w:rFonts w:ascii="Calibri" w:eastAsia="MS Mincho" w:hAnsi="Calibri" w:cs="Calibri"/>
          <w:kern w:val="28"/>
          <w:sz w:val="20"/>
          <w:szCs w:val="20"/>
          <w14:ligatures w14:val="none"/>
        </w:rPr>
      </w:pPr>
    </w:p>
    <w:p w14:paraId="46F66C8D" w14:textId="77777777" w:rsidR="00E3792F" w:rsidRPr="00E3792F" w:rsidRDefault="00E3792F" w:rsidP="00E3792F">
      <w:pPr>
        <w:tabs>
          <w:tab w:val="left" w:pos="1080"/>
        </w:tabs>
        <w:autoSpaceDE w:val="0"/>
        <w:autoSpaceDN w:val="0"/>
        <w:adjustRightInd w:val="0"/>
        <w:spacing w:after="0" w:line="240" w:lineRule="auto"/>
        <w:ind w:left="450"/>
        <w:jc w:val="both"/>
        <w:rPr>
          <w:rFonts w:ascii="Calibri" w:eastAsia="MS Mincho" w:hAnsi="Calibri" w:cs="Calibri"/>
          <w:kern w:val="28"/>
          <w:sz w:val="20"/>
          <w:szCs w:val="20"/>
          <w14:ligatures w14:val="none"/>
        </w:rPr>
      </w:pPr>
      <w:r w:rsidRPr="00E3792F">
        <w:rPr>
          <w:rFonts w:ascii="Calibri" w:eastAsia="MS Mincho" w:hAnsi="Calibri" w:cs="Calibri"/>
          <w:kern w:val="28"/>
          <w:sz w:val="20"/>
          <w:szCs w:val="20"/>
          <w14:ligatures w14:val="none"/>
        </w:rPr>
        <w:t>If Option (a) is chosen, the key criteria for rating the qualification and methodology must be stated together with their equivalent percentage weight, so that Offerors can craft their offer appropriately.</w:t>
      </w:r>
    </w:p>
    <w:p w14:paraId="76AF3A35" w14:textId="77777777" w:rsidR="00E3792F" w:rsidRPr="00E3792F" w:rsidRDefault="00E3792F" w:rsidP="00E3792F">
      <w:pPr>
        <w:widowControl w:val="0"/>
        <w:spacing w:after="0" w:line="240" w:lineRule="auto"/>
        <w:ind w:left="450" w:hanging="425"/>
        <w:jc w:val="both"/>
        <w:rPr>
          <w:rFonts w:ascii="Calibri" w:eastAsia="Times New Roman" w:hAnsi="Calibri" w:cs="Calibri"/>
          <w:b/>
          <w:bCs/>
          <w:snapToGrid w:val="0"/>
          <w:kern w:val="0"/>
          <w:sz w:val="20"/>
          <w:szCs w:val="20"/>
          <w14:ligatures w14:val="none"/>
        </w:rPr>
      </w:pPr>
    </w:p>
    <w:p w14:paraId="3B58ED0E" w14:textId="77777777" w:rsidR="00E3792F" w:rsidRPr="00E3792F" w:rsidRDefault="00E3792F" w:rsidP="00E3792F">
      <w:pPr>
        <w:widowControl w:val="0"/>
        <w:spacing w:after="0" w:line="240" w:lineRule="auto"/>
        <w:ind w:left="450" w:hanging="425"/>
        <w:jc w:val="both"/>
        <w:rPr>
          <w:rFonts w:ascii="Calibri" w:eastAsia="Times New Roman" w:hAnsi="Calibri" w:cs="Calibri"/>
          <w:b/>
          <w:bCs/>
          <w:snapToGrid w:val="0"/>
          <w:kern w:val="0"/>
          <w:sz w:val="20"/>
          <w:szCs w:val="20"/>
          <w14:ligatures w14:val="none"/>
        </w:rPr>
      </w:pPr>
      <w:r w:rsidRPr="00E3792F">
        <w:rPr>
          <w:rFonts w:ascii="Calibri" w:eastAsia="Times New Roman" w:hAnsi="Calibri" w:cs="Calibri"/>
          <w:b/>
          <w:bCs/>
          <w:snapToGrid w:val="0"/>
          <w:kern w:val="0"/>
          <w:sz w:val="20"/>
          <w:szCs w:val="20"/>
          <w14:ligatures w14:val="none"/>
        </w:rPr>
        <w:lastRenderedPageBreak/>
        <w:t>L.</w:t>
      </w:r>
      <w:r w:rsidRPr="00E3792F">
        <w:rPr>
          <w:rFonts w:ascii="Calibri" w:eastAsia="Times New Roman" w:hAnsi="Calibri" w:cs="Calibri"/>
          <w:b/>
          <w:bCs/>
          <w:snapToGrid w:val="0"/>
          <w:kern w:val="0"/>
          <w:sz w:val="20"/>
          <w:szCs w:val="20"/>
          <w14:ligatures w14:val="none"/>
        </w:rPr>
        <w:tab/>
        <w:t>Annexes to the TOR</w:t>
      </w:r>
    </w:p>
    <w:p w14:paraId="5D8AF7D8" w14:textId="77777777" w:rsidR="00E3792F" w:rsidRPr="00E3792F" w:rsidRDefault="00E3792F" w:rsidP="00E3792F">
      <w:pPr>
        <w:widowControl w:val="0"/>
        <w:tabs>
          <w:tab w:val="left" w:pos="0"/>
          <w:tab w:val="left" w:pos="680"/>
          <w:tab w:val="left" w:pos="1060"/>
        </w:tabs>
        <w:spacing w:after="0" w:line="240" w:lineRule="auto"/>
        <w:jc w:val="both"/>
        <w:rPr>
          <w:rFonts w:ascii="Calibri" w:eastAsia="Times New Roman" w:hAnsi="Calibri" w:cs="Calibri"/>
          <w:snapToGrid w:val="0"/>
          <w:kern w:val="0"/>
          <w:sz w:val="20"/>
          <w:szCs w:val="20"/>
          <w14:ligatures w14:val="none"/>
        </w:rPr>
      </w:pPr>
    </w:p>
    <w:p w14:paraId="3752F76E" w14:textId="77777777" w:rsidR="00E3792F" w:rsidRPr="00E3792F" w:rsidRDefault="00E3792F" w:rsidP="00E3792F">
      <w:pPr>
        <w:widowControl w:val="0"/>
        <w:spacing w:after="0" w:line="240" w:lineRule="auto"/>
        <w:ind w:left="540"/>
        <w:jc w:val="both"/>
        <w:rPr>
          <w:rFonts w:ascii="Calibri" w:eastAsia="Times New Roman" w:hAnsi="Calibri" w:cs="Calibri"/>
          <w:snapToGrid w:val="0"/>
          <w:kern w:val="0"/>
          <w:sz w:val="20"/>
          <w:szCs w:val="20"/>
          <w14:ligatures w14:val="none"/>
        </w:rPr>
      </w:pPr>
      <w:r w:rsidRPr="00E3792F">
        <w:rPr>
          <w:rFonts w:ascii="Calibri" w:eastAsia="Times New Roman" w:hAnsi="Calibri" w:cs="Calibri"/>
          <w:snapToGrid w:val="0"/>
          <w:kern w:val="0"/>
          <w:sz w:val="20"/>
          <w:szCs w:val="20"/>
          <w14:ligatures w14:val="none"/>
        </w:rPr>
        <w:t>Existing literature or documents that will help Offerors gain a better understanding of the project situation and the work required should be provided as annex/es to the TOR, especially if such literature or documents are not confidential.</w:t>
      </w:r>
    </w:p>
    <w:p w14:paraId="04EB0843" w14:textId="77777777" w:rsidR="00E3792F" w:rsidRPr="00E3792F" w:rsidRDefault="00E3792F" w:rsidP="00E3792F">
      <w:pPr>
        <w:widowControl w:val="0"/>
        <w:tabs>
          <w:tab w:val="left" w:pos="0"/>
          <w:tab w:val="left" w:pos="680"/>
          <w:tab w:val="left" w:pos="1060"/>
        </w:tabs>
        <w:spacing w:after="0" w:line="240" w:lineRule="auto"/>
        <w:jc w:val="both"/>
        <w:rPr>
          <w:rFonts w:ascii="Calibri" w:eastAsia="Times New Roman" w:hAnsi="Calibri" w:cs="Calibri"/>
          <w:snapToGrid w:val="0"/>
          <w:kern w:val="0"/>
          <w:sz w:val="20"/>
          <w:szCs w:val="20"/>
          <w14:ligatures w14:val="none"/>
        </w:rPr>
      </w:pPr>
    </w:p>
    <w:p w14:paraId="47A8A8E3" w14:textId="77777777" w:rsidR="00E3792F" w:rsidRPr="00E3792F" w:rsidRDefault="00E3792F" w:rsidP="00E3792F">
      <w:pPr>
        <w:widowControl w:val="0"/>
        <w:overflowPunct w:val="0"/>
        <w:adjustRightInd w:val="0"/>
        <w:spacing w:after="0" w:line="240" w:lineRule="auto"/>
        <w:ind w:left="450" w:hanging="450"/>
        <w:jc w:val="both"/>
        <w:rPr>
          <w:rFonts w:ascii="Calibri" w:eastAsia="MS Mincho" w:hAnsi="Calibri" w:cs="Calibri"/>
          <w:b/>
          <w:kern w:val="28"/>
          <w:sz w:val="20"/>
          <w:szCs w:val="20"/>
          <w14:ligatures w14:val="none"/>
        </w:rPr>
      </w:pPr>
      <w:r w:rsidRPr="00E3792F">
        <w:rPr>
          <w:rFonts w:ascii="Calibri" w:eastAsia="MS Mincho" w:hAnsi="Calibri" w:cs="Calibri"/>
          <w:b/>
          <w:kern w:val="28"/>
          <w:sz w:val="20"/>
          <w:szCs w:val="20"/>
          <w14:ligatures w14:val="none"/>
        </w:rPr>
        <w:t xml:space="preserve">M. </w:t>
      </w:r>
      <w:r w:rsidRPr="00E3792F">
        <w:rPr>
          <w:rFonts w:ascii="Calibri" w:eastAsia="MS Mincho" w:hAnsi="Calibri" w:cs="Calibri"/>
          <w:b/>
          <w:kern w:val="28"/>
          <w:sz w:val="20"/>
          <w:szCs w:val="20"/>
          <w14:ligatures w14:val="none"/>
        </w:rPr>
        <w:tab/>
        <w:t xml:space="preserve">Approval </w:t>
      </w:r>
    </w:p>
    <w:p w14:paraId="2C63EF4C"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b/>
          <w:kern w:val="28"/>
          <w:sz w:val="20"/>
          <w:szCs w:val="20"/>
          <w14:ligatures w14:val="none"/>
        </w:rPr>
      </w:pPr>
    </w:p>
    <w:p w14:paraId="10E0007E"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14:ligatures w14:val="none"/>
        </w:rPr>
      </w:pPr>
      <w:r w:rsidRPr="00E3792F">
        <w:rPr>
          <w:rFonts w:ascii="Calibri" w:eastAsia="MS Mincho" w:hAnsi="Calibri" w:cs="Calibri"/>
          <w:b/>
          <w:kern w:val="28"/>
          <w:sz w:val="20"/>
          <w:szCs w:val="20"/>
          <w14:ligatures w14:val="none"/>
        </w:rPr>
        <w:t>This TOR is approved by</w:t>
      </w:r>
      <w:r w:rsidRPr="00E3792F">
        <w:rPr>
          <w:rFonts w:ascii="Calibri" w:eastAsia="MS Mincho" w:hAnsi="Calibri" w:cs="Calibri"/>
          <w:kern w:val="28"/>
          <w:sz w:val="20"/>
          <w:szCs w:val="20"/>
          <w14:ligatures w14:val="none"/>
        </w:rPr>
        <w:t xml:space="preserve"> : [</w:t>
      </w:r>
      <w:r w:rsidRPr="00E3792F">
        <w:rPr>
          <w:rFonts w:ascii="Calibri" w:eastAsia="MS Mincho" w:hAnsi="Calibri" w:cs="Calibri"/>
          <w:i/>
          <w:kern w:val="28"/>
          <w:sz w:val="20"/>
          <w:szCs w:val="20"/>
          <w14:ligatures w14:val="none"/>
        </w:rPr>
        <w:t>indicate name of Approving Manager</w:t>
      </w:r>
      <w:r w:rsidRPr="00E3792F">
        <w:rPr>
          <w:rFonts w:ascii="Calibri" w:eastAsia="MS Mincho" w:hAnsi="Calibri" w:cs="Calibri"/>
          <w:kern w:val="28"/>
          <w:sz w:val="20"/>
          <w:szCs w:val="20"/>
          <w14:ligatures w14:val="none"/>
        </w:rPr>
        <w:t>]</w:t>
      </w:r>
    </w:p>
    <w:p w14:paraId="7C7F98FE"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14:ligatures w14:val="none"/>
        </w:rPr>
      </w:pPr>
    </w:p>
    <w:p w14:paraId="461D4375"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14:ligatures w14:val="none"/>
        </w:rPr>
      </w:pPr>
    </w:p>
    <w:p w14:paraId="6BB1AAA8"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u w:val="single"/>
          <w14:ligatures w14:val="none"/>
        </w:rPr>
      </w:pPr>
      <w:r w:rsidRPr="00E3792F">
        <w:rPr>
          <w:rFonts w:ascii="Calibri" w:eastAsia="MS Mincho" w:hAnsi="Calibri" w:cs="Calibri"/>
          <w:kern w:val="28"/>
          <w:sz w:val="20"/>
          <w:szCs w:val="20"/>
          <w14:ligatures w14:val="none"/>
        </w:rPr>
        <w:t>Signature</w:t>
      </w:r>
      <w:r w:rsidRPr="00E3792F">
        <w:rPr>
          <w:rFonts w:ascii="Calibri" w:eastAsia="MS Mincho" w:hAnsi="Calibri" w:cs="Calibri"/>
          <w:kern w:val="28"/>
          <w:sz w:val="20"/>
          <w:szCs w:val="20"/>
          <w14:ligatures w14:val="none"/>
        </w:rPr>
        <w:tab/>
      </w:r>
      <w:r w:rsidRPr="00E3792F">
        <w:rPr>
          <w:rFonts w:ascii="Calibri" w:eastAsia="MS Mincho" w:hAnsi="Calibri" w:cs="Calibri"/>
          <w:kern w:val="28"/>
          <w:sz w:val="20"/>
          <w:szCs w:val="20"/>
          <w14:ligatures w14:val="none"/>
        </w:rPr>
        <w:tab/>
      </w:r>
      <w:r w:rsidRPr="00E3792F">
        <w:rPr>
          <w:rFonts w:ascii="Calibri" w:eastAsia="MS Mincho" w:hAnsi="Calibri" w:cs="Calibri"/>
          <w:kern w:val="28"/>
          <w:sz w:val="20"/>
          <w:szCs w:val="20"/>
          <w:u w:val="single"/>
          <w14:ligatures w14:val="none"/>
        </w:rPr>
        <w:tab/>
      </w:r>
      <w:r w:rsidRPr="00E3792F">
        <w:rPr>
          <w:rFonts w:ascii="Calibri" w:eastAsia="MS Mincho" w:hAnsi="Calibri" w:cs="Calibri"/>
          <w:kern w:val="28"/>
          <w:sz w:val="20"/>
          <w:szCs w:val="20"/>
          <w:u w:val="single"/>
          <w14:ligatures w14:val="none"/>
        </w:rPr>
        <w:tab/>
      </w:r>
      <w:r w:rsidRPr="00E3792F">
        <w:rPr>
          <w:rFonts w:ascii="Calibri" w:eastAsia="MS Mincho" w:hAnsi="Calibri" w:cs="Calibri"/>
          <w:kern w:val="28"/>
          <w:sz w:val="20"/>
          <w:szCs w:val="20"/>
          <w:u w:val="single"/>
          <w14:ligatures w14:val="none"/>
        </w:rPr>
        <w:tab/>
      </w:r>
      <w:r w:rsidRPr="00E3792F">
        <w:rPr>
          <w:rFonts w:ascii="Calibri" w:eastAsia="MS Mincho" w:hAnsi="Calibri" w:cs="Calibri"/>
          <w:kern w:val="28"/>
          <w:sz w:val="20"/>
          <w:szCs w:val="20"/>
          <w:u w:val="single"/>
          <w14:ligatures w14:val="none"/>
        </w:rPr>
        <w:tab/>
      </w:r>
    </w:p>
    <w:p w14:paraId="19ECCFFE"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u w:val="single"/>
          <w14:ligatures w14:val="none"/>
        </w:rPr>
      </w:pPr>
      <w:r w:rsidRPr="00E3792F">
        <w:rPr>
          <w:rFonts w:ascii="Calibri" w:eastAsia="MS Mincho" w:hAnsi="Calibri" w:cs="Calibri"/>
          <w:kern w:val="28"/>
          <w:sz w:val="20"/>
          <w:szCs w:val="20"/>
          <w14:ligatures w14:val="none"/>
        </w:rPr>
        <w:t>Name and Designation</w:t>
      </w:r>
      <w:r w:rsidRPr="00E3792F">
        <w:rPr>
          <w:rFonts w:ascii="Calibri" w:eastAsia="MS Mincho" w:hAnsi="Calibri" w:cs="Calibri"/>
          <w:kern w:val="28"/>
          <w:sz w:val="20"/>
          <w:szCs w:val="20"/>
          <w14:ligatures w14:val="none"/>
        </w:rPr>
        <w:tab/>
      </w:r>
      <w:r w:rsidRPr="00E3792F">
        <w:rPr>
          <w:rFonts w:ascii="Calibri" w:eastAsia="MS Mincho" w:hAnsi="Calibri" w:cs="Calibri"/>
          <w:kern w:val="28"/>
          <w:sz w:val="20"/>
          <w:szCs w:val="20"/>
          <w:u w:val="single"/>
          <w14:ligatures w14:val="none"/>
        </w:rPr>
        <w:tab/>
      </w:r>
      <w:r w:rsidRPr="00E3792F">
        <w:rPr>
          <w:rFonts w:ascii="Calibri" w:eastAsia="MS Mincho" w:hAnsi="Calibri" w:cs="Calibri"/>
          <w:kern w:val="28"/>
          <w:sz w:val="20"/>
          <w:szCs w:val="20"/>
          <w:u w:val="single"/>
          <w14:ligatures w14:val="none"/>
        </w:rPr>
        <w:tab/>
      </w:r>
      <w:r w:rsidRPr="00E3792F">
        <w:rPr>
          <w:rFonts w:ascii="Calibri" w:eastAsia="MS Mincho" w:hAnsi="Calibri" w:cs="Calibri"/>
          <w:kern w:val="28"/>
          <w:sz w:val="20"/>
          <w:szCs w:val="20"/>
          <w:u w:val="single"/>
          <w14:ligatures w14:val="none"/>
        </w:rPr>
        <w:tab/>
      </w:r>
      <w:r w:rsidRPr="00E3792F">
        <w:rPr>
          <w:rFonts w:ascii="Calibri" w:eastAsia="MS Mincho" w:hAnsi="Calibri" w:cs="Calibri"/>
          <w:kern w:val="28"/>
          <w:sz w:val="20"/>
          <w:szCs w:val="20"/>
          <w:u w:val="single"/>
          <w14:ligatures w14:val="none"/>
        </w:rPr>
        <w:tab/>
      </w:r>
    </w:p>
    <w:p w14:paraId="2CF3F88D" w14:textId="77777777" w:rsidR="00E3792F" w:rsidRPr="00E3792F" w:rsidRDefault="00E3792F" w:rsidP="00E3792F">
      <w:pPr>
        <w:widowControl w:val="0"/>
        <w:overflowPunct w:val="0"/>
        <w:adjustRightInd w:val="0"/>
        <w:spacing w:after="0" w:line="240" w:lineRule="auto"/>
        <w:jc w:val="both"/>
        <w:rPr>
          <w:rFonts w:ascii="Calibri" w:eastAsia="MS Mincho" w:hAnsi="Calibri" w:cs="Calibri"/>
          <w:kern w:val="28"/>
          <w:sz w:val="20"/>
          <w:szCs w:val="20"/>
          <w:u w:val="single"/>
          <w14:ligatures w14:val="none"/>
        </w:rPr>
      </w:pPr>
      <w:r w:rsidRPr="00E3792F">
        <w:rPr>
          <w:rFonts w:ascii="Calibri" w:eastAsia="MS Mincho" w:hAnsi="Calibri" w:cs="Calibri"/>
          <w:kern w:val="28"/>
          <w:sz w:val="20"/>
          <w:szCs w:val="20"/>
          <w14:ligatures w14:val="none"/>
        </w:rPr>
        <w:t>Date of Signing</w:t>
      </w:r>
      <w:r w:rsidRPr="00E3792F">
        <w:rPr>
          <w:rFonts w:ascii="Calibri" w:eastAsia="MS Mincho" w:hAnsi="Calibri" w:cs="Calibri"/>
          <w:kern w:val="28"/>
          <w:sz w:val="20"/>
          <w:szCs w:val="20"/>
          <w14:ligatures w14:val="none"/>
        </w:rPr>
        <w:tab/>
      </w:r>
      <w:r w:rsidRPr="00E3792F">
        <w:rPr>
          <w:rFonts w:ascii="Calibri" w:eastAsia="MS Mincho" w:hAnsi="Calibri" w:cs="Calibri"/>
          <w:kern w:val="28"/>
          <w:sz w:val="20"/>
          <w:szCs w:val="20"/>
          <w14:ligatures w14:val="none"/>
        </w:rPr>
        <w:tab/>
      </w:r>
      <w:r w:rsidRPr="00E3792F">
        <w:rPr>
          <w:rFonts w:ascii="Calibri" w:eastAsia="MS Mincho" w:hAnsi="Calibri" w:cs="Calibri"/>
          <w:kern w:val="28"/>
          <w:sz w:val="20"/>
          <w:szCs w:val="20"/>
          <w:u w:val="single"/>
          <w14:ligatures w14:val="none"/>
        </w:rPr>
        <w:tab/>
      </w:r>
      <w:r w:rsidRPr="00E3792F">
        <w:rPr>
          <w:rFonts w:ascii="Calibri" w:eastAsia="MS Mincho" w:hAnsi="Calibri" w:cs="Calibri"/>
          <w:kern w:val="28"/>
          <w:sz w:val="20"/>
          <w:szCs w:val="20"/>
          <w:u w:val="single"/>
          <w14:ligatures w14:val="none"/>
        </w:rPr>
        <w:tab/>
      </w:r>
      <w:r w:rsidRPr="00E3792F">
        <w:rPr>
          <w:rFonts w:ascii="Calibri" w:eastAsia="MS Mincho" w:hAnsi="Calibri" w:cs="Calibri"/>
          <w:kern w:val="28"/>
          <w:sz w:val="20"/>
          <w:szCs w:val="20"/>
          <w:u w:val="single"/>
          <w14:ligatures w14:val="none"/>
        </w:rPr>
        <w:tab/>
      </w:r>
      <w:r w:rsidRPr="00E3792F">
        <w:rPr>
          <w:rFonts w:ascii="Calibri" w:eastAsia="MS Mincho" w:hAnsi="Calibri" w:cs="Calibri"/>
          <w:kern w:val="28"/>
          <w:sz w:val="20"/>
          <w:szCs w:val="20"/>
          <w:u w:val="single"/>
          <w14:ligatures w14:val="none"/>
        </w:rPr>
        <w:tab/>
      </w:r>
      <w:bookmarkEnd w:id="0"/>
    </w:p>
    <w:p w14:paraId="2EADAF4F" w14:textId="77777777" w:rsidR="00DA504D" w:rsidRPr="00E3792F" w:rsidRDefault="00DA504D">
      <w:pPr>
        <w:rPr>
          <w:rFonts w:ascii="Calibri" w:hAnsi="Calibri" w:cs="Calibri"/>
        </w:rPr>
      </w:pPr>
    </w:p>
    <w:sectPr w:rsidR="00DA504D" w:rsidRPr="00E3792F" w:rsidSect="00E3792F">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1865" w14:textId="77777777" w:rsidR="00D25E44" w:rsidRDefault="00D25E44" w:rsidP="00E3792F">
      <w:pPr>
        <w:spacing w:after="0" w:line="240" w:lineRule="auto"/>
      </w:pPr>
      <w:r>
        <w:separator/>
      </w:r>
    </w:p>
  </w:endnote>
  <w:endnote w:type="continuationSeparator" w:id="0">
    <w:p w14:paraId="778FE6E9" w14:textId="77777777" w:rsidR="00D25E44" w:rsidRDefault="00D25E44" w:rsidP="00E3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060474132"/>
      <w:docPartObj>
        <w:docPartGallery w:val="Page Numbers (Bottom of Page)"/>
        <w:docPartUnique/>
      </w:docPartObj>
    </w:sdtPr>
    <w:sdtEndPr>
      <w:rPr>
        <w:noProof/>
      </w:rPr>
    </w:sdtEndPr>
    <w:sdtContent>
      <w:p w14:paraId="493BD334" w14:textId="75120085" w:rsidR="00E3792F" w:rsidRPr="00E3792F" w:rsidRDefault="00E3792F" w:rsidP="00E3792F">
        <w:pPr>
          <w:pStyle w:val="Footer"/>
          <w:jc w:val="right"/>
          <w:rPr>
            <w:rFonts w:ascii="Calibri" w:hAnsi="Calibri" w:cs="Calibri"/>
          </w:rPr>
        </w:pPr>
        <w:r w:rsidRPr="00E3792F">
          <w:rPr>
            <w:rFonts w:ascii="Calibri" w:hAnsi="Calibri" w:cs="Calibri"/>
          </w:rPr>
          <w:fldChar w:fldCharType="begin"/>
        </w:r>
        <w:r w:rsidRPr="00E3792F">
          <w:rPr>
            <w:rFonts w:ascii="Calibri" w:hAnsi="Calibri" w:cs="Calibri"/>
          </w:rPr>
          <w:instrText xml:space="preserve"> PAGE   \* MERGEFORMAT </w:instrText>
        </w:r>
        <w:r w:rsidRPr="00E3792F">
          <w:rPr>
            <w:rFonts w:ascii="Calibri" w:hAnsi="Calibri" w:cs="Calibri"/>
          </w:rPr>
          <w:fldChar w:fldCharType="separate"/>
        </w:r>
        <w:r w:rsidRPr="00E3792F">
          <w:rPr>
            <w:rFonts w:ascii="Calibri" w:hAnsi="Calibri" w:cs="Calibri"/>
            <w:noProof/>
          </w:rPr>
          <w:t>0</w:t>
        </w:r>
        <w:r w:rsidRPr="00E3792F">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EF3B" w14:textId="77777777" w:rsidR="00D25E44" w:rsidRDefault="00D25E44" w:rsidP="00E3792F">
      <w:pPr>
        <w:spacing w:after="0" w:line="240" w:lineRule="auto"/>
      </w:pPr>
      <w:r>
        <w:separator/>
      </w:r>
    </w:p>
  </w:footnote>
  <w:footnote w:type="continuationSeparator" w:id="0">
    <w:p w14:paraId="19224730" w14:textId="77777777" w:rsidR="00D25E44" w:rsidRDefault="00D25E44" w:rsidP="00E3792F">
      <w:pPr>
        <w:spacing w:after="0" w:line="240" w:lineRule="auto"/>
      </w:pPr>
      <w:r>
        <w:continuationSeparator/>
      </w:r>
    </w:p>
  </w:footnote>
  <w:footnote w:id="1">
    <w:p w14:paraId="2692F252" w14:textId="77777777" w:rsidR="00E3792F" w:rsidRPr="003C34EC" w:rsidRDefault="00E3792F" w:rsidP="00E3792F">
      <w:pPr>
        <w:jc w:val="both"/>
        <w:rPr>
          <w:i/>
          <w:sz w:val="18"/>
          <w:szCs w:val="18"/>
        </w:rPr>
      </w:pPr>
      <w:r>
        <w:rPr>
          <w:rStyle w:val="FootnoteReference"/>
        </w:rPr>
        <w:footnoteRef/>
      </w:r>
      <w:r>
        <w:t xml:space="preserve"> </w:t>
      </w:r>
      <w:r w:rsidRPr="003C34EC">
        <w:rPr>
          <w:i/>
          <w:sz w:val="18"/>
          <w:szCs w:val="18"/>
        </w:rPr>
        <w:t xml:space="preserve">The IC modality is expected to be used only for short-term consultancy engagements.  If the duration </w:t>
      </w:r>
      <w:r>
        <w:rPr>
          <w:i/>
          <w:sz w:val="18"/>
          <w:szCs w:val="18"/>
        </w:rPr>
        <w:t xml:space="preserve">of the IC for the same TOR </w:t>
      </w:r>
      <w:r w:rsidRPr="003C34EC">
        <w:rPr>
          <w:i/>
          <w:sz w:val="18"/>
          <w:szCs w:val="18"/>
        </w:rPr>
        <w:t>exceeds twelve (12) months, the duration must be justified and be subjected to the approval of the Director of the Regional Bureau</w:t>
      </w:r>
      <w:r>
        <w:rPr>
          <w:i/>
          <w:sz w:val="18"/>
          <w:szCs w:val="18"/>
        </w:rPr>
        <w:t>, or a different contract modality must be considered</w:t>
      </w:r>
      <w:r w:rsidRPr="003C34EC">
        <w:rPr>
          <w:i/>
          <w:sz w:val="18"/>
          <w:szCs w:val="18"/>
        </w:rPr>
        <w:t xml:space="preserve">.  This policy applies regardless of the delegated procurement authority of the Head of the Business Unit.  </w:t>
      </w:r>
    </w:p>
    <w:p w14:paraId="6E66F6FF" w14:textId="77777777" w:rsidR="00E3792F" w:rsidRPr="003C34EC" w:rsidRDefault="00E3792F" w:rsidP="00E3792F">
      <w:pPr>
        <w:jc w:val="both"/>
        <w:rPr>
          <w:i/>
          <w:sz w:val="18"/>
          <w:szCs w:val="18"/>
        </w:rPr>
      </w:pPr>
    </w:p>
    <w:p w14:paraId="7F1E9237" w14:textId="77777777" w:rsidR="00E3792F" w:rsidRPr="004923D4" w:rsidRDefault="00E3792F" w:rsidP="00E3792F">
      <w:pPr>
        <w:pStyle w:val="FootnoteText"/>
        <w:rPr>
          <w:lang w:val="en-PH"/>
        </w:rPr>
      </w:pPr>
    </w:p>
  </w:footnote>
  <w:footnote w:id="2">
    <w:p w14:paraId="52DC324E" w14:textId="77777777" w:rsidR="00E3792F" w:rsidRPr="00956DBF" w:rsidRDefault="00E3792F" w:rsidP="00E3792F">
      <w:pPr>
        <w:tabs>
          <w:tab w:val="left" w:pos="7650"/>
        </w:tabs>
        <w:jc w:val="both"/>
        <w:rPr>
          <w:i/>
          <w:sz w:val="18"/>
          <w:szCs w:val="18"/>
          <w:lang w:val="en-PH"/>
        </w:rPr>
      </w:pPr>
      <w:r>
        <w:rPr>
          <w:rStyle w:val="FootnoteReference"/>
        </w:rPr>
        <w:footnoteRef/>
      </w:r>
      <w:r>
        <w:t xml:space="preserve"> </w:t>
      </w:r>
      <w:r w:rsidRPr="003C34EC">
        <w:rPr>
          <w:i/>
          <w:sz w:val="18"/>
          <w:szCs w:val="18"/>
        </w:rPr>
        <w:t xml:space="preserve">The IC policy requires that the approval of the </w:t>
      </w:r>
      <w:r w:rsidRPr="00956DBF">
        <w:rPr>
          <w:i/>
          <w:sz w:val="18"/>
          <w:szCs w:val="18"/>
        </w:rPr>
        <w:t>Director of the Regional Bureau must be obtained for daily consulting fees exceeding $1,</w:t>
      </w:r>
      <w:r>
        <w:rPr>
          <w:i/>
          <w:sz w:val="18"/>
          <w:szCs w:val="18"/>
        </w:rPr>
        <w:t>35</w:t>
      </w:r>
      <w:r w:rsidRPr="00956DBF">
        <w:rPr>
          <w:i/>
          <w:sz w:val="18"/>
          <w:szCs w:val="18"/>
        </w:rPr>
        <w:t xml:space="preserve">0.  This policy applies regardless of the delegated procurement authority of the Head of the Business Unit.  </w:t>
      </w:r>
    </w:p>
  </w:footnote>
  <w:footnote w:id="3">
    <w:p w14:paraId="6482AA95" w14:textId="77777777" w:rsidR="00E3792F" w:rsidRPr="00956DBF" w:rsidRDefault="00E3792F" w:rsidP="00E3792F">
      <w:pPr>
        <w:pStyle w:val="FootnoteText"/>
        <w:tabs>
          <w:tab w:val="left" w:pos="7650"/>
        </w:tabs>
        <w:rPr>
          <w:rFonts w:ascii="Times New Roman" w:hAnsi="Times New Roman"/>
          <w:i/>
          <w:sz w:val="18"/>
          <w:szCs w:val="18"/>
          <w:lang w:val="en-PH"/>
        </w:rPr>
      </w:pPr>
      <w:r w:rsidRPr="00956DBF">
        <w:rPr>
          <w:rStyle w:val="FootnoteReference"/>
          <w:sz w:val="18"/>
          <w:szCs w:val="18"/>
        </w:rPr>
        <w:footnoteRef/>
      </w:r>
      <w:r w:rsidRPr="00956DBF">
        <w:rPr>
          <w:sz w:val="18"/>
          <w:szCs w:val="18"/>
        </w:rPr>
        <w:t xml:space="preserve"> </w:t>
      </w:r>
      <w:r w:rsidRPr="00956DBF">
        <w:rPr>
          <w:rFonts w:ascii="Times New Roman" w:hAnsi="Times New Roman"/>
          <w:i/>
          <w:sz w:val="18"/>
          <w:szCs w:val="18"/>
        </w:rPr>
        <w:t xml:space="preserve">The term </w:t>
      </w:r>
      <w:r w:rsidRPr="00956DBF">
        <w:rPr>
          <w:rFonts w:ascii="Times New Roman" w:hAnsi="Times New Roman"/>
          <w:i/>
          <w:sz w:val="18"/>
          <w:szCs w:val="18"/>
          <w:lang w:val="en-PH"/>
        </w:rPr>
        <w:t xml:space="preserve">“All inclusive” implies that all costs (professional fees, </w:t>
      </w:r>
      <w:r>
        <w:rPr>
          <w:rFonts w:ascii="Times New Roman" w:hAnsi="Times New Roman"/>
          <w:i/>
          <w:sz w:val="18"/>
          <w:szCs w:val="18"/>
          <w:lang w:val="en-PH"/>
        </w:rPr>
        <w:t xml:space="preserve">travel costs, </w:t>
      </w:r>
      <w:r w:rsidRPr="00956DBF">
        <w:rPr>
          <w:rFonts w:ascii="Times New Roman" w:hAnsi="Times New Roman"/>
          <w:i/>
          <w:sz w:val="18"/>
          <w:szCs w:val="18"/>
          <w:lang w:val="en-PH"/>
        </w:rPr>
        <w:t>living allowances, communi</w:t>
      </w:r>
      <w:r>
        <w:rPr>
          <w:rFonts w:ascii="Times New Roman" w:hAnsi="Times New Roman"/>
          <w:i/>
          <w:sz w:val="18"/>
          <w:szCs w:val="18"/>
          <w:lang w:val="en-PH"/>
        </w:rPr>
        <w:t>c</w:t>
      </w:r>
      <w:r w:rsidRPr="00956DBF">
        <w:rPr>
          <w:rFonts w:ascii="Times New Roman" w:hAnsi="Times New Roman"/>
          <w:i/>
          <w:sz w:val="18"/>
          <w:szCs w:val="18"/>
          <w:lang w:val="en-PH"/>
        </w:rPr>
        <w:t>ations, consummables, etc.) that could possibly be incurred by the Contractor are already factored into the final amounts submitted in the proposal</w:t>
      </w:r>
    </w:p>
  </w:footnote>
  <w:footnote w:id="4">
    <w:p w14:paraId="03D70494" w14:textId="77777777" w:rsidR="00E3792F" w:rsidRPr="00956DBF" w:rsidRDefault="00E3792F" w:rsidP="00E3792F">
      <w:pPr>
        <w:pStyle w:val="FootnoteText"/>
        <w:rPr>
          <w:sz w:val="18"/>
          <w:szCs w:val="18"/>
          <w:lang w:val="en-PH"/>
        </w:rPr>
      </w:pPr>
      <w:r w:rsidRPr="00956DBF">
        <w:rPr>
          <w:rStyle w:val="FootnoteReference"/>
          <w:sz w:val="18"/>
          <w:szCs w:val="18"/>
        </w:rPr>
        <w:footnoteRef/>
      </w:r>
      <w:r w:rsidRPr="00956DBF">
        <w:rPr>
          <w:sz w:val="18"/>
          <w:szCs w:val="18"/>
        </w:rPr>
        <w:t xml:space="preserve"> </w:t>
      </w:r>
      <w:r w:rsidRPr="00956DBF">
        <w:rPr>
          <w:rFonts w:ascii="Times New Roman" w:hAnsi="Times New Roman"/>
          <w:i/>
          <w:sz w:val="18"/>
          <w:szCs w:val="18"/>
          <w:lang w:val="en-PH"/>
        </w:rPr>
        <w:t>Same as above</w:t>
      </w:r>
    </w:p>
  </w:footnote>
  <w:footnote w:id="5">
    <w:p w14:paraId="6AD74B33" w14:textId="77777777" w:rsidR="00E3792F" w:rsidRPr="00E57B69" w:rsidRDefault="00E3792F" w:rsidP="00E3792F">
      <w:pPr>
        <w:pStyle w:val="FootnoteText"/>
        <w:rPr>
          <w:lang w:val="en-PH"/>
        </w:rPr>
      </w:pPr>
      <w:r w:rsidRPr="00956DBF">
        <w:rPr>
          <w:rStyle w:val="FootnoteReference"/>
          <w:rFonts w:ascii="Times New Roman" w:hAnsi="Times New Roman"/>
          <w:i/>
          <w:sz w:val="18"/>
          <w:szCs w:val="18"/>
        </w:rPr>
        <w:footnoteRef/>
      </w:r>
      <w:r w:rsidRPr="00956DBF">
        <w:rPr>
          <w:rFonts w:ascii="Times New Roman" w:hAnsi="Times New Roman"/>
          <w:i/>
          <w:sz w:val="18"/>
          <w:szCs w:val="18"/>
        </w:rPr>
        <w:t xml:space="preserve"> </w:t>
      </w:r>
      <w:r w:rsidRPr="00956DBF">
        <w:rPr>
          <w:rFonts w:ascii="Times New Roman" w:hAnsi="Times New Roman"/>
          <w:i/>
          <w:sz w:val="18"/>
          <w:szCs w:val="18"/>
          <w:lang w:val="en-PH"/>
        </w:rPr>
        <w:t>Individuals on IC are not UN staff are therefore not entitled to DSAs.  All living allowances required to perform the demands of the TOR must be incorporated in the financial proposal, whether the fees are expressed as</w:t>
      </w:r>
      <w:r>
        <w:rPr>
          <w:rFonts w:ascii="Times New Roman" w:hAnsi="Times New Roman"/>
          <w:i/>
          <w:sz w:val="18"/>
          <w:szCs w:val="18"/>
          <w:lang w:val="en-PH"/>
        </w:rPr>
        <w:t xml:space="preserve"> daily fees or lump sum amount.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1" w15:restartNumberingAfterBreak="0">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2"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5" w15:restartNumberingAfterBreak="0">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8" w15:restartNumberingAfterBreak="0">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095710375">
    <w:abstractNumId w:val="6"/>
  </w:num>
  <w:num w:numId="2" w16cid:durableId="1349521504">
    <w:abstractNumId w:val="5"/>
  </w:num>
  <w:num w:numId="3" w16cid:durableId="1094935673">
    <w:abstractNumId w:val="7"/>
  </w:num>
  <w:num w:numId="4" w16cid:durableId="2128313872">
    <w:abstractNumId w:val="9"/>
  </w:num>
  <w:num w:numId="5" w16cid:durableId="1284115647">
    <w:abstractNumId w:val="10"/>
  </w:num>
  <w:num w:numId="6" w16cid:durableId="1518420281">
    <w:abstractNumId w:val="2"/>
  </w:num>
  <w:num w:numId="7" w16cid:durableId="1393502329">
    <w:abstractNumId w:val="3"/>
  </w:num>
  <w:num w:numId="8" w16cid:durableId="2026863541">
    <w:abstractNumId w:val="1"/>
  </w:num>
  <w:num w:numId="9" w16cid:durableId="1460150323">
    <w:abstractNumId w:val="0"/>
  </w:num>
  <w:num w:numId="10" w16cid:durableId="438179833">
    <w:abstractNumId w:val="11"/>
  </w:num>
  <w:num w:numId="11" w16cid:durableId="1762216178">
    <w:abstractNumId w:val="4"/>
  </w:num>
  <w:num w:numId="12" w16cid:durableId="160700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2F"/>
    <w:rsid w:val="00112B9C"/>
    <w:rsid w:val="001838EC"/>
    <w:rsid w:val="00685AA5"/>
    <w:rsid w:val="009B75AA"/>
    <w:rsid w:val="00C61B9D"/>
    <w:rsid w:val="00D25E44"/>
    <w:rsid w:val="00DA504D"/>
    <w:rsid w:val="00DD419F"/>
    <w:rsid w:val="00E3792F"/>
    <w:rsid w:val="00EE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B592"/>
  <w15:chartTrackingRefBased/>
  <w15:docId w15:val="{5A08C6FB-0B2F-41A1-B48C-34CBDAA0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92F"/>
    <w:rPr>
      <w:rFonts w:eastAsiaTheme="majorEastAsia" w:cstheme="majorBidi"/>
      <w:color w:val="272727" w:themeColor="text1" w:themeTint="D8"/>
    </w:rPr>
  </w:style>
  <w:style w:type="paragraph" w:styleId="Title">
    <w:name w:val="Title"/>
    <w:basedOn w:val="Normal"/>
    <w:next w:val="Normal"/>
    <w:link w:val="TitleChar"/>
    <w:uiPriority w:val="10"/>
    <w:qFormat/>
    <w:rsid w:val="00E37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92F"/>
    <w:pPr>
      <w:spacing w:before="160"/>
      <w:jc w:val="center"/>
    </w:pPr>
    <w:rPr>
      <w:i/>
      <w:iCs/>
      <w:color w:val="404040" w:themeColor="text1" w:themeTint="BF"/>
    </w:rPr>
  </w:style>
  <w:style w:type="character" w:customStyle="1" w:styleId="QuoteChar">
    <w:name w:val="Quote Char"/>
    <w:basedOn w:val="DefaultParagraphFont"/>
    <w:link w:val="Quote"/>
    <w:uiPriority w:val="29"/>
    <w:rsid w:val="00E3792F"/>
    <w:rPr>
      <w:i/>
      <w:iCs/>
      <w:color w:val="404040" w:themeColor="text1" w:themeTint="BF"/>
    </w:rPr>
  </w:style>
  <w:style w:type="paragraph" w:styleId="ListParagraph">
    <w:name w:val="List Paragraph"/>
    <w:basedOn w:val="Normal"/>
    <w:uiPriority w:val="34"/>
    <w:qFormat/>
    <w:rsid w:val="00E3792F"/>
    <w:pPr>
      <w:ind w:left="720"/>
      <w:contextualSpacing/>
    </w:pPr>
  </w:style>
  <w:style w:type="character" w:styleId="IntenseEmphasis">
    <w:name w:val="Intense Emphasis"/>
    <w:basedOn w:val="DefaultParagraphFont"/>
    <w:uiPriority w:val="21"/>
    <w:qFormat/>
    <w:rsid w:val="00E3792F"/>
    <w:rPr>
      <w:i/>
      <w:iCs/>
      <w:color w:val="0F4761" w:themeColor="accent1" w:themeShade="BF"/>
    </w:rPr>
  </w:style>
  <w:style w:type="paragraph" w:styleId="IntenseQuote">
    <w:name w:val="Intense Quote"/>
    <w:basedOn w:val="Normal"/>
    <w:next w:val="Normal"/>
    <w:link w:val="IntenseQuoteChar"/>
    <w:uiPriority w:val="30"/>
    <w:qFormat/>
    <w:rsid w:val="00E37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92F"/>
    <w:rPr>
      <w:i/>
      <w:iCs/>
      <w:color w:val="0F4761" w:themeColor="accent1" w:themeShade="BF"/>
    </w:rPr>
  </w:style>
  <w:style w:type="character" w:styleId="IntenseReference">
    <w:name w:val="Intense Reference"/>
    <w:basedOn w:val="DefaultParagraphFont"/>
    <w:uiPriority w:val="32"/>
    <w:qFormat/>
    <w:rsid w:val="00E3792F"/>
    <w:rPr>
      <w:b/>
      <w:bCs/>
      <w:smallCaps/>
      <w:color w:val="0F4761" w:themeColor="accent1" w:themeShade="BF"/>
      <w:spacing w:val="5"/>
    </w:rPr>
  </w:style>
  <w:style w:type="paragraph" w:styleId="FootnoteText">
    <w:name w:val="footnote text"/>
    <w:basedOn w:val="Normal"/>
    <w:link w:val="FootnoteTextChar"/>
    <w:uiPriority w:val="99"/>
    <w:semiHidden/>
    <w:unhideWhenUsed/>
    <w:rsid w:val="00E379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92F"/>
    <w:rPr>
      <w:sz w:val="20"/>
      <w:szCs w:val="20"/>
    </w:rPr>
  </w:style>
  <w:style w:type="character" w:styleId="FootnoteReference">
    <w:name w:val="footnote reference"/>
    <w:basedOn w:val="DefaultParagraphFont"/>
    <w:uiPriority w:val="99"/>
    <w:semiHidden/>
    <w:rsid w:val="00E3792F"/>
    <w:rPr>
      <w:vertAlign w:val="superscript"/>
    </w:rPr>
  </w:style>
  <w:style w:type="paragraph" w:styleId="Footer">
    <w:name w:val="footer"/>
    <w:basedOn w:val="Normal"/>
    <w:link w:val="FooterChar"/>
    <w:uiPriority w:val="99"/>
    <w:unhideWhenUsed/>
    <w:rsid w:val="00E3792F"/>
    <w:pPr>
      <w:widowControl w:val="0"/>
      <w:tabs>
        <w:tab w:val="center" w:pos="4680"/>
        <w:tab w:val="right" w:pos="9360"/>
      </w:tabs>
      <w:overflowPunct w:val="0"/>
      <w:adjustRightInd w:val="0"/>
      <w:spacing w:after="0" w:line="240" w:lineRule="auto"/>
    </w:pPr>
    <w:rPr>
      <w:rFonts w:ascii="Times New Roman" w:eastAsia="MS Mincho" w:hAnsi="Times New Roman" w:cs="Times New Roman"/>
      <w:kern w:val="28"/>
      <w14:ligatures w14:val="none"/>
    </w:rPr>
  </w:style>
  <w:style w:type="character" w:customStyle="1" w:styleId="FooterChar">
    <w:name w:val="Footer Char"/>
    <w:basedOn w:val="DefaultParagraphFont"/>
    <w:link w:val="Footer"/>
    <w:uiPriority w:val="99"/>
    <w:rsid w:val="00E3792F"/>
    <w:rPr>
      <w:rFonts w:ascii="Times New Roman" w:eastAsia="MS Mincho" w:hAnsi="Times New Roman" w:cs="Times New Roman"/>
      <w:kern w:val="28"/>
      <w14:ligatures w14:val="none"/>
    </w:rPr>
  </w:style>
  <w:style w:type="table" w:styleId="TableGrid">
    <w:name w:val="Table Grid"/>
    <w:basedOn w:val="TableNormal"/>
    <w:rsid w:val="00E3792F"/>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2026-06-15T17:48:00Z</dcterms:created>
  <dcterms:modified xsi:type="dcterms:W3CDTF">2026-06-15T17:53:00Z</dcterms:modified>
</cp:coreProperties>
</file>